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07BB98D2"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6E21E7">
          <w:rPr>
            <w:webHidden/>
          </w:rPr>
          <w:t>3</w:t>
        </w:r>
        <w:r w:rsidR="003040F0">
          <w:rPr>
            <w:webHidden/>
          </w:rPr>
          <w:fldChar w:fldCharType="end"/>
        </w:r>
      </w:hyperlink>
    </w:p>
    <w:p w14:paraId="4B3A10CF" w14:textId="346C4C74" w:rsidR="003040F0" w:rsidRDefault="00E0134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6E21E7">
          <w:rPr>
            <w:webHidden/>
          </w:rPr>
          <w:t>5</w:t>
        </w:r>
        <w:r w:rsidR="003040F0">
          <w:rPr>
            <w:webHidden/>
          </w:rPr>
          <w:fldChar w:fldCharType="end"/>
        </w:r>
      </w:hyperlink>
    </w:p>
    <w:p w14:paraId="0DA3B0B1" w14:textId="3FA3F16E" w:rsidR="003040F0" w:rsidRDefault="00E0134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6E21E7">
          <w:rPr>
            <w:webHidden/>
          </w:rPr>
          <w:t>13</w:t>
        </w:r>
        <w:r w:rsidR="003040F0">
          <w:rPr>
            <w:webHidden/>
          </w:rPr>
          <w:fldChar w:fldCharType="end"/>
        </w:r>
      </w:hyperlink>
    </w:p>
    <w:p w14:paraId="5BBE2175" w14:textId="1E47AD75" w:rsidR="003040F0" w:rsidRDefault="00E0134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6E21E7">
          <w:rPr>
            <w:webHidden/>
          </w:rPr>
          <w:t>16</w:t>
        </w:r>
        <w:r w:rsidR="003040F0">
          <w:rPr>
            <w:webHidden/>
          </w:rPr>
          <w:fldChar w:fldCharType="end"/>
        </w:r>
      </w:hyperlink>
    </w:p>
    <w:p w14:paraId="28167752" w14:textId="3A174301" w:rsidR="003040F0" w:rsidRDefault="00E0134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6E21E7">
          <w:rPr>
            <w:webHidden/>
          </w:rPr>
          <w:t>19</w:t>
        </w:r>
        <w:r w:rsidR="003040F0">
          <w:rPr>
            <w:webHidden/>
          </w:rPr>
          <w:fldChar w:fldCharType="end"/>
        </w:r>
      </w:hyperlink>
    </w:p>
    <w:p w14:paraId="00EC5B43" w14:textId="23ECA787" w:rsidR="003040F0" w:rsidRDefault="00E0134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6E21E7">
          <w:rPr>
            <w:webHidden/>
          </w:rPr>
          <w:t>22</w:t>
        </w:r>
        <w:r w:rsidR="003040F0">
          <w:rPr>
            <w:webHidden/>
          </w:rPr>
          <w:fldChar w:fldCharType="end"/>
        </w:r>
      </w:hyperlink>
    </w:p>
    <w:p w14:paraId="0675BDFC" w14:textId="625C68C2" w:rsidR="003040F0" w:rsidRDefault="00E0134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6E21E7">
          <w:rPr>
            <w:webHidden/>
          </w:rPr>
          <w:t>25</w:t>
        </w:r>
        <w:r w:rsidR="003040F0">
          <w:rPr>
            <w:webHidden/>
          </w:rPr>
          <w:fldChar w:fldCharType="end"/>
        </w:r>
      </w:hyperlink>
    </w:p>
    <w:p w14:paraId="6E061934" w14:textId="52D22323" w:rsidR="003040F0" w:rsidRDefault="00E01340">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6E21E7">
          <w:rPr>
            <w:b/>
            <w:bCs/>
            <w:webHidden/>
          </w:rPr>
          <w:t>Error! Bookmark not defined.</w:t>
        </w:r>
        <w:r w:rsidR="003040F0">
          <w:rPr>
            <w:webHidden/>
          </w:rPr>
          <w:fldChar w:fldCharType="end"/>
        </w:r>
      </w:hyperlink>
    </w:p>
    <w:p w14:paraId="7B01CF1D" w14:textId="676CD404" w:rsidR="003040F0" w:rsidRDefault="00E01340">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6E21E7">
          <w:rPr>
            <w:webHidden/>
          </w:rPr>
          <w:t>iii</w:t>
        </w:r>
        <w:r w:rsidR="003040F0">
          <w:rPr>
            <w:webHidden/>
          </w:rPr>
          <w:fldChar w:fldCharType="end"/>
        </w:r>
      </w:hyperlink>
    </w:p>
    <w:p w14:paraId="0F7389CB" w14:textId="29816D36" w:rsidR="003040F0" w:rsidRDefault="00E01340">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6E21E7">
          <w:rPr>
            <w:webHidden/>
          </w:rPr>
          <w:t>iv</w:t>
        </w:r>
        <w:r w:rsidR="003040F0">
          <w:rPr>
            <w:webHidden/>
          </w:rPr>
          <w:fldChar w:fldCharType="end"/>
        </w:r>
      </w:hyperlink>
    </w:p>
    <w:p w14:paraId="5E79E6C5" w14:textId="7FA6B513" w:rsidR="003040F0" w:rsidRDefault="00E01340">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6E21E7">
          <w:rPr>
            <w:webHidden/>
          </w:rPr>
          <w:t>v</w:t>
        </w:r>
        <w:r w:rsidR="003040F0">
          <w:rPr>
            <w:webHidden/>
          </w:rPr>
          <w:fldChar w:fldCharType="end"/>
        </w:r>
      </w:hyperlink>
    </w:p>
    <w:p w14:paraId="0596EBFC" w14:textId="24037EBF" w:rsidR="003040F0" w:rsidRDefault="00E01340">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6E21E7">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introduction into the problem domain,</w:t>
      </w:r>
    </w:p>
    <w:p w14:paraId="1C88C4C0"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settling of the problem in the domain,</w:t>
      </w:r>
    </w:p>
    <w:p w14:paraId="45F0B34B"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objective of the thesis,</w:t>
      </w:r>
    </w:p>
    <w:p w14:paraId="3E1B3144"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6E89C328"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Pr="00AF4AF9">
        <w:rPr>
          <w:lang w:val="en-US"/>
        </w:rPr>
        <w:t>our biological footprints.</w:t>
      </w:r>
      <w:r>
        <w:rPr>
          <w:lang w:val="en-US"/>
        </w:rPr>
        <w:t xml:space="preserve"> </w:t>
      </w:r>
      <w:r w:rsidR="00624C9E">
        <w:rPr>
          <w:lang w:val="en-US"/>
        </w:rPr>
        <w:t>What we can also notice,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We can’t imagine a world where we can’t secure our smartphone or notebook just with a password</w:t>
      </w:r>
      <w:r>
        <w:rPr>
          <w:lang w:val="en-US"/>
        </w:rPr>
        <w:t>.</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71B57313" w:rsidR="008501B3" w:rsidRDefault="008501B3" w:rsidP="008501B3">
      <w:pPr>
        <w:pStyle w:val="Tekstpods"/>
        <w:ind w:left="346"/>
        <w:rPr>
          <w:lang w:val="en-US"/>
        </w:rPr>
      </w:pPr>
      <w:r>
        <w:rPr>
          <w:lang w:val="en-US"/>
        </w:rPr>
        <w:t xml:space="preserve">But it’s not the only way we are trying to secure our </w:t>
      </w:r>
      <w:r w:rsidR="006E1BE1">
        <w:rPr>
          <w:lang w:val="en-US"/>
        </w:rPr>
        <w:t>privacy, including our increasingly valuable resource, which is data</w:t>
      </w:r>
      <w:r>
        <w:rPr>
          <w:lang w:val="en-US"/>
        </w:rPr>
        <w:t xml:space="preserve">. We have developed ways </w:t>
      </w:r>
      <w:r>
        <w:rPr>
          <w:lang w:val="en-US"/>
        </w:rPr>
        <w:lastRenderedPageBreak/>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4851561A" w:rsidR="0045023B" w:rsidRDefault="008501B3" w:rsidP="005B7172">
      <w:pPr>
        <w:pStyle w:val="Tekstpods"/>
        <w:ind w:left="346"/>
        <w:rPr>
          <w:lang w:val="en-US"/>
        </w:rPr>
      </w:pPr>
      <w:r>
        <w:rPr>
          <w:lang w:val="en-US"/>
        </w:rPr>
        <w:t xml:space="preserve">What we </w:t>
      </w:r>
      <w:r w:rsidR="006E1BE1">
        <w:rPr>
          <w:lang w:val="en-US"/>
        </w:rPr>
        <w:t>want to</w:t>
      </w:r>
      <w:r>
        <w:rPr>
          <w:lang w:val="en-US"/>
        </w:rPr>
        <w:t xml:space="preserve"> do apart from protecting our data, is something that we crave to do since beginning of the humanity. We want to protect ourselves. We want to feel safe and comfortable, it is, in fact, required, as stated previously.</w:t>
      </w:r>
    </w:p>
    <w:p w14:paraId="6182C577" w14:textId="25E68B6D"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45023B">
        <w:rPr>
          <w:lang w:val="en-US"/>
        </w:rPr>
        <w:t>We can observe increasing activity of terrorism in a lot of European countries. The awareness of people is also increasing</w:t>
      </w:r>
      <w:r w:rsidR="006E1BE1">
        <w:rPr>
          <w:lang w:val="en-US"/>
        </w:rPr>
        <w:t>, we are learning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we need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6BEB7ED1"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We can use that existing architecture, not only to look for people that have already broke the law, but also to prevent crime. Simple camera system doesn’t provide us with the possibility of detecting the face. We would need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reason </w:t>
      </w:r>
      <w:r>
        <w:rPr>
          <w:lang w:val="en-US"/>
        </w:rPr>
        <w:lastRenderedPageBreak/>
        <w:t>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problem analysis,</w:t>
      </w:r>
    </w:p>
    <w:p w14:paraId="6A6F3566"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state of the art, problem statement,</w:t>
      </w:r>
    </w:p>
    <w:p w14:paraId="47608C5B"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lastRenderedPageBreak/>
        <w:t>literature research (all sources in the thesis have to be referenced [1, 2, 4, 3]),</w:t>
      </w:r>
    </w:p>
    <w:p w14:paraId="0FD24492" w14:textId="6E1066B8" w:rsidR="001706F4" w:rsidRPr="00A7460C" w:rsidRDefault="00B00991" w:rsidP="000F4DFC">
      <w:pPr>
        <w:pStyle w:val="Tekstpods"/>
        <w:numPr>
          <w:ilvl w:val="0"/>
          <w:numId w:val="34"/>
        </w:numPr>
        <w:overflowPunct/>
        <w:autoSpaceDE/>
        <w:autoSpaceDN/>
        <w:adjustRightInd/>
        <w:ind w:left="709" w:hanging="357"/>
        <w:textAlignment w:val="auto"/>
        <w:rPr>
          <w:lang w:val="en-US"/>
        </w:rPr>
      </w:pPr>
      <w:r w:rsidRPr="00AD7ADC">
        <w:rPr>
          <w:rFonts w:ascii="LMRoman12-Regular" w:hAnsi="LMRoman12-Regular" w:cs="LMRoman12-Regular"/>
          <w:szCs w:val="24"/>
          <w:lang w:val="en-US"/>
        </w:rPr>
        <w:t>description of existing solutions (also scientific ones, if the problem is scientifically</w:t>
      </w:r>
      <w:r w:rsidRPr="00AD7ADC">
        <w:rPr>
          <w:lang w:val="en-US"/>
        </w:rPr>
        <w:t xml:space="preserve"> </w:t>
      </w:r>
      <w:r w:rsidRPr="00AD7ADC">
        <w:rPr>
          <w:rFonts w:ascii="LMRoman12-Regular" w:hAnsi="LMRoman12-Regular" w:cs="LMRoman12-Regular"/>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640C9255"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7C5342" w:rsidRPr="007C5342">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7C5342">
            <w:rPr>
              <w:noProof/>
              <w:lang w:val="en-US"/>
            </w:rPr>
            <w:t xml:space="preserve"> </w:t>
          </w:r>
          <w:r w:rsidR="007C5342" w:rsidRPr="007C5342">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F238EA">
        <w:rPr>
          <w:lang w:val="en-US"/>
        </w:rPr>
        <w:t xml:space="preserve">We can compare similar CPUs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7C5342" w:rsidRPr="007C5342">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7C5342">
            <w:rPr>
              <w:noProof/>
              <w:lang w:val="en-US"/>
            </w:rPr>
            <w:t xml:space="preserve"> </w:t>
          </w:r>
          <w:r w:rsidR="007C5342" w:rsidRPr="007C5342">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7C5342">
            <w:rPr>
              <w:noProof/>
              <w:lang w:val="en-US"/>
            </w:rPr>
            <w:t xml:space="preserve"> </w:t>
          </w:r>
          <w:r w:rsidR="007C5342" w:rsidRPr="007C5342">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73D386E1"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we can assume,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76170ECF"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6E21E7">
        <w:rPr>
          <w:noProof/>
          <w:lang w:val="en-US"/>
        </w:rPr>
        <w:t>1</w:t>
      </w:r>
      <w:r>
        <w:fldChar w:fldCharType="end"/>
      </w:r>
      <w:bookmarkEnd w:id="3"/>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7C5342" w:rsidRPr="007C5342">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41354D98" w:rsidR="00153A06" w:rsidRDefault="00B304F8" w:rsidP="00153A06">
      <w:pPr>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6E21E7" w:rsidRPr="00153A06">
        <w:rPr>
          <w:lang w:val="en-US"/>
        </w:rPr>
        <w:t xml:space="preserve">Figure </w:t>
      </w:r>
      <w:r w:rsidR="006E21E7">
        <w:rPr>
          <w:noProof/>
          <w:lang w:val="en-US"/>
        </w:rPr>
        <w:t>1</w:t>
      </w:r>
      <w:r w:rsidR="00153A06">
        <w:rPr>
          <w:lang w:val="en-US"/>
        </w:rPr>
        <w:fldChar w:fldCharType="end"/>
      </w:r>
      <w:r w:rsidR="00153A06">
        <w:rPr>
          <w:lang w:val="en-US"/>
        </w:rPr>
        <w:t xml:space="preserve"> </w:t>
      </w:r>
      <w:r>
        <w:rPr>
          <w:lang w:val="en-US"/>
        </w:rPr>
        <w:t xml:space="preserve">we can see what features are used to distinguish between light and dark spots on a picture. Although this can be misleading, what we really want to see if we want to understand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6E21E7" w:rsidRPr="00B304F8">
        <w:rPr>
          <w:lang w:val="en-US"/>
        </w:rPr>
        <w:t xml:space="preserve">Figure </w:t>
      </w:r>
      <w:r w:rsidR="006E21E7">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255F3465"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6E21E7">
        <w:rPr>
          <w:noProof/>
          <w:lang w:val="en-US"/>
        </w:rPr>
        <w:t>2</w:t>
      </w:r>
      <w:r>
        <w:fldChar w:fldCharType="end"/>
      </w:r>
      <w:bookmarkEnd w:id="5"/>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7C5342" w:rsidRPr="007C5342">
            <w:rPr>
              <w:noProof/>
              <w:lang w:val="en-US"/>
            </w:rPr>
            <w:t>[5]</w:t>
          </w:r>
          <w:r>
            <w:rPr>
              <w:lang w:val="en-US"/>
            </w:rPr>
            <w:fldChar w:fldCharType="end"/>
          </w:r>
        </w:sdtContent>
      </w:sdt>
    </w:p>
    <w:p w14:paraId="1CB40E7D" w14:textId="109E9D14" w:rsidR="00B304F8" w:rsidRDefault="00B304F8" w:rsidP="00B304F8">
      <w:pPr>
        <w:rPr>
          <w:lang w:val="en-US"/>
        </w:rPr>
      </w:pPr>
    </w:p>
    <w:p w14:paraId="2FFCD2AC" w14:textId="2FCB7B72" w:rsidR="000F4DFC" w:rsidRDefault="000F4DFC" w:rsidP="00B304F8">
      <w:pPr>
        <w:rPr>
          <w:lang w:val="en-US"/>
        </w:rPr>
      </w:pPr>
      <w:r>
        <w:rPr>
          <w:lang w:val="en-US"/>
        </w:rPr>
        <w:t>So, the colors itself are not important,</w:t>
      </w:r>
      <w:r w:rsidR="008421ED">
        <w:rPr>
          <w:lang w:val="en-US"/>
        </w:rPr>
        <w:t xml:space="preserve"> but</w:t>
      </w:r>
      <w:r>
        <w:rPr>
          <w:lang w:val="en-US"/>
        </w:rPr>
        <w:t xml:space="preserve"> the pixel values within. For example, if we want to find a face, we can safely assume, that forehead pixels will be on average brighter than pixels that are within eyes region, due to the shadow dropping from the eyebrows.</w:t>
      </w:r>
      <w:r w:rsidR="008421ED">
        <w:rPr>
          <w:lang w:val="en-US"/>
        </w:rPr>
        <w:t xml:space="preserve"> The same goes mostly for things like nose, where we can assume either vertical line, that is bright and has darker surroundings due to the shadows. But this is also something that we need to be careful with, due to the changing light conditions. We can compensate for that looking for w line that has a darker region only on one side.</w:t>
      </w:r>
    </w:p>
    <w:p w14:paraId="434E447F" w14:textId="35641E06" w:rsidR="00FD005C" w:rsidRDefault="004006A2" w:rsidP="00A003C8">
      <w:pPr>
        <w:ind w:firstLine="360"/>
        <w:rPr>
          <w:lang w:val="en-US"/>
        </w:rPr>
      </w:pPr>
      <w:r>
        <w:rPr>
          <w:lang w:val="en-US"/>
        </w:rPr>
        <w:lastRenderedPageBreak/>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7C5342">
            <w:rPr>
              <w:noProof/>
              <w:lang w:val="en-US"/>
            </w:rPr>
            <w:t xml:space="preserve"> </w:t>
          </w:r>
          <w:r w:rsidR="007C5342" w:rsidRPr="007C5342">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D8A6744"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6E21E7">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7C5342" w:rsidRPr="007C5342">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124C261E" w:rsidR="005635E9" w:rsidRDefault="00FD005C" w:rsidP="00153A06">
      <w:pPr>
        <w:pStyle w:val="Tekstpods"/>
        <w:keepNext/>
        <w:overflowPunct/>
        <w:autoSpaceDE/>
        <w:autoSpaceDN/>
        <w:adjustRightInd/>
        <w:ind w:firstLine="0"/>
        <w:textAlignment w:val="auto"/>
        <w:rPr>
          <w:lang w:val="en-US"/>
        </w:rPr>
      </w:pPr>
      <w:r>
        <w:rPr>
          <w:lang w:val="en-US"/>
        </w:rPr>
        <w:t xml:space="preserve">We can also observe further attempts of improvements.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w:t>
      </w:r>
      <w:r w:rsidR="00D906EB">
        <w:rPr>
          <w:lang w:val="en-US"/>
        </w:rPr>
        <w:lastRenderedPageBreak/>
        <w:t xml:space="preserve">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7C5342" w:rsidRPr="007C5342">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070DA9AF"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6E21E7">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A6423D">
      <w:pPr>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5A38A5E8"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7C5342" w:rsidRPr="007C5342">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then, we</w:t>
      </w:r>
      <w:r w:rsidR="009A4255">
        <w:rPr>
          <w:lang w:val="en-US"/>
        </w:rPr>
        <w:t xml:space="preserve"> have developed numerous </w:t>
      </w:r>
      <w:r w:rsidR="005606F0">
        <w:rPr>
          <w:lang w:val="en-US"/>
        </w:rPr>
        <w:t>amounts of methods 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7C5342" w:rsidRPr="007C5342">
            <w:rPr>
              <w:noProof/>
              <w:lang w:val="en-US"/>
            </w:rPr>
            <w:t>[9]</w:t>
          </w:r>
          <w:r w:rsidR="00C4439A">
            <w:rPr>
              <w:lang w:val="en-US"/>
            </w:rPr>
            <w:fldChar w:fldCharType="end"/>
          </w:r>
        </w:sdtContent>
      </w:sdt>
      <w:r w:rsidR="00C4439A">
        <w:rPr>
          <w:lang w:val="en-US"/>
        </w:rPr>
        <w:t xml:space="preserve">. </w:t>
      </w:r>
      <w:r w:rsidR="00451F66">
        <w:rPr>
          <w:lang w:val="en-US"/>
        </w:rPr>
        <w:t xml:space="preserve">We can find approaches that </w:t>
      </w:r>
      <w:r w:rsidR="0013429A">
        <w:rPr>
          <w:lang w:val="en-US"/>
        </w:rPr>
        <w:t>are holistic</w:t>
      </w:r>
      <w:r w:rsidR="00451F66">
        <w:rPr>
          <w:lang w:val="en-US"/>
        </w:rPr>
        <w:t xml:space="preserve">, hybrid, feature-based, artificial neural networks, fuzzy-based, generic-algorithms based and more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7C5342" w:rsidRPr="007C5342">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537D5264"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we would probably want straight face,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7C5342" w:rsidRPr="007C5342">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377B53AE"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7C5342">
            <w:rPr>
              <w:noProof/>
              <w:lang w:val="en-US"/>
            </w:rPr>
            <w:t xml:space="preserve"> </w:t>
          </w:r>
          <w:r w:rsidR="007C5342" w:rsidRPr="007C5342">
            <w:rPr>
              <w:noProof/>
              <w:lang w:val="en-US"/>
            </w:rPr>
            <w:t>[9]</w:t>
          </w:r>
          <w:r w:rsidR="00C178B8">
            <w:rPr>
              <w:lang w:val="en-US"/>
            </w:rPr>
            <w:fldChar w:fldCharType="end"/>
          </w:r>
        </w:sdtContent>
      </w:sdt>
      <w:r w:rsidR="00C178B8">
        <w:rPr>
          <w:lang w:val="en-US"/>
        </w:rPr>
        <w:t xml:space="preserve">. We would also want to reduce dimensionality of the image,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450ACE61"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AC7E49" w:rsidRPr="00AC7E49">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462C1199"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we don’t need a </w:t>
      </w:r>
      <w:r w:rsidR="00E01340">
        <w:rPr>
          <w:lang w:val="en-US"/>
        </w:rPr>
        <w:t>big dataset, although the bigger is usually the better. Eigenface is a method that is extracting features into vectors, and then represent then in a form of covariance matrix. Having those vectors, we can calculate 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BC6198" w:rsidRPr="00BC6198">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795E7C">
            <w:rPr>
              <w:noProof/>
              <w:lang w:val="en-US"/>
            </w:rPr>
            <w:t xml:space="preserve"> </w:t>
          </w:r>
          <w:r w:rsidR="00795E7C" w:rsidRPr="00795E7C">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135C9A05" w:rsidR="00795E7C" w:rsidRPr="00E84B37"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We need to equalize lighting, and alight image, it is also preferred to remove background and other noise that could have negative influence. This algorithm is using PCA (Principal Component Analysis) to reduce dimensions and find vectors. Vector defines subspace – </w:t>
      </w:r>
      <w:r w:rsidR="003F2789">
        <w:rPr>
          <w:lang w:val="en-US"/>
        </w:rPr>
        <w:t>face space</w:t>
      </w:r>
      <w:r w:rsidR="00BB08A9">
        <w:rPr>
          <w:lang w:val="en-US"/>
        </w:rPr>
        <w:t>, and training set is projected, to find w</w:t>
      </w:r>
      <w:r w:rsidR="003F2789">
        <w:rPr>
          <w:lang w:val="en-US"/>
        </w:rPr>
        <w:t>eights, or similarities in other words.</w:t>
      </w:r>
    </w:p>
    <w:p w14:paraId="109D4AEA" w14:textId="546EBEC7" w:rsidR="000D443D" w:rsidRPr="00153A06" w:rsidRDefault="0073128A" w:rsidP="00153A06">
      <w:pPr>
        <w:pStyle w:val="Tekstpods"/>
        <w:keepNext/>
        <w:overflowPunct/>
        <w:autoSpaceDE/>
        <w:autoSpaceDN/>
        <w:adjustRightInd/>
        <w:ind w:firstLine="0"/>
        <w:textAlignment w:val="auto"/>
        <w:rPr>
          <w:lang w:val="en-US"/>
        </w:rPr>
      </w:pPr>
      <w:bookmarkStart w:id="6" w:name="_GoBack"/>
      <w:bookmarkEnd w:id="6"/>
      <w:r w:rsidRPr="00B00991">
        <w:rPr>
          <w:lang w:val="en-US"/>
        </w:rPr>
        <w:br w:type="page"/>
      </w:r>
      <w:r w:rsidR="000D443D" w:rsidRPr="00B00991">
        <w:rPr>
          <w:lang w:val="en-US"/>
        </w:rPr>
        <w:lastRenderedPageBreak/>
        <w:br w:type="page"/>
      </w:r>
    </w:p>
    <w:p w14:paraId="7D4FBD7C" w14:textId="77777777" w:rsidR="0004418F" w:rsidRPr="00B00991" w:rsidRDefault="000D443D">
      <w:pPr>
        <w:overflowPunct/>
        <w:autoSpaceDE/>
        <w:autoSpaceDN/>
        <w:adjustRightInd/>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lastRenderedPageBreak/>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7" w:name="_Toc526891484"/>
      <w:r>
        <w:rPr>
          <w:lang w:val="en-US"/>
        </w:rPr>
        <w:t>Requirements and tools</w:t>
      </w:r>
      <w:bookmarkEnd w:id="7"/>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description of tools</w:t>
      </w:r>
      <w:r>
        <w:rPr>
          <w:rFonts w:ascii="LMRoman12-Regular" w:hAnsi="LMRoman12-Regular" w:cs="LMRoman12-Regular"/>
          <w:szCs w:val="24"/>
          <w:lang w:val="en-US"/>
        </w:rPr>
        <w:t>,</w:t>
      </w:r>
    </w:p>
    <w:p w14:paraId="5199AF67" w14:textId="77777777" w:rsidR="001E541C"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0FEAE241" w14:textId="77777777" w:rsidR="00690286" w:rsidRPr="00B00991" w:rsidRDefault="00180063"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r>
        <w:rPr>
          <w:lang w:val="en-US"/>
        </w:rPr>
        <w:t>.</w:t>
      </w: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8" w:name="_Toc526891485"/>
      <w:r>
        <w:rPr>
          <w:lang w:val="en-US"/>
        </w:rPr>
        <w:t>External specification</w:t>
      </w:r>
      <w:bookmarkEnd w:id="8"/>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1977A3EF" w14:textId="77777777" w:rsidR="00E40D7B" w:rsidRPr="00FD49C7" w:rsidRDefault="00FD49C7" w:rsidP="00FD49C7">
      <w:pPr>
        <w:pStyle w:val="Tekstpods"/>
        <w:numPr>
          <w:ilvl w:val="0"/>
          <w:numId w:val="34"/>
        </w:numPr>
        <w:ind w:left="709" w:hanging="357"/>
        <w:rPr>
          <w:lang w:val="en-US"/>
        </w:rPr>
        <w:sectPr w:rsidR="00E40D7B" w:rsidRPr="00FD49C7" w:rsidSect="00A61F08">
          <w:headerReference w:type="even" r:id="rId26"/>
          <w:headerReference w:type="default" r:id="rId27"/>
          <w:footnotePr>
            <w:numRestart w:val="eachPage"/>
          </w:footnotePr>
          <w:pgSz w:w="11907" w:h="16840" w:code="9"/>
          <w:pgMar w:top="2155" w:right="2778" w:bottom="2778" w:left="1814" w:header="1814" w:footer="1814" w:gutter="0"/>
          <w:cols w:space="708"/>
          <w:docGrid w:linePitch="326"/>
        </w:sect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DD8C74A" w14:textId="77777777" w:rsidR="0049420C" w:rsidRPr="00B00991" w:rsidRDefault="0049420C" w:rsidP="00964566">
      <w:pPr>
        <w:pStyle w:val="Tekstpods"/>
        <w:rPr>
          <w:lang w:val="en-US"/>
        </w:rPr>
      </w:pPr>
    </w:p>
    <w:p w14:paraId="206235F4" w14:textId="77777777" w:rsidR="00A70EA3" w:rsidRPr="00B00991" w:rsidRDefault="00FD49C7" w:rsidP="00964566">
      <w:pPr>
        <w:pStyle w:val="Tekstpods"/>
        <w:rPr>
          <w:lang w:val="en-US"/>
        </w:rPr>
      </w:pPr>
      <w:r>
        <w:rPr>
          <w:lang w:val="en"/>
        </w:rPr>
        <w:t>The entire document should contain references to the illustrations contained therein</w:t>
      </w:r>
      <w:r w:rsidRPr="00B00991">
        <w:rPr>
          <w:lang w:val="en-US"/>
        </w:rPr>
        <w:t xml:space="preserve"> </w:t>
      </w:r>
      <w:r w:rsidR="00A70EA3" w:rsidRPr="00B00991">
        <w:rPr>
          <w:lang w:val="en-US"/>
        </w:rPr>
        <w:t>(</w:t>
      </w:r>
      <w:r>
        <w:rPr>
          <w:lang w:val="en-US"/>
        </w:rPr>
        <w:t>Fig</w:t>
      </w:r>
      <w:r w:rsidR="00A70EA3" w:rsidRPr="00B00991">
        <w:rPr>
          <w:lang w:val="en-US"/>
        </w:rPr>
        <w:t>. 4.1)</w:t>
      </w:r>
      <w:r w:rsidR="00CB333C" w:rsidRPr="00B00991">
        <w:rPr>
          <w:lang w:val="en-US"/>
        </w:rPr>
        <w:t>.</w:t>
      </w:r>
      <w:r w:rsidR="00A70EA3"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77777777" w:rsidR="00A70EA3" w:rsidRPr="00B00991" w:rsidRDefault="000D443D" w:rsidP="00A70EA3">
            <w:pPr>
              <w:pStyle w:val="Tekstpods"/>
              <w:ind w:firstLine="0"/>
              <w:jc w:val="center"/>
              <w:rPr>
                <w:lang w:val="en-US"/>
              </w:rPr>
            </w:pPr>
            <w:r w:rsidRPr="00B00991">
              <w:rPr>
                <w:noProof/>
                <w:lang w:val="en-US" w:eastAsia="en-US"/>
              </w:rPr>
              <w:lastRenderedPageBreak/>
              <w:drawing>
                <wp:inline distT="0" distB="0" distL="0" distR="0" wp14:anchorId="5A5F2954" wp14:editId="0FC15E0D">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257425"/>
                          </a:xfrm>
                          <a:prstGeom prst="rect">
                            <a:avLst/>
                          </a:prstGeom>
                        </pic:spPr>
                      </pic:pic>
                    </a:graphicData>
                  </a:graphic>
                </wp:inline>
              </w:drawing>
            </w:r>
          </w:p>
        </w:tc>
      </w:tr>
      <w:tr w:rsidR="00A70EA3" w:rsidRPr="00B00991" w14:paraId="43CDB852" w14:textId="77777777" w:rsidTr="00A70EA3">
        <w:tc>
          <w:tcPr>
            <w:tcW w:w="7702" w:type="dxa"/>
            <w:tcBorders>
              <w:top w:val="nil"/>
              <w:left w:val="nil"/>
              <w:bottom w:val="nil"/>
              <w:right w:val="nil"/>
            </w:tcBorders>
          </w:tcPr>
          <w:p w14:paraId="1E47CE9A" w14:textId="77777777" w:rsidR="00A70EA3" w:rsidRPr="00B00991" w:rsidRDefault="00FD49C7" w:rsidP="00FD49C7">
            <w:pPr>
              <w:pStyle w:val="Tekstpods"/>
              <w:ind w:firstLine="0"/>
              <w:jc w:val="center"/>
              <w:rPr>
                <w:noProof/>
                <w:szCs w:val="24"/>
                <w:lang w:val="en-US"/>
              </w:rPr>
            </w:pPr>
            <w:r>
              <w:rPr>
                <w:noProof/>
                <w:szCs w:val="24"/>
                <w:lang w:val="en-US"/>
              </w:rPr>
              <w:t>Fig</w:t>
            </w:r>
            <w:r w:rsidR="00A70EA3" w:rsidRPr="00B00991">
              <w:rPr>
                <w:noProof/>
                <w:szCs w:val="24"/>
                <w:lang w:val="en-US"/>
              </w:rPr>
              <w:t xml:space="preserve">.4.1. </w:t>
            </w:r>
            <w:r>
              <w:rPr>
                <w:i/>
                <w:noProof/>
                <w:szCs w:val="24"/>
                <w:lang w:val="en-US"/>
              </w:rPr>
              <w:t>The variation funkstion</w:t>
            </w:r>
            <w:r w:rsidR="000D443D" w:rsidRPr="00B00991">
              <w:rPr>
                <w:i/>
                <w:noProof/>
                <w:szCs w:val="24"/>
                <w:lang w:val="en-US"/>
              </w:rPr>
              <w:t>i</w:t>
            </w: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9"/>
          <w:headerReference w:type="default" r:id="rId30"/>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9" w:name="_Toc526891486"/>
      <w:r>
        <w:rPr>
          <w:lang w:val="en-US"/>
        </w:rPr>
        <w:t>Internal specification</w:t>
      </w:r>
      <w:bookmarkEnd w:id="9"/>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2A8BBDE0"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6E21E7">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31"/>
          <w:headerReference w:type="default" r:id="rId32"/>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3"/>
          <w:headerReference w:type="default" r:id="rId34"/>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0" w:name="_Toc526891487"/>
      <w:r>
        <w:rPr>
          <w:lang w:val="en-US"/>
        </w:rPr>
        <w:t>Verification and validation</w:t>
      </w:r>
      <w:bookmarkEnd w:id="10"/>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5"/>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6"/>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1" w:name="_Toc526891488"/>
      <w:r>
        <w:rPr>
          <w:lang w:val="en-US"/>
        </w:rPr>
        <w:t>Conclusions</w:t>
      </w:r>
      <w:bookmarkEnd w:id="11"/>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7"/>
          <w:headerReference w:type="default" r:id="rId38"/>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9"/>
          <w:headerReference w:type="default" r:id="rId40"/>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pPr>
            <w:pStyle w:val="Heading1"/>
          </w:pPr>
          <w:proofErr w:type="spellStart"/>
          <w:r>
            <w:t>Bibliography</w:t>
          </w:r>
          <w:proofErr w:type="spellEnd"/>
        </w:p>
        <w:sdt>
          <w:sdtPr>
            <w:id w:val="-1790427641"/>
            <w:bibliography/>
          </w:sdtPr>
          <w:sdtContent>
            <w:p w14:paraId="7E6BE687" w14:textId="77777777" w:rsidR="007C5342"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7C5342" w14:paraId="56429E86" w14:textId="77777777">
                <w:trPr>
                  <w:divId w:val="1443064743"/>
                  <w:tblCellSpacing w:w="15" w:type="dxa"/>
                </w:trPr>
                <w:tc>
                  <w:tcPr>
                    <w:tcW w:w="50" w:type="pct"/>
                    <w:hideMark/>
                  </w:tcPr>
                  <w:p w14:paraId="1B8A2D50" w14:textId="4D101E6C" w:rsidR="007C5342" w:rsidRDefault="007C5342">
                    <w:pPr>
                      <w:pStyle w:val="Bibliography"/>
                      <w:rPr>
                        <w:noProof/>
                        <w:szCs w:val="24"/>
                      </w:rPr>
                    </w:pPr>
                    <w:r>
                      <w:rPr>
                        <w:noProof/>
                      </w:rPr>
                      <w:t xml:space="preserve">[1] </w:t>
                    </w:r>
                  </w:p>
                </w:tc>
                <w:tc>
                  <w:tcPr>
                    <w:tcW w:w="0" w:type="auto"/>
                    <w:hideMark/>
                  </w:tcPr>
                  <w:p w14:paraId="1EF91FB8" w14:textId="77777777" w:rsidR="007C5342" w:rsidRDefault="007C5342">
                    <w:pPr>
                      <w:pStyle w:val="Bibliography"/>
                      <w:rPr>
                        <w:noProof/>
                      </w:rPr>
                    </w:pPr>
                    <w:r w:rsidRPr="007C5342">
                      <w:rPr>
                        <w:noProof/>
                        <w:lang w:val="en-US"/>
                      </w:rPr>
                      <w:t xml:space="preserve">P. Viola i M. Jones, „Rapid object detection using a boosted cascade of simple features,” w </w:t>
                    </w:r>
                    <w:r w:rsidRPr="007C5342">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7C5342" w:rsidRPr="00E84B37" w14:paraId="2CB4A396" w14:textId="77777777">
                <w:trPr>
                  <w:divId w:val="1443064743"/>
                  <w:tblCellSpacing w:w="15" w:type="dxa"/>
                </w:trPr>
                <w:tc>
                  <w:tcPr>
                    <w:tcW w:w="50" w:type="pct"/>
                    <w:hideMark/>
                  </w:tcPr>
                  <w:p w14:paraId="54C85BDC" w14:textId="77777777" w:rsidR="007C5342" w:rsidRDefault="007C5342">
                    <w:pPr>
                      <w:pStyle w:val="Bibliography"/>
                      <w:rPr>
                        <w:noProof/>
                      </w:rPr>
                    </w:pPr>
                    <w:r>
                      <w:rPr>
                        <w:noProof/>
                      </w:rPr>
                      <w:t xml:space="preserve">[2] </w:t>
                    </w:r>
                  </w:p>
                </w:tc>
                <w:tc>
                  <w:tcPr>
                    <w:tcW w:w="0" w:type="auto"/>
                    <w:hideMark/>
                  </w:tcPr>
                  <w:p w14:paraId="2578F751" w14:textId="77777777" w:rsidR="007C5342" w:rsidRPr="007C5342" w:rsidRDefault="007C5342">
                    <w:pPr>
                      <w:pStyle w:val="Bibliography"/>
                      <w:rPr>
                        <w:noProof/>
                        <w:lang w:val="en-US"/>
                      </w:rPr>
                    </w:pPr>
                    <w:r w:rsidRPr="007C5342">
                      <w:rPr>
                        <w:noProof/>
                        <w:lang w:val="en-US"/>
                      </w:rPr>
                      <w:t xml:space="preserve">P. Viola i M. Jones, „Robust Real-Time Face Detection,” </w:t>
                    </w:r>
                    <w:r w:rsidRPr="007C5342">
                      <w:rPr>
                        <w:i/>
                        <w:iCs/>
                        <w:noProof/>
                        <w:lang w:val="en-US"/>
                      </w:rPr>
                      <w:t xml:space="preserve">International Journal of Computer Vision, </w:t>
                    </w:r>
                    <w:r w:rsidRPr="007C5342">
                      <w:rPr>
                        <w:noProof/>
                        <w:lang w:val="en-US"/>
                      </w:rPr>
                      <w:t xml:space="preserve">tom 57, nr 2, p. 137–154, 2004. </w:t>
                    </w:r>
                  </w:p>
                </w:tc>
              </w:tr>
              <w:tr w:rsidR="007C5342" w14:paraId="676F7CF6" w14:textId="77777777">
                <w:trPr>
                  <w:divId w:val="1443064743"/>
                  <w:tblCellSpacing w:w="15" w:type="dxa"/>
                </w:trPr>
                <w:tc>
                  <w:tcPr>
                    <w:tcW w:w="50" w:type="pct"/>
                    <w:hideMark/>
                  </w:tcPr>
                  <w:p w14:paraId="28F47E12" w14:textId="77777777" w:rsidR="007C5342" w:rsidRDefault="007C5342">
                    <w:pPr>
                      <w:pStyle w:val="Bibliography"/>
                      <w:rPr>
                        <w:noProof/>
                        <w:lang w:val="en-US"/>
                      </w:rPr>
                    </w:pPr>
                    <w:r>
                      <w:rPr>
                        <w:noProof/>
                      </w:rPr>
                      <w:t xml:space="preserve">[3] </w:t>
                    </w:r>
                  </w:p>
                </w:tc>
                <w:tc>
                  <w:tcPr>
                    <w:tcW w:w="0" w:type="auto"/>
                    <w:hideMark/>
                  </w:tcPr>
                  <w:p w14:paraId="46954471" w14:textId="77777777" w:rsidR="007C5342" w:rsidRDefault="007C5342">
                    <w:pPr>
                      <w:pStyle w:val="Bibliography"/>
                      <w:rPr>
                        <w:noProof/>
                      </w:rPr>
                    </w:pPr>
                    <w:r w:rsidRPr="007C5342">
                      <w:rPr>
                        <w:noProof/>
                        <w:lang w:val="en-US"/>
                      </w:rPr>
                      <w:t xml:space="preserve">"userbenchmark," [Online]. Available: https://cpu.userbenchmark.com/Compare/Intel-Pentium-4-160GHz-vs-Intel-Core-i5-4690K/m15237vs2432. </w:t>
                    </w:r>
                    <w:r>
                      <w:rPr>
                        <w:noProof/>
                      </w:rPr>
                      <w:t>[Accessed 29 12 2018].</w:t>
                    </w:r>
                  </w:p>
                </w:tc>
              </w:tr>
              <w:tr w:rsidR="007C5342" w14:paraId="18251C42" w14:textId="77777777">
                <w:trPr>
                  <w:divId w:val="1443064743"/>
                  <w:tblCellSpacing w:w="15" w:type="dxa"/>
                </w:trPr>
                <w:tc>
                  <w:tcPr>
                    <w:tcW w:w="50" w:type="pct"/>
                    <w:hideMark/>
                  </w:tcPr>
                  <w:p w14:paraId="3B19E85F" w14:textId="77777777" w:rsidR="007C5342" w:rsidRDefault="007C5342">
                    <w:pPr>
                      <w:pStyle w:val="Bibliography"/>
                      <w:rPr>
                        <w:noProof/>
                      </w:rPr>
                    </w:pPr>
                    <w:r>
                      <w:rPr>
                        <w:noProof/>
                      </w:rPr>
                      <w:t xml:space="preserve">[4] </w:t>
                    </w:r>
                  </w:p>
                </w:tc>
                <w:tc>
                  <w:tcPr>
                    <w:tcW w:w="0" w:type="auto"/>
                    <w:hideMark/>
                  </w:tcPr>
                  <w:p w14:paraId="6BF459C7" w14:textId="77777777" w:rsidR="007C5342" w:rsidRDefault="007C5342">
                    <w:pPr>
                      <w:pStyle w:val="Bibliography"/>
                      <w:rPr>
                        <w:noProof/>
                      </w:rPr>
                    </w:pPr>
                    <w:r w:rsidRPr="007C5342">
                      <w:rPr>
                        <w:noProof/>
                        <w:lang w:val="en-US"/>
                      </w:rPr>
                      <w:t xml:space="preserve">justinwl, "ancientelectronics," [Online]. Available: https://ancientelectronics.wordpress.com/tag/pentium-4-vs-pentium-iii/. </w:t>
                    </w:r>
                    <w:r>
                      <w:rPr>
                        <w:noProof/>
                      </w:rPr>
                      <w:t>[Accessed 29 12 2018].</w:t>
                    </w:r>
                  </w:p>
                </w:tc>
              </w:tr>
              <w:tr w:rsidR="007C5342" w:rsidRPr="00E84B37" w14:paraId="56FEA48E" w14:textId="77777777">
                <w:trPr>
                  <w:divId w:val="1443064743"/>
                  <w:tblCellSpacing w:w="15" w:type="dxa"/>
                </w:trPr>
                <w:tc>
                  <w:tcPr>
                    <w:tcW w:w="50" w:type="pct"/>
                    <w:hideMark/>
                  </w:tcPr>
                  <w:p w14:paraId="62B9D848" w14:textId="77777777" w:rsidR="007C5342" w:rsidRDefault="007C5342">
                    <w:pPr>
                      <w:pStyle w:val="Bibliography"/>
                      <w:rPr>
                        <w:noProof/>
                      </w:rPr>
                    </w:pPr>
                    <w:r>
                      <w:rPr>
                        <w:noProof/>
                      </w:rPr>
                      <w:t xml:space="preserve">[5] </w:t>
                    </w:r>
                  </w:p>
                </w:tc>
                <w:tc>
                  <w:tcPr>
                    <w:tcW w:w="0" w:type="auto"/>
                    <w:hideMark/>
                  </w:tcPr>
                  <w:p w14:paraId="0EAB26DD" w14:textId="77777777" w:rsidR="007C5342" w:rsidRPr="007C5342" w:rsidRDefault="007C5342">
                    <w:pPr>
                      <w:pStyle w:val="Bibliography"/>
                      <w:rPr>
                        <w:noProof/>
                        <w:lang w:val="en-US"/>
                      </w:rPr>
                    </w:pPr>
                    <w:r w:rsidRPr="007C5342">
                      <w:rPr>
                        <w:noProof/>
                        <w:lang w:val="en-US"/>
                      </w:rPr>
                      <w:t>N. Ipe, "N Recursions," 16 10 2018. [Online]. Available: http://nrecursions.blogspot.com/2018/10/a-better-tutorial-on-haar-features-used.html. [Accessed 29 12 2018].</w:t>
                    </w:r>
                  </w:p>
                </w:tc>
              </w:tr>
              <w:tr w:rsidR="007C5342" w14:paraId="1AC3BF64" w14:textId="77777777">
                <w:trPr>
                  <w:divId w:val="1443064743"/>
                  <w:tblCellSpacing w:w="15" w:type="dxa"/>
                </w:trPr>
                <w:tc>
                  <w:tcPr>
                    <w:tcW w:w="50" w:type="pct"/>
                    <w:hideMark/>
                  </w:tcPr>
                  <w:p w14:paraId="01FBC53D" w14:textId="77777777" w:rsidR="007C5342" w:rsidRDefault="007C5342">
                    <w:pPr>
                      <w:pStyle w:val="Bibliography"/>
                      <w:rPr>
                        <w:noProof/>
                      </w:rPr>
                    </w:pPr>
                    <w:r>
                      <w:rPr>
                        <w:noProof/>
                      </w:rPr>
                      <w:t xml:space="preserve">[6] </w:t>
                    </w:r>
                  </w:p>
                </w:tc>
                <w:tc>
                  <w:tcPr>
                    <w:tcW w:w="0" w:type="auto"/>
                    <w:hideMark/>
                  </w:tcPr>
                  <w:p w14:paraId="32CA6CFC" w14:textId="77777777" w:rsidR="007C5342" w:rsidRDefault="007C5342">
                    <w:pPr>
                      <w:pStyle w:val="Bibliography"/>
                      <w:rPr>
                        <w:noProof/>
                      </w:rPr>
                    </w:pPr>
                    <w:r w:rsidRPr="007C5342">
                      <w:rPr>
                        <w:noProof/>
                        <w:lang w:val="en-US"/>
                      </w:rPr>
                      <w:t xml:space="preserve">R. Lienhart i J. Maydt, „An extended set of Haar-like features for rapid object detection,” w </w:t>
                    </w:r>
                    <w:r w:rsidRPr="007C5342">
                      <w:rPr>
                        <w:i/>
                        <w:iCs/>
                        <w:noProof/>
                        <w:lang w:val="en-US"/>
                      </w:rPr>
                      <w:t xml:space="preserve">Proceedings. </w:t>
                    </w:r>
                    <w:r>
                      <w:rPr>
                        <w:i/>
                        <w:iCs/>
                        <w:noProof/>
                      </w:rPr>
                      <w:t>International Conference on Image Processing</w:t>
                    </w:r>
                    <w:r>
                      <w:rPr>
                        <w:noProof/>
                      </w:rPr>
                      <w:t xml:space="preserve">, Rochester, 2002. </w:t>
                    </w:r>
                  </w:p>
                </w:tc>
              </w:tr>
              <w:tr w:rsidR="007C5342" w:rsidRPr="00E84B37" w14:paraId="746F189B" w14:textId="77777777">
                <w:trPr>
                  <w:divId w:val="1443064743"/>
                  <w:tblCellSpacing w:w="15" w:type="dxa"/>
                </w:trPr>
                <w:tc>
                  <w:tcPr>
                    <w:tcW w:w="50" w:type="pct"/>
                    <w:hideMark/>
                  </w:tcPr>
                  <w:p w14:paraId="62922084" w14:textId="77777777" w:rsidR="007C5342" w:rsidRDefault="007C5342">
                    <w:pPr>
                      <w:pStyle w:val="Bibliography"/>
                      <w:rPr>
                        <w:noProof/>
                      </w:rPr>
                    </w:pPr>
                    <w:r>
                      <w:rPr>
                        <w:noProof/>
                      </w:rPr>
                      <w:t xml:space="preserve">[7] </w:t>
                    </w:r>
                  </w:p>
                </w:tc>
                <w:tc>
                  <w:tcPr>
                    <w:tcW w:w="0" w:type="auto"/>
                    <w:hideMark/>
                  </w:tcPr>
                  <w:p w14:paraId="1AF642D8" w14:textId="77777777" w:rsidR="007C5342" w:rsidRPr="007C5342" w:rsidRDefault="007C5342">
                    <w:pPr>
                      <w:pStyle w:val="Bibliography"/>
                      <w:rPr>
                        <w:noProof/>
                        <w:lang w:val="en-US"/>
                      </w:rPr>
                    </w:pPr>
                    <w:r w:rsidRPr="007C5342">
                      <w:rPr>
                        <w:noProof/>
                        <w:lang w:val="en-US"/>
                      </w:rPr>
                      <w:t xml:space="preserve">T. Mita, T. Kaneko i O. Hori, „Joint Haar-like features for face detection,” w </w:t>
                    </w:r>
                    <w:r w:rsidRPr="007C5342">
                      <w:rPr>
                        <w:i/>
                        <w:iCs/>
                        <w:noProof/>
                        <w:lang w:val="en-US"/>
                      </w:rPr>
                      <w:t>Tenth IEEE International Conference on Computer Vision (ICCV'05) Volume 1</w:t>
                    </w:r>
                    <w:r w:rsidRPr="007C5342">
                      <w:rPr>
                        <w:noProof/>
                        <w:lang w:val="en-US"/>
                      </w:rPr>
                      <w:t xml:space="preserve">, Beijing, 2005. </w:t>
                    </w:r>
                  </w:p>
                </w:tc>
              </w:tr>
              <w:tr w:rsidR="007C5342" w:rsidRPr="00E84B37" w14:paraId="3B875977" w14:textId="77777777">
                <w:trPr>
                  <w:divId w:val="1443064743"/>
                  <w:tblCellSpacing w:w="15" w:type="dxa"/>
                </w:trPr>
                <w:tc>
                  <w:tcPr>
                    <w:tcW w:w="50" w:type="pct"/>
                    <w:hideMark/>
                  </w:tcPr>
                  <w:p w14:paraId="650FDEBA" w14:textId="77777777" w:rsidR="007C5342" w:rsidRDefault="007C5342">
                    <w:pPr>
                      <w:pStyle w:val="Bibliography"/>
                      <w:rPr>
                        <w:noProof/>
                      </w:rPr>
                    </w:pPr>
                    <w:r>
                      <w:rPr>
                        <w:noProof/>
                      </w:rPr>
                      <w:t xml:space="preserve">[8] </w:t>
                    </w:r>
                  </w:p>
                </w:tc>
                <w:tc>
                  <w:tcPr>
                    <w:tcW w:w="0" w:type="auto"/>
                    <w:hideMark/>
                  </w:tcPr>
                  <w:p w14:paraId="2CE07F7B" w14:textId="77777777" w:rsidR="007C5342" w:rsidRPr="007C5342" w:rsidRDefault="007C5342">
                    <w:pPr>
                      <w:pStyle w:val="Bibliography"/>
                      <w:rPr>
                        <w:noProof/>
                        <w:lang w:val="en-US"/>
                      </w:rPr>
                    </w:pPr>
                    <w:r w:rsidRPr="007C5342">
                      <w:rPr>
                        <w:noProof/>
                        <w:lang w:val="en-US"/>
                      </w:rPr>
                      <w:t>W. K. Taylor, „Machine learning and recognition of faces,” IET, London, 1967.</w:t>
                    </w:r>
                  </w:p>
                </w:tc>
              </w:tr>
              <w:tr w:rsidR="007C5342" w:rsidRPr="00E84B37" w14:paraId="186D845A" w14:textId="77777777">
                <w:trPr>
                  <w:divId w:val="1443064743"/>
                  <w:tblCellSpacing w:w="15" w:type="dxa"/>
                </w:trPr>
                <w:tc>
                  <w:tcPr>
                    <w:tcW w:w="50" w:type="pct"/>
                    <w:hideMark/>
                  </w:tcPr>
                  <w:p w14:paraId="52800485" w14:textId="77777777" w:rsidR="007C5342" w:rsidRDefault="007C5342">
                    <w:pPr>
                      <w:pStyle w:val="Bibliography"/>
                      <w:rPr>
                        <w:noProof/>
                      </w:rPr>
                    </w:pPr>
                    <w:r>
                      <w:rPr>
                        <w:noProof/>
                      </w:rPr>
                      <w:t xml:space="preserve">[9] </w:t>
                    </w:r>
                  </w:p>
                </w:tc>
                <w:tc>
                  <w:tcPr>
                    <w:tcW w:w="0" w:type="auto"/>
                    <w:hideMark/>
                  </w:tcPr>
                  <w:p w14:paraId="143A3770" w14:textId="77777777" w:rsidR="007C5342" w:rsidRPr="007C5342" w:rsidRDefault="007C5342">
                    <w:pPr>
                      <w:pStyle w:val="Bibliography"/>
                      <w:rPr>
                        <w:noProof/>
                        <w:lang w:val="en-US"/>
                      </w:rPr>
                    </w:pPr>
                    <w:r w:rsidRPr="007C5342">
                      <w:rPr>
                        <w:noProof/>
                        <w:lang w:val="en-US"/>
                      </w:rPr>
                      <w:t xml:space="preserve">M. &amp;. B. D. Roomi, „A Review Of Face Recognition Methods,” </w:t>
                    </w:r>
                    <w:r w:rsidRPr="007C5342">
                      <w:rPr>
                        <w:i/>
                        <w:iCs/>
                        <w:noProof/>
                        <w:lang w:val="en-US"/>
                      </w:rPr>
                      <w:t xml:space="preserve">International Journal of Pattern Recognition and Artificial Intelligence, </w:t>
                    </w:r>
                    <w:r w:rsidRPr="007C5342">
                      <w:rPr>
                        <w:noProof/>
                        <w:lang w:val="en-US"/>
                      </w:rPr>
                      <w:t xml:space="preserve">tom 27, nr 4, 2013. </w:t>
                    </w:r>
                  </w:p>
                </w:tc>
              </w:tr>
              <w:tr w:rsidR="007C5342" w:rsidRPr="00E84B37" w14:paraId="497E831B" w14:textId="77777777">
                <w:trPr>
                  <w:divId w:val="1443064743"/>
                  <w:tblCellSpacing w:w="15" w:type="dxa"/>
                </w:trPr>
                <w:tc>
                  <w:tcPr>
                    <w:tcW w:w="50" w:type="pct"/>
                    <w:hideMark/>
                  </w:tcPr>
                  <w:p w14:paraId="3C7B412B" w14:textId="77777777" w:rsidR="007C5342" w:rsidRDefault="007C5342">
                    <w:pPr>
                      <w:pStyle w:val="Bibliography"/>
                      <w:rPr>
                        <w:noProof/>
                      </w:rPr>
                    </w:pPr>
                    <w:r>
                      <w:rPr>
                        <w:noProof/>
                      </w:rPr>
                      <w:t xml:space="preserve">[10] </w:t>
                    </w:r>
                  </w:p>
                </w:tc>
                <w:tc>
                  <w:tcPr>
                    <w:tcW w:w="0" w:type="auto"/>
                    <w:hideMark/>
                  </w:tcPr>
                  <w:p w14:paraId="5F7FEB9B" w14:textId="77777777" w:rsidR="007C5342" w:rsidRPr="007C5342" w:rsidRDefault="007C5342">
                    <w:pPr>
                      <w:pStyle w:val="Bibliography"/>
                      <w:rPr>
                        <w:noProof/>
                        <w:lang w:val="en-US"/>
                      </w:rPr>
                    </w:pPr>
                    <w:r w:rsidRPr="007C5342">
                      <w:rPr>
                        <w:noProof/>
                        <w:lang w:val="en-US"/>
                      </w:rPr>
                      <w:t xml:space="preserve">T. Shakunaga i K. Shigenari, „Decomposed eigenface for face recognition under various lighting conditions,” w </w:t>
                    </w:r>
                    <w:r w:rsidRPr="007C5342">
                      <w:rPr>
                        <w:i/>
                        <w:iCs/>
                        <w:noProof/>
                        <w:lang w:val="en-US"/>
                      </w:rPr>
                      <w:t>Proceedings of the 2001 IEEE Computer Society Conference on Computer Vision and Pattern Recognition</w:t>
                    </w:r>
                    <w:r w:rsidRPr="007C5342">
                      <w:rPr>
                        <w:noProof/>
                        <w:lang w:val="en-US"/>
                      </w:rPr>
                      <w:t xml:space="preserve">, Kauai, 2001. </w:t>
                    </w:r>
                  </w:p>
                </w:tc>
              </w:tr>
            </w:tbl>
            <w:p w14:paraId="15788EEF" w14:textId="77777777" w:rsidR="007C5342" w:rsidRPr="007C5342" w:rsidRDefault="007C5342">
              <w:pPr>
                <w:divId w:val="1443064743"/>
                <w:rPr>
                  <w:noProof/>
                  <w:lang w:val="en-US"/>
                </w:rPr>
              </w:pPr>
            </w:p>
            <w:p w14:paraId="0EA2F76B" w14:textId="2B99A494" w:rsidR="007C5342" w:rsidRDefault="007C5342">
              <w:r>
                <w:rPr>
                  <w:b/>
                  <w:bCs/>
                  <w:noProof/>
                </w:rPr>
                <w:lastRenderedPageBreak/>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2" w:name="_Toc508009221"/>
      <w:bookmarkStart w:id="13" w:name="_Toc526891490"/>
      <w:r w:rsidRPr="00B00991">
        <w:rPr>
          <w:lang w:val="en-US"/>
        </w:rPr>
        <w:t>List of abbreviations and symbols</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4" w:name="_Toc526891491"/>
      <w:r w:rsidRPr="00B00991">
        <w:rPr>
          <w:lang w:val="en-US"/>
        </w:rPr>
        <w:t>Contents of attached CD-ROM</w:t>
      </w:r>
      <w:bookmarkEnd w:id="14"/>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5" w:name="_Toc526891492"/>
      <w:r w:rsidRPr="00B00991">
        <w:rPr>
          <w:lang w:val="en-US"/>
        </w:rPr>
        <w:t>List of Figures</w:t>
      </w:r>
      <w:bookmarkEnd w:id="15"/>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6" w:name="_Toc526891493"/>
      <w:r w:rsidRPr="00B00991">
        <w:rPr>
          <w:lang w:val="en-US"/>
        </w:rPr>
        <w:t>List of Tables</w:t>
      </w:r>
      <w:bookmarkEnd w:id="16"/>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0697D" w14:textId="77777777" w:rsidR="005D0ADD" w:rsidRDefault="005D0ADD">
      <w:r>
        <w:separator/>
      </w:r>
    </w:p>
    <w:p w14:paraId="38DBC650" w14:textId="77777777" w:rsidR="005D0ADD" w:rsidRDefault="005D0ADD"/>
  </w:endnote>
  <w:endnote w:type="continuationSeparator" w:id="0">
    <w:p w14:paraId="42E3A185" w14:textId="77777777" w:rsidR="005D0ADD" w:rsidRDefault="005D0ADD">
      <w:r>
        <w:continuationSeparator/>
      </w:r>
    </w:p>
    <w:p w14:paraId="31B84F7F" w14:textId="77777777" w:rsidR="005D0ADD" w:rsidRDefault="005D0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E01340" w:rsidRDefault="00E01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0A70" w14:textId="77777777" w:rsidR="005D0ADD" w:rsidRDefault="005D0ADD">
      <w:r>
        <w:separator/>
      </w:r>
    </w:p>
    <w:p w14:paraId="0471528B" w14:textId="77777777" w:rsidR="005D0ADD" w:rsidRDefault="005D0ADD"/>
  </w:footnote>
  <w:footnote w:type="continuationSeparator" w:id="0">
    <w:p w14:paraId="43835F6D" w14:textId="77777777" w:rsidR="005D0ADD" w:rsidRDefault="005D0ADD">
      <w:r>
        <w:continuationSeparator/>
      </w:r>
    </w:p>
    <w:p w14:paraId="21F0A028" w14:textId="77777777" w:rsidR="005D0ADD" w:rsidRDefault="005D0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E01340" w:rsidRPr="001D381A" w:rsidRDefault="00E01340"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E01340" w:rsidRPr="006E6514" w:rsidRDefault="00E01340"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E01340" w:rsidRDefault="00E0134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E01340" w:rsidRDefault="00E0134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E01340" w:rsidRPr="006E6514" w:rsidRDefault="00E01340"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E01340" w:rsidRDefault="00E0134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E01340" w:rsidRPr="006E6514" w:rsidRDefault="00E01340"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E01340" w:rsidRPr="007C7003" w:rsidRDefault="00E01340"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E01340" w:rsidRPr="006E6514" w:rsidRDefault="00E01340"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E01340" w:rsidRDefault="00E01340"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E01340" w:rsidRPr="00007369" w:rsidRDefault="00E01340"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E01340" w:rsidRDefault="00E0134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E01340" w:rsidRDefault="00E013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E01340" w:rsidRDefault="00E01340"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E01340" w:rsidRPr="006E6514" w:rsidRDefault="00E01340"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E01340" w:rsidRPr="00BE2DBC" w:rsidRDefault="00E01340"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E01340" w:rsidRPr="00CB4B65" w:rsidRDefault="00E01340"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E01340" w:rsidRPr="00CB4B65" w:rsidRDefault="00E01340">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E01340" w:rsidRDefault="00E0134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E01340" w:rsidRDefault="00E01340"/>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E01340" w:rsidRPr="006E6514" w:rsidRDefault="00E01340"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E01340" w:rsidRDefault="00E0134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E01340" w:rsidRDefault="00E01340"/>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E01340" w:rsidRDefault="00E01340"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E01340" w:rsidRPr="00BE2DBC" w:rsidRDefault="00E01340"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E01340" w:rsidRDefault="00E01340">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E01340" w:rsidRPr="001D381A" w:rsidRDefault="00E01340"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E01340" w:rsidRPr="008F2D23" w:rsidRDefault="00E01340"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E01340" w:rsidRDefault="00E01340">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E01340" w:rsidRDefault="00E0134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E01340" w:rsidRPr="006E6514" w:rsidRDefault="00E01340"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E01340" w:rsidRPr="006E6514" w:rsidRDefault="00E01340">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E01340" w:rsidRDefault="00E01340">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E01340" w:rsidRDefault="00E0134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E01340" w:rsidRDefault="00E013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7E1"/>
    <w:rsid w:val="00032F31"/>
    <w:rsid w:val="000330A9"/>
    <w:rsid w:val="00041B48"/>
    <w:rsid w:val="0004418F"/>
    <w:rsid w:val="000445E3"/>
    <w:rsid w:val="00061726"/>
    <w:rsid w:val="000A6BCB"/>
    <w:rsid w:val="000B42E6"/>
    <w:rsid w:val="000B5E7F"/>
    <w:rsid w:val="000B746B"/>
    <w:rsid w:val="000C4AC0"/>
    <w:rsid w:val="000D015A"/>
    <w:rsid w:val="000D443D"/>
    <w:rsid w:val="000E0140"/>
    <w:rsid w:val="000E701A"/>
    <w:rsid w:val="000E70D9"/>
    <w:rsid w:val="000F445A"/>
    <w:rsid w:val="000F4DFC"/>
    <w:rsid w:val="000F5D99"/>
    <w:rsid w:val="000F7861"/>
    <w:rsid w:val="001040AF"/>
    <w:rsid w:val="001157C4"/>
    <w:rsid w:val="00122067"/>
    <w:rsid w:val="0012684E"/>
    <w:rsid w:val="0013429A"/>
    <w:rsid w:val="00134CD9"/>
    <w:rsid w:val="00136D9E"/>
    <w:rsid w:val="00153A06"/>
    <w:rsid w:val="00161E18"/>
    <w:rsid w:val="00165DA0"/>
    <w:rsid w:val="001706F4"/>
    <w:rsid w:val="00174E3D"/>
    <w:rsid w:val="00180063"/>
    <w:rsid w:val="00184033"/>
    <w:rsid w:val="001A55FB"/>
    <w:rsid w:val="001A63A6"/>
    <w:rsid w:val="001A791D"/>
    <w:rsid w:val="001B2688"/>
    <w:rsid w:val="001B2DDA"/>
    <w:rsid w:val="001C7D45"/>
    <w:rsid w:val="001D0BC8"/>
    <w:rsid w:val="001D381A"/>
    <w:rsid w:val="001E2842"/>
    <w:rsid w:val="001E323F"/>
    <w:rsid w:val="001E541C"/>
    <w:rsid w:val="001F24F6"/>
    <w:rsid w:val="0021065D"/>
    <w:rsid w:val="002256A0"/>
    <w:rsid w:val="00240636"/>
    <w:rsid w:val="0026306E"/>
    <w:rsid w:val="00267666"/>
    <w:rsid w:val="002677C2"/>
    <w:rsid w:val="00273B8C"/>
    <w:rsid w:val="0027530F"/>
    <w:rsid w:val="00281DE8"/>
    <w:rsid w:val="0028322D"/>
    <w:rsid w:val="00292E7F"/>
    <w:rsid w:val="002965CB"/>
    <w:rsid w:val="002B046F"/>
    <w:rsid w:val="002B6799"/>
    <w:rsid w:val="002C2558"/>
    <w:rsid w:val="002D285D"/>
    <w:rsid w:val="002D4E1B"/>
    <w:rsid w:val="002E2886"/>
    <w:rsid w:val="002E7BE5"/>
    <w:rsid w:val="002F6603"/>
    <w:rsid w:val="00303C10"/>
    <w:rsid w:val="003040F0"/>
    <w:rsid w:val="00306682"/>
    <w:rsid w:val="00320CC2"/>
    <w:rsid w:val="00326F59"/>
    <w:rsid w:val="003401CC"/>
    <w:rsid w:val="003454B4"/>
    <w:rsid w:val="0036595E"/>
    <w:rsid w:val="00386B5E"/>
    <w:rsid w:val="00390834"/>
    <w:rsid w:val="003948A8"/>
    <w:rsid w:val="00394A69"/>
    <w:rsid w:val="003B43DD"/>
    <w:rsid w:val="003C473F"/>
    <w:rsid w:val="003D0CDB"/>
    <w:rsid w:val="003D35E2"/>
    <w:rsid w:val="003E068B"/>
    <w:rsid w:val="003E0A13"/>
    <w:rsid w:val="003E69A8"/>
    <w:rsid w:val="003F2789"/>
    <w:rsid w:val="003F5DCC"/>
    <w:rsid w:val="004006A2"/>
    <w:rsid w:val="00410F5D"/>
    <w:rsid w:val="00412D54"/>
    <w:rsid w:val="004148FD"/>
    <w:rsid w:val="00416587"/>
    <w:rsid w:val="00420994"/>
    <w:rsid w:val="0043387F"/>
    <w:rsid w:val="004375D0"/>
    <w:rsid w:val="004441D5"/>
    <w:rsid w:val="0045023B"/>
    <w:rsid w:val="00451F66"/>
    <w:rsid w:val="00452B64"/>
    <w:rsid w:val="004628E3"/>
    <w:rsid w:val="00464795"/>
    <w:rsid w:val="00470C42"/>
    <w:rsid w:val="00475540"/>
    <w:rsid w:val="00481109"/>
    <w:rsid w:val="00484934"/>
    <w:rsid w:val="0049420C"/>
    <w:rsid w:val="004C32B2"/>
    <w:rsid w:val="004C3468"/>
    <w:rsid w:val="004C701E"/>
    <w:rsid w:val="004D530B"/>
    <w:rsid w:val="00523611"/>
    <w:rsid w:val="005265EA"/>
    <w:rsid w:val="005458F4"/>
    <w:rsid w:val="00551EF2"/>
    <w:rsid w:val="005606F0"/>
    <w:rsid w:val="00563199"/>
    <w:rsid w:val="005635E9"/>
    <w:rsid w:val="00563707"/>
    <w:rsid w:val="005675DC"/>
    <w:rsid w:val="005702C4"/>
    <w:rsid w:val="0057368E"/>
    <w:rsid w:val="00575F0A"/>
    <w:rsid w:val="005831FE"/>
    <w:rsid w:val="00583357"/>
    <w:rsid w:val="005A01C9"/>
    <w:rsid w:val="005A77F5"/>
    <w:rsid w:val="005A7B4C"/>
    <w:rsid w:val="005B10D3"/>
    <w:rsid w:val="005B6E5D"/>
    <w:rsid w:val="005B7172"/>
    <w:rsid w:val="005D0ADD"/>
    <w:rsid w:val="005E07A9"/>
    <w:rsid w:val="005E3BBC"/>
    <w:rsid w:val="005E6B55"/>
    <w:rsid w:val="00612C18"/>
    <w:rsid w:val="00614F62"/>
    <w:rsid w:val="00622C41"/>
    <w:rsid w:val="00624C9E"/>
    <w:rsid w:val="006330AA"/>
    <w:rsid w:val="006344B1"/>
    <w:rsid w:val="0065101C"/>
    <w:rsid w:val="00651688"/>
    <w:rsid w:val="00660ABE"/>
    <w:rsid w:val="00662F72"/>
    <w:rsid w:val="00663561"/>
    <w:rsid w:val="00672855"/>
    <w:rsid w:val="00673450"/>
    <w:rsid w:val="0067775A"/>
    <w:rsid w:val="006807E3"/>
    <w:rsid w:val="0068164F"/>
    <w:rsid w:val="006818F4"/>
    <w:rsid w:val="00684917"/>
    <w:rsid w:val="00690286"/>
    <w:rsid w:val="006A41EA"/>
    <w:rsid w:val="006E1BE1"/>
    <w:rsid w:val="006E21E7"/>
    <w:rsid w:val="006E6514"/>
    <w:rsid w:val="006E7678"/>
    <w:rsid w:val="006F1223"/>
    <w:rsid w:val="006F2CA8"/>
    <w:rsid w:val="00701D68"/>
    <w:rsid w:val="00705E06"/>
    <w:rsid w:val="007125BF"/>
    <w:rsid w:val="007138F0"/>
    <w:rsid w:val="00721100"/>
    <w:rsid w:val="00722E9B"/>
    <w:rsid w:val="007255DF"/>
    <w:rsid w:val="00730700"/>
    <w:rsid w:val="0073128A"/>
    <w:rsid w:val="00740F18"/>
    <w:rsid w:val="00756AB7"/>
    <w:rsid w:val="00757BFB"/>
    <w:rsid w:val="00765CAC"/>
    <w:rsid w:val="00767540"/>
    <w:rsid w:val="00771981"/>
    <w:rsid w:val="00776BE9"/>
    <w:rsid w:val="00777AEC"/>
    <w:rsid w:val="00784EEF"/>
    <w:rsid w:val="007907B7"/>
    <w:rsid w:val="00795E7C"/>
    <w:rsid w:val="007A3EB5"/>
    <w:rsid w:val="007B026C"/>
    <w:rsid w:val="007B08B1"/>
    <w:rsid w:val="007C5342"/>
    <w:rsid w:val="007C7003"/>
    <w:rsid w:val="00816AF9"/>
    <w:rsid w:val="00823565"/>
    <w:rsid w:val="00831E51"/>
    <w:rsid w:val="00837BC0"/>
    <w:rsid w:val="008421ED"/>
    <w:rsid w:val="00843794"/>
    <w:rsid w:val="0084491A"/>
    <w:rsid w:val="008501B3"/>
    <w:rsid w:val="00850646"/>
    <w:rsid w:val="00850EB5"/>
    <w:rsid w:val="00857AC9"/>
    <w:rsid w:val="008625F5"/>
    <w:rsid w:val="00867954"/>
    <w:rsid w:val="00880F2E"/>
    <w:rsid w:val="008817AB"/>
    <w:rsid w:val="00883513"/>
    <w:rsid w:val="00883768"/>
    <w:rsid w:val="00885BED"/>
    <w:rsid w:val="0089065D"/>
    <w:rsid w:val="00894EE9"/>
    <w:rsid w:val="008957FA"/>
    <w:rsid w:val="008A4152"/>
    <w:rsid w:val="008A6306"/>
    <w:rsid w:val="008B3526"/>
    <w:rsid w:val="008C6824"/>
    <w:rsid w:val="008D1951"/>
    <w:rsid w:val="008E0082"/>
    <w:rsid w:val="008E35C5"/>
    <w:rsid w:val="008F1054"/>
    <w:rsid w:val="008F2D23"/>
    <w:rsid w:val="008F36EE"/>
    <w:rsid w:val="00900058"/>
    <w:rsid w:val="009025B1"/>
    <w:rsid w:val="00911122"/>
    <w:rsid w:val="00916256"/>
    <w:rsid w:val="0092627D"/>
    <w:rsid w:val="00934D47"/>
    <w:rsid w:val="0094207D"/>
    <w:rsid w:val="00942C8B"/>
    <w:rsid w:val="009510EA"/>
    <w:rsid w:val="00964566"/>
    <w:rsid w:val="00965955"/>
    <w:rsid w:val="00966723"/>
    <w:rsid w:val="009811B6"/>
    <w:rsid w:val="00983155"/>
    <w:rsid w:val="00985857"/>
    <w:rsid w:val="009A4255"/>
    <w:rsid w:val="009B799A"/>
    <w:rsid w:val="009D09D1"/>
    <w:rsid w:val="009D1D76"/>
    <w:rsid w:val="009F5619"/>
    <w:rsid w:val="00A003C8"/>
    <w:rsid w:val="00A1422F"/>
    <w:rsid w:val="00A31A99"/>
    <w:rsid w:val="00A44F6A"/>
    <w:rsid w:val="00A450DA"/>
    <w:rsid w:val="00A53D4B"/>
    <w:rsid w:val="00A57457"/>
    <w:rsid w:val="00A61F08"/>
    <w:rsid w:val="00A6423D"/>
    <w:rsid w:val="00A70EA3"/>
    <w:rsid w:val="00A7460C"/>
    <w:rsid w:val="00AA4078"/>
    <w:rsid w:val="00AA487D"/>
    <w:rsid w:val="00AB20D1"/>
    <w:rsid w:val="00AB4AE2"/>
    <w:rsid w:val="00AC7E49"/>
    <w:rsid w:val="00AD7ADC"/>
    <w:rsid w:val="00AE5A6A"/>
    <w:rsid w:val="00AF11A9"/>
    <w:rsid w:val="00AF46BA"/>
    <w:rsid w:val="00AF4AF9"/>
    <w:rsid w:val="00AF5495"/>
    <w:rsid w:val="00B0068A"/>
    <w:rsid w:val="00B00991"/>
    <w:rsid w:val="00B11F7F"/>
    <w:rsid w:val="00B2284A"/>
    <w:rsid w:val="00B24E03"/>
    <w:rsid w:val="00B304F8"/>
    <w:rsid w:val="00B34944"/>
    <w:rsid w:val="00B41443"/>
    <w:rsid w:val="00B530E3"/>
    <w:rsid w:val="00B65D3F"/>
    <w:rsid w:val="00B7574E"/>
    <w:rsid w:val="00B82384"/>
    <w:rsid w:val="00B860E0"/>
    <w:rsid w:val="00B86B94"/>
    <w:rsid w:val="00B9543B"/>
    <w:rsid w:val="00B97622"/>
    <w:rsid w:val="00BB08A9"/>
    <w:rsid w:val="00BB295D"/>
    <w:rsid w:val="00BB3007"/>
    <w:rsid w:val="00BB3F47"/>
    <w:rsid w:val="00BB6C72"/>
    <w:rsid w:val="00BC15C9"/>
    <w:rsid w:val="00BC6198"/>
    <w:rsid w:val="00BD3727"/>
    <w:rsid w:val="00BE2DBC"/>
    <w:rsid w:val="00BF2F14"/>
    <w:rsid w:val="00BF3581"/>
    <w:rsid w:val="00C04028"/>
    <w:rsid w:val="00C05998"/>
    <w:rsid w:val="00C1384C"/>
    <w:rsid w:val="00C145CF"/>
    <w:rsid w:val="00C178B8"/>
    <w:rsid w:val="00C228EF"/>
    <w:rsid w:val="00C23E6D"/>
    <w:rsid w:val="00C31D37"/>
    <w:rsid w:val="00C3324F"/>
    <w:rsid w:val="00C34D20"/>
    <w:rsid w:val="00C3719A"/>
    <w:rsid w:val="00C4439A"/>
    <w:rsid w:val="00C55252"/>
    <w:rsid w:val="00C57876"/>
    <w:rsid w:val="00C60B2E"/>
    <w:rsid w:val="00C72154"/>
    <w:rsid w:val="00C82D59"/>
    <w:rsid w:val="00C8446E"/>
    <w:rsid w:val="00C8654E"/>
    <w:rsid w:val="00C868F9"/>
    <w:rsid w:val="00C91116"/>
    <w:rsid w:val="00C93F01"/>
    <w:rsid w:val="00CA19C5"/>
    <w:rsid w:val="00CA6C0C"/>
    <w:rsid w:val="00CB23B7"/>
    <w:rsid w:val="00CB333C"/>
    <w:rsid w:val="00CB46C0"/>
    <w:rsid w:val="00CB4B65"/>
    <w:rsid w:val="00CB64C4"/>
    <w:rsid w:val="00CC545E"/>
    <w:rsid w:val="00CD7D1C"/>
    <w:rsid w:val="00CE4BC9"/>
    <w:rsid w:val="00CE7E65"/>
    <w:rsid w:val="00CF042A"/>
    <w:rsid w:val="00CF0826"/>
    <w:rsid w:val="00CF4318"/>
    <w:rsid w:val="00CF5375"/>
    <w:rsid w:val="00D03A8F"/>
    <w:rsid w:val="00D1716A"/>
    <w:rsid w:val="00D233FE"/>
    <w:rsid w:val="00D25214"/>
    <w:rsid w:val="00D33239"/>
    <w:rsid w:val="00D61172"/>
    <w:rsid w:val="00D62C67"/>
    <w:rsid w:val="00D65050"/>
    <w:rsid w:val="00D65389"/>
    <w:rsid w:val="00D70150"/>
    <w:rsid w:val="00D8003F"/>
    <w:rsid w:val="00D85959"/>
    <w:rsid w:val="00D85EED"/>
    <w:rsid w:val="00D90462"/>
    <w:rsid w:val="00D906EB"/>
    <w:rsid w:val="00D9245C"/>
    <w:rsid w:val="00D93E0C"/>
    <w:rsid w:val="00DA5832"/>
    <w:rsid w:val="00DA68ED"/>
    <w:rsid w:val="00DA7969"/>
    <w:rsid w:val="00DB6D86"/>
    <w:rsid w:val="00DC1B67"/>
    <w:rsid w:val="00DC4C33"/>
    <w:rsid w:val="00DC7AA4"/>
    <w:rsid w:val="00DD1A70"/>
    <w:rsid w:val="00DD31BC"/>
    <w:rsid w:val="00DF76E0"/>
    <w:rsid w:val="00E00706"/>
    <w:rsid w:val="00E01340"/>
    <w:rsid w:val="00E11AD9"/>
    <w:rsid w:val="00E11D02"/>
    <w:rsid w:val="00E130EC"/>
    <w:rsid w:val="00E16A0C"/>
    <w:rsid w:val="00E202AF"/>
    <w:rsid w:val="00E2051A"/>
    <w:rsid w:val="00E40D7B"/>
    <w:rsid w:val="00E440BE"/>
    <w:rsid w:val="00E45A30"/>
    <w:rsid w:val="00E53FB6"/>
    <w:rsid w:val="00E65327"/>
    <w:rsid w:val="00E75AC4"/>
    <w:rsid w:val="00E76F8C"/>
    <w:rsid w:val="00E81152"/>
    <w:rsid w:val="00E817A7"/>
    <w:rsid w:val="00E81D1B"/>
    <w:rsid w:val="00E84B37"/>
    <w:rsid w:val="00EA6211"/>
    <w:rsid w:val="00EC2030"/>
    <w:rsid w:val="00EC6302"/>
    <w:rsid w:val="00ED2E4D"/>
    <w:rsid w:val="00EE59B6"/>
    <w:rsid w:val="00EE6A4B"/>
    <w:rsid w:val="00EF09F2"/>
    <w:rsid w:val="00EF509A"/>
    <w:rsid w:val="00F02830"/>
    <w:rsid w:val="00F238EA"/>
    <w:rsid w:val="00F25F7C"/>
    <w:rsid w:val="00F26D33"/>
    <w:rsid w:val="00F26F70"/>
    <w:rsid w:val="00F40612"/>
    <w:rsid w:val="00F420CE"/>
    <w:rsid w:val="00F4532C"/>
    <w:rsid w:val="00F505F0"/>
    <w:rsid w:val="00F56461"/>
    <w:rsid w:val="00F56B92"/>
    <w:rsid w:val="00F66EE4"/>
    <w:rsid w:val="00F7068F"/>
    <w:rsid w:val="00F774B4"/>
    <w:rsid w:val="00F77B2A"/>
    <w:rsid w:val="00F8246E"/>
    <w:rsid w:val="00FA765C"/>
    <w:rsid w:val="00FB07F8"/>
    <w:rsid w:val="00FB75BC"/>
    <w:rsid w:val="00FD005C"/>
    <w:rsid w:val="00FD49C7"/>
    <w:rsid w:val="00FE0F2D"/>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5.xml"/><Relationship Id="rId21" Type="http://schemas.openxmlformats.org/officeDocument/2006/relationships/header" Target="header8.xml"/><Relationship Id="rId34" Type="http://schemas.openxmlformats.org/officeDocument/2006/relationships/header" Target="header20.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image" Target="media/image6.png"/><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01A7C"/>
    <w:rsid w:val="00462442"/>
    <w:rsid w:val="00570B4E"/>
    <w:rsid w:val="00627A3F"/>
    <w:rsid w:val="00632E95"/>
    <w:rsid w:val="00651178"/>
    <w:rsid w:val="008D3D45"/>
    <w:rsid w:val="00915642"/>
    <w:rsid w:val="009A67B1"/>
    <w:rsid w:val="00A0652B"/>
    <w:rsid w:val="00AC2EB7"/>
    <w:rsid w:val="00AC714C"/>
    <w:rsid w:val="00B00EDB"/>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13</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s>
</file>

<file path=customXml/itemProps1.xml><?xml version="1.0" encoding="utf-8"?>
<ds:datastoreItem xmlns:ds="http://schemas.openxmlformats.org/officeDocument/2006/customXml" ds:itemID="{5266C23A-7C72-4DE2-9511-D2C84648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1541</TotalTime>
  <Pages>40</Pages>
  <Words>2640</Words>
  <Characters>15051</Characters>
  <Application>Microsoft Office Word</Application>
  <DocSecurity>0</DocSecurity>
  <Lines>125</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17656</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28</cp:revision>
  <cp:lastPrinted>2018-12-30T14:45:00Z</cp:lastPrinted>
  <dcterms:created xsi:type="dcterms:W3CDTF">2018-10-09T20:41:00Z</dcterms:created>
  <dcterms:modified xsi:type="dcterms:W3CDTF">2018-12-30T23:35:00Z</dcterms:modified>
  <cp:contentStatus>wersion 1.0</cp:contentStatus>
</cp:coreProperties>
</file>