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7C34" w:rsidRDefault="00000000" w14:paraId="08F1D6C5" w14:textId="77777777">
      <w:pPr>
        <w:pStyle w:val="Tytu"/>
      </w:pPr>
      <w:r>
        <w:rPr>
          <w:rFonts w:ascii="Corbel" w:hAnsi="Corbel" w:eastAsia="Corbel" w:cs="Corbel"/>
        </w:rPr>
        <w:t>Karta projektu</w:t>
      </w:r>
    </w:p>
    <w:p w:rsidR="00DC7C34" w:rsidRDefault="00000000" w14:paraId="40C8FA44" w14:textId="77777777">
      <w:pPr>
        <w:pStyle w:val="URSubtitle"/>
      </w:pPr>
      <w:r>
        <w:t>Projekt informatyczny  |  Laboratorium 1</w:t>
      </w:r>
    </w:p>
    <w:p w:rsidR="00DC7C34" w:rsidRDefault="00000000" w14:paraId="7935CD1B" w14:textId="77777777">
      <w:pPr>
        <w:pStyle w:val="URInstruction"/>
      </w:pPr>
      <w:r>
        <w:rPr>
          <w:b/>
          <w:color w:val="0033A0"/>
        </w:rPr>
        <w:t xml:space="preserve">Jak wypełnić: </w:t>
      </w:r>
      <w:r>
        <w:t>Opisz problem i decyzje własnymi słowami. Karta ma pomóc zespołowi doprecyzować projekt i nie zastępuje późniejszej dokumentacji.</w:t>
      </w:r>
    </w:p>
    <w:p w:rsidR="00DC7C34" w:rsidRDefault="00000000" w14:paraId="200A6CD0" w14:textId="77777777">
      <w:pPr>
        <w:pStyle w:val="Nagwek1"/>
      </w:pPr>
      <w:r>
        <w:rPr>
          <w:rFonts w:ascii="Corbel" w:hAnsi="Corbel" w:eastAsia="Corbel" w:cs="Corbel"/>
        </w:rPr>
        <w:t xml:space="preserve">  Metryka projektu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DC7C34" w14:paraId="4A7BFB2A" w14:textId="77777777">
        <w:trPr>
          <w:cantSplit/>
          <w:trHeight w:val="482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4AFD1F89" w14:textId="77777777">
            <w:pPr>
              <w:pStyle w:val="UREtykieta"/>
            </w:pPr>
            <w:r>
              <w:t>Zespół lub grupa</w:t>
            </w:r>
          </w:p>
        </w:tc>
        <w:tc>
          <w:tcPr>
            <w:tcW w:w="72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6BAF988B" w14:textId="0FF3D7FC">
            <w:pPr>
              <w:pStyle w:val="URWpisstudenta"/>
            </w:pPr>
            <w:proofErr w:type="spellStart"/>
            <w:r>
              <w:rPr>
                <w:i/>
                <w:color w:val="606A73"/>
              </w:rPr>
              <w:t>Zespół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 w:rsidR="00CE3A1A">
              <w:rPr>
                <w:i/>
                <w:color w:val="606A73"/>
              </w:rPr>
              <w:t>UPOSiIE</w:t>
            </w:r>
            <w:proofErr w:type="spellEnd"/>
          </w:p>
        </w:tc>
      </w:tr>
      <w:tr w:rsidR="00DC7C34" w14:paraId="7A936D89" w14:textId="77777777">
        <w:trPr>
          <w:cantSplit/>
          <w:trHeight w:val="482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115F5F0A" w14:textId="77777777">
            <w:pPr>
              <w:pStyle w:val="UREtykieta"/>
            </w:pPr>
            <w:r>
              <w:t>Data opracowania</w:t>
            </w:r>
          </w:p>
        </w:tc>
        <w:tc>
          <w:tcPr>
            <w:tcW w:w="72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12CDC1E0" w14:textId="77777777">
            <w:pPr>
              <w:pStyle w:val="URWpisstudenta"/>
            </w:pPr>
            <w:r>
              <w:rPr>
                <w:i/>
                <w:color w:val="606A73"/>
              </w:rPr>
              <w:t>7 października 2026</w:t>
            </w:r>
          </w:p>
        </w:tc>
      </w:tr>
    </w:tbl>
    <w:p w:rsidR="00DC7C34" w:rsidRDefault="00DC7C34" w14:paraId="04DE25B2" w14:textId="77777777">
      <w:pPr>
        <w:pStyle w:val="URSpacer"/>
      </w:pPr>
    </w:p>
    <w:p w:rsidR="00DC7C34" w:rsidRDefault="00000000" w14:paraId="5958DA21" w14:textId="77777777">
      <w:pPr>
        <w:pStyle w:val="Nagwek1"/>
      </w:pPr>
      <w:r>
        <w:rPr>
          <w:rFonts w:ascii="Corbel" w:hAnsi="Corbel" w:eastAsia="Corbel" w:cs="Corbel"/>
        </w:rPr>
        <w:t>1  Nazwa robocza projektu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DC7C34" w14:paraId="14BF09A3" w14:textId="77777777">
        <w:trPr>
          <w:cantSplit/>
          <w:trHeight w:val="510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40B5143B" w14:textId="77777777">
            <w:pPr>
              <w:pStyle w:val="UREtykieta"/>
            </w:pPr>
            <w:r>
              <w:t>Nazwa</w:t>
            </w:r>
          </w:p>
        </w:tc>
        <w:tc>
          <w:tcPr>
            <w:tcW w:w="72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7DD5F904" w14:textId="77777777">
            <w:pPr>
              <w:pStyle w:val="URWpisstudenta"/>
            </w:pPr>
            <w:r>
              <w:rPr>
                <w:i/>
                <w:color w:val="606A73"/>
              </w:rPr>
              <w:t>Optymalizator ogrzewania przy dynamicznych cenach energii</w:t>
            </w:r>
          </w:p>
        </w:tc>
      </w:tr>
    </w:tbl>
    <w:p w:rsidR="00DC7C34" w:rsidRDefault="00DC7C34" w14:paraId="7FE17D5D" w14:textId="77777777">
      <w:pPr>
        <w:pStyle w:val="URSpacer"/>
      </w:pPr>
    </w:p>
    <w:p w:rsidR="00DC7C34" w:rsidRDefault="00000000" w14:paraId="0893601C" w14:textId="77777777">
      <w:pPr>
        <w:pStyle w:val="Nagwek1"/>
      </w:pPr>
      <w:r>
        <w:rPr>
          <w:rFonts w:ascii="Corbel" w:hAnsi="Corbel" w:eastAsia="Corbel" w:cs="Corbel"/>
        </w:rPr>
        <w:t>2  Problem</w:t>
      </w:r>
    </w:p>
    <w:p w:rsidR="00DC7C34" w:rsidRDefault="00000000" w14:paraId="18DAC773" w14:textId="77777777">
      <w:pPr>
        <w:pStyle w:val="URInstruction"/>
      </w:pPr>
      <w:r>
        <w:rPr>
          <w:b/>
          <w:color w:val="0033A0"/>
        </w:rPr>
        <w:t xml:space="preserve">Pytanie pomocnicze: </w:t>
      </w:r>
      <w:r>
        <w:t>Jaki konkretny problem chcemy rozwiązać? Kogo i w jakiej sytuacji ten problem dotyczy?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DC7C34" w14:paraId="3BD64CB6" w14:textId="77777777">
        <w:trPr>
          <w:cantSplit/>
          <w:trHeight w:val="1389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1C223FE0" w14:textId="77777777">
            <w:pPr>
              <w:pStyle w:val="UREtykieta"/>
            </w:pPr>
            <w:r>
              <w:t>Opis problemu</w:t>
            </w:r>
          </w:p>
        </w:tc>
        <w:tc>
          <w:tcPr>
            <w:tcW w:w="72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68F93795" w14:textId="5A6DBBB7">
            <w:pPr>
              <w:pStyle w:val="URWpisstudenta"/>
            </w:pPr>
            <w:r>
              <w:rPr>
                <w:i/>
                <w:color w:val="606A73"/>
              </w:rPr>
              <w:t xml:space="preserve">Gospodarstwo z ogrzewaniem elektrycznym (grzałka, piec akumulacyjny albo inne źródło sterowane włącz/wyłącz) rozliczane według godzinowych cen energii nie wie, kiedy opłaca się grzać. Klasyczny termostat z histerezą reaguje tylko na temperaturę w pomieszczeniu, więc często pali w wieczornym szczycie, gdy prąd jest najdroższy. Skutek: wyższy rachunek przy tym samym komforcie. Brakuje narzędzia, które na podstawie cen, pogody i modelu cieplnego budynku wskaże najtańszy plan grzania na najbliższą dobę </w:t>
            </w:r>
            <w:proofErr w:type="spellStart"/>
            <w:r>
              <w:rPr>
                <w:i/>
                <w:color w:val="606A73"/>
              </w:rPr>
              <w:t>i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pokaże</w:t>
            </w:r>
            <w:proofErr w:type="spellEnd"/>
            <w:r>
              <w:rPr>
                <w:i/>
                <w:color w:val="606A73"/>
              </w:rPr>
              <w:t xml:space="preserve">, </w:t>
            </w:r>
            <w:proofErr w:type="spellStart"/>
            <w:r>
              <w:rPr>
                <w:i/>
                <w:color w:val="606A73"/>
              </w:rPr>
              <w:t>ile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oszczędza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wobec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termostatu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r w:rsidR="005962FE">
              <w:rPr>
                <w:i/>
                <w:color w:val="606A73"/>
              </w:rPr>
              <w:t>-</w:t>
            </w:r>
            <w:r>
              <w:rPr>
                <w:i/>
                <w:color w:val="606A73"/>
              </w:rPr>
              <w:t xml:space="preserve"> bez </w:t>
            </w:r>
            <w:proofErr w:type="spellStart"/>
            <w:r>
              <w:rPr>
                <w:i/>
                <w:color w:val="606A73"/>
              </w:rPr>
              <w:t>rezygnacji</w:t>
            </w:r>
            <w:proofErr w:type="spellEnd"/>
            <w:r>
              <w:rPr>
                <w:i/>
                <w:color w:val="606A73"/>
              </w:rPr>
              <w:t xml:space="preserve"> z </w:t>
            </w:r>
            <w:proofErr w:type="spellStart"/>
            <w:r>
              <w:rPr>
                <w:i/>
                <w:color w:val="606A73"/>
              </w:rPr>
              <w:t>pasma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komfortu</w:t>
            </w:r>
            <w:proofErr w:type="spellEnd"/>
            <w:r>
              <w:rPr>
                <w:i/>
                <w:color w:val="606A73"/>
              </w:rPr>
              <w:t>.</w:t>
            </w:r>
          </w:p>
        </w:tc>
      </w:tr>
    </w:tbl>
    <w:p w:rsidR="00DC7C34" w:rsidRDefault="00DC7C34" w14:paraId="2749A614" w14:textId="77777777">
      <w:pPr>
        <w:pStyle w:val="URSpacer"/>
      </w:pPr>
    </w:p>
    <w:p w:rsidR="00DC7C34" w:rsidRDefault="00000000" w14:paraId="4F751D70" w14:textId="77777777">
      <w:pPr>
        <w:pStyle w:val="Nagwek1"/>
      </w:pPr>
      <w:r>
        <w:rPr>
          <w:rFonts w:ascii="Corbel" w:hAnsi="Corbel" w:eastAsia="Corbel" w:cs="Corbel"/>
        </w:rPr>
        <w:t>3  Odbiorca rozwiązania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DC7C34" w14:paraId="3FD0ACF9" w14:textId="77777777">
        <w:trPr>
          <w:cantSplit/>
          <w:trHeight w:val="879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5AF7392A" w14:textId="77777777">
            <w:pPr>
              <w:pStyle w:val="UREtykieta"/>
            </w:pPr>
            <w:r>
              <w:t>Użytkownik lub grupa odbiorców</w:t>
            </w:r>
          </w:p>
        </w:tc>
        <w:tc>
          <w:tcPr>
            <w:tcW w:w="72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5958D42D" w14:textId="77777777">
            <w:pPr>
              <w:pStyle w:val="URWpisstudenta"/>
            </w:pPr>
            <w:r>
              <w:rPr>
                <w:i/>
                <w:color w:val="606A73"/>
              </w:rPr>
              <w:t>Właściciel albo najemca domu/mieszkania z ogrzewaniem elektrycznym i taryfą dynamiczną (ceny godzinowe). Wtórnie: zarządca małego budynku, który chce ocenić, czy przesunięcie grzania poza szczyt ma sens ekonomiczny. W ramach przedmiotu odbiorcą demonstracji jest też zespół i prowadzący.</w:t>
            </w:r>
          </w:p>
        </w:tc>
      </w:tr>
    </w:tbl>
    <w:p w:rsidR="00DC7C34" w:rsidRDefault="00DC7C34" w14:paraId="43889224" w14:textId="77777777">
      <w:pPr>
        <w:pStyle w:val="URSpacer"/>
      </w:pPr>
    </w:p>
    <w:p w:rsidR="00DC7C34" w:rsidRDefault="00000000" w14:paraId="695B4611" w14:textId="77777777">
      <w:r>
        <w:br w:type="page"/>
      </w:r>
    </w:p>
    <w:p w:rsidR="00DC7C34" w:rsidRDefault="00000000" w14:paraId="6D9BF5F4" w14:textId="77777777">
      <w:pPr>
        <w:pStyle w:val="Nagwek1"/>
      </w:pPr>
      <w:r>
        <w:rPr>
          <w:rFonts w:ascii="Corbel" w:hAnsi="Corbel" w:eastAsia="Corbel" w:cs="Corbel"/>
        </w:rPr>
        <w:lastRenderedPageBreak/>
        <w:t>4  Użyteczność</w:t>
      </w:r>
    </w:p>
    <w:p w:rsidR="00DC7C34" w:rsidRDefault="00000000" w14:paraId="1337948B" w14:textId="77777777">
      <w:pPr>
        <w:pStyle w:val="URInstruction"/>
      </w:pPr>
      <w:r>
        <w:rPr>
          <w:b/>
          <w:color w:val="0033A0"/>
        </w:rPr>
        <w:t xml:space="preserve">Pytanie pomocnicze: </w:t>
      </w:r>
      <w:r>
        <w:t>Co poprawi się dzięki rozwiązaniu? Jaką decyzję, czynność lub proces będzie można wykonać lepiej?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DC7C34" w14:paraId="5A3D8602" w14:textId="77777777">
        <w:trPr>
          <w:cantSplit/>
          <w:trHeight w:val="1276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564A588F" w14:textId="77777777">
            <w:pPr>
              <w:pStyle w:val="UREtykieta"/>
            </w:pPr>
            <w:r>
              <w:t>Wartość rozwiązania</w:t>
            </w:r>
          </w:p>
        </w:tc>
        <w:tc>
          <w:tcPr>
            <w:tcW w:w="72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7D344B66" w14:textId="64CDC835">
            <w:pPr>
              <w:pStyle w:val="URWpisstudenta"/>
            </w:pPr>
            <w:r>
              <w:rPr>
                <w:i/>
                <w:color w:val="606A73"/>
              </w:rPr>
              <w:t xml:space="preserve">Odbiorca dostaje konkretną decyzję na najbliższe godziny: grzać albo nie grzać, z uzasadnieniem kosztem i temperaturą. Może porównać wariant optymalny z termostatem, zmienić pasmo komfortu i zobaczyć, ile złotych „kosztuje” cieplejszy dom. To </w:t>
            </w:r>
            <w:proofErr w:type="spellStart"/>
            <w:r>
              <w:rPr>
                <w:i/>
                <w:color w:val="606A73"/>
              </w:rPr>
              <w:t>nie</w:t>
            </w:r>
            <w:proofErr w:type="spellEnd"/>
            <w:r>
              <w:rPr>
                <w:i/>
                <w:color w:val="606A73"/>
              </w:rPr>
              <w:t xml:space="preserve"> jest </w:t>
            </w:r>
            <w:proofErr w:type="spellStart"/>
            <w:r>
              <w:rPr>
                <w:i/>
                <w:color w:val="606A73"/>
              </w:rPr>
              <w:t>kolejny</w:t>
            </w:r>
            <w:proofErr w:type="spellEnd"/>
            <w:r>
              <w:rPr>
                <w:i/>
                <w:color w:val="606A73"/>
              </w:rPr>
              <w:t xml:space="preserve"> panel CRUD </w:t>
            </w:r>
            <w:r w:rsidR="005962FE">
              <w:rPr>
                <w:i/>
                <w:color w:val="606A73"/>
              </w:rPr>
              <w:t>-</w:t>
            </w:r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wynik</w:t>
            </w:r>
            <w:proofErr w:type="spellEnd"/>
            <w:r>
              <w:rPr>
                <w:i/>
                <w:color w:val="606A73"/>
              </w:rPr>
              <w:t xml:space="preserve"> ma </w:t>
            </w:r>
            <w:proofErr w:type="spellStart"/>
            <w:r>
              <w:rPr>
                <w:i/>
                <w:color w:val="606A73"/>
              </w:rPr>
              <w:t>wspierać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decyzję</w:t>
            </w:r>
            <w:proofErr w:type="spellEnd"/>
            <w:r>
              <w:rPr>
                <w:i/>
                <w:color w:val="606A73"/>
              </w:rPr>
              <w:t xml:space="preserve"> o sterowaniu i o budżecie na energię.</w:t>
            </w:r>
          </w:p>
        </w:tc>
      </w:tr>
    </w:tbl>
    <w:p w:rsidR="00DC7C34" w:rsidRDefault="00DC7C34" w14:paraId="054AE19B" w14:textId="77777777">
      <w:pPr>
        <w:pStyle w:val="URSpacer"/>
      </w:pPr>
    </w:p>
    <w:p w:rsidR="00DC7C34" w:rsidRDefault="00000000" w14:paraId="24BDB9D9" w14:textId="77777777">
      <w:pPr>
        <w:pStyle w:val="Nagwek1"/>
      </w:pPr>
      <w:r>
        <w:rPr>
          <w:rFonts w:ascii="Corbel" w:hAnsi="Corbel" w:eastAsia="Corbel" w:cs="Corbel"/>
        </w:rPr>
        <w:t>5  Wstępne dane</w:t>
      </w:r>
    </w:p>
    <w:p w:rsidR="00DC7C34" w:rsidRDefault="00000000" w14:paraId="1D8F78B3" w14:textId="77777777">
      <w:pPr>
        <w:pStyle w:val="URInstruction"/>
      </w:pPr>
      <w:r>
        <w:rPr>
          <w:b/>
          <w:color w:val="0033A0"/>
        </w:rPr>
        <w:t xml:space="preserve">Pytanie pomocnicze: </w:t>
      </w:r>
      <w:r>
        <w:t>Jakich danych potrzebujemy? Gdzie mogą się znajdować? Czy możemy legalnie i technicznie je pozyskać?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DC7C34" w14:paraId="38CCB4F7" w14:textId="77777777">
        <w:trPr>
          <w:cantSplit/>
          <w:trHeight w:val="1389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24162DB7" w14:textId="77777777">
            <w:pPr>
              <w:pStyle w:val="UREtykieta"/>
            </w:pPr>
            <w:r>
              <w:t>Źródła i zakres danych</w:t>
            </w:r>
          </w:p>
        </w:tc>
        <w:tc>
          <w:tcPr>
            <w:tcW w:w="72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01E49249" w14:textId="53AC3DDD">
            <w:pPr>
              <w:pStyle w:val="URWpisstudenta"/>
            </w:pPr>
            <w:r>
              <w:rPr>
                <w:i/>
                <w:color w:val="606A73"/>
              </w:rPr>
              <w:t xml:space="preserve">1) Parametry modelu cieplnego (alpha, beta, gamma, opóźnienie, moc grzałki) z </w:t>
            </w:r>
            <w:proofErr w:type="spellStart"/>
            <w:r>
              <w:rPr>
                <w:i/>
                <w:color w:val="606A73"/>
              </w:rPr>
              <w:t>regresji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na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pomiarach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budynku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referencyjnego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r w:rsidR="005962FE">
              <w:rPr>
                <w:i/>
                <w:color w:val="606A73"/>
              </w:rPr>
              <w:t>-</w:t>
            </w:r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plik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parametry.json</w:t>
            </w:r>
            <w:proofErr w:type="spellEnd"/>
            <w:r>
              <w:rPr>
                <w:i/>
                <w:color w:val="606A73"/>
              </w:rPr>
              <w:t xml:space="preserve">, bez </w:t>
            </w:r>
            <w:proofErr w:type="spellStart"/>
            <w:r>
              <w:rPr>
                <w:i/>
                <w:color w:val="606A73"/>
              </w:rPr>
              <w:t>danych</w:t>
            </w:r>
            <w:proofErr w:type="spellEnd"/>
            <w:r>
              <w:rPr>
                <w:i/>
                <w:color w:val="606A73"/>
              </w:rPr>
              <w:t xml:space="preserve"> osobowych. 2) Syntetyczne doby testowe (cena, T_zew, nasłonecznienie) do powtarzalnych eksperymentów. 3) Dane publiczne do wersji rozszerzonej: godzinowe ceny RCE z PSE oraz temperatura i promieniowanie z Open-Meteo (licencje otwarte, bez logowania). Ograniczenie: model jest skalibrowany na jednym budynku, więc wyniki liczbowe dotyczą tego przypadku referencyjnego, a nie „każdego domu w Polsce”.</w:t>
            </w:r>
          </w:p>
        </w:tc>
      </w:tr>
    </w:tbl>
    <w:p w:rsidR="00DC7C34" w:rsidRDefault="00DC7C34" w14:paraId="20473549" w14:textId="77777777">
      <w:pPr>
        <w:pStyle w:val="URSpacer"/>
      </w:pPr>
    </w:p>
    <w:p w:rsidR="00DC7C34" w:rsidRDefault="00000000" w14:paraId="66D3FBEC" w14:textId="77777777">
      <w:pPr>
        <w:pStyle w:val="Nagwek1"/>
      </w:pPr>
      <w:r>
        <w:rPr>
          <w:rFonts w:ascii="Corbel" w:hAnsi="Corbel" w:eastAsia="Corbel" w:cs="Corbel"/>
        </w:rPr>
        <w:t>6  Wstępny rezultat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DC7C34" w14:paraId="069CCAB5" w14:textId="77777777">
        <w:trPr>
          <w:cantSplit/>
          <w:trHeight w:val="1134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6D7474BB" w14:textId="77777777">
            <w:pPr>
              <w:pStyle w:val="UREtykieta"/>
            </w:pPr>
            <w:r>
              <w:t>Co pokażemy na końcu</w:t>
            </w:r>
          </w:p>
        </w:tc>
        <w:tc>
          <w:tcPr>
            <w:tcW w:w="72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27AF2EA2" w14:textId="77777777">
            <w:pPr>
              <w:pStyle w:val="URWpisstudenta"/>
            </w:pPr>
            <w:r>
              <w:rPr>
                <w:i/>
                <w:color w:val="606A73"/>
              </w:rPr>
              <w:t>Działający prototyp: moduł analityczny (model + programowanie dynamiczne) + API + aplikacja webowa. Na końcu pokazujemy plan grzania na wybraną dobę, porównanie z termostatem, oszczędność w zł i wykresy temperatury/cen. Planowane rozszerzenia: doba z danych publicznych, porównanie metod sterowania oraz analiza wrażliwości pasma komfortu (wsparcie decyzji budżetowej).</w:t>
            </w:r>
          </w:p>
        </w:tc>
      </w:tr>
    </w:tbl>
    <w:p w:rsidR="00DC7C34" w:rsidRDefault="00DC7C34" w14:paraId="48192AAA" w14:textId="77777777">
      <w:pPr>
        <w:pStyle w:val="URSpacer"/>
      </w:pPr>
    </w:p>
    <w:p w:rsidR="00DC7C34" w:rsidRDefault="00000000" w14:paraId="08869C58" w14:textId="77777777">
      <w:pPr>
        <w:pStyle w:val="Nagwek1"/>
      </w:pPr>
      <w:r>
        <w:rPr>
          <w:rFonts w:ascii="Corbel" w:hAnsi="Corbel" w:eastAsia="Corbel" w:cs="Corbel"/>
        </w:rPr>
        <w:t>7  Kryterium sukcesu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DC7C34" w14:paraId="479CE1D6" w14:textId="77777777">
        <w:trPr>
          <w:cantSplit/>
          <w:trHeight w:val="1020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2F28949E" w14:textId="77777777">
            <w:pPr>
              <w:pStyle w:val="UREtykieta"/>
            </w:pPr>
            <w:r>
              <w:t>Po czym poznamy, że działa</w:t>
            </w:r>
          </w:p>
        </w:tc>
        <w:tc>
          <w:tcPr>
            <w:tcW w:w="72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42DA312A" w14:textId="77777777">
            <w:pPr>
              <w:pStyle w:val="URWpisstudenta"/>
            </w:pPr>
            <w:r>
              <w:rPr>
                <w:i/>
                <w:color w:val="606A73"/>
              </w:rPr>
              <w:t>1) Na dobach ze zmienną ceną plan optymalizatora jest tańszy niż termostat i nie ma więcej godzin poniżej T_min (sprawdzane testami pytest). 2) Prototyp GUI liczy i pokazuje plan, temperatury, koszty i oszczędność po zmianie scenariusza albo pasma komfortu. 3) Da się podać własne albo publiczne dane godzinowe w ustalonym formacie CSV. 4) W raporcie/widoku jest uzasadnienie, dlaczego DP, a nie sama reguła termostatu (porównanie metod na tych samych danych).</w:t>
            </w:r>
          </w:p>
        </w:tc>
      </w:tr>
    </w:tbl>
    <w:p w:rsidR="00DC7C34" w:rsidRDefault="00DC7C34" w14:paraId="6890B6D1" w14:textId="77777777">
      <w:pPr>
        <w:pStyle w:val="URSpacer"/>
      </w:pPr>
    </w:p>
    <w:p w:rsidR="00DC7C34" w:rsidRDefault="00000000" w14:paraId="12C2553B" w14:textId="77777777">
      <w:r>
        <w:br w:type="page"/>
      </w:r>
    </w:p>
    <w:p w:rsidR="00DC7C34" w:rsidRDefault="00000000" w14:paraId="444C8217" w14:textId="77777777">
      <w:pPr>
        <w:pStyle w:val="Nagwek1"/>
      </w:pPr>
      <w:r>
        <w:rPr>
          <w:rFonts w:ascii="Corbel" w:hAnsi="Corbel" w:eastAsia="Corbel" w:cs="Corbel"/>
        </w:rPr>
        <w:lastRenderedPageBreak/>
        <w:t>8  Członkowie zespołu</w:t>
      </w:r>
    </w:p>
    <w:p w:rsidR="00DC7C34" w:rsidRDefault="00000000" w14:paraId="46277509" w14:textId="77777777">
      <w:r>
        <w:t>Ta sekcja znajduje się na końcu karty celowo: jeśli nie zgadzasz się z wizją projektu, możesz wpisać się do innego zespołu albo utworzyć własny.</w:t>
      </w:r>
    </w:p>
    <w:p w:rsidR="00DC7C34" w:rsidRDefault="00000000" w14:paraId="72C1BB73" w14:textId="77777777">
      <w:pPr>
        <w:pStyle w:val="URInstruction"/>
      </w:pPr>
      <w:r>
        <w:rPr>
          <w:b/>
          <w:color w:val="0033A0"/>
        </w:rPr>
        <w:t xml:space="preserve">Wkład indywidualny: </w:t>
      </w:r>
      <w:r>
        <w:t>Każda osoba wpisuje co najmniej jeden własny, mierzalny rezultat projektu. Podajcie konkretny artefakt lub wynik oraz sposób jego sprawdzenia; unikajcie ogólnych haseł typu "pomoc zespołowi".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4365"/>
      </w:tblGrid>
      <w:tr w:rsidR="00DC7C34" w14:paraId="7B020FB7" w14:textId="77777777">
        <w:trPr>
          <w:tblHeader/>
        </w:trPr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DC7C34" w:rsidRDefault="00000000" w14:paraId="0D411B2C" w14:textId="77777777">
            <w:pPr>
              <w:pStyle w:val="URNagwektabeli"/>
            </w:pPr>
            <w:r>
              <w:t>Osoba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DC7C34" w:rsidRDefault="00000000" w14:paraId="15BC2C25" w14:textId="77777777">
            <w:pPr>
              <w:pStyle w:val="URNagwektabeli"/>
            </w:pPr>
            <w:r>
              <w:t>Zakres odpowiedzialności</w:t>
            </w:r>
          </w:p>
        </w:tc>
        <w:tc>
          <w:tcPr>
            <w:tcW w:w="436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DC7C34" w:rsidRDefault="00000000" w14:paraId="6EF65404" w14:textId="77777777">
            <w:pPr>
              <w:pStyle w:val="URNagwektabeli"/>
            </w:pPr>
            <w:r>
              <w:t>Mierzalny rezultat / kryterium odbioru</w:t>
            </w:r>
          </w:p>
        </w:tc>
      </w:tr>
      <w:tr w:rsidR="00DC7C34" w14:paraId="50B35C50" w14:textId="77777777">
        <w:trPr>
          <w:cantSplit/>
          <w:trHeight w:val="482"/>
        </w:trPr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CE3A1A" w14:paraId="1921DFD6" w14:textId="222FA357">
            <w:pPr>
              <w:pStyle w:val="URWpisstudenta"/>
            </w:pPr>
            <w:r>
              <w:rPr>
                <w:i/>
                <w:color w:val="606A73"/>
                <w:sz w:val="17"/>
              </w:rPr>
              <w:t>Sebastian Król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4394CE10" w14:textId="77777777">
            <w:pPr>
              <w:pStyle w:val="URWpisstudenta"/>
            </w:pPr>
            <w:r>
              <w:rPr>
                <w:i/>
                <w:color w:val="606A73"/>
                <w:sz w:val="17"/>
              </w:rPr>
              <w:t>Widok wyników w GUI: wykresy temperatury i cen, tabela godzinowa, karty podsumowania, układ strony.</w:t>
            </w:r>
          </w:p>
        </w:tc>
        <w:tc>
          <w:tcPr>
            <w:tcW w:w="436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3EB213EE" w14:textId="77777777">
            <w:pPr>
              <w:pStyle w:val="URRezultatmierzalny"/>
            </w:pPr>
            <w:r>
              <w:rPr>
                <w:i/>
                <w:color w:val="606A73"/>
                <w:sz w:val="17"/>
              </w:rPr>
              <w:t>W przeglądarce widać plan vs termostat dla wbudowanego scenariusza; puste/błąd/ładowanie nie psują układu. Odbiór: demo + zrzut ekranu.</w:t>
            </w:r>
          </w:p>
        </w:tc>
      </w:tr>
      <w:tr w:rsidR="00DC7C34" w14:paraId="4D72A1C3" w14:textId="77777777">
        <w:trPr>
          <w:cantSplit/>
          <w:trHeight w:val="482"/>
        </w:trPr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CE3A1A" w14:paraId="0BE95483" w14:textId="3981640A">
            <w:pPr>
              <w:pStyle w:val="URWpisstudenta"/>
            </w:pPr>
            <w:r>
              <w:rPr>
                <w:i/>
                <w:color w:val="606A73"/>
                <w:sz w:val="17"/>
              </w:rPr>
              <w:t>Karol Brzozowski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115BEB34" w14:textId="77777777">
            <w:pPr>
              <w:pStyle w:val="URWpisstudenta"/>
            </w:pPr>
            <w:r>
              <w:rPr>
                <w:i/>
                <w:color w:val="606A73"/>
                <w:sz w:val="17"/>
              </w:rPr>
              <w:t>Panel parametrów i integracja frontu z API (klient HTTP, typy, stany żądań, wybór scenariusza, pasmo komfortu).</w:t>
            </w:r>
          </w:p>
        </w:tc>
        <w:tc>
          <w:tcPr>
            <w:tcW w:w="436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0E5AD38E" w14:textId="77777777">
            <w:pPr>
              <w:pStyle w:val="URRezultatmierzalny"/>
            </w:pPr>
            <w:r>
              <w:rPr>
                <w:i/>
                <w:color w:val="606A73"/>
                <w:sz w:val="17"/>
              </w:rPr>
              <w:t>Zmiana T_min/T_max/scenariusza wywołuje POST /api/optimize i odświeża wynik. Odbiór: działanie z włączonym API, bez ręcznego JSON-a.</w:t>
            </w:r>
          </w:p>
        </w:tc>
      </w:tr>
      <w:tr w:rsidR="00DC7C34" w14:paraId="299BB049" w14:textId="77777777">
        <w:trPr>
          <w:cantSplit/>
          <w:trHeight w:val="482"/>
        </w:trPr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CE3A1A" w14:paraId="41B49200" w14:textId="4ECD0245">
            <w:pPr>
              <w:pStyle w:val="URWpisstudenta"/>
            </w:pPr>
            <w:r>
              <w:rPr>
                <w:i/>
                <w:color w:val="606A73"/>
                <w:sz w:val="17"/>
              </w:rPr>
              <w:t>Oskar Wysocki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4751F3E0" w14:textId="77777777">
            <w:pPr>
              <w:pStyle w:val="URWpisstudenta"/>
            </w:pPr>
            <w:r>
              <w:rPr>
                <w:i/>
                <w:color w:val="606A73"/>
                <w:sz w:val="17"/>
              </w:rPr>
              <w:t>Dane publiczne: adapter PSE RCE + Open-Meteo do formatu CSV HourlyInputs oraz endpoint/zapis scenariusza.</w:t>
            </w:r>
          </w:p>
        </w:tc>
        <w:tc>
          <w:tcPr>
            <w:tcW w:w="436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2E05A51A" w14:textId="77777777">
            <w:pPr>
              <w:pStyle w:val="URRezultatmierzalny"/>
            </w:pPr>
            <w:r>
              <w:rPr>
                <w:i/>
                <w:color w:val="606A73"/>
                <w:sz w:val="17"/>
              </w:rPr>
              <w:t>Dla wybranej daty powstaje poprawny CSV (24 wiersze, wymagane kolumny) i da się na nim policzyć plan. Odbiór: test parsera + jeden zapisany scenariusz.</w:t>
            </w:r>
          </w:p>
        </w:tc>
      </w:tr>
      <w:tr w:rsidR="00DC7C34" w14:paraId="41FC994C" w14:textId="77777777">
        <w:trPr>
          <w:cantSplit/>
          <w:trHeight w:val="482"/>
        </w:trPr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CE3A1A" w14:paraId="54C6B231" w14:textId="0084ADA4">
            <w:pPr>
              <w:pStyle w:val="URWpisstudenta"/>
            </w:pPr>
            <w:r>
              <w:rPr>
                <w:i/>
                <w:color w:val="606A73"/>
                <w:sz w:val="17"/>
              </w:rPr>
              <w:t>Sebastian Rączka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65AEDB30" w14:textId="77777777">
            <w:pPr>
              <w:pStyle w:val="URWpisstudenta"/>
            </w:pPr>
            <w:r>
              <w:rPr>
                <w:i/>
                <w:color w:val="606A73"/>
                <w:sz w:val="17"/>
              </w:rPr>
              <w:t>Porównanie metod: termostat, DP oraz prosta reguła zachłanna (grzej gdy tanio / gdy zimno) na identycznych danych.</w:t>
            </w:r>
          </w:p>
        </w:tc>
        <w:tc>
          <w:tcPr>
            <w:tcW w:w="436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001BB508" w14:textId="77777777">
            <w:pPr>
              <w:pStyle w:val="URRezultatmierzalny"/>
            </w:pPr>
            <w:r>
              <w:rPr>
                <w:i/>
                <w:color w:val="606A73"/>
                <w:sz w:val="17"/>
              </w:rPr>
              <w:t>Tabela metryk (koszt, kWh, godziny poniżej T_min) dla ≥3 metod na ≥2 scenariuszach. Odbiór: testy + krótki komentarz, czemu DP wygrywa albo kiedy nie.</w:t>
            </w:r>
          </w:p>
        </w:tc>
      </w:tr>
      <w:tr w:rsidR="00DC7C34" w14:paraId="4AE2A557" w14:textId="77777777">
        <w:trPr>
          <w:cantSplit/>
          <w:trHeight w:val="482"/>
        </w:trPr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CE3A1A" w14:paraId="1291C497" w14:textId="744F7CBC">
            <w:pPr>
              <w:pStyle w:val="URWpisstudenta"/>
            </w:pPr>
            <w:r>
              <w:rPr>
                <w:i/>
                <w:color w:val="606A73"/>
                <w:sz w:val="17"/>
              </w:rPr>
              <w:t>Kacper Mazur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7D2F9DC2" w14:textId="77777777">
            <w:pPr>
              <w:pStyle w:val="URWpisstudenta"/>
            </w:pPr>
            <w:r>
              <w:rPr>
                <w:i/>
                <w:color w:val="606A73"/>
                <w:sz w:val="17"/>
              </w:rPr>
              <w:t>Analiza wrażliwości i dokumentacja: wpływ pasma komfortu / overshootu na koszt, eksport wyników, karta projektu, dziennik decyzji.</w:t>
            </w:r>
          </w:p>
        </w:tc>
        <w:tc>
          <w:tcPr>
            <w:tcW w:w="436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26C41191" w14:textId="77777777">
            <w:pPr>
              <w:pStyle w:val="URRezultatmierzalny"/>
            </w:pPr>
            <w:r>
              <w:rPr>
                <w:i/>
                <w:color w:val="606A73"/>
                <w:sz w:val="17"/>
              </w:rPr>
              <w:t>Wykres albo tabela: oszczędność vs T_min/T_max albo max_overshoot. Odbiór: artefakt analityczny + uzupełnione imiona w karcie.</w:t>
            </w:r>
          </w:p>
        </w:tc>
      </w:tr>
    </w:tbl>
    <w:p w:rsidR="00DC7C34" w:rsidRDefault="00DC7C34" w14:paraId="73EDE740" w14:textId="77777777">
      <w:pPr>
        <w:pStyle w:val="URSpacer"/>
      </w:pPr>
    </w:p>
    <w:p w:rsidR="00DC7C34" w:rsidRDefault="00000000" w14:paraId="08CD6AA1" w14:textId="77777777">
      <w:pPr>
        <w:pStyle w:val="Nagwek1"/>
      </w:pPr>
      <w:r>
        <w:rPr>
          <w:rFonts w:ascii="Corbel" w:hAnsi="Corbel" w:eastAsia="Corbel" w:cs="Corbel"/>
        </w:rPr>
        <w:t>9  Minimalna wersja projektu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DC7C34" w14:paraId="5B323146" w14:textId="77777777">
        <w:trPr>
          <w:cantSplit/>
          <w:trHeight w:val="1134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4B805703" w14:textId="77777777">
            <w:pPr>
              <w:pStyle w:val="UREtykieta"/>
            </w:pPr>
            <w:r>
              <w:t>Zakres pierwszej działającej wersji</w:t>
            </w:r>
          </w:p>
        </w:tc>
        <w:tc>
          <w:tcPr>
            <w:tcW w:w="72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1596F498" w14:textId="77777777">
            <w:pPr>
              <w:pStyle w:val="URWpisstudenta"/>
            </w:pPr>
            <w:r>
              <w:rPr>
                <w:i/>
                <w:color w:val="606A73"/>
              </w:rPr>
              <w:t>Rdzeń Python liczy plan DP i termostat na wbudowanej dobie; FastAPI wystawia /api/optimize; React pokazuje wynik (koszt, oszczędność, wykres temperatury, godziny grzania). Bez logowania, bez bazy, bez sterowników budynku. To jest wersja do zademonstrowania na zajęciach; dane publiczne i dodatkowe metody są rozszerzeniem po MVP.</w:t>
            </w:r>
          </w:p>
        </w:tc>
      </w:tr>
    </w:tbl>
    <w:p w:rsidR="00DC7C34" w:rsidRDefault="00DC7C34" w14:paraId="2F994444" w14:textId="77777777">
      <w:pPr>
        <w:pStyle w:val="URSpacer"/>
      </w:pPr>
    </w:p>
    <w:p w:rsidR="00DC7C34" w:rsidRDefault="00000000" w14:paraId="25DCA585" w14:textId="77777777">
      <w:pPr>
        <w:pStyle w:val="Nagwek1"/>
      </w:pPr>
      <w:r>
        <w:rPr>
          <w:rFonts w:ascii="Corbel" w:hAnsi="Corbel" w:eastAsia="Corbel" w:cs="Corbel"/>
        </w:rPr>
        <w:t>10  Największe ryzyka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DC7C34" w14:paraId="4B59E897" w14:textId="77777777">
        <w:trPr>
          <w:cantSplit/>
          <w:trHeight w:val="1134"/>
        </w:trPr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1CC6975E" w14:textId="77777777">
            <w:pPr>
              <w:pStyle w:val="UREtykieta"/>
            </w:pPr>
            <w:r>
              <w:t>Trzy największe ryzyka</w:t>
            </w:r>
          </w:p>
        </w:tc>
        <w:tc>
          <w:tcPr>
            <w:tcW w:w="72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09A99F88" w14:textId="19EA7060">
            <w:pPr>
              <w:pStyle w:val="URWpisstudenta"/>
            </w:pPr>
            <w:r>
              <w:rPr>
                <w:i/>
                <w:color w:val="606A73"/>
              </w:rPr>
              <w:t xml:space="preserve">1) Model </w:t>
            </w:r>
            <w:proofErr w:type="spellStart"/>
            <w:r>
              <w:rPr>
                <w:i/>
                <w:color w:val="606A73"/>
              </w:rPr>
              <w:t>cieplny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opisuje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jeden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budynek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referencyjny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r w:rsidR="005962FE">
              <w:rPr>
                <w:i/>
                <w:color w:val="606A73"/>
              </w:rPr>
              <w:t>-</w:t>
            </w:r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ryzyko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nadinterpretacji</w:t>
            </w:r>
            <w:proofErr w:type="spellEnd"/>
            <w:r>
              <w:rPr>
                <w:i/>
                <w:color w:val="606A73"/>
              </w:rPr>
              <w:t xml:space="preserve"> </w:t>
            </w:r>
            <w:proofErr w:type="spellStart"/>
            <w:r>
              <w:rPr>
                <w:i/>
                <w:color w:val="606A73"/>
              </w:rPr>
              <w:t>wyników</w:t>
            </w:r>
            <w:proofErr w:type="spellEnd"/>
            <w:r>
              <w:rPr>
                <w:i/>
                <w:color w:val="606A73"/>
              </w:rPr>
              <w:t>. Ograniczenie: w GUI i raporcie zawsze podpisujemy, że to przypadek kalibracji, nie uniwersalna krzywa. 2) Format albo dostępność danych PSE może się zmienić. Ograniczenie: warstwa adaptera + zapis CSV, żeby demo działało offline na zarchiwizowanej dobie. 3) Zbyt szeroki zakres (prognoza pogody, sterowanie na żywo, wiele budynków) nie zmieści się w przedmiocie. Ograniczenie: horyzont 24 h, decyzja 0/1, jeden model, publiczne dane tylko jako wejście do istniejącego silnika.</w:t>
            </w:r>
          </w:p>
        </w:tc>
      </w:tr>
    </w:tbl>
    <w:p w:rsidR="00DC7C34" w:rsidRDefault="00DC7C34" w14:paraId="533CCDEF" w14:textId="77777777">
      <w:pPr>
        <w:pStyle w:val="URSpacer"/>
      </w:pPr>
    </w:p>
    <w:p w:rsidR="00DC7C34" w:rsidRDefault="00000000" w14:paraId="5EB524EF" w14:textId="77777777">
      <w:r>
        <w:br w:type="page"/>
      </w:r>
    </w:p>
    <w:p w:rsidR="00DC7C34" w:rsidRDefault="00000000" w14:paraId="6656E03B" w14:textId="77777777">
      <w:pPr>
        <w:pStyle w:val="Nagwek1"/>
      </w:pPr>
      <w:r>
        <w:rPr>
          <w:rFonts w:ascii="Corbel" w:hAnsi="Corbel" w:eastAsia="Corbel" w:cs="Corbel"/>
        </w:rPr>
        <w:lastRenderedPageBreak/>
        <w:t>11  Wykorzystanie narzędzi AI</w:t>
      </w:r>
    </w:p>
    <w:p w:rsidR="00DC7C34" w:rsidRDefault="00000000" w14:paraId="2DE5177E" w14:textId="77777777">
      <w:pPr>
        <w:pStyle w:val="URInstruction"/>
      </w:pPr>
      <w:r>
        <w:rPr>
          <w:b/>
          <w:color w:val="0033A0"/>
        </w:rPr>
        <w:t xml:space="preserve">Zasada: </w:t>
      </w:r>
      <w:r>
        <w:t>AI może pomóc w generowaniu pomysłów, wyszukiwaniu źródeł i porządkowaniu informacji. Każdą istotną informację trzeba zweryfikować, a kod zrozumieć i przetestować.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855"/>
        <w:gridCol w:w="3628"/>
      </w:tblGrid>
      <w:tr w:rsidR="00DC7C34" w:rsidTr="2A05E94B" w14:paraId="4430668C" w14:textId="77777777">
        <w:trPr>
          <w:tblHeader/>
        </w:trPr>
        <w:tc>
          <w:tcPr>
            <w:tcW w:w="2268" w:type="dxa"/>
            <w:tcBorders>
              <w:top w:val="single" w:color="D9D9D9" w:themeColor="background1" w:themeShade="D9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48C3115E" w14:textId="77777777">
            <w:pPr>
              <w:pStyle w:val="URNagwektabeli"/>
            </w:pPr>
            <w:r>
              <w:rPr>
                <w:sz w:val="17"/>
              </w:rPr>
              <w:t>Narzędzie</w:t>
            </w:r>
          </w:p>
        </w:tc>
        <w:tc>
          <w:tcPr>
            <w:tcW w:w="3855" w:type="dxa"/>
            <w:tcBorders>
              <w:top w:val="single" w:color="D9D9D9" w:themeColor="background1" w:themeShade="D9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7E7E1FC2" w14:textId="77777777">
            <w:pPr>
              <w:pStyle w:val="URNagwektabeli"/>
            </w:pPr>
            <w:r>
              <w:rPr>
                <w:sz w:val="17"/>
              </w:rPr>
              <w:t>Do czego użyto</w:t>
            </w:r>
          </w:p>
        </w:tc>
        <w:tc>
          <w:tcPr>
            <w:tcW w:w="3628" w:type="dxa"/>
            <w:tcBorders>
              <w:top w:val="single" w:color="D9D9D9" w:themeColor="background1" w:themeShade="D9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479542CC" w14:textId="77777777">
            <w:pPr>
              <w:pStyle w:val="URNagwektabeli"/>
            </w:pPr>
            <w:r>
              <w:rPr>
                <w:sz w:val="17"/>
              </w:rPr>
              <w:t>Co zweryfikowano</w:t>
            </w:r>
          </w:p>
        </w:tc>
      </w:tr>
      <w:tr w:rsidR="00DC7C34" w:rsidTr="2A05E94B" w14:paraId="79C30A09" w14:textId="77777777">
        <w:trPr>
          <w:cantSplit/>
          <w:trHeight w:val="454"/>
        </w:trPr>
        <w:tc>
          <w:tcPr>
            <w:tcW w:w="2268" w:type="dxa"/>
            <w:tcBorders>
              <w:top w:val="single" w:color="D9D9D9" w:themeColor="background1" w:themeShade="D9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0FDAEBEB" w14:textId="56BC9DF1">
            <w:pPr>
              <w:pStyle w:val="URWpisstudenta"/>
            </w:pPr>
            <w:r>
              <w:rPr>
                <w:i/>
                <w:color w:val="606A73"/>
                <w:sz w:val="17"/>
              </w:rPr>
              <w:t>Cursor (</w:t>
            </w:r>
            <w:proofErr w:type="spellStart"/>
            <w:r>
              <w:rPr>
                <w:i/>
                <w:color w:val="606A73"/>
                <w:sz w:val="17"/>
              </w:rPr>
              <w:t>asystent</w:t>
            </w:r>
            <w:proofErr w:type="spellEnd"/>
            <w:r>
              <w:rPr>
                <w:i/>
                <w:color w:val="606A73"/>
                <w:sz w:val="17"/>
              </w:rPr>
              <w:t xml:space="preserve"> </w:t>
            </w:r>
            <w:proofErr w:type="spellStart"/>
            <w:r>
              <w:rPr>
                <w:i/>
                <w:color w:val="606A73"/>
                <w:sz w:val="17"/>
              </w:rPr>
              <w:t>kodu</w:t>
            </w:r>
            <w:proofErr w:type="spellEnd"/>
            <w:r>
              <w:rPr>
                <w:i/>
                <w:color w:val="606A73"/>
                <w:sz w:val="17"/>
              </w:rPr>
              <w:t>)</w:t>
            </w:r>
            <w:r w:rsidR="00CE3A1A">
              <w:rPr>
                <w:i/>
                <w:color w:val="606A73"/>
                <w:sz w:val="17"/>
              </w:rPr>
              <w:t xml:space="preserve"> </w:t>
            </w:r>
            <w:proofErr w:type="spellStart"/>
            <w:r w:rsidR="00CE3A1A">
              <w:rPr>
                <w:i/>
                <w:color w:val="606A73"/>
                <w:sz w:val="17"/>
              </w:rPr>
              <w:t>oraz</w:t>
            </w:r>
            <w:proofErr w:type="spellEnd"/>
            <w:r w:rsidR="00CE3A1A">
              <w:rPr>
                <w:i/>
                <w:color w:val="606A73"/>
                <w:sz w:val="17"/>
              </w:rPr>
              <w:t xml:space="preserve"> Claude</w:t>
            </w:r>
          </w:p>
        </w:tc>
        <w:tc>
          <w:tcPr>
            <w:tcW w:w="3855" w:type="dxa"/>
            <w:tcBorders>
              <w:top w:val="single" w:color="D9D9D9" w:themeColor="background1" w:themeShade="D9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5C994ECA" w14:textId="77777777">
            <w:pPr>
              <w:pStyle w:val="URWpisstudenta"/>
            </w:pPr>
            <w:r>
              <w:rPr>
                <w:i/>
                <w:color w:val="606A73"/>
                <w:sz w:val="17"/>
              </w:rPr>
              <w:t>Porządkowanie monorepo, szkielet API i React, wstępna treść karty i podział zadań.</w:t>
            </w:r>
          </w:p>
        </w:tc>
        <w:tc>
          <w:tcPr>
            <w:tcW w:w="3628" w:type="dxa"/>
            <w:tcBorders>
              <w:top w:val="single" w:color="D9D9D9" w:themeColor="background1" w:themeShade="D9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007092F9" w14:textId="77777777">
            <w:pPr>
              <w:pStyle w:val="URWpisstudenta"/>
            </w:pPr>
            <w:r>
              <w:rPr>
                <w:i/>
                <w:color w:val="606A73"/>
                <w:sz w:val="17"/>
              </w:rPr>
              <w:t>Testy pytest (rdzeń + API), typecheck frontu, ręczne uruchomienie GUI. Treść karty zespół czyta i poprawia imionami/grupą.</w:t>
            </w:r>
          </w:p>
        </w:tc>
      </w:tr>
      <w:tr w:rsidR="00DC7C34" w:rsidTr="2A05E94B" w14:paraId="1E3DCBCC" w14:textId="77777777">
        <w:trPr>
          <w:cantSplit/>
          <w:trHeight w:val="454"/>
        </w:trPr>
        <w:tc>
          <w:tcPr>
            <w:tcW w:w="2268" w:type="dxa"/>
            <w:tcBorders>
              <w:top w:val="single" w:color="D9D9D9" w:themeColor="background1" w:themeShade="D9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4A64E239" w14:textId="77777777">
            <w:pPr>
              <w:pStyle w:val="URWpisstudenta"/>
            </w:pPr>
            <w:r>
              <w:rPr>
                <w:i/>
                <w:color w:val="606A73"/>
                <w:sz w:val="17"/>
              </w:rPr>
              <w:t>Dokumentacja PSE / Open-Meteo</w:t>
            </w:r>
          </w:p>
        </w:tc>
        <w:tc>
          <w:tcPr>
            <w:tcW w:w="3855" w:type="dxa"/>
            <w:tcBorders>
              <w:top w:val="single" w:color="D9D9D9" w:themeColor="background1" w:themeShade="D9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1B4779C1" w14:textId="77777777">
            <w:pPr>
              <w:pStyle w:val="URWpisstudenta"/>
            </w:pPr>
            <w:r>
              <w:rPr>
                <w:i/>
                <w:color w:val="606A73"/>
                <w:sz w:val="17"/>
              </w:rPr>
              <w:t>Ustalenie legalnego źródła cen godzinowych i pogody (feature danych publicznych).</w:t>
            </w:r>
          </w:p>
        </w:tc>
        <w:tc>
          <w:tcPr>
            <w:tcW w:w="3628" w:type="dxa"/>
            <w:tcBorders>
              <w:top w:val="single" w:color="D9D9D9" w:themeColor="background1" w:themeShade="D9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20169ACF" w14:textId="77777777">
            <w:pPr>
              <w:pStyle w:val="URWpisstudenta"/>
            </w:pPr>
            <w:r>
              <w:rPr>
                <w:i/>
                <w:color w:val="606A73"/>
                <w:sz w:val="17"/>
              </w:rPr>
              <w:t>Osoba 3 potwierdza licencję i mapuje pola na CSV; nic nie idzie do modelu „na wiarę”.</w:t>
            </w:r>
          </w:p>
        </w:tc>
      </w:tr>
      <w:tr w:rsidR="00DC7C34" w:rsidTr="2A05E94B" w14:paraId="762C1A07" w14:textId="77777777">
        <w:trPr>
          <w:cantSplit/>
          <w:trHeight w:val="454"/>
        </w:trPr>
        <w:tc>
          <w:tcPr>
            <w:tcW w:w="2268" w:type="dxa"/>
            <w:tcBorders>
              <w:top w:val="single" w:color="D9D9D9" w:themeColor="background1" w:themeShade="D9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43C0075C" w14:textId="394672B1">
            <w:pPr>
              <w:pStyle w:val="URWpisstudenta"/>
            </w:pPr>
            <w:proofErr w:type="spellStart"/>
            <w:r>
              <w:rPr>
                <w:i/>
                <w:color w:val="606A73"/>
                <w:sz w:val="17"/>
              </w:rPr>
              <w:t>Praca</w:t>
            </w:r>
            <w:proofErr w:type="spellEnd"/>
            <w:r>
              <w:rPr>
                <w:i/>
                <w:color w:val="606A73"/>
                <w:sz w:val="17"/>
              </w:rPr>
              <w:t xml:space="preserve"> </w:t>
            </w:r>
            <w:proofErr w:type="spellStart"/>
            <w:r>
              <w:rPr>
                <w:i/>
                <w:color w:val="606A73"/>
                <w:sz w:val="17"/>
              </w:rPr>
              <w:t>inżynierska</w:t>
            </w:r>
            <w:proofErr w:type="spellEnd"/>
            <w:r>
              <w:rPr>
                <w:i/>
                <w:color w:val="606A73"/>
                <w:sz w:val="17"/>
              </w:rPr>
              <w:t xml:space="preserve"> (</w:t>
            </w:r>
            <w:r w:rsidR="00CE3A1A">
              <w:rPr>
                <w:i/>
                <w:color w:val="606A73"/>
                <w:sz w:val="17"/>
              </w:rPr>
              <w:t>Kacper Mazur 131378 “</w:t>
            </w:r>
            <w:proofErr w:type="spellStart"/>
            <w:r w:rsidR="00CE3A1A">
              <w:rPr>
                <w:i/>
                <w:color w:val="606A73"/>
                <w:sz w:val="17"/>
              </w:rPr>
              <w:t>Implementacja</w:t>
            </w:r>
            <w:proofErr w:type="spellEnd"/>
            <w:r w:rsidR="00CE3A1A">
              <w:rPr>
                <w:i/>
                <w:color w:val="606A73"/>
                <w:sz w:val="17"/>
              </w:rPr>
              <w:t xml:space="preserve"> </w:t>
            </w:r>
            <w:proofErr w:type="spellStart"/>
            <w:r w:rsidR="00CE3A1A">
              <w:rPr>
                <w:i/>
                <w:color w:val="606A73"/>
                <w:sz w:val="17"/>
              </w:rPr>
              <w:t>inteligencji</w:t>
            </w:r>
            <w:proofErr w:type="spellEnd"/>
            <w:r w:rsidR="00CE3A1A">
              <w:rPr>
                <w:i/>
                <w:color w:val="606A73"/>
                <w:sz w:val="17"/>
              </w:rPr>
              <w:t xml:space="preserve"> smart home </w:t>
            </w:r>
            <w:proofErr w:type="spellStart"/>
            <w:r w:rsidR="00CE3A1A">
              <w:rPr>
                <w:i/>
                <w:color w:val="606A73"/>
                <w:sz w:val="17"/>
              </w:rPr>
              <w:t>zorientowanej</w:t>
            </w:r>
            <w:proofErr w:type="spellEnd"/>
            <w:r w:rsidR="00CE3A1A">
              <w:rPr>
                <w:i/>
                <w:color w:val="606A73"/>
                <w:sz w:val="17"/>
              </w:rPr>
              <w:t xml:space="preserve"> </w:t>
            </w:r>
            <w:proofErr w:type="spellStart"/>
            <w:r w:rsidR="00CE3A1A">
              <w:rPr>
                <w:i/>
                <w:color w:val="606A73"/>
                <w:sz w:val="17"/>
              </w:rPr>
              <w:t>na</w:t>
            </w:r>
            <w:proofErr w:type="spellEnd"/>
            <w:r w:rsidR="00CE3A1A">
              <w:rPr>
                <w:i/>
                <w:color w:val="606A73"/>
                <w:sz w:val="17"/>
              </w:rPr>
              <w:t xml:space="preserve"> </w:t>
            </w:r>
            <w:proofErr w:type="spellStart"/>
            <w:r w:rsidR="00CE3A1A">
              <w:rPr>
                <w:i/>
                <w:color w:val="606A73"/>
                <w:sz w:val="17"/>
              </w:rPr>
              <w:t>dynamiczne</w:t>
            </w:r>
            <w:proofErr w:type="spellEnd"/>
            <w:r w:rsidR="00CE3A1A">
              <w:rPr>
                <w:i/>
                <w:color w:val="606A73"/>
                <w:sz w:val="17"/>
              </w:rPr>
              <w:t xml:space="preserve"> </w:t>
            </w:r>
            <w:proofErr w:type="spellStart"/>
            <w:r w:rsidR="00CE3A1A">
              <w:rPr>
                <w:i/>
                <w:color w:val="606A73"/>
                <w:sz w:val="17"/>
              </w:rPr>
              <w:t>ceny</w:t>
            </w:r>
            <w:proofErr w:type="spellEnd"/>
            <w:r w:rsidR="00CE3A1A">
              <w:rPr>
                <w:i/>
                <w:color w:val="606A73"/>
                <w:sz w:val="17"/>
              </w:rPr>
              <w:t xml:space="preserve"> </w:t>
            </w:r>
            <w:proofErr w:type="spellStart"/>
            <w:r w:rsidR="00CE3A1A">
              <w:rPr>
                <w:i/>
                <w:color w:val="606A73"/>
                <w:sz w:val="17"/>
              </w:rPr>
              <w:t>energii</w:t>
            </w:r>
            <w:proofErr w:type="spellEnd"/>
            <w:r w:rsidR="00CE3A1A">
              <w:rPr>
                <w:i/>
                <w:color w:val="606A73"/>
                <w:sz w:val="17"/>
              </w:rPr>
              <w:t xml:space="preserve"> </w:t>
            </w:r>
            <w:proofErr w:type="spellStart"/>
            <w:r w:rsidR="00CE3A1A">
              <w:rPr>
                <w:i/>
                <w:color w:val="606A73"/>
                <w:sz w:val="17"/>
              </w:rPr>
              <w:t>elektrycznej</w:t>
            </w:r>
            <w:proofErr w:type="spellEnd"/>
            <w:r w:rsidR="00CE3A1A">
              <w:rPr>
                <w:i/>
                <w:color w:val="606A73"/>
                <w:sz w:val="17"/>
              </w:rPr>
              <w:t>”</w:t>
            </w:r>
            <w:r>
              <w:rPr>
                <w:i/>
                <w:color w:val="606A73"/>
                <w:sz w:val="17"/>
              </w:rPr>
              <w:t>)</w:t>
            </w:r>
          </w:p>
        </w:tc>
        <w:tc>
          <w:tcPr>
            <w:tcW w:w="3855" w:type="dxa"/>
            <w:tcBorders>
              <w:top w:val="single" w:color="D9D9D9" w:themeColor="background1" w:themeShade="D9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38E71B61" w14:textId="046B0E38">
            <w:pPr>
              <w:pStyle w:val="URWpisstudenta"/>
            </w:pPr>
            <w:r w:rsidRPr="2A05E94B" w:rsidR="00000000">
              <w:rPr>
                <w:i w:val="1"/>
                <w:iCs w:val="1"/>
                <w:color w:val="606A73"/>
                <w:sz w:val="17"/>
                <w:szCs w:val="17"/>
              </w:rPr>
              <w:t>Parametry</w:t>
            </w:r>
            <w:r w:rsidRPr="2A05E94B" w:rsidR="00000000">
              <w:rPr>
                <w:i w:val="1"/>
                <w:iCs w:val="1"/>
                <w:color w:val="606A73"/>
                <w:sz w:val="17"/>
                <w:szCs w:val="17"/>
              </w:rPr>
              <w:t xml:space="preserve"> ALPHA/BETA/GAMMA/DELAY </w:t>
            </w:r>
            <w:r w:rsidRPr="2A05E94B" w:rsidR="00000000">
              <w:rPr>
                <w:i w:val="1"/>
                <w:iCs w:val="1"/>
                <w:color w:val="606A73"/>
                <w:sz w:val="17"/>
                <w:szCs w:val="17"/>
              </w:rPr>
              <w:t>i</w:t>
            </w:r>
            <w:r w:rsidRPr="2A05E94B" w:rsidR="00000000">
              <w:rPr>
                <w:i w:val="1"/>
                <w:iCs w:val="1"/>
                <w:color w:val="606A73"/>
                <w:sz w:val="17"/>
                <w:szCs w:val="17"/>
              </w:rPr>
              <w:t xml:space="preserve"> zgod</w:t>
            </w:r>
            <w:r w:rsidRPr="2A05E94B" w:rsidR="00000000">
              <w:rPr>
                <w:i w:val="1"/>
                <w:iCs w:val="1"/>
                <w:color w:val="606A73"/>
                <w:sz w:val="17"/>
                <w:szCs w:val="17"/>
              </w:rPr>
              <w:t xml:space="preserve">ność </w:t>
            </w:r>
            <w:r w:rsidRPr="2A05E94B" w:rsidR="00000000">
              <w:rPr>
                <w:i w:val="1"/>
                <w:iCs w:val="1"/>
                <w:color w:val="606A73"/>
                <w:sz w:val="17"/>
                <w:szCs w:val="17"/>
              </w:rPr>
              <w:t>algorytmu</w:t>
            </w:r>
            <w:r w:rsidRPr="2A05E94B" w:rsidR="00000000">
              <w:rPr>
                <w:i w:val="1"/>
                <w:iCs w:val="1"/>
                <w:color w:val="606A73"/>
                <w:sz w:val="17"/>
                <w:szCs w:val="17"/>
              </w:rPr>
              <w:t xml:space="preserve"> DP z </w:t>
            </w:r>
            <w:r w:rsidRPr="2A05E94B" w:rsidR="00000000">
              <w:rPr>
                <w:i w:val="1"/>
                <w:iCs w:val="1"/>
                <w:color w:val="606A73"/>
                <w:sz w:val="17"/>
                <w:szCs w:val="17"/>
              </w:rPr>
              <w:t>wydzielonym</w:t>
            </w:r>
            <w:r w:rsidRPr="2A05E94B" w:rsidR="00000000">
              <w:rPr>
                <w:i w:val="1"/>
                <w:iCs w:val="1"/>
                <w:color w:val="606A73"/>
                <w:sz w:val="17"/>
                <w:szCs w:val="17"/>
              </w:rPr>
              <w:t xml:space="preserve"> </w:t>
            </w:r>
            <w:r w:rsidRPr="2A05E94B" w:rsidR="00000000">
              <w:rPr>
                <w:i w:val="1"/>
                <w:iCs w:val="1"/>
                <w:color w:val="606A73"/>
                <w:sz w:val="17"/>
                <w:szCs w:val="17"/>
              </w:rPr>
              <w:t>rdzeniem</w:t>
            </w:r>
            <w:r w:rsidRPr="2A05E94B" w:rsidR="00000000">
              <w:rPr>
                <w:i w:val="1"/>
                <w:iCs w:val="1"/>
                <w:color w:val="606A73"/>
                <w:sz w:val="17"/>
                <w:szCs w:val="17"/>
              </w:rPr>
              <w:t>.</w:t>
            </w:r>
          </w:p>
        </w:tc>
        <w:tc>
          <w:tcPr>
            <w:tcW w:w="3628" w:type="dxa"/>
            <w:tcBorders>
              <w:top w:val="single" w:color="D9D9D9" w:themeColor="background1" w:themeShade="D9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7C34" w:rsidRDefault="00000000" w14:paraId="1512329B" w14:textId="77777777">
            <w:pPr>
              <w:pStyle w:val="URWpisstudenta"/>
            </w:pPr>
            <w:r>
              <w:rPr>
                <w:i/>
                <w:color w:val="606A73"/>
                <w:sz w:val="17"/>
              </w:rPr>
              <w:t>Istniejące testy scenariuszowe; przy zmianie optimizer.py wymagany ten sam zestaw asercji koszt/komfort.</w:t>
            </w:r>
          </w:p>
        </w:tc>
      </w:tr>
    </w:tbl>
    <w:p w:rsidR="00DC7C34" w:rsidRDefault="00DC7C34" w14:paraId="14EF87D1" w14:textId="77777777">
      <w:pPr>
        <w:pStyle w:val="URSpacer"/>
      </w:pPr>
    </w:p>
    <w:p w:rsidR="00DC7C34" w:rsidRDefault="00000000" w14:paraId="443A0769" w14:textId="77777777">
      <w:pPr>
        <w:pStyle w:val="URInstruction"/>
      </w:pPr>
      <w:r>
        <w:rPr>
          <w:b/>
          <w:color w:val="0033A0"/>
        </w:rPr>
        <w:t xml:space="preserve">Przed kolejnymi zajęciami sprawdźcie: </w:t>
      </w:r>
      <w:r>
        <w:t>czy problem jest wystarczająco konkretny, odbiorca jest jasno określony, dane są realnie dostępne, zakres MVP jest wykonalny, a ryzyka są nazwane.</w:t>
      </w:r>
    </w:p>
    <w:sectPr w:rsidR="00DC7C34" w:rsidSect="00034616">
      <w:headerReference w:type="default" r:id="rId8"/>
      <w:footerReference w:type="default" r:id="rId9"/>
      <w:pgSz w:w="11906" w:h="16838" w:orient="portrait"/>
      <w:pgMar w:top="1077" w:right="1077" w:bottom="964" w:left="1077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5D5E" w:rsidRDefault="00495D5E" w14:paraId="4ECB5848" w14:textId="77777777">
      <w:pPr>
        <w:spacing w:after="0" w:line="240" w:lineRule="auto"/>
      </w:pPr>
      <w:r>
        <w:separator/>
      </w:r>
    </w:p>
  </w:endnote>
  <w:endnote w:type="continuationSeparator" w:id="0">
    <w:p w:rsidR="00495D5E" w:rsidRDefault="00495D5E" w14:paraId="1BB50AA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bel">
    <w:panose1 w:val="020B0503020204020204"/>
    <w:charset w:val="EE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7C34" w:rsidRDefault="00000000" w14:paraId="55CF6625" w14:textId="77777777">
    <w:pPr>
      <w:pStyle w:val="URFooter"/>
      <w:jc w:val="center"/>
    </w:pPr>
    <w:r>
      <w:t xml:space="preserve">Projekt </w:t>
    </w:r>
    <w:proofErr w:type="spellStart"/>
    <w:r>
      <w:t>informatyczny</w:t>
    </w:r>
    <w:proofErr w:type="spellEnd"/>
    <w:r>
      <w:t xml:space="preserve">  |  </w:t>
    </w:r>
    <w:proofErr w:type="spellStart"/>
    <w:r>
      <w:t>Laboratorium</w:t>
    </w:r>
    <w:proofErr w:type="spellEnd"/>
    <w:r>
      <w:t xml:space="preserve"> 1  |  Karta </w:t>
    </w:r>
    <w:proofErr w:type="spellStart"/>
    <w:r>
      <w:t>projektu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5D5E" w:rsidRDefault="00495D5E" w14:paraId="329F4FE6" w14:textId="77777777">
      <w:pPr>
        <w:spacing w:after="0" w:line="240" w:lineRule="auto"/>
      </w:pPr>
      <w:r>
        <w:separator/>
      </w:r>
    </w:p>
  </w:footnote>
  <w:footnote w:type="continuationSeparator" w:id="0">
    <w:p w:rsidR="00495D5E" w:rsidRDefault="00495D5E" w14:paraId="4B1CD20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C7C34" w:rsidRDefault="00DC7C34" w14:paraId="0A23C05A" w14:textId="77777777">
    <w:pPr>
      <w:pStyle w:val="Nagwek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134"/>
      <w:gridCol w:w="8618"/>
    </w:tblGrid>
    <w:tr w:rsidR="00DC7C34" w14:paraId="68961A1D" w14:textId="77777777">
      <w:tc>
        <w:tcPr>
          <w:tcW w:w="113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DC7C34" w:rsidRDefault="00000000" w14:paraId="1896E54F" w14:textId="77777777">
          <w:pPr>
            <w:spacing w:after="0"/>
          </w:pPr>
          <w:r>
            <w:rPr>
              <w:noProof/>
            </w:rPr>
            <w:drawing>
              <wp:inline distT="0" distB="0" distL="0" distR="0" wp14:anchorId="3DD0E93A" wp14:editId="129026FF">
                <wp:extent cx="648000" cy="648000"/>
                <wp:effectExtent l="0" t="0" r="0" b="0"/>
                <wp:docPr id="1" name="Picture 1" descr="Logo Instytutu Informatyki Uniwersytetu Rzeszowskiego" title="Logo Instytutu Informatyk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6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1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DC7C34" w:rsidRDefault="00000000" w14:paraId="6FE7CC68" w14:textId="77777777">
          <w:pPr>
            <w:spacing w:after="0"/>
          </w:pPr>
          <w:proofErr w:type="spellStart"/>
          <w:r>
            <w:rPr>
              <w:b/>
              <w:color w:val="0033A0"/>
              <w:sz w:val="21"/>
            </w:rPr>
            <w:t>Uniwersytet</w:t>
          </w:r>
          <w:proofErr w:type="spellEnd"/>
          <w:r>
            <w:rPr>
              <w:b/>
              <w:color w:val="0033A0"/>
              <w:sz w:val="21"/>
            </w:rPr>
            <w:t xml:space="preserve"> </w:t>
          </w:r>
          <w:proofErr w:type="spellStart"/>
          <w:r>
            <w:rPr>
              <w:b/>
              <w:color w:val="0033A0"/>
              <w:sz w:val="21"/>
            </w:rPr>
            <w:t>Rzeszowski</w:t>
          </w:r>
          <w:proofErr w:type="spellEnd"/>
        </w:p>
        <w:p w:rsidR="00DC7C34" w:rsidRDefault="00000000" w14:paraId="2A99A147" w14:textId="77777777">
          <w:pPr>
            <w:spacing w:after="0"/>
          </w:pPr>
          <w:proofErr w:type="spellStart"/>
          <w:r>
            <w:rPr>
              <w:color w:val="0033A0"/>
              <w:sz w:val="16"/>
            </w:rPr>
            <w:t>Wydział</w:t>
          </w:r>
          <w:proofErr w:type="spellEnd"/>
          <w:r>
            <w:rPr>
              <w:color w:val="0033A0"/>
              <w:sz w:val="16"/>
            </w:rPr>
            <w:t xml:space="preserve"> </w:t>
          </w:r>
          <w:proofErr w:type="spellStart"/>
          <w:r>
            <w:rPr>
              <w:color w:val="0033A0"/>
              <w:sz w:val="16"/>
            </w:rPr>
            <w:t>Nauk</w:t>
          </w:r>
          <w:proofErr w:type="spellEnd"/>
          <w:r>
            <w:rPr>
              <w:color w:val="0033A0"/>
              <w:sz w:val="16"/>
            </w:rPr>
            <w:t xml:space="preserve"> </w:t>
          </w:r>
          <w:proofErr w:type="spellStart"/>
          <w:r>
            <w:rPr>
              <w:color w:val="0033A0"/>
              <w:sz w:val="16"/>
            </w:rPr>
            <w:t>Ścisłych</w:t>
          </w:r>
          <w:proofErr w:type="spellEnd"/>
          <w:r>
            <w:rPr>
              <w:color w:val="0033A0"/>
              <w:sz w:val="16"/>
            </w:rPr>
            <w:t xml:space="preserve"> </w:t>
          </w:r>
          <w:proofErr w:type="spellStart"/>
          <w:r>
            <w:rPr>
              <w:color w:val="0033A0"/>
              <w:sz w:val="16"/>
            </w:rPr>
            <w:t>i</w:t>
          </w:r>
          <w:proofErr w:type="spellEnd"/>
          <w:r>
            <w:rPr>
              <w:color w:val="0033A0"/>
              <w:sz w:val="16"/>
            </w:rPr>
            <w:t xml:space="preserve"> </w:t>
          </w:r>
          <w:proofErr w:type="spellStart"/>
          <w:r>
            <w:rPr>
              <w:color w:val="0033A0"/>
              <w:sz w:val="16"/>
            </w:rPr>
            <w:t>Technicznych</w:t>
          </w:r>
          <w:proofErr w:type="spellEnd"/>
        </w:p>
        <w:p w:rsidR="00DC7C34" w:rsidRDefault="00000000" w14:paraId="62CCDF0E" w14:textId="77777777">
          <w:pPr>
            <w:spacing w:after="0"/>
          </w:pPr>
          <w:proofErr w:type="spellStart"/>
          <w:r>
            <w:rPr>
              <w:b/>
              <w:color w:val="0033A0"/>
              <w:sz w:val="16"/>
            </w:rPr>
            <w:t>Instytut</w:t>
          </w:r>
          <w:proofErr w:type="spellEnd"/>
          <w:r>
            <w:rPr>
              <w:b/>
              <w:color w:val="0033A0"/>
              <w:sz w:val="16"/>
            </w:rPr>
            <w:t xml:space="preserve"> Informatyki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806317207">
    <w:abstractNumId w:val="8"/>
  </w:num>
  <w:num w:numId="2" w16cid:durableId="670567915">
    <w:abstractNumId w:val="6"/>
  </w:num>
  <w:num w:numId="3" w16cid:durableId="1415084241">
    <w:abstractNumId w:val="5"/>
  </w:num>
  <w:num w:numId="4" w16cid:durableId="801463831">
    <w:abstractNumId w:val="4"/>
  </w:num>
  <w:num w:numId="5" w16cid:durableId="297614244">
    <w:abstractNumId w:val="7"/>
  </w:num>
  <w:num w:numId="6" w16cid:durableId="1157452078">
    <w:abstractNumId w:val="3"/>
  </w:num>
  <w:num w:numId="7" w16cid:durableId="1657566162">
    <w:abstractNumId w:val="2"/>
  </w:num>
  <w:num w:numId="8" w16cid:durableId="856192196">
    <w:abstractNumId w:val="1"/>
  </w:num>
  <w:num w:numId="9" w16cid:durableId="726881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155390"/>
    <w:rsid w:val="0029639D"/>
    <w:rsid w:val="00326F90"/>
    <w:rsid w:val="00495D5E"/>
    <w:rsid w:val="005962FE"/>
    <w:rsid w:val="00930F4D"/>
    <w:rsid w:val="00AA1D8D"/>
    <w:rsid w:val="00B47730"/>
    <w:rsid w:val="00CB0664"/>
    <w:rsid w:val="00CE3A1A"/>
    <w:rsid w:val="00DC7C34"/>
    <w:rsid w:val="00E55A6B"/>
    <w:rsid w:val="00FC693F"/>
    <w:rsid w:val="00FD08AD"/>
    <w:rsid w:val="2A05E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2E0E04"/>
  <w14:defaultImageDpi w14:val="300"/>
  <w15:docId w15:val="{178B70CA-FF88-4DFB-9C3E-17F93BE2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FC693F"/>
    <w:pPr>
      <w:spacing w:after="100" w:line="259" w:lineRule="auto"/>
    </w:pPr>
    <w:rPr>
      <w:rFonts w:ascii="Corbel" w:hAnsi="Corbel" w:eastAsia="Corbel" w:cs="Corbel"/>
      <w:color w:val="000000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140" w:after="80" w:line="240" w:lineRule="auto"/>
      <w:outlineLvl w:val="0"/>
    </w:pPr>
    <w:rPr>
      <w:rFonts w:asciiTheme="majorHAnsi" w:hAnsiTheme="majorHAnsi" w:eastAsiaTheme="majorEastAsia" w:cstheme="majorBidi"/>
      <w:b/>
      <w:bCs/>
      <w:color w:val="0033A0"/>
      <w:sz w:val="25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100" w:after="60" w:line="240" w:lineRule="auto"/>
      <w:outlineLvl w:val="1"/>
    </w:pPr>
    <w:rPr>
      <w:rFonts w:asciiTheme="majorHAnsi" w:hAnsiTheme="majorHAnsi" w:eastAsiaTheme="majorEastAsia" w:cstheme="majorBidi"/>
      <w:b/>
      <w:bCs/>
      <w:sz w:val="21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styleId="Nagwek1Znak" w:customStyle="1">
    <w:name w:val="Nagłówek 1 Znak"/>
    <w:basedOn w:val="Domylnaczcionkaakapitu"/>
    <w:link w:val="Nagwek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Nagwek2Znak" w:customStyle="1">
    <w:name w:val="Nagłówek 2 Znak"/>
    <w:basedOn w:val="Domylnaczcionkaakapitu"/>
    <w:link w:val="Nagwek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Nagwek3Znak" w:customStyle="1">
    <w:name w:val="Nagłówek 3 Znak"/>
    <w:basedOn w:val="Domylnaczcionkaakapitu"/>
    <w:link w:val="Nagwek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color="4F81BD" w:themeColor="accent1" w:sz="8" w:space="4"/>
      </w:pBdr>
      <w:spacing w:after="40" w:line="240" w:lineRule="auto"/>
      <w:contextualSpacing/>
    </w:pPr>
    <w:rPr>
      <w:rFonts w:asciiTheme="majorHAnsi" w:hAnsiTheme="majorHAnsi" w:eastAsiaTheme="majorEastAsia" w:cstheme="majorBidi"/>
      <w:b/>
      <w:color w:val="0033A0"/>
      <w:spacing w:val="5"/>
      <w:kern w:val="28"/>
      <w:sz w:val="44"/>
      <w:szCs w:val="52"/>
    </w:rPr>
  </w:style>
  <w:style w:type="character" w:styleId="TytuZnak" w:customStyle="1">
    <w:name w:val="Tytuł Znak"/>
    <w:basedOn w:val="Domylnaczcionkaakapitu"/>
    <w:link w:val="Tytu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styleId="TekstpodstawowyZnak" w:customStyle="1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styleId="Tekstpodstawowy2Znak" w:customStyle="1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kstpodstawowy3Znak" w:customStyle="1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aZnak" w:customStyle="1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styleId="CytatZnak" w:customStyle="1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URSubtitle" w:customStyle="1">
    <w:name w:val="UR Subtitle"/>
    <w:pPr>
      <w:spacing w:line="259" w:lineRule="auto"/>
    </w:pPr>
    <w:rPr>
      <w:rFonts w:ascii="Corbel" w:hAnsi="Corbel" w:eastAsia="Corbel" w:cs="Corbel"/>
      <w:b/>
      <w:color w:val="606A73"/>
      <w:sz w:val="21"/>
    </w:rPr>
  </w:style>
  <w:style w:type="paragraph" w:styleId="URInstruction" w:customStyle="1">
    <w:name w:val="UR Instruction"/>
    <w:pPr>
      <w:spacing w:after="140" w:line="252" w:lineRule="auto"/>
    </w:pPr>
    <w:rPr>
      <w:rFonts w:ascii="Corbel" w:hAnsi="Corbel" w:eastAsia="Corbel" w:cs="Corbel"/>
      <w:color w:val="606A73"/>
      <w:sz w:val="19"/>
    </w:rPr>
  </w:style>
  <w:style w:type="paragraph" w:styleId="URWpisstudenta" w:customStyle="1">
    <w:name w:val="UR Wpis studenta"/>
    <w:uiPriority w:val="10"/>
    <w:unhideWhenUsed/>
    <w:qFormat/>
    <w:pPr>
      <w:spacing w:after="0" w:line="252" w:lineRule="auto"/>
    </w:pPr>
    <w:rPr>
      <w:rFonts w:ascii="Corbel" w:hAnsi="Corbel" w:eastAsia="Corbel" w:cs="Corbel"/>
      <w:color w:val="000000"/>
      <w:sz w:val="19"/>
    </w:rPr>
  </w:style>
  <w:style w:type="paragraph" w:styleId="URRezultatmierzalny" w:customStyle="1">
    <w:name w:val="UR Rezultat mierzalny"/>
    <w:uiPriority w:val="11"/>
    <w:unhideWhenUsed/>
    <w:qFormat/>
    <w:pPr>
      <w:spacing w:after="0" w:line="252" w:lineRule="auto"/>
    </w:pPr>
    <w:rPr>
      <w:rFonts w:ascii="Corbel" w:hAnsi="Corbel" w:eastAsia="Corbel" w:cs="Corbel"/>
      <w:color w:val="000000"/>
      <w:sz w:val="19"/>
    </w:rPr>
  </w:style>
  <w:style w:type="paragraph" w:styleId="UREtykieta" w:customStyle="1">
    <w:name w:val="UR Etykieta"/>
    <w:uiPriority w:val="12"/>
    <w:unhideWhenUsed/>
    <w:qFormat/>
    <w:pPr>
      <w:spacing w:after="0" w:line="240" w:lineRule="auto"/>
    </w:pPr>
    <w:rPr>
      <w:rFonts w:ascii="Corbel" w:hAnsi="Corbel" w:eastAsia="Corbel" w:cs="Corbel"/>
      <w:b/>
      <w:color w:val="0033A0"/>
      <w:sz w:val="19"/>
    </w:rPr>
  </w:style>
  <w:style w:type="paragraph" w:styleId="URNagwektabeli" w:customStyle="1">
    <w:name w:val="UR Nagłówek tabeli"/>
    <w:uiPriority w:val="13"/>
    <w:unhideWhenUsed/>
    <w:qFormat/>
    <w:pPr>
      <w:spacing w:after="0" w:line="240" w:lineRule="auto"/>
    </w:pPr>
    <w:rPr>
      <w:rFonts w:ascii="Corbel" w:hAnsi="Corbel" w:eastAsia="Corbel" w:cs="Corbel"/>
      <w:b/>
      <w:color w:val="FFFFFF"/>
      <w:sz w:val="18"/>
    </w:rPr>
  </w:style>
  <w:style w:type="paragraph" w:styleId="URFieldLabel" w:customStyle="1">
    <w:name w:val="UR Field Label"/>
    <w:pPr>
      <w:spacing w:after="0" w:line="240" w:lineRule="auto"/>
    </w:pPr>
    <w:rPr>
      <w:rFonts w:ascii="Corbel" w:hAnsi="Corbel" w:eastAsia="Corbel" w:cs="Corbel"/>
      <w:b/>
      <w:color w:val="0033A0"/>
      <w:sz w:val="19"/>
    </w:rPr>
  </w:style>
  <w:style w:type="paragraph" w:styleId="URFieldText" w:customStyle="1">
    <w:name w:val="UR Field Text"/>
    <w:pPr>
      <w:spacing w:after="0" w:line="252" w:lineRule="auto"/>
    </w:pPr>
    <w:rPr>
      <w:rFonts w:ascii="Corbel" w:hAnsi="Corbel" w:eastAsia="Corbel" w:cs="Corbel"/>
      <w:color w:val="606A73"/>
      <w:sz w:val="19"/>
    </w:rPr>
  </w:style>
  <w:style w:type="paragraph" w:styleId="URPlaceholder" w:customStyle="1">
    <w:name w:val="UR Placeholder"/>
    <w:pPr>
      <w:spacing w:after="0" w:line="240" w:lineRule="auto"/>
    </w:pPr>
    <w:rPr>
      <w:rFonts w:ascii="Corbel" w:hAnsi="Corbel" w:eastAsia="Corbel" w:cs="Corbel"/>
      <w:i/>
      <w:color w:val="606A73"/>
      <w:sz w:val="18"/>
    </w:rPr>
  </w:style>
  <w:style w:type="paragraph" w:styleId="URTableHeader" w:customStyle="1">
    <w:name w:val="UR Table Header"/>
    <w:pPr>
      <w:spacing w:after="0" w:line="240" w:lineRule="auto"/>
    </w:pPr>
    <w:rPr>
      <w:rFonts w:ascii="Corbel" w:hAnsi="Corbel" w:eastAsia="Corbel" w:cs="Corbel"/>
      <w:b/>
      <w:color w:val="FFFFFF"/>
      <w:sz w:val="18"/>
    </w:rPr>
  </w:style>
  <w:style w:type="paragraph" w:styleId="URTableBody" w:customStyle="1">
    <w:name w:val="UR Table Body"/>
    <w:pPr>
      <w:spacing w:after="0" w:line="240" w:lineRule="auto"/>
    </w:pPr>
    <w:rPr>
      <w:rFonts w:ascii="Corbel" w:hAnsi="Corbel" w:eastAsia="Corbel" w:cs="Corbel"/>
      <w:color w:val="000000"/>
      <w:sz w:val="18"/>
    </w:rPr>
  </w:style>
  <w:style w:type="paragraph" w:styleId="URSpacer" w:customStyle="1">
    <w:name w:val="UR Spacer"/>
    <w:pPr>
      <w:spacing w:after="20" w:line="240" w:lineRule="auto"/>
    </w:pPr>
    <w:rPr>
      <w:rFonts w:ascii="Corbel" w:hAnsi="Corbel" w:eastAsia="Corbel" w:cs="Corbel"/>
      <w:color w:val="FFFFFF"/>
      <w:sz w:val="4"/>
    </w:rPr>
  </w:style>
  <w:style w:type="paragraph" w:styleId="URFooter" w:customStyle="1">
    <w:name w:val="UR Footer"/>
    <w:pPr>
      <w:spacing w:after="0" w:line="240" w:lineRule="auto"/>
    </w:pPr>
    <w:rPr>
      <w:rFonts w:ascii="Corbel" w:hAnsi="Corbel" w:eastAsia="Corbel" w:cs="Corbel"/>
      <w:color w:val="0033A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01961C0A33EB42AE759915DE7CA26C" ma:contentTypeVersion="3" ma:contentTypeDescription="Create a new document." ma:contentTypeScope="" ma:versionID="973143d0ee4829dc825287c60e6f5a9a">
  <xsd:schema xmlns:xsd="http://www.w3.org/2001/XMLSchema" xmlns:xs="http://www.w3.org/2001/XMLSchema" xmlns:p="http://schemas.microsoft.com/office/2006/metadata/properties" xmlns:ns2="7837acdb-a987-47e4-8cf3-8082a4bdef5f" targetNamespace="http://schemas.microsoft.com/office/2006/metadata/properties" ma:root="true" ma:fieldsID="ef652f346b3aef7acb3da180ec26f4f1" ns2:_="">
    <xsd:import namespace="7837acdb-a987-47e4-8cf3-8082a4bdef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7acdb-a987-47e4-8cf3-8082a4bdef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986415-E997-4D6B-8835-C432F2B8BBDA}"/>
</file>

<file path=customXml/itemProps3.xml><?xml version="1.0" encoding="utf-8"?>
<ds:datastoreItem xmlns:ds="http://schemas.openxmlformats.org/officeDocument/2006/customXml" ds:itemID="{4800C3A6-1A1B-46B0-978A-966D43D1F140}"/>
</file>

<file path=customXml/itemProps4.xml><?xml version="1.0" encoding="utf-8"?>
<ds:datastoreItem xmlns:ds="http://schemas.openxmlformats.org/officeDocument/2006/customXml" ds:itemID="{8AFCF080-A1B4-40CA-ADF9-0110CFF7475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projektu</dc:title>
  <dc:subject>Projekt informatyczny - Laboratorium 1</dc:subject>
  <dc:creator>Instytut Informatyki Uniwersytetu Rzeszowskiego</dc:creator>
  <cp:keywords>projekt informatyczny, karta projektu, laboratorium 1</cp:keywords>
  <dc:description>generated by python-docx</dc:description>
  <cp:lastModifiedBy>Karol Brzozowski</cp:lastModifiedBy>
  <cp:revision>3</cp:revision>
  <dcterms:created xsi:type="dcterms:W3CDTF">2013-12-23T23:15:00Z</dcterms:created>
  <dcterms:modified xsi:type="dcterms:W3CDTF">2026-10-13T06:20:58Z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0x0101000501961C0A33EB42AE759915DE7CA26C</vt:lpwstr>
  </property>
</Properties>
</file>