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it-IT"/>
        </w:rPr>
        <w:t>Lavori svolti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9"/>
        <w:gridCol w:w="4674"/>
        <w:gridCol w:w="2125"/>
        <w:gridCol w:w="1274"/>
      </w:tblGrid>
      <w:tr>
        <w:tblPrEx>
          <w:shd w:val="clear" w:color="auto" w:fill="cdd4e9"/>
        </w:tblPrEx>
        <w:trPr>
          <w:trHeight w:val="525" w:hRule="atLeast"/>
        </w:trPr>
        <w:tc>
          <w:tcPr>
            <w:tcW w:type="dxa" w:w="1559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Orario</w:t>
            </w:r>
          </w:p>
        </w:tc>
        <w:tc>
          <w:tcPr>
            <w:tcW w:type="dxa" w:w="4674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lavoro svolto</w:t>
            </w:r>
          </w:p>
        </w:tc>
        <w:tc>
          <w:tcPr>
            <w:tcW w:type="dxa" w:w="2125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persone</w:t>
            </w:r>
          </w:p>
        </w:tc>
        <w:tc>
          <w:tcPr>
            <w:tcW w:type="dxa" w:w="1273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ID Lavoro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1559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8:20 -</w:t>
            </w:r>
          </w:p>
        </w:tc>
        <w:tc>
          <w:tcPr>
            <w:tcW w:type="dxa" w:w="4674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Interfaccia grafica</w:t>
            </w:r>
          </w:p>
        </w:tc>
        <w:tc>
          <w:tcPr>
            <w:tcW w:type="dxa" w:w="2125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Luca</w:t>
            </w:r>
          </w:p>
        </w:tc>
        <w:tc>
          <w:tcPr>
            <w:tcW w:type="dxa" w:w="1273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1</w:t>
            </w:r>
          </w:p>
        </w:tc>
      </w:tr>
    </w:tbl>
    <w:p>
      <w:pPr>
        <w:pStyle w:val="heading 1"/>
        <w:widowControl w:val="0"/>
        <w:spacing w:line="240" w:lineRule="auto"/>
      </w:pPr>
    </w:p>
    <w:p>
      <w:pPr>
        <w:pStyle w:val="heading 1"/>
      </w:pPr>
      <w:r>
        <w:rPr>
          <w:rtl w:val="0"/>
          <w:lang w:val="it-IT"/>
        </w:rPr>
        <w:t>Lavori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Abbiamo deciso di rifare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 grafica (in Java)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quella in Python dava dei problemi quando eseguita su dispositivi Windows.</w:t>
      </w:r>
      <w:r>
        <w:rPr>
          <w:rtl w:val="0"/>
          <w:lang w:val="fr-FR"/>
        </w:rPr>
        <w:t xml:space="preserve"> Questa ora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composta da molteplici JPanel che contengono le 4 sezioni delle impostazioni.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1690226</wp:posOffset>
            </wp:positionH>
            <wp:positionV relativeFrom="line">
              <wp:posOffset>198067</wp:posOffset>
            </wp:positionV>
            <wp:extent cx="2723167" cy="296386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2-07 at 10.32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67" cy="2963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  <w:r>
        <w:rPr>
          <w:rtl w:val="0"/>
          <w:lang w:val="it-IT"/>
        </w:rPr>
        <w:t>Problemi riscontrati</w:t>
      </w:r>
    </w:p>
    <w:p>
      <w:pPr>
        <w:pStyle w:val="List Paragraph"/>
        <w:numPr>
          <w:ilvl w:val="0"/>
          <w:numId w:val="3"/>
        </w:numPr>
        <w:jc w:val="both"/>
        <w:rPr>
          <w:lang w:val="fr-FR"/>
        </w:rPr>
      </w:pPr>
      <w:r>
        <w:rPr>
          <w:rtl w:val="0"/>
          <w:lang w:val="fr-FR"/>
        </w:rPr>
        <w:t xml:space="preserve">Non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 xml:space="preserve">stato riscontrato alcun problema, se non che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stata rinviata la visualizzazione dinamica degli utenti.</w:t>
      </w:r>
    </w:p>
    <w:p>
      <w:pPr>
        <w:pStyle w:val="heading 1"/>
      </w:pPr>
      <w:r>
        <w:rPr>
          <w:rtl w:val="0"/>
          <w:lang w:val="it-IT"/>
        </w:rPr>
        <w:t>Programma di massima per la prossima giornata di lavoro</w:t>
      </w:r>
    </w:p>
    <w:p>
      <w:pPr>
        <w:pStyle w:val="heading 1"/>
      </w:pPr>
      <w:r>
        <w:rPr>
          <w:rtl w:val="0"/>
          <w:lang w:val="it-IT"/>
        </w:rPr>
        <w:t>Punto rispetto alla pianifica</w:t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>2020/01/17</w:t>
    </w:r>
    <w:r>
      <w:rPr>
        <w:lang w:val="it-IT"/>
      </w:rPr>
      <w:tab/>
    </w:r>
    <w:r>
      <w:rPr>
        <w:rtl w:val="0"/>
        <w:lang w:val="en-US"/>
      </w:rPr>
      <w:t>Face-away PC lock</w:t>
    </w:r>
    <w:r>
      <w:rPr>
        <w:lang w:val="it-IT"/>
      </w:rPr>
      <w:tab/>
    </w:r>
    <w:r>
      <w:rPr>
        <w:rtl w:val="0"/>
        <w:lang w:val="en-US"/>
      </w:rPr>
      <w:t>Matteo, Bruno, Luca, Jonas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it-IT"/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