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7B9C" w14:textId="392F5030" w:rsidR="00667258" w:rsidRDefault="00667258">
      <w:r>
        <w:t>CONCEPTS STRUCTURAUX</w:t>
      </w:r>
    </w:p>
    <w:p w14:paraId="672405D8" w14:textId="327C822A" w:rsidR="00667258" w:rsidRDefault="00667258" w:rsidP="00667258">
      <w:pPr>
        <w:pStyle w:val="Paragraphedeliste"/>
        <w:numPr>
          <w:ilvl w:val="0"/>
          <w:numId w:val="1"/>
        </w:numPr>
      </w:pPr>
      <w:r>
        <w:t>Domaine : ensemble de valeurs caractérisés par un nom (entiers, booléens, …)</w:t>
      </w:r>
    </w:p>
    <w:p w14:paraId="6D9A6490" w14:textId="2BD10C88" w:rsidR="00667258" w:rsidRDefault="00667258" w:rsidP="00667258">
      <w:pPr>
        <w:pStyle w:val="Paragraphedeliste"/>
        <w:numPr>
          <w:ilvl w:val="0"/>
          <w:numId w:val="1"/>
        </w:numPr>
      </w:pPr>
      <w:r>
        <w:t xml:space="preserve">Relation (ou table) : concept central du modèle, grossièrement un tableau de données à 2 dimension. Les lignes de ce tableau sont appelées des </w:t>
      </w:r>
      <w:r>
        <w:rPr>
          <w:b/>
          <w:bCs/>
        </w:rPr>
        <w:t xml:space="preserve">tuples </w:t>
      </w:r>
      <w:r>
        <w:t xml:space="preserve">(ou </w:t>
      </w:r>
      <w:proofErr w:type="spellStart"/>
      <w:r>
        <w:rPr>
          <w:b/>
          <w:bCs/>
        </w:rPr>
        <w:t>n-uples</w:t>
      </w:r>
      <w:proofErr w:type="spellEnd"/>
      <w:r>
        <w:t>)</w:t>
      </w:r>
    </w:p>
    <w:p w14:paraId="0DDA8CFC" w14:textId="73962642" w:rsidR="00667258" w:rsidRDefault="00667258" w:rsidP="00667258">
      <w:pPr>
        <w:pStyle w:val="Paragraphedeliste"/>
        <w:numPr>
          <w:ilvl w:val="0"/>
          <w:numId w:val="1"/>
        </w:numPr>
      </w:pPr>
      <w:r>
        <w:t>Attribut : ce sont les colonnes du tableau qui peuvent prendre des valeurs dans un domaine.</w:t>
      </w:r>
    </w:p>
    <w:p w14:paraId="6246A4FD" w14:textId="21754778" w:rsidR="00667258" w:rsidRDefault="00667258" w:rsidP="00667258"/>
    <w:p w14:paraId="2B437C78" w14:textId="2B7B60ED" w:rsidR="00667258" w:rsidRDefault="00667258" w:rsidP="00667258">
      <w:r>
        <w:t>Schéma de relation : nom de la relation suivi de la liste des attributs et de la définition de leurs domaines</w:t>
      </w:r>
    </w:p>
    <w:p w14:paraId="374232B3" w14:textId="0D704457" w:rsidR="00667258" w:rsidRDefault="00667258" w:rsidP="00667258">
      <w:r>
        <w:t>Schéma relationnel : ensemble des schémas de relation</w:t>
      </w:r>
    </w:p>
    <w:p w14:paraId="26FA68C4" w14:textId="13FCB87D" w:rsidR="00667258" w:rsidRDefault="00667258" w:rsidP="00667258">
      <w:r>
        <w:t>CLES</w:t>
      </w:r>
    </w:p>
    <w:p w14:paraId="613E623C" w14:textId="53096276" w:rsidR="00667258" w:rsidRDefault="00667258" w:rsidP="00667258">
      <w:pPr>
        <w:pStyle w:val="Paragraphedeliste"/>
        <w:numPr>
          <w:ilvl w:val="0"/>
          <w:numId w:val="1"/>
        </w:numPr>
      </w:pPr>
      <w:r>
        <w:t>Clé candidate : ensemble d’attributs minimal dont la connaissance des valeurs permet d’identifier un tuple unique de la relation considérée</w:t>
      </w:r>
    </w:p>
    <w:p w14:paraId="2A1329C0" w14:textId="2E7E3021" w:rsidR="00667258" w:rsidRDefault="00667258" w:rsidP="00667258">
      <w:pPr>
        <w:pStyle w:val="Paragraphedeliste"/>
        <w:numPr>
          <w:ilvl w:val="0"/>
          <w:numId w:val="1"/>
        </w:numPr>
      </w:pPr>
      <w:r>
        <w:t>Clé primaire : choisie parmi les clés candidates</w:t>
      </w:r>
      <w:r w:rsidR="0091330D">
        <w:t xml:space="preserve"> (souvent souligné)</w:t>
      </w:r>
    </w:p>
    <w:p w14:paraId="089B4D7E" w14:textId="2630E3F2" w:rsidR="00667258" w:rsidRDefault="00667258" w:rsidP="00667258">
      <w:pPr>
        <w:pStyle w:val="Paragraphedeliste"/>
        <w:numPr>
          <w:ilvl w:val="0"/>
          <w:numId w:val="1"/>
        </w:numPr>
      </w:pPr>
      <w:r>
        <w:t>Clé étrangère : constituant ou ensemble de constituants d’une table apparaissant comme une clé primaire dans une autre table</w:t>
      </w:r>
    </w:p>
    <w:p w14:paraId="3CA575A9" w14:textId="7EC2A232" w:rsidR="00667258" w:rsidRDefault="00667258" w:rsidP="00667258">
      <w:r>
        <w:t>Contrainte d’intégrité : prédicat que doit vérifier un sous ensemble de la base afin que l’on puisse considérer les infos comme cohérentes -&gt; assure la cohérence des données</w:t>
      </w:r>
    </w:p>
    <w:p w14:paraId="76956058" w14:textId="4EA97D2A" w:rsidR="00667258" w:rsidRDefault="003E62D3" w:rsidP="00667258">
      <w:pPr>
        <w:pStyle w:val="Paragraphedeliste"/>
        <w:numPr>
          <w:ilvl w:val="0"/>
          <w:numId w:val="1"/>
        </w:numPr>
      </w:pPr>
      <w:r>
        <w:t>Contrainte de domaine : contrôle syntaxique &amp; sémantique d’une donnée &amp; fait référence au type de définition du domaine</w:t>
      </w:r>
    </w:p>
    <w:p w14:paraId="57339B0F" w14:textId="28DEB90A" w:rsidR="003E62D3" w:rsidRDefault="003E62D3" w:rsidP="00667258">
      <w:pPr>
        <w:pStyle w:val="Paragraphedeliste"/>
        <w:numPr>
          <w:ilvl w:val="0"/>
          <w:numId w:val="1"/>
        </w:numPr>
      </w:pPr>
      <w:r>
        <w:t>Contrainte déclarative : imposée sur attributs (valeur nulle, par défaut, clé primaire, …)</w:t>
      </w:r>
    </w:p>
    <w:p w14:paraId="036D72AD" w14:textId="067B25FD" w:rsidR="003E62D3" w:rsidRDefault="003E62D3" w:rsidP="00667258">
      <w:pPr>
        <w:pStyle w:val="Paragraphedeliste"/>
        <w:numPr>
          <w:ilvl w:val="0"/>
          <w:numId w:val="1"/>
        </w:numPr>
      </w:pPr>
      <w:r>
        <w:t>Contrainte référentielle : impose que la valeur d’un attribut dans une relation apparaisse comme une valeur de clé dans une autre relation</w:t>
      </w:r>
    </w:p>
    <w:p w14:paraId="3D6D0C23" w14:textId="47F1EC74" w:rsidR="003E62D3" w:rsidRDefault="003E62D3" w:rsidP="00667258">
      <w:pPr>
        <w:pStyle w:val="Paragraphedeliste"/>
        <w:numPr>
          <w:ilvl w:val="0"/>
          <w:numId w:val="1"/>
        </w:numPr>
      </w:pPr>
      <w:r>
        <w:t>Contrainte d’entité :  impose que toute relation possède une clé primaire et que tout attribut participant à cette clé primaire soit nul</w:t>
      </w:r>
    </w:p>
    <w:p w14:paraId="27090984" w14:textId="26C1D289" w:rsidR="003E62D3" w:rsidRDefault="003E62D3" w:rsidP="003E62D3">
      <w:r>
        <w:t>Valeur nulle : valeur conventionnelle introduite dans une relation pour représenter une info inconnue ou inapplicable</w:t>
      </w:r>
    </w:p>
    <w:p w14:paraId="74B69461" w14:textId="00ACC099" w:rsidR="003E62D3" w:rsidRDefault="003E62D3" w:rsidP="003E62D3">
      <w:r>
        <w:t>Agrégat : partitionnement horizontal d’une relation</w:t>
      </w:r>
      <w:r w:rsidR="005D4C79">
        <w:t xml:space="preserve"> en fonction des valeurs d’un groupe d’attributs, suivi d’un regroupement par application d’une fonction de calcul sur l’ensemble</w:t>
      </w:r>
    </w:p>
    <w:p w14:paraId="7E654E2C" w14:textId="08B09BFB" w:rsidR="005D4C79" w:rsidRDefault="005D4C79" w:rsidP="003E62D3">
      <w:r>
        <w:t>FONCTIONS DE CALCUL SUR ENSEMBLE</w:t>
      </w:r>
    </w:p>
    <w:p w14:paraId="7A5C935E" w14:textId="4B43376B" w:rsidR="005D4C79" w:rsidRDefault="005D4C79" w:rsidP="005D4C79">
      <w:pPr>
        <w:pStyle w:val="Paragraphedeliste"/>
        <w:numPr>
          <w:ilvl w:val="0"/>
          <w:numId w:val="1"/>
        </w:numPr>
      </w:pPr>
      <w:r>
        <w:t>Somme (SUM) : calcule la sommes des éléments d’un ensemble</w:t>
      </w:r>
    </w:p>
    <w:p w14:paraId="4F868CA9" w14:textId="62C98513" w:rsidR="005D4C79" w:rsidRDefault="005D4C79" w:rsidP="005D4C79">
      <w:pPr>
        <w:pStyle w:val="Paragraphedeliste"/>
        <w:numPr>
          <w:ilvl w:val="0"/>
          <w:numId w:val="1"/>
        </w:numPr>
      </w:pPr>
      <w:r>
        <w:t>Moyenne (AVG) : calcule moyenne des éléments d’un ensemble</w:t>
      </w:r>
    </w:p>
    <w:p w14:paraId="680321DC" w14:textId="19F8468F" w:rsidR="005D4C79" w:rsidRDefault="005D4C79" w:rsidP="005D4C79">
      <w:pPr>
        <w:pStyle w:val="Paragraphedeliste"/>
        <w:numPr>
          <w:ilvl w:val="0"/>
          <w:numId w:val="1"/>
        </w:numPr>
      </w:pPr>
      <w:r>
        <w:t>Minimum (MIN) : sélectionner élément minimum d’un ensemble</w:t>
      </w:r>
    </w:p>
    <w:p w14:paraId="64B7AB39" w14:textId="24883430" w:rsidR="005D4C79" w:rsidRDefault="005D4C79" w:rsidP="005D4C79">
      <w:pPr>
        <w:pStyle w:val="Paragraphedeliste"/>
        <w:numPr>
          <w:ilvl w:val="0"/>
          <w:numId w:val="1"/>
        </w:numPr>
      </w:pPr>
      <w:r>
        <w:t>Maximum (MAX) : calculer élément maximum d’un ensemble</w:t>
      </w:r>
    </w:p>
    <w:p w14:paraId="1846D86D" w14:textId="2A89E474" w:rsidR="005D4C79" w:rsidRDefault="005D4C79" w:rsidP="005D4C79">
      <w:pPr>
        <w:pStyle w:val="Paragraphedeliste"/>
        <w:numPr>
          <w:ilvl w:val="0"/>
          <w:numId w:val="1"/>
        </w:numPr>
      </w:pPr>
      <w:r>
        <w:t>Compte (COUNT) : compte les éléments d’un ensemble</w:t>
      </w:r>
    </w:p>
    <w:p w14:paraId="070E014C" w14:textId="74448C54" w:rsidR="005D4C79" w:rsidRDefault="000A18F6" w:rsidP="005D4C79">
      <w:r>
        <w:t>Expression des attributs : expression arithmétique construite à partir d’attributs d’une relation &amp; de constantes, par application de fonctions arithmétiques successives</w:t>
      </w:r>
    </w:p>
    <w:p w14:paraId="43788BF7" w14:textId="3AB8FFA3" w:rsidR="000A18F6" w:rsidRDefault="000A18F6" w:rsidP="005D4C79">
      <w:r>
        <w:t>Vue (VIEW) : table virtuelle regroupant des données dont un utilisateur a besoin, elle n’a pas d’existence physique (au moins quand pas accédée), elle peut être obtenue à partir de la sélection d’attributs de table(s) &amp; peut-être interrogée comme une table normal de la base</w:t>
      </w:r>
    </w:p>
    <w:p w14:paraId="6633F644" w14:textId="62303A2D" w:rsidR="000A18F6" w:rsidRDefault="000A18F6" w:rsidP="005D4C79">
      <w:r>
        <w:lastRenderedPageBreak/>
        <w:t xml:space="preserve">DECLENCHEURS (TRIGGERS) : évent déclenché </w:t>
      </w:r>
      <w:proofErr w:type="gramStart"/>
      <w:r>
        <w:t>suite à</w:t>
      </w:r>
      <w:proofErr w:type="gramEnd"/>
      <w:r>
        <w:t xml:space="preserve"> l’apparition</w:t>
      </w:r>
      <w:r w:rsidR="001B6D80">
        <w:t xml:space="preserve"> d’une condition particulière dans la BDD, provoquant l’exécution d’un programme de traitement de la base composé de requête(s)</w:t>
      </w:r>
    </w:p>
    <w:p w14:paraId="6F34C5AF" w14:textId="7DEB07F4" w:rsidR="001B6D80" w:rsidRDefault="001B6D80" w:rsidP="001B6D80">
      <w:pPr>
        <w:pStyle w:val="Paragraphedeliste"/>
        <w:numPr>
          <w:ilvl w:val="0"/>
          <w:numId w:val="1"/>
        </w:numPr>
      </w:pPr>
      <w:r>
        <w:t xml:space="preserve">Déclenché en réaction à une opération sur donnée (mise à jour) ou </w:t>
      </w:r>
      <w:proofErr w:type="gramStart"/>
      <w:r>
        <w:t>suite au</w:t>
      </w:r>
      <w:proofErr w:type="gramEnd"/>
      <w:r>
        <w:t xml:space="preserve"> passage à vrai d’une condition sur les valeurs (jointure ou critère de sélection)</w:t>
      </w:r>
    </w:p>
    <w:p w14:paraId="3C9D244F" w14:textId="1C760D89" w:rsidR="001B6D80" w:rsidRDefault="001B6D80" w:rsidP="001B6D80">
      <w:pPr>
        <w:pStyle w:val="Paragraphedeliste"/>
        <w:numPr>
          <w:ilvl w:val="0"/>
          <w:numId w:val="1"/>
        </w:numPr>
      </w:pPr>
      <w:r>
        <w:t xml:space="preserve">Défini au nveau schéma de la base, permet d’intégrer certains traitements constituant des règles communes à la base </w:t>
      </w:r>
    </w:p>
    <w:p w14:paraId="77F1FA29" w14:textId="3A0938C2" w:rsidR="001B6D80" w:rsidRDefault="0091330D" w:rsidP="001B6D80">
      <w:r>
        <w:t>Procédure : programme écrit en pseudo-langage procédural offert par le SGBD, stocké dans le dictionnaire de données après compilation, résultats de la phase de « </w:t>
      </w:r>
      <w:proofErr w:type="spellStart"/>
      <w:r>
        <w:t>parsing</w:t>
      </w:r>
      <w:proofErr w:type="spellEnd"/>
      <w:r>
        <w:t> » &amp; de détermination chu chemin d’accès stockés avec la procédure permettant une meilleure performance</w:t>
      </w:r>
    </w:p>
    <w:p w14:paraId="0ED32AFE" w14:textId="43B0852A" w:rsidR="0091330D" w:rsidRDefault="0091330D" w:rsidP="001B6D80">
      <w:r>
        <w:t>OPERATEURS ALGEBRIQUES DE BASE SUR LES TABLES RELATIONNELLES</w:t>
      </w:r>
    </w:p>
    <w:p w14:paraId="65F18322" w14:textId="25175CA6" w:rsidR="0091330D" w:rsidRDefault="0091330D" w:rsidP="0091330D">
      <w:pPr>
        <w:pStyle w:val="Paragraphedeliste"/>
        <w:numPr>
          <w:ilvl w:val="0"/>
          <w:numId w:val="1"/>
        </w:numPr>
      </w:pPr>
      <w:r>
        <w:t>Sélection (</w:t>
      </w:r>
      <w:r>
        <w:rPr>
          <w:rFonts w:cstheme="minorHAnsi"/>
        </w:rPr>
        <w:t>σ</w:t>
      </w:r>
      <w:r>
        <w:t>) : prend qu’une partie selon un critère</w:t>
      </w:r>
    </w:p>
    <w:p w14:paraId="645A1A2F" w14:textId="452C4F1E" w:rsidR="0091330D" w:rsidRDefault="0091330D" w:rsidP="0091330D">
      <w:pPr>
        <w:pStyle w:val="Paragraphedeliste"/>
        <w:numPr>
          <w:ilvl w:val="0"/>
          <w:numId w:val="1"/>
        </w:numPr>
      </w:pPr>
      <w:r>
        <w:t>Projection (</w:t>
      </w:r>
      <w:r>
        <w:rPr>
          <w:rFonts w:cstheme="minorHAnsi"/>
        </w:rPr>
        <w:t>π</w:t>
      </w:r>
      <w:r>
        <w:t>) : prend que certaines colonnes</w:t>
      </w:r>
    </w:p>
    <w:p w14:paraId="4FE40D63" w14:textId="51883814" w:rsidR="0091330D" w:rsidRDefault="0091330D" w:rsidP="0091330D">
      <w:pPr>
        <w:pStyle w:val="Paragraphedeliste"/>
        <w:numPr>
          <w:ilvl w:val="0"/>
          <w:numId w:val="1"/>
        </w:numPr>
      </w:pPr>
      <w:r>
        <w:t>Jointure (</w:t>
      </w:r>
      <w:r>
        <w:rPr>
          <w:rFonts w:cstheme="minorHAnsi"/>
        </w:rPr>
        <w:t>∞</w:t>
      </w:r>
      <w:r>
        <w:t xml:space="preserve">) : </w:t>
      </w:r>
      <w:r w:rsidR="00B40775">
        <w:t>rassemble 2 tables</w:t>
      </w:r>
    </w:p>
    <w:p w14:paraId="71DC4961" w14:textId="716EDFBF" w:rsidR="00B40775" w:rsidRPr="00B40775" w:rsidRDefault="00B40775" w:rsidP="00B40775">
      <w:r>
        <w:t>SQL (toute commande doit se terminer par </w:t>
      </w:r>
      <w:r>
        <w:rPr>
          <w:b/>
          <w:bCs/>
        </w:rPr>
        <w:t>;</w:t>
      </w:r>
      <w:r>
        <w:t>)</w:t>
      </w:r>
    </w:p>
    <w:p w14:paraId="07EDBCEC" w14:textId="77777777" w:rsidR="00B40775" w:rsidRDefault="00B40775" w:rsidP="00B40775">
      <w:pPr>
        <w:pStyle w:val="Paragraphedeliste"/>
        <w:numPr>
          <w:ilvl w:val="0"/>
          <w:numId w:val="1"/>
        </w:numPr>
      </w:pPr>
      <w:r>
        <w:t>Langage de définition des données (DDL)</w:t>
      </w:r>
    </w:p>
    <w:p w14:paraId="46754B87" w14:textId="703910CB" w:rsidR="00B40775" w:rsidRDefault="00B40775" w:rsidP="00B40775">
      <w:pPr>
        <w:pStyle w:val="Paragraphedeliste"/>
        <w:numPr>
          <w:ilvl w:val="0"/>
          <w:numId w:val="1"/>
        </w:numPr>
      </w:pPr>
      <w:r>
        <w:t xml:space="preserve">Langage de </w:t>
      </w:r>
      <w:r>
        <w:t>manipulation</w:t>
      </w:r>
      <w:r>
        <w:t xml:space="preserve"> des données (D</w:t>
      </w:r>
      <w:r>
        <w:t>M</w:t>
      </w:r>
      <w:r>
        <w:t>L)</w:t>
      </w:r>
    </w:p>
    <w:p w14:paraId="1CDF50D0" w14:textId="3506BE1F" w:rsidR="00B40775" w:rsidRDefault="00B40775" w:rsidP="00B40775">
      <w:pPr>
        <w:pStyle w:val="Paragraphedeliste"/>
        <w:numPr>
          <w:ilvl w:val="0"/>
          <w:numId w:val="1"/>
        </w:numPr>
      </w:pPr>
      <w:r>
        <w:t xml:space="preserve">Langage de </w:t>
      </w:r>
      <w:r>
        <w:t>contrôle de l’accès aux</w:t>
      </w:r>
      <w:r>
        <w:t xml:space="preserve"> données (D</w:t>
      </w:r>
      <w:r>
        <w:t>C</w:t>
      </w:r>
      <w:r>
        <w:t>L)</w:t>
      </w:r>
    </w:p>
    <w:p w14:paraId="454BFC21" w14:textId="2495A38D" w:rsidR="00B40775" w:rsidRDefault="00B40775" w:rsidP="00B40775">
      <w:r>
        <w:t>DDL : autorise toutes les actions propres à la définition des objets (tables, vues, utilisateurs) </w:t>
      </w:r>
    </w:p>
    <w:p w14:paraId="1BB018D0" w14:textId="1698CB69" w:rsidR="00B40775" w:rsidRDefault="00B40775" w:rsidP="00B40775">
      <w:pPr>
        <w:pStyle w:val="Paragraphedeliste"/>
        <w:numPr>
          <w:ilvl w:val="0"/>
          <w:numId w:val="1"/>
        </w:numPr>
      </w:pPr>
      <w:r>
        <w:t>Créer un objet : CREATE</w:t>
      </w:r>
    </w:p>
    <w:p w14:paraId="7EC03D9A" w14:textId="35C12C04" w:rsidR="00B40775" w:rsidRDefault="00B40775" w:rsidP="00B40775">
      <w:pPr>
        <w:pStyle w:val="Paragraphedeliste"/>
        <w:numPr>
          <w:ilvl w:val="0"/>
          <w:numId w:val="1"/>
        </w:numPr>
      </w:pPr>
      <w:r>
        <w:t>Modifier la structure d’un objet : ALTER</w:t>
      </w:r>
    </w:p>
    <w:p w14:paraId="4EC255B4" w14:textId="4092D003" w:rsidR="00B40775" w:rsidRDefault="00B40775" w:rsidP="00B40775">
      <w:pPr>
        <w:pStyle w:val="Paragraphedeliste"/>
        <w:numPr>
          <w:ilvl w:val="0"/>
          <w:numId w:val="1"/>
        </w:numPr>
      </w:pPr>
      <w:r>
        <w:t>Détruire un objet : DROP</w:t>
      </w:r>
    </w:p>
    <w:p w14:paraId="5B42EB9D" w14:textId="210A061D" w:rsidR="00B40775" w:rsidRDefault="00B40775" w:rsidP="00B40775">
      <w:r>
        <w:t>DML : autorise toutes les actions propres à la manipulation des données, partie centrale de SQL</w:t>
      </w:r>
    </w:p>
    <w:p w14:paraId="4ACA288C" w14:textId="7CDBC582" w:rsidR="00B40775" w:rsidRDefault="00B40775" w:rsidP="00B40775">
      <w:pPr>
        <w:pStyle w:val="Paragraphedeliste"/>
        <w:numPr>
          <w:ilvl w:val="0"/>
          <w:numId w:val="1"/>
        </w:numPr>
      </w:pPr>
      <w:r>
        <w:t>Insertion de nouvelles données : INSERT</w:t>
      </w:r>
    </w:p>
    <w:p w14:paraId="1634FB20" w14:textId="5017D807" w:rsidR="00B40775" w:rsidRDefault="00B40775" w:rsidP="00B40775">
      <w:pPr>
        <w:pStyle w:val="Paragraphedeliste"/>
        <w:numPr>
          <w:ilvl w:val="0"/>
          <w:numId w:val="1"/>
        </w:numPr>
      </w:pPr>
      <w:r>
        <w:t>Suppression de données : DELETE</w:t>
      </w:r>
    </w:p>
    <w:p w14:paraId="3DC75E28" w14:textId="0E976CEA" w:rsidR="00B40775" w:rsidRDefault="00B40775" w:rsidP="00B40775">
      <w:pPr>
        <w:pStyle w:val="Paragraphedeliste"/>
        <w:numPr>
          <w:ilvl w:val="0"/>
          <w:numId w:val="1"/>
        </w:numPr>
      </w:pPr>
      <w:r>
        <w:t>Mise à jour de données : UPDATE</w:t>
      </w:r>
    </w:p>
    <w:p w14:paraId="623A0D38" w14:textId="18995A15" w:rsidR="00B40775" w:rsidRDefault="00B40775" w:rsidP="00B40775">
      <w:pPr>
        <w:pStyle w:val="Paragraphedeliste"/>
        <w:numPr>
          <w:ilvl w:val="0"/>
          <w:numId w:val="1"/>
        </w:numPr>
      </w:pPr>
      <w:r>
        <w:t>Interrogation de la base : SELECT</w:t>
      </w:r>
    </w:p>
    <w:p w14:paraId="4E219F69" w14:textId="7AFA5BED" w:rsidR="00B40775" w:rsidRDefault="00B40775" w:rsidP="00B40775">
      <w:r>
        <w:t>DCL : autorise toutes les actions propres au contrôle de la BDD, notamment la gestion des droits d’accès à la BDD ou à un objet précis (1), des transactions (2), …</w:t>
      </w:r>
    </w:p>
    <w:p w14:paraId="71A57C38" w14:textId="71D9B229" w:rsidR="00B40775" w:rsidRDefault="00B40775" w:rsidP="00B40775">
      <w:pPr>
        <w:pStyle w:val="Paragraphedeliste"/>
        <w:numPr>
          <w:ilvl w:val="0"/>
          <w:numId w:val="1"/>
        </w:numPr>
      </w:pPr>
      <w:r>
        <w:t>Accorder un privilège : GRANT (1)</w:t>
      </w:r>
    </w:p>
    <w:p w14:paraId="4794BBFD" w14:textId="6EE0D1E4" w:rsidR="00B40775" w:rsidRDefault="00B40775" w:rsidP="00B40775">
      <w:pPr>
        <w:pStyle w:val="Paragraphedeliste"/>
        <w:numPr>
          <w:ilvl w:val="0"/>
          <w:numId w:val="1"/>
        </w:numPr>
      </w:pPr>
      <w:r>
        <w:t xml:space="preserve">Supprimer un privilège : REVOKE </w:t>
      </w:r>
      <w:r>
        <w:t>(1)</w:t>
      </w:r>
    </w:p>
    <w:p w14:paraId="41E0F783" w14:textId="0DB55574" w:rsidR="00B40775" w:rsidRDefault="00B40775" w:rsidP="00B40775">
      <w:pPr>
        <w:pStyle w:val="Paragraphedeliste"/>
        <w:numPr>
          <w:ilvl w:val="0"/>
          <w:numId w:val="1"/>
        </w:numPr>
      </w:pPr>
      <w:r>
        <w:t xml:space="preserve">Valider toutes les transactions depuis le dernier commit : COMMIT </w:t>
      </w:r>
      <w:r>
        <w:t>(2)</w:t>
      </w:r>
    </w:p>
    <w:p w14:paraId="009BEE61" w14:textId="0C069047" w:rsidR="00B40775" w:rsidRDefault="00B40775" w:rsidP="00B40775">
      <w:pPr>
        <w:pStyle w:val="Paragraphedeliste"/>
        <w:numPr>
          <w:ilvl w:val="0"/>
          <w:numId w:val="1"/>
        </w:numPr>
      </w:pPr>
      <w:r>
        <w:t xml:space="preserve">Annuler toutes les transactions effectuées depuis le dernier commit : ROLLBACK </w:t>
      </w:r>
      <w:r>
        <w:t>(2)</w:t>
      </w:r>
    </w:p>
    <w:p w14:paraId="72D9A7B7" w14:textId="3F27BD53" w:rsidR="00BD51DF" w:rsidRDefault="00BD51DF" w:rsidP="00BD51DF">
      <w:r>
        <w:t>TYPES DE DONNEES</w:t>
      </w:r>
    </w:p>
    <w:p w14:paraId="7296E427" w14:textId="05A0A8BF" w:rsidR="00BD51DF" w:rsidRDefault="00BD51DF" w:rsidP="00BD51DF">
      <w:pPr>
        <w:pStyle w:val="Paragraphedeliste"/>
        <w:numPr>
          <w:ilvl w:val="0"/>
          <w:numId w:val="1"/>
        </w:numPr>
      </w:pPr>
      <w:r>
        <w:t>CHAR(n) : chaîne de caractères</w:t>
      </w:r>
    </w:p>
    <w:p w14:paraId="7F766234" w14:textId="2C2C2288" w:rsidR="00BD51DF" w:rsidRDefault="00BD51DF" w:rsidP="00BD51DF">
      <w:pPr>
        <w:pStyle w:val="Paragraphedeliste"/>
        <w:numPr>
          <w:ilvl w:val="0"/>
          <w:numId w:val="1"/>
        </w:numPr>
      </w:pPr>
      <w:r>
        <w:t xml:space="preserve">VARCHAR(n) : </w:t>
      </w:r>
      <w:r w:rsidR="00012E7F">
        <w:t>chaîne de caractère variable d’au plus n caractères</w:t>
      </w:r>
    </w:p>
    <w:p w14:paraId="34359180" w14:textId="00F597AE" w:rsidR="00012E7F" w:rsidRDefault="00012E7F" w:rsidP="00BD51DF">
      <w:pPr>
        <w:pStyle w:val="Paragraphedeliste"/>
        <w:numPr>
          <w:ilvl w:val="0"/>
          <w:numId w:val="1"/>
        </w:numPr>
      </w:pPr>
      <w:r>
        <w:t>DATE : date + heure de aille fixe et dont le format par défaut est DD-MM-YY</w:t>
      </w:r>
    </w:p>
    <w:p w14:paraId="68C89EB0" w14:textId="02E072B4" w:rsidR="00012E7F" w:rsidRDefault="00012E7F" w:rsidP="00BD51DF">
      <w:pPr>
        <w:pStyle w:val="Paragraphedeliste"/>
        <w:numPr>
          <w:ilvl w:val="0"/>
          <w:numId w:val="1"/>
        </w:numPr>
      </w:pPr>
      <w:r>
        <w:t>NUMERIC (</w:t>
      </w:r>
      <w:proofErr w:type="spellStart"/>
      <w:proofErr w:type="gramStart"/>
      <w:r>
        <w:t>n,d</w:t>
      </w:r>
      <w:proofErr w:type="spellEnd"/>
      <w:proofErr w:type="gramEnd"/>
      <w:r>
        <w:t>) : type numérique pour les entiers &amp; réels (n = nb total de chiffres avec un max de 38, d = nb total de chiffres décimaux de -84 à 127)</w:t>
      </w:r>
    </w:p>
    <w:sectPr w:rsidR="00012E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7733E" w14:textId="77777777" w:rsidR="00104D50" w:rsidRDefault="00104D50" w:rsidP="00667258">
      <w:pPr>
        <w:spacing w:after="0" w:line="240" w:lineRule="auto"/>
      </w:pPr>
      <w:r>
        <w:separator/>
      </w:r>
    </w:p>
  </w:endnote>
  <w:endnote w:type="continuationSeparator" w:id="0">
    <w:p w14:paraId="658ACA5B" w14:textId="77777777" w:rsidR="00104D50" w:rsidRDefault="00104D50" w:rsidP="0066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1059A" w14:textId="77777777" w:rsidR="00104D50" w:rsidRDefault="00104D50" w:rsidP="00667258">
      <w:pPr>
        <w:spacing w:after="0" w:line="240" w:lineRule="auto"/>
      </w:pPr>
      <w:r>
        <w:separator/>
      </w:r>
    </w:p>
  </w:footnote>
  <w:footnote w:type="continuationSeparator" w:id="0">
    <w:p w14:paraId="14312761" w14:textId="77777777" w:rsidR="00104D50" w:rsidRDefault="00104D50" w:rsidP="0066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2F6DB" w14:textId="54AEF302" w:rsidR="00667258" w:rsidRDefault="00667258">
    <w:pPr>
      <w:pStyle w:val="En-tte"/>
    </w:pPr>
    <w:r>
      <w:t>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321EE"/>
    <w:multiLevelType w:val="hybridMultilevel"/>
    <w:tmpl w:val="A9A49B46"/>
    <w:lvl w:ilvl="0" w:tplc="C660D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58"/>
    <w:rsid w:val="00012E7F"/>
    <w:rsid w:val="000A18F6"/>
    <w:rsid w:val="00104D50"/>
    <w:rsid w:val="001B6D80"/>
    <w:rsid w:val="003E62D3"/>
    <w:rsid w:val="005D4C79"/>
    <w:rsid w:val="00667258"/>
    <w:rsid w:val="0091330D"/>
    <w:rsid w:val="00B40775"/>
    <w:rsid w:val="00B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D1DA"/>
  <w15:chartTrackingRefBased/>
  <w15:docId w15:val="{810DEB99-4B09-4E8F-8BF8-F1A4FA84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7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7258"/>
  </w:style>
  <w:style w:type="paragraph" w:styleId="Pieddepage">
    <w:name w:val="footer"/>
    <w:basedOn w:val="Normal"/>
    <w:link w:val="PieddepageCar"/>
    <w:uiPriority w:val="99"/>
    <w:unhideWhenUsed/>
    <w:rsid w:val="00667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7258"/>
  </w:style>
  <w:style w:type="paragraph" w:styleId="Paragraphedeliste">
    <w:name w:val="List Paragraph"/>
    <w:basedOn w:val="Normal"/>
    <w:uiPriority w:val="34"/>
    <w:qFormat/>
    <w:rsid w:val="0066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Bourey</dc:creator>
  <cp:keywords/>
  <dc:description/>
  <cp:lastModifiedBy>Louise Bourey</cp:lastModifiedBy>
  <cp:revision>4</cp:revision>
  <dcterms:created xsi:type="dcterms:W3CDTF">2020-05-04T06:46:00Z</dcterms:created>
  <dcterms:modified xsi:type="dcterms:W3CDTF">2020-05-04T07:51:00Z</dcterms:modified>
</cp:coreProperties>
</file>