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2E7A" w:rsidRDefault="00252E7A">
      <w:r>
        <w:t>DDL</w:t>
      </w:r>
    </w:p>
    <w:p w:rsidR="00252E7A" w:rsidRDefault="00252E7A"/>
    <w:p w:rsidR="00252E7A" w:rsidRDefault="00252E7A">
      <w:r>
        <w:t>Fase di creazione:</w:t>
      </w:r>
    </w:p>
    <w:p w:rsidR="00252E7A" w:rsidRDefault="00252E7A" w:rsidP="00252E7A">
      <w:pPr>
        <w:pStyle w:val="Paragrafoelenco"/>
        <w:numPr>
          <w:ilvl w:val="0"/>
          <w:numId w:val="1"/>
        </w:numPr>
      </w:pPr>
      <w:r>
        <w:t>Creare il contenitore logico (database) CREATE DATABASE &lt;nome&gt; per creare invece la tabella si utilizza CREATE TABLE &lt;nome&gt; a patto che si sia già indicato nel DBMS il database di riferimento della tabella.</w:t>
      </w:r>
    </w:p>
    <w:p w:rsidR="00252E7A" w:rsidRDefault="00252E7A" w:rsidP="00252E7A">
      <w:pPr>
        <w:pStyle w:val="Paragrafoelenco"/>
        <w:numPr>
          <w:ilvl w:val="0"/>
          <w:numId w:val="1"/>
        </w:numPr>
      </w:pPr>
      <w:r>
        <w:t xml:space="preserve">Comando create table permette di </w:t>
      </w:r>
      <w:r w:rsidR="007B546E">
        <w:t>definire</w:t>
      </w:r>
      <w:r>
        <w:t xml:space="preserve"> anche altre cose come:</w:t>
      </w:r>
      <w:r>
        <w:br/>
        <w:t>CREATE TABLE &lt;nome</w:t>
      </w:r>
      <w:r w:rsidR="007B546E">
        <w:t>&gt; (</w:t>
      </w:r>
      <w:r>
        <w:br/>
        <w:t xml:space="preserve">              &lt;NOME ATTRIBUTO&gt;&lt;TIPO&gt;&lt;VINCOLO/CONSTRAINT&gt;,</w:t>
      </w:r>
      <w:r>
        <w:br/>
        <w:t xml:space="preserve">              …</w:t>
      </w:r>
      <w:r>
        <w:br/>
        <w:t xml:space="preserve">              CONSTRAINT &lt;TIPO CONSTRAINT&gt;&lt;NOME&gt;&lt;ATTRIBUTI&gt;</w:t>
      </w:r>
      <w:r>
        <w:br/>
        <w:t>);</w:t>
      </w:r>
    </w:p>
    <w:p w:rsidR="00252E7A" w:rsidRDefault="00252E7A" w:rsidP="00252E7A">
      <w:pPr>
        <w:pStyle w:val="Paragrafoelenco"/>
        <w:ind w:left="360"/>
      </w:pPr>
    </w:p>
    <w:p w:rsidR="00252E7A" w:rsidRDefault="00252E7A" w:rsidP="00252E7A">
      <w:pPr>
        <w:pStyle w:val="Paragrafoelenco"/>
        <w:ind w:left="0"/>
      </w:pPr>
      <w:r>
        <w:t>Esistono numerosi tipi di dati rappresentabili in SQL.</w:t>
      </w:r>
    </w:p>
    <w:p w:rsidR="00252E7A" w:rsidRDefault="00252E7A" w:rsidP="00252E7A">
      <w:pPr>
        <w:pStyle w:val="Paragrafoelenco"/>
        <w:ind w:left="0"/>
      </w:pPr>
    </w:p>
    <w:p w:rsidR="00252E7A" w:rsidRDefault="00252E7A" w:rsidP="00252E7A">
      <w:pPr>
        <w:pStyle w:val="Paragrafoelenco"/>
        <w:ind w:left="0"/>
      </w:pPr>
      <w:r>
        <w:t>Vincoli:</w:t>
      </w:r>
    </w:p>
    <w:p w:rsidR="00252E7A" w:rsidRDefault="00252E7A" w:rsidP="00252E7A">
      <w:pPr>
        <w:pStyle w:val="Paragrafoelenco"/>
        <w:ind w:left="0"/>
      </w:pPr>
      <w:r>
        <w:t xml:space="preserve">PRIMARY KEY, se la chiave è composta da un solo attributo si inserisce alla fine della definizione degli attributi altrimenti è necessario formare una </w:t>
      </w:r>
      <w:r w:rsidR="00DB70B4">
        <w:t>clausola</w:t>
      </w:r>
      <w:r>
        <w:t xml:space="preserve"> constraint</w:t>
      </w:r>
      <w:r w:rsidR="00DB70B4">
        <w:t>.</w:t>
      </w:r>
    </w:p>
    <w:p w:rsidR="00DB70B4" w:rsidRDefault="00DB70B4" w:rsidP="00252E7A">
      <w:pPr>
        <w:pStyle w:val="Paragrafoelenco"/>
        <w:ind w:left="0"/>
      </w:pPr>
      <w:r>
        <w:t>Per quanto riguarda il vincolo di integrità referenziale si utilizza FOREIGN KEY … REFERENCES …</w:t>
      </w:r>
    </w:p>
    <w:p w:rsidR="00DB70B4" w:rsidRDefault="00DB70B4" w:rsidP="00252E7A">
      <w:pPr>
        <w:pStyle w:val="Paragrafoelenco"/>
        <w:ind w:left="0"/>
      </w:pPr>
    </w:p>
    <w:p w:rsidR="00201E26" w:rsidRDefault="00201E26" w:rsidP="00252E7A">
      <w:pPr>
        <w:pStyle w:val="Paragrafoelenco"/>
        <w:ind w:left="0"/>
      </w:pPr>
      <w:r>
        <w:t>UNIQUE esprime la possibilità di non avere duplicati di uno stesso attributo in una tabella</w:t>
      </w:r>
      <w:r w:rsidR="007B546E">
        <w:t>, anche la chiave primaria intrinsecamente è UNIQUE ma anche altri attributi possono essere unici.</w:t>
      </w:r>
    </w:p>
    <w:p w:rsidR="007B546E" w:rsidRDefault="007B546E" w:rsidP="00252E7A">
      <w:pPr>
        <w:pStyle w:val="Paragrafoelenco"/>
        <w:ind w:left="0"/>
      </w:pPr>
    </w:p>
    <w:p w:rsidR="007B546E" w:rsidRDefault="007B546E" w:rsidP="00252E7A">
      <w:pPr>
        <w:pStyle w:val="Paragrafoelenco"/>
        <w:ind w:left="0"/>
      </w:pPr>
      <w:r>
        <w:t>NOT NULL indica che un determinato dato è richiesto, non è opzionale, per creare una nuova relazione è necessario indicarne anche tali attributi.</w:t>
      </w:r>
    </w:p>
    <w:p w:rsidR="007B546E" w:rsidRDefault="007B546E" w:rsidP="00252E7A">
      <w:pPr>
        <w:pStyle w:val="Paragrafoelenco"/>
        <w:ind w:left="0"/>
      </w:pPr>
    </w:p>
    <w:p w:rsidR="007B546E" w:rsidRDefault="007B546E" w:rsidP="00252E7A">
      <w:pPr>
        <w:pStyle w:val="Paragrafoelenco"/>
        <w:ind w:left="0"/>
      </w:pPr>
      <w:r>
        <w:t>CHECK è un vincolo ulteriore per sicurezza dei dati, serve per validare i dati all’interno dello schema, impone un controllo sul valore dei dati assegnati all’attributo.</w:t>
      </w:r>
    </w:p>
    <w:p w:rsidR="007B546E" w:rsidRDefault="007B546E" w:rsidP="00252E7A">
      <w:pPr>
        <w:pStyle w:val="Paragrafoelenco"/>
        <w:ind w:left="0"/>
      </w:pPr>
    </w:p>
    <w:p w:rsidR="007B546E" w:rsidRDefault="007B546E" w:rsidP="00252E7A">
      <w:pPr>
        <w:pStyle w:val="Paragrafoelenco"/>
        <w:ind w:left="0"/>
      </w:pPr>
      <w:r>
        <w:t>DEFAULT indica un possibile valore di default se esso non viene assegnato durante l’inserimento dei dati.</w:t>
      </w:r>
      <w:bookmarkStart w:id="0" w:name="_GoBack"/>
      <w:bookmarkEnd w:id="0"/>
    </w:p>
    <w:sectPr w:rsidR="007B546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A32AB8"/>
    <w:multiLevelType w:val="hybridMultilevel"/>
    <w:tmpl w:val="DFBA7598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7A"/>
    <w:rsid w:val="00201E26"/>
    <w:rsid w:val="00252E7A"/>
    <w:rsid w:val="007B546E"/>
    <w:rsid w:val="007F1AB9"/>
    <w:rsid w:val="00DB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56C6E"/>
  <w15:chartTrackingRefBased/>
  <w15:docId w15:val="{36047D58-5F28-442E-A158-C5FDB66BE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252E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Mazzoni Luca</dc:creator>
  <cp:keywords/>
  <dc:description/>
  <cp:lastModifiedBy>Mazzoni Luca</cp:lastModifiedBy>
  <cp:revision>1</cp:revision>
  <dcterms:created xsi:type="dcterms:W3CDTF">2026-01-30T12:10:00Z</dcterms:created>
  <dcterms:modified xsi:type="dcterms:W3CDTF">2026-01-30T13:53:00Z</dcterms:modified>
</cp:coreProperties>
</file>