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F59" w:rsidRDefault="009B7F37">
      <w:pPr>
        <w:rPr>
          <w:rFonts w:ascii="Arial" w:hAnsi="Arial" w:cs="Arial"/>
          <w:color w:val="32323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323232"/>
          <w:sz w:val="26"/>
          <w:szCs w:val="26"/>
          <w:shd w:val="clear" w:color="auto" w:fill="FFFFFF"/>
        </w:rPr>
        <w:t>Los religiosos han luchado para mantener a Dios en la política, mientras los liberales han luchado por sacarle fuera, en el convencimiento de que la religión hace a los ciudadanos supersticiosos y fanáticos, y que relegar la fe a la esfera privada es la clave para que la política se desenvuelva en paz”.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Es con pensadores como John Locke (1632-1704), considerado el padre del liberalismo, que se empieza a debatir la libertad de religión y la separación de la Iglesia y el Estado. El pensamiento de Locke influyó en los fundadores de EEUU, quienes, en la primera enmienda a la Constitución norteamericana, establecieron lo siguiente: "El Congreso no legislará respecto al establecimiento de una religión o a la prohibición del libre ejercicio de [los credos]".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Así pues, la primera enmienda estableció la separación entre la Iglesia y el Estado y prohibió a éste interferir en el libre ejercicio de cualquier creencia.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La separación Iglesia-Estado no tenía como objetivo fomentar el ateísmo, ni mucho menos. Pensadores liberales como John Locke, Adam Smith o Alexis de Tocqueville eran profundamente religiosos, como lo demuestran sus muchos escritos sobre la materia; también lo fueron Thomas Jefferson y James Madison, fundadores de la nación americana. Las siguientes citas de Madison pueden clarificar la cuestión: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i/>
          <w:iCs/>
          <w:color w:val="666666"/>
          <w:sz w:val="28"/>
          <w:szCs w:val="28"/>
        </w:rPr>
      </w:pPr>
      <w:r>
        <w:rPr>
          <w:rFonts w:ascii="inherit" w:hAnsi="inherit" w:cs="Arial"/>
          <w:i/>
          <w:iCs/>
          <w:color w:val="666666"/>
          <w:sz w:val="28"/>
          <w:szCs w:val="28"/>
        </w:rPr>
        <w:t>– La religión de cada hombre debe ser dejada a la convicción y conciencia de cada hombre; y es el derecho de cada hombre el practicarla como su convicción y su conciencia le dicten.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inherit" w:hAnsi="inherit" w:cs="Arial"/>
          <w:i/>
          <w:iCs/>
          <w:color w:val="666666"/>
          <w:sz w:val="28"/>
          <w:szCs w:val="28"/>
        </w:rPr>
      </w:pPr>
      <w:r>
        <w:rPr>
          <w:rFonts w:ascii="inherit" w:hAnsi="inherit" w:cs="Arial"/>
          <w:i/>
          <w:iCs/>
          <w:color w:val="666666"/>
          <w:sz w:val="28"/>
          <w:szCs w:val="28"/>
        </w:rPr>
        <w:t>– El propósito de la separación de la Iglesia y el Estado es el de alejar para siempre de estas costas el incesante conflicto que ha empapado en sangre durante siglos las tierras de Europa.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Tanto en la teoría como en la práctica, el liberalismo ha procurado, en materia de religión, la tolerancia y la libertad.</w:t>
      </w:r>
    </w:p>
    <w:p w:rsidR="009B7F37" w:rsidRDefault="009B7F37" w:rsidP="009B7F37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Desde sus inicios como nación, y guiado por un espíritu liberal, EEUU garantizó la libertad de religión y no adoptó credo oficial alguno. Eso generó un clima de paz y tolerancia cuyas consecuencias no han sido irrelevantes en el desarrollo económico de aquel país.</w:t>
      </w:r>
    </w:p>
    <w:p w:rsidR="009B7F37" w:rsidRDefault="009B7F37">
      <w:bookmarkStart w:id="0" w:name="_GoBack"/>
      <w:bookmarkEnd w:id="0"/>
    </w:p>
    <w:sectPr w:rsidR="009B7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37"/>
    <w:rsid w:val="00514754"/>
    <w:rsid w:val="009B7F37"/>
    <w:rsid w:val="00DC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812C2-5F64-42E4-889B-B68DC5BC5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7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0586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773">
          <w:blockQuote w:val="1"/>
          <w:marLeft w:val="360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1</cp:revision>
  <dcterms:created xsi:type="dcterms:W3CDTF">2020-06-23T22:43:00Z</dcterms:created>
  <dcterms:modified xsi:type="dcterms:W3CDTF">2020-06-24T04:44:00Z</dcterms:modified>
</cp:coreProperties>
</file>