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>Morgan Bailleul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>Tél: 06.71.68.26.50.</w:t>
        <w:tab/>
        <w:tab/>
        <w:tab/>
        <w:tab/>
        <w:tab/>
        <w:tab/>
        <w:tab/>
        <w:tab/>
        <w:tab/>
        <w:tab/>
        <w:t>2 rue Jules Guesde</w:t>
      </w:r>
    </w:p>
    <w:p>
      <w:pPr>
        <w:pStyle w:val="Normal"/>
        <w:spacing w:before="0" w:after="0"/>
        <w:rPr/>
      </w:pPr>
      <w:hyperlink r:id="rId2">
        <w:r>
          <w:rPr>
            <w:rStyle w:val="LienInternet"/>
            <w:sz w:val="20"/>
            <w:szCs w:val="20"/>
          </w:rPr>
          <w:t>shad.bailleul@gmail.com</w:t>
        </w:r>
      </w:hyperlink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>02300 Ognes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center"/>
        <w:rPr/>
      </w:pPr>
      <w:r>
        <w:rPr>
          <w:b/>
        </w:rPr>
        <w:t>OPÉRATEUR LOGISTIQUE</w:t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COMPÉTENCES PROFESSIONNELLES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ab/>
      </w:r>
      <w:r>
        <w:rPr>
          <w:rFonts w:cs="Calibri"/>
          <w:sz w:val="20"/>
          <w:szCs w:val="20"/>
        </w:rPr>
        <w:t>•  Conduite d’un chariot de catégorie 1 (auto-porté), 3 (frontal) et 5 (mât rétractable).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ab/>
      </w:r>
      <w:r>
        <w:rPr>
          <w:rFonts w:cs="Calibri"/>
          <w:sz w:val="20"/>
          <w:szCs w:val="20"/>
        </w:rPr>
        <w:t>•  Vérification des organes de sécurité des chariots de catégorie 1, 3, 5.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ab/>
      </w:r>
      <w:r>
        <w:rPr>
          <w:rFonts w:cs="Calibri"/>
          <w:sz w:val="20"/>
          <w:szCs w:val="20"/>
        </w:rPr>
        <w:t>•  Mise en palettier, préparation de commande, chargement et déchargement de camion.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ab/>
      </w:r>
      <w:r>
        <w:rPr>
          <w:rFonts w:cs="Calibri"/>
          <w:sz w:val="20"/>
          <w:szCs w:val="20"/>
        </w:rPr>
        <w:t>•  Remplissage des lettres de voiture (CMR) et bon de livraison.</w:t>
      </w:r>
    </w:p>
    <w:p>
      <w:pPr>
        <w:pStyle w:val="Normal"/>
        <w:spacing w:before="0" w:after="0"/>
        <w:rPr/>
      </w:pPr>
      <w:r>
        <w:rPr>
          <w:rFonts w:cs="Calibri"/>
          <w:sz w:val="20"/>
          <w:szCs w:val="20"/>
        </w:rPr>
        <w:tab/>
        <w:t>• Conduite de lignes de production et conditionnement.</w:t>
      </w:r>
    </w:p>
    <w:p>
      <w:pPr>
        <w:pStyle w:val="Normal"/>
        <w:spacing w:before="0" w:after="0"/>
        <w:rPr/>
      </w:pPr>
      <w:r>
        <w:rPr>
          <w:rFonts w:cs="Calibri"/>
          <w:sz w:val="20"/>
          <w:szCs w:val="20"/>
        </w:rPr>
        <w:tab/>
      </w:r>
      <w:bookmarkStart w:id="1" w:name="__DdeLink__113_1284435508"/>
      <w:r>
        <w:rPr>
          <w:rFonts w:cs="Calibri"/>
          <w:sz w:val="20"/>
          <w:szCs w:val="20"/>
        </w:rPr>
        <w:t>•</w:t>
      </w:r>
      <w:bookmarkEnd w:id="1"/>
      <w:r>
        <w:rPr>
          <w:rFonts w:cs="Calibri"/>
          <w:sz w:val="20"/>
          <w:szCs w:val="20"/>
        </w:rPr>
        <w:t xml:space="preserve"> Changement de format et maintenance de premier niveau sur ligne de production.</w:t>
      </w:r>
    </w:p>
    <w:p>
      <w:pPr>
        <w:pStyle w:val="Normal"/>
        <w:spacing w:before="0" w:after="0"/>
        <w:rPr/>
      </w:pPr>
      <w:r>
        <w:rPr>
          <w:rFonts w:cs="Calibri"/>
          <w:sz w:val="20"/>
          <w:szCs w:val="20"/>
        </w:rPr>
        <w:tab/>
        <w:t>• Utilisation d’un quai de chargement automatique.</w:t>
      </w:r>
    </w:p>
    <w:p>
      <w:pPr>
        <w:pStyle w:val="Normal"/>
        <w:spacing w:before="0" w:after="0"/>
        <w:rPr/>
      </w:pPr>
      <w:r>
        <w:rPr>
          <w:rFonts w:cs="Calibri"/>
          <w:sz w:val="20"/>
          <w:szCs w:val="20"/>
        </w:rPr>
        <w:tab/>
        <w:t>• Gestion de Pelliculeuse/filmeuse et convoyeurs automatiques.</w:t>
      </w:r>
    </w:p>
    <w:p>
      <w:pPr>
        <w:pStyle w:val="Normal"/>
        <w:spacing w:before="0" w:after="0"/>
        <w:rPr/>
      </w:pPr>
      <w:r>
        <w:rPr>
          <w:rFonts w:cs="Calibri"/>
          <w:sz w:val="20"/>
          <w:szCs w:val="20"/>
        </w:rPr>
        <w:tab/>
        <w:t>• Gestion du parc AGV et de la zone d’échange (ordres de transport, priorisation des transferts, résolutions des arrêts AGV)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ab/>
      </w:r>
      <w:r>
        <w:rPr>
          <w:rFonts w:cs="Calibri"/>
          <w:sz w:val="20"/>
          <w:szCs w:val="20"/>
        </w:rPr>
        <w:t>•  Utilisation d’outils informatiques (Word, Excel, SAP, Cesnet, Flexnet, S.P.I.)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EXPÉRIENCES PROFESSIONNELLES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 xml:space="preserve">Janvier 2020 à </w:t>
      </w:r>
      <w:r>
        <w:rPr>
          <w:sz w:val="20"/>
          <w:szCs w:val="20"/>
        </w:rPr>
        <w:t>Décembre 2020</w:t>
      </w:r>
      <w:r>
        <w:rPr>
          <w:sz w:val="20"/>
          <w:szCs w:val="20"/>
        </w:rPr>
        <w:t xml:space="preserve"> : </w:t>
      </w:r>
      <w:r>
        <w:rPr>
          <w:b/>
          <w:bCs/>
          <w:sz w:val="20"/>
          <w:szCs w:val="20"/>
        </w:rPr>
        <w:t xml:space="preserve">SOPROCOS </w:t>
      </w:r>
      <w:r>
        <w:rPr>
          <w:sz w:val="20"/>
          <w:szCs w:val="20"/>
        </w:rPr>
        <w:t>à</w:t>
      </w:r>
      <w:r>
        <w:rPr>
          <w:b/>
          <w:bCs/>
          <w:sz w:val="20"/>
          <w:szCs w:val="20"/>
        </w:rPr>
        <w:t xml:space="preserve"> Saint Quentin.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ab/>
      </w:r>
      <w:bookmarkStart w:id="2" w:name="__DdeLink__120_2877969506"/>
      <w:r>
        <w:rPr>
          <w:rFonts w:cs="Calibri"/>
          <w:sz w:val="20"/>
          <w:szCs w:val="20"/>
        </w:rPr>
        <w:t>•</w:t>
      </w:r>
      <w:bookmarkEnd w:id="2"/>
      <w:r>
        <w:rPr>
          <w:rFonts w:cs="Calibri"/>
          <w:sz w:val="20"/>
          <w:szCs w:val="20"/>
        </w:rPr>
        <w:t xml:space="preserve"> Opérateur Logistique Flux-Récéption: Rangement des palettes en palettier, approvisionnemnt des lignes de production.</w:t>
      </w:r>
    </w:p>
    <w:p>
      <w:pPr>
        <w:pStyle w:val="Normal"/>
        <w:spacing w:before="0" w:after="0"/>
        <w:rPr/>
      </w:pPr>
      <w:r>
        <w:rPr>
          <w:rFonts w:cs="Calibri"/>
          <w:sz w:val="20"/>
          <w:szCs w:val="20"/>
        </w:rPr>
        <w:tab/>
        <w:t>• Opérateur Logistique Flux-Expédition : Chargement du quai automatique, édition des bons de livraison, remplissage CMR.</w:t>
      </w:r>
    </w:p>
    <w:p>
      <w:pPr>
        <w:pStyle w:val="Normal"/>
        <w:spacing w:before="0" w:after="0"/>
        <w:rPr/>
      </w:pPr>
      <w:r>
        <w:rPr>
          <w:rFonts w:cs="Calibri"/>
          <w:sz w:val="20"/>
          <w:szCs w:val="20"/>
        </w:rPr>
        <w:tab/>
        <w:t>• Opérateur Logistique Flux-Zone échange : gestion parc AGV (24) et des 2 pelliculeuses.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 xml:space="preserve">Février 2018 à Janvier 2020 : </w:t>
      </w:r>
      <w:r>
        <w:rPr>
          <w:b/>
          <w:sz w:val="20"/>
          <w:szCs w:val="20"/>
        </w:rPr>
        <w:t xml:space="preserve">C.L.I.R. </w:t>
      </w:r>
      <w:r>
        <w:rPr>
          <w:sz w:val="20"/>
          <w:szCs w:val="20"/>
        </w:rPr>
        <w:t xml:space="preserve">(Groupe L’Oréal) à </w:t>
      </w:r>
      <w:r>
        <w:rPr>
          <w:b/>
          <w:sz w:val="20"/>
          <w:szCs w:val="20"/>
        </w:rPr>
        <w:t>Roye</w:t>
      </w:r>
      <w:r>
        <w:rPr>
          <w:sz w:val="20"/>
          <w:szCs w:val="20"/>
        </w:rPr>
        <w:t>.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ab/>
      </w:r>
      <w:r>
        <w:rPr>
          <w:rFonts w:cs="Calibri"/>
          <w:sz w:val="20"/>
          <w:szCs w:val="20"/>
        </w:rPr>
        <w:t>• Opérateur logistique Flux : Déchargement, rangement, réappro bases et U.</w:t>
      </w:r>
    </w:p>
    <w:p>
      <w:pPr>
        <w:pStyle w:val="Normal"/>
        <w:spacing w:before="0" w:after="0"/>
        <w:ind w:left="708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>Janvier 201</w:t>
      </w:r>
      <w:r>
        <w:rPr>
          <w:sz w:val="20"/>
          <w:szCs w:val="20"/>
        </w:rPr>
        <w:t>8</w:t>
      </w:r>
      <w:r>
        <w:rPr>
          <w:sz w:val="20"/>
          <w:szCs w:val="20"/>
        </w:rPr>
        <w:t xml:space="preserve"> : </w:t>
      </w:r>
      <w:r>
        <w:rPr>
          <w:b/>
          <w:sz w:val="20"/>
          <w:szCs w:val="20"/>
        </w:rPr>
        <w:t>BABYNOV</w:t>
      </w:r>
      <w:r>
        <w:rPr>
          <w:sz w:val="20"/>
          <w:szCs w:val="20"/>
        </w:rPr>
        <w:t xml:space="preserve"> à </w:t>
      </w:r>
      <w:r>
        <w:rPr>
          <w:b/>
          <w:sz w:val="20"/>
          <w:szCs w:val="20"/>
        </w:rPr>
        <w:t>Montigny-Lengrain</w:t>
      </w:r>
      <w:r>
        <w:rPr>
          <w:sz w:val="20"/>
          <w:szCs w:val="20"/>
        </w:rPr>
        <w:t>.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ab/>
      </w:r>
      <w:r>
        <w:rPr>
          <w:rFonts w:cs="Calibri"/>
          <w:sz w:val="20"/>
          <w:szCs w:val="20"/>
        </w:rPr>
        <w:t xml:space="preserve">• Cariste Flux : déchargement/chargement, réception informatiques des marchandises (SAP), mise en stock, fournitures des </w:t>
        <w:tab/>
        <w:t>lignes de production en palettes.</w:t>
      </w:r>
    </w:p>
    <w:p>
      <w:pPr>
        <w:pStyle w:val="Normal"/>
        <w:spacing w:before="0" w:after="0"/>
        <w:rPr/>
      </w:pPr>
      <w:r>
        <w:rPr>
          <w:rFonts w:cs="Calibri"/>
          <w:sz w:val="20"/>
          <w:szCs w:val="20"/>
        </w:rPr>
        <w:tab/>
        <w:t>• Opérateur ligne de production : approvisionnement de la ligne en matières premières.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 xml:space="preserve">Juin 2016 à Décembre 2017 : </w:t>
      </w:r>
      <w:r>
        <w:rPr>
          <w:b/>
          <w:sz w:val="20"/>
          <w:szCs w:val="20"/>
        </w:rPr>
        <w:t>SAINT LOUIS SUCRE</w:t>
      </w:r>
      <w:r>
        <w:rPr>
          <w:sz w:val="20"/>
          <w:szCs w:val="20"/>
        </w:rPr>
        <w:t xml:space="preserve"> à </w:t>
      </w:r>
      <w:r>
        <w:rPr>
          <w:b/>
          <w:sz w:val="20"/>
          <w:szCs w:val="20"/>
        </w:rPr>
        <w:t>Roye</w:t>
      </w:r>
      <w:r>
        <w:rPr>
          <w:sz w:val="20"/>
          <w:szCs w:val="20"/>
        </w:rPr>
        <w:t>.</w:t>
      </w:r>
    </w:p>
    <w:p>
      <w:pPr>
        <w:pStyle w:val="Normal"/>
        <w:spacing w:before="0" w:after="0"/>
        <w:ind w:left="708" w:hanging="0"/>
        <w:rPr/>
      </w:pPr>
      <w:r>
        <w:rPr>
          <w:rFonts w:cs="Calibri"/>
          <w:sz w:val="20"/>
          <w:szCs w:val="20"/>
        </w:rPr>
        <w:t xml:space="preserve">• </w:t>
      </w:r>
      <w:r>
        <w:rPr>
          <w:rFonts w:cs="Calibri"/>
          <w:sz w:val="20"/>
          <w:szCs w:val="20"/>
        </w:rPr>
        <w:t>Opérateur logistique Lignes de conditionnement : approvisionnement en emballes, en matières premières, chargement camion citernes.</w:t>
      </w:r>
    </w:p>
    <w:p>
      <w:pPr>
        <w:pStyle w:val="Normal"/>
        <w:spacing w:before="0" w:after="0"/>
        <w:ind w:left="708" w:hanging="0"/>
        <w:rPr/>
      </w:pPr>
      <w:r>
        <w:rPr>
          <w:rFonts w:cs="Calibri"/>
          <w:sz w:val="20"/>
          <w:szCs w:val="20"/>
        </w:rPr>
        <w:t xml:space="preserve">• </w:t>
      </w:r>
      <w:r>
        <w:rPr>
          <w:rFonts w:cs="Calibri"/>
          <w:sz w:val="20"/>
          <w:szCs w:val="20"/>
        </w:rPr>
        <w:t>Opérateur logistique Flux: réception/expéditions des marchandises Clients/Stockeur extérieur.</w:t>
      </w:r>
    </w:p>
    <w:p>
      <w:pPr>
        <w:pStyle w:val="Normal"/>
        <w:spacing w:before="0" w:after="0"/>
        <w:ind w:left="708" w:hanging="0"/>
        <w:rPr/>
      </w:pPr>
      <w:r>
        <w:rPr>
          <w:rFonts w:cs="Calibri"/>
          <w:sz w:val="20"/>
          <w:szCs w:val="20"/>
        </w:rPr>
        <w:t xml:space="preserve">• </w:t>
      </w:r>
      <w:r>
        <w:rPr>
          <w:rFonts w:cs="Calibri"/>
          <w:sz w:val="20"/>
          <w:szCs w:val="20"/>
        </w:rPr>
        <w:t>Conducteur de Lignes de conditionnement : Ligne Big-bag ( 1mois), Ligne Morceaux (12mois).</w:t>
      </w:r>
    </w:p>
    <w:p>
      <w:pPr>
        <w:pStyle w:val="Normal"/>
        <w:spacing w:before="0" w:after="0"/>
        <w:ind w:left="708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 xml:space="preserve">Avril 2015 à Avril 2016 : </w:t>
      </w:r>
      <w:r>
        <w:rPr>
          <w:b/>
          <w:sz w:val="20"/>
          <w:szCs w:val="20"/>
        </w:rPr>
        <w:t>C.L.I.R.</w:t>
      </w:r>
      <w:r>
        <w:rPr>
          <w:sz w:val="20"/>
          <w:szCs w:val="20"/>
        </w:rPr>
        <w:t xml:space="preserve"> (Groupe L’Oréal) à </w:t>
      </w:r>
      <w:r>
        <w:rPr>
          <w:b/>
          <w:sz w:val="20"/>
          <w:szCs w:val="20"/>
        </w:rPr>
        <w:t>Roye</w:t>
      </w:r>
      <w:r>
        <w:rPr>
          <w:sz w:val="20"/>
          <w:szCs w:val="20"/>
        </w:rPr>
        <w:t>.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ab/>
      </w:r>
      <w:r>
        <w:rPr>
          <w:rFonts w:cs="Calibri"/>
          <w:sz w:val="20"/>
          <w:szCs w:val="20"/>
        </w:rPr>
        <w:t>• Contrat Pro Cariste d'entrepôts : Déchargement, rangement palettes, réappro bases et U.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AUTRES EXPÉRIENCES PROFESSIONNELLES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De 2006 à 2015 : CDI, CDD et Intérim :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ab/>
      </w:r>
      <w:r>
        <w:rPr>
          <w:rFonts w:cs="Calibri"/>
          <w:sz w:val="20"/>
          <w:szCs w:val="20"/>
        </w:rPr>
        <w:t>•  Commercial pour EISMANN (SOISSONS), ECONHOMA (SAINT QUENTIN), et HUIS CLOS (SAINT QUENTIN).</w:t>
      </w:r>
    </w:p>
    <w:p>
      <w:pPr>
        <w:pStyle w:val="Normal"/>
        <w:spacing w:before="0" w:after="0"/>
        <w:ind w:left="708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•  </w:t>
      </w:r>
      <w:r>
        <w:rPr>
          <w:rFonts w:cs="Calibri"/>
          <w:sz w:val="20"/>
          <w:szCs w:val="20"/>
        </w:rPr>
        <w:t>Chauffeur-livreur (Pharmacie CHARLOT), ouvrier agricole (SCEA DONNEZ-LOFFROY), employé libre-service (AUCHAN Fayet), manutentionnaire (Le Lion d’Or), assistant comptable (Éts HAUBOURDIN), assistant Maitre-imprimeur (Centre Hospitalier de Saint Quentin).</w:t>
      </w:r>
    </w:p>
    <w:p>
      <w:pPr>
        <w:pStyle w:val="Normal"/>
        <w:spacing w:before="0" w:after="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DIPLÔMES ET LOISIRS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2016 : CACES R386 Catégorie 3A.     -     Recyclage SST.     -     Titre Professionnel de Cariste d’entrepôt.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2015 : CACES R389 Catégorie 1, 3 et 5. recyclés en 2019     -     Titre professionnel de Préparateur de Commandes.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>2007 : Baccalauréat S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>Autre : Sapeur-Pompier Volontaire.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>Loisirs : concerts, moto et sports mécaniques</w:t>
      </w:r>
    </w:p>
    <w:sectPr>
      <w:type w:val="nextPage"/>
      <w:pgSz w:w="11906" w:h="16838"/>
      <w:pgMar w:left="454" w:right="510" w:header="0" w:top="510" w:footer="0" w:bottom="45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 w:customStyle="1">
    <w:name w:val="Lien Internet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Titreprincipal">
    <w:name w:val="Title"/>
    <w:basedOn w:val="Normal"/>
    <w:next w:val="Corpsdetexte"/>
    <w:uiPriority w:val="10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ad.bailleul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LibreOffice/7.0.4.2$Windows_X86_64 LibreOffice_project/dcf040e67528d9187c66b2379df5ea4407429775</Application>
  <AppVersion>15.0000</AppVersion>
  <DocSecurity>0</DocSecurity>
  <Pages>1</Pages>
  <Words>426</Words>
  <Characters>2598</Characters>
  <CharactersWithSpaces>3051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2021-01-11T08:34:00Z</dcterms:created>
  <dc:creator>astrid liot</dc:creator>
  <dc:description/>
  <dc:language>fr-FR</dc:language>
  <cp:lastModifiedBy/>
  <cp:lastPrinted>2020-11-03T10:48:00Z</cp:lastPrinted>
  <dcterms:modified xsi:type="dcterms:W3CDTF">2021-01-18T15:05:41Z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