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a Novel class with private instance variables, constructor parameters, and accessor methods for “title”, “author name”, and “year published”</w:t>
      </w:r>
    </w:p>
    <w:p>
      <w:pPr>
        <w:pStyle w:val="Normal"/>
        <w:rPr>
          <w:lang w:val="en-US"/>
        </w:rPr>
      </w:pPr>
      <w:r>
        <w:rPr>
          <w:lang w:val="en-US"/>
        </w:rPr>
        <w:t>Create a BookStore class that contains an instance variable for the BookStore’s name (e.g. “Books-R-Us”). The BookStore constructor will not accept a name of “Amazon” (in any letter casing), however; if the name is “Amazon”, change it to “Chapters” instead. The BookStore contains a second instance variable that is an ArrayList of 109 Novel references; the BookStore constructor populates the ArrayList with the following data:</w:t>
      </w:r>
    </w:p>
    <w:tbl>
      <w:tblPr>
        <w:tblStyle w:val="TableGrid"/>
        <w:tblW w:w="93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8"/>
        <w:gridCol w:w="3075"/>
        <w:gridCol w:w="3010"/>
      </w:tblGrid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Title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Author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Year Published</w:t>
            </w:r>
          </w:p>
        </w:tc>
      </w:tr>
      <w:tr>
        <w:trPr/>
        <w:tc>
          <w:tcPr>
            <w:tcW w:w="932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null reference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Adventures of Augie March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Saul Bellow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1953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All the King’s Men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Robert Penn Warren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American Pastoral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Philip Roth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1997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An American Tragedy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Theodore Dreiser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Animal Farm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George Orwell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Appointment in Samarra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John O'Hara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null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null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null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"author name 1"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""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null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null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""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"title 1"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null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""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""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""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"author name 2"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"title 2"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null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Are You There God? It's Me, Margaret.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Judy Blume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1970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Assistant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Bernard Malamud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At Swim-Two-Birds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Flann O'Brien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1938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Atonement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Ian McEwan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2002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Beloved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Toni Morrison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Berlin Stories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Christopher Isherwood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Big Sleep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Raymond Chandler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Blind Assassin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Margaret Atwood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2000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Blood Meridian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Cormac McCarthy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Brideshead Revisited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Evelyn Waugh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Bridge of San Luis Rey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Thornton Wilder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Call It Sleep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Henry Roth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Catch-22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Joseph Heller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Catcher in the Rye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J.D. Salinger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Clockwork Orange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Anthony Burgess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1963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Confessions of Nat Turner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William Styron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Corrections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Jonathan Franzen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2001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Crying of Lot 49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Thomas Pynchon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Dance to the Music of Time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Anthony Powell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Day of the Locust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Nathanael West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Death Comes for the Archbishop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Willa Cather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Death in the Family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James Agee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1958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Death of the Heart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Elizabeth Bowen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1958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Deliverance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James Dickey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1970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Dog Soldiers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Robert Stone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1974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Falconer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John Cheever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1977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French Lieutenant's Woman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John Fowles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Golden Notebook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Doris Lessing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1962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Go Tell It on the Mountain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James Baldwin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1953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Gone with the Wind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Margaret Mitchell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Grapes of Wrath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John Steinbeck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Gravity's Rainbow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Thomas Pynchon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1973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Great Gatsby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F. Scott Fitzgerald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Handful of Dust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Evelyn Waugh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Heart Is a Lonely Hunter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Carson McCullers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Heart of the Matter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Graham Greene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1948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Herzog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Saul Bellow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Housekeeping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Marilynne Robinson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House for Mr. Biswas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V.S. Naipaul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1962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I, Claudius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Robert Graves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Infinite Jest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David Foster Wallace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1996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Invisible Man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Ralph Ellison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1952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Light in August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William Faulkner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1932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Lion, The Witch and the Wardrobe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C.S. Lewis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Lolita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Vladimir Nabokov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Lord of the Flies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William Golding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Lord of the Rings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J.R.R. Tolkien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Loving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Henry Green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Lucky Jim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Kingsley Amis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Man Who Loved Children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Christina Stead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Midnight's Children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Salman Rushdie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Money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Martin Amis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Moviegoer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Walker Percy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Mrs. Dalloway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Virginia Woolf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Naked Lunch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William Burroughs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Native Son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Richard Wright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Neuromancer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William Gibson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Never Let Me Go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Kazuo Ishiguro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2005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1984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George Orwell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1948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On the Road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Jack Kerouac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One Flew Over the Cuckoo's Nest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Ken Kesey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1962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Painted Bird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Jerzy Kosinski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Pale Fire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Vladimir Nabokov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1962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 Passage to India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E.M. Forster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Play It as It Lays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Joan Didion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1970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Portnoy's Complaint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Philip Roth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Possession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A.S. Byatt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1990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Power and the Glory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Graham Greene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Prime of Miss Jean Brodie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Muriel Spark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Rabbit, Run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John Updike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Ragtime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E.L. Doctorow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1975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Recognitions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William Gaddis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Red Harvest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Dashiell Hammett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Revolutionary Road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Richard Yates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1961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Sheltering Sky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Paul Bowles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Slaughterhouse-Five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Kurt Vonnegut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Snow Crash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Neal Stephenson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1992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Sot-Weed Factor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John Barth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Sound and the Fury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William Faulkner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Sportswriter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Richard Ford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Spy Who Came in from the Cold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John le Carré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 Sun Also Rises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Ernest Hemingway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Their Eyes Were Watching God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Zora Neale Hurston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Things Fall Apart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Chinua Achebe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To Kill a Mockingbird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Harper Lee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To the Lighthouse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Virginia Woolf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1929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Tropic of Cancer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Henry Miller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1934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Ubik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Philip K. Dick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1969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Under the Net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Iris Murdoch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1954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Under the Volcano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Malcolm Lowry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1947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Watchmen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Alan Moore and Dave Gibbons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1986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White Noise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Don DeLillo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1985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White Teeth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Zadie Smith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2000</w:t>
            </w:r>
          </w:p>
        </w:tc>
      </w:tr>
      <w:tr>
        <w:trPr/>
        <w:tc>
          <w:tcPr>
            <w:tcW w:w="3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Wide Sargasso Sea</w:t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Jean Rhys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CA" w:eastAsia="en-US" w:bidi="ar-SA"/>
              </w:rPr>
              <w:t>1966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BookStore class has a public static void main() method which creates a BookStore object. The main method also takes commandline arguments, the first of which will be the name of the BookStore; store the first commandline argument as the name of the BookStore (unless it is “Amazon”…see above).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Create the following BookStore methods. Do proper null and blank checking so that no crashes occur and no empty/blank strings appear:</w:t>
      </w:r>
    </w:p>
    <w:tbl>
      <w:tblPr>
        <w:tblStyle w:val="TableGrid"/>
        <w:tblW w:w="93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6"/>
        <w:gridCol w:w="2892"/>
        <w:gridCol w:w="2975"/>
      </w:tblGrid>
      <w:tr>
        <w:trPr/>
        <w:tc>
          <w:tcPr>
            <w:tcW w:w="3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Method name</w:t>
            </w:r>
          </w:p>
        </w:tc>
        <w:tc>
          <w:tcPr>
            <w:tcW w:w="2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Resulting behavior</w:t>
            </w:r>
          </w:p>
        </w:tc>
      </w:tr>
      <w:tr>
        <w:trPr/>
        <w:tc>
          <w:tcPr>
            <w:tcW w:w="3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printAllTitles</w:t>
            </w:r>
          </w:p>
        </w:tc>
        <w:tc>
          <w:tcPr>
            <w:tcW w:w="2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Prints all titles in UPPERCASE (except null Novels and null titles, which are ignored)</w:t>
            </w:r>
          </w:p>
        </w:tc>
      </w:tr>
      <w:tr>
        <w:trPr/>
        <w:tc>
          <w:tcPr>
            <w:tcW w:w="3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printTitlesContaining</w:t>
            </w:r>
          </w:p>
        </w:tc>
        <w:tc>
          <w:tcPr>
            <w:tcW w:w="2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 substring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boolean caseSensitive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Prints all titles that contain the specified substring; if caseSensitive is false, then the match is in any letter casing (e.g. “The” is the same as “the”); if caseSensitive is true then the match must include letter casing (e.g. “The” is different than “the”)</w:t>
            </w:r>
          </w:p>
        </w:tc>
      </w:tr>
      <w:tr>
        <w:trPr/>
        <w:tc>
          <w:tcPr>
            <w:tcW w:w="3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printTitlesOfLength</w:t>
            </w:r>
          </w:p>
        </w:tc>
        <w:tc>
          <w:tcPr>
            <w:tcW w:w="2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 length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Prints all titles that are of exactly the specified length</w:t>
            </w:r>
          </w:p>
        </w:tc>
      </w:tr>
      <w:tr>
        <w:trPr/>
        <w:tc>
          <w:tcPr>
            <w:tcW w:w="3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printNameStartsEndsWith</w:t>
            </w:r>
          </w:p>
        </w:tc>
        <w:tc>
          <w:tcPr>
            <w:tcW w:w="2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 substring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Prints all author names that either start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US" w:eastAsia="en-US" w:bidi="ar-SA"/>
              </w:rPr>
              <w:t>or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end with substring, in lowercase…the substring match is case insensitive (e.g. “aN” is the same as “An”, etc)</w:t>
            </w:r>
          </w:p>
        </w:tc>
      </w:tr>
      <w:tr>
        <w:trPr/>
        <w:tc>
          <w:tcPr>
            <w:tcW w:w="3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getLongest</w:t>
            </w:r>
          </w:p>
        </w:tc>
        <w:tc>
          <w:tcPr>
            <w:tcW w:w="2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 property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If the property argument is “author” (in any letter casing) then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US" w:eastAsia="en-US" w:bidi="ar-SA"/>
              </w:rPr>
              <w:t>return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 longest author name (by finding it using a foreach loop); if the property argument is “title” (in any letter casing) then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US" w:eastAsia="en-US" w:bidi="ar-SA"/>
              </w:rPr>
              <w:t>return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 longest title (by finding it using a foreach loop); if the property argument is something else then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US" w:eastAsia="en-US" w:bidi="ar-SA"/>
              </w:rPr>
              <w:t>return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null</w:t>
            </w:r>
          </w:p>
        </w:tc>
      </w:tr>
      <w:tr>
        <w:trPr/>
        <w:tc>
          <w:tcPr>
            <w:tcW w:w="3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main</w:t>
            </w:r>
          </w:p>
        </w:tc>
        <w:tc>
          <w:tcPr>
            <w:tcW w:w="28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String[] args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Creates BookStore object and passes args[0] to BookStore constructor as its name property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Calls all of the BookStore methods listed above, in this table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Sample correct output when the BookStore’s methods are called from BookStore.main():</w:t>
      </w:r>
    </w:p>
    <w:tbl>
      <w:tblPr>
        <w:tblStyle w:val="TableGrid"/>
        <w:tblW w:w="93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91"/>
        <w:gridCol w:w="4431"/>
      </w:tblGrid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BookStore method name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Expected Output</w:t>
            </w:r>
          </w:p>
        </w:tc>
      </w:tr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printAllTitles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ADVENTURES OF AUGIE MARCH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ALL THE KING’S MEN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AMERICAN PASTORAL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AN AMERICAN TRAGEDY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ANIMAL FARM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APPOINTMENT IN SAMARRA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TITLE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TITLE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ARE YOU THERE GOD? IT'S ME, MARGARET.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ASSISTANT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AT SWIM-TWO-BIRDS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ATONEMENT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BELOVED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BERLIN STORIES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BIG SLEEP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BLIND ASSASSIN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BLOOD MERIDIAN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BRIDESHEAD REVISITED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BRIDGE OF SAN LUIS REY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CALL IT SLEEP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CATCH-22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CATCHER IN THE RYE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CLOCKWORK ORANGE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CONFESSIONS OF NAT TURNER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CORRECTIONS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CRYING OF LOT 49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DANCE TO THE MUSIC OF 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DAY OF THE LOCUST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DEATH COMES FOR THE ARCHBISHOP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DEATH IN THE FAMILY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DEATH OF THE HEART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DELIVERANCE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DOG SOLDIERS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FALCONER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FRENCH LIEUTENANT'S WOMAN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GOLDEN NOTEBOOK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GO TELL IT ON THE MOUNTAIN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GONE WITH THE WIND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GRAPES OF WRATH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GRAVITY'S RAINBOW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GREAT GATSBY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HANDFUL OF DUST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HEART IS A LONELY HUNTER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HEART OF THE MATTER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HERZOG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HOUSEKEEPING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HOUSE FOR MR. BISWAS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I, CLAUDIUS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INFINITE JEST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INVISIBLE MAN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LIGHT IN AUGUST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LION, THE WITCH AND THE WARDROBE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LOLITA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LORD OF THE FLIES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LORD OF THE RINGS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LOVING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LUCKY JIM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MAN WHO LOVED CHILDREN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MIDNIGHT'S CHILDREN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MONEY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MOVIEGOER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MRS. DALLOWAY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NAKED LUNCH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NATIVE SON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NEUROMANCER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NEVER LET ME GO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1984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ON THE ROAD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ONE FLEW OVER THE CUCKOO'S NEST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PAINTED BIRD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PALE FIRE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PASSAGE TO INDIA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PLAY IT AS IT LAYS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PORTNOY'S COMPLAINT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POSSESSION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POWER AND THE GLORY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PRIME OF MISS JEAN BRODIE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RABBIT, RUN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RAGTIME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RECOGNITIONS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RED HARVEST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REVOLUTIONARY ROAD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SHELTERING SKY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SLAUGHTERHOUSE-FIVE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SNOW CRASH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SOT-WEED FACTOR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SOUND AND THE FURY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SPORTSWRITER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SPY WHO CAME IN FROM THE COLD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SUN ALSO RISES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THEIR EYES WERE WATCHING GOD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THINGS FALL APART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TO KILL A MOCKINGBIRD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TO THE LIGHTHOUSE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TROPIC OF CANCER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UBIK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UNDER THE NET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UNDER THE VOLCANO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WATCHMEN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WHITE NOISE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WHITE TEETH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WIDE SARGASSO SEA</w:t>
            </w:r>
          </w:p>
        </w:tc>
      </w:tr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b.printAllTitlesContaining("the", false);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Adventures of Augie March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All the King’s Men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Are You There God? It's Me, Margaret.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Assistant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Berlin Stories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Big Sleep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Blind Assassin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Bridge of San Luis Rey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Catcher in the Rye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Confessions of Nat Turner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Corrections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Crying of Lot 49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Dance to the Music of 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Day of the Locust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Death Comes for the Archbishop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Death in the Family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Death of the Heart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French Lieutenant's Woman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Golden Notebook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Go Tell It on the Mountain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Gone with the Wind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Grapes of Wrath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Great Gatsby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Heart Is a Lonely Hunter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Heart of the Matter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Lion, The Witch and the Wardrobe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Lord of the Flies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Lord of the Rings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Man Who Loved Children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Moviegoer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On the Road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One Flew Over the Cuckoo's Nest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Painted Bird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Power and the Glory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Prime of Miss Jean Brodie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Recognitions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Sheltering Sky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Sot-Weed Factor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Sound and the Fury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Sportswriter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Spy Who Came in from the Cold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Sun Also Rises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Their Eyes Were Watching God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To the Lighthouse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Under the Net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Under the Volcano</w:t>
            </w:r>
          </w:p>
        </w:tc>
      </w:tr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b.printAllTitlesContaining("the", true);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All the King’s Men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Catcher in the Rye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Dance to the Music of 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Day of the Locust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Death Comes for the Archbishop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 Death in the Family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Death of the Heart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Go Tell It on the Mountain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Gone with the Wind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Heart of the Matter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Lion, The Witch and the Wardrobe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Lord of the Flies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Lord of the Rings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On the Road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One Flew Over the Cuckoo's Nest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Power and the Glory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Sound and the Fury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Spy Who Came in from the Cold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To the Lighthouse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Under the Net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Under the Volcano</w:t>
            </w:r>
          </w:p>
        </w:tc>
      </w:tr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b.printAllTitles(13);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Assistant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Big Sleep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Call It Sleep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Infinite Jest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Invisible Man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The Moviegoer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Mrs. Dalloway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Under the Net</w:t>
            </w:r>
          </w:p>
        </w:tc>
      </w:tr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printNameStartsEndsWith(“aN”)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ian mcew</w:t>
            </w:r>
            <w:r>
              <w:rPr>
                <w:rFonts w:eastAsia="Calibri" w:cs=""/>
                <w:b/>
                <w:kern w:val="0"/>
                <w:sz w:val="12"/>
                <w:szCs w:val="12"/>
                <w:lang w:val="en-US" w:eastAsia="en-US" w:bidi="ar-SA"/>
              </w:rPr>
              <w:t>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b/>
                <w:kern w:val="0"/>
                <w:sz w:val="12"/>
                <w:szCs w:val="12"/>
                <w:lang w:val="en-US" w:eastAsia="en-US" w:bidi="ar-SA"/>
              </w:rPr>
              <w:t>an</w:t>
            </w: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thony burgess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b/>
                <w:kern w:val="0"/>
                <w:sz w:val="12"/>
                <w:szCs w:val="12"/>
                <w:lang w:val="en-US" w:eastAsia="en-US" w:bidi="ar-SA"/>
              </w:rPr>
              <w:t>an</w:t>
            </w: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thony powell</w:t>
            </w:r>
          </w:p>
        </w:tc>
      </w:tr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System.out.println(b.getLongest("xyz"));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null</w:t>
            </w:r>
          </w:p>
        </w:tc>
      </w:tr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System.out.println(b.getLongest("AutHor"));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Alan Moore and Dave Gibbons</w:t>
            </w:r>
          </w:p>
        </w:tc>
      </w:tr>
      <w:tr>
        <w:trPr/>
        <w:tc>
          <w:tcPr>
            <w:tcW w:w="4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System.out.println(b.getLongest("titlE"));</w:t>
            </w:r>
          </w:p>
        </w:tc>
        <w:tc>
          <w:tcPr>
            <w:tcW w:w="4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2"/>
                <w:szCs w:val="12"/>
                <w:lang w:val="en-US"/>
              </w:rPr>
            </w:pPr>
            <w:r>
              <w:rPr>
                <w:rFonts w:eastAsia="Calibri" w:cs=""/>
                <w:kern w:val="0"/>
                <w:sz w:val="12"/>
                <w:szCs w:val="12"/>
                <w:lang w:val="en-US" w:eastAsia="en-US" w:bidi="ar-SA"/>
              </w:rPr>
              <w:t>Are You There God? It's Me, Margaret.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67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9525" distB="9525" distL="9525" distR="6350" simplePos="0" locked="0" layoutInCell="0" allowOverlap="1" relativeHeight="8" wp14:anchorId="54C15F4F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635"/>
              <wp:effectExtent l="6350" t="6985" r="6985" b="6350"/>
              <wp:wrapNone/>
              <wp:docPr id="1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080" cy="72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traight Arrow Connector 1" path="m0,0l-2147483648,-2147483647e" stroked="t" o:allowincell="f" style="position:absolute;margin-left:16.05pt;margin-top:35.95pt;width:434.45pt;height:0pt;mso-wrap-style:none;v-text-anchor:middle;mso-position-horizontal:center;mso-position-horizontal-relative:margin;mso-position-vertical:center" wp14:anchorId="54C15F4F" type="_x0000_t32">
              <v:fill o:detectmouseclick="t" on="false"/>
              <v:stroke color="gray" weight="1260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8415" distL="19050" distR="19685" simplePos="0" locked="0" layoutInCell="0" allowOverlap="1" relativeHeight="21" wp14:anchorId="065DBA5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61340" cy="238760"/>
              <wp:effectExtent l="15240" t="15240" r="15240" b="15240"/>
              <wp:wrapNone/>
              <wp:docPr id="2" name="Double Bracke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240" cy="23868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80378454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/>
                              </w:pPr>
                              <w:r>
                                <w:rPr/>
                                <w:fldChar w:fldCharType="begin"/>
                              </w:r>
                              <w:r>
                                <w:rPr/>
                                <w:instrText xml:space="preserve"> PAGE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/>
                                <w:t>7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_x0000_t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Double Bracket 2" path="l-2147483642,-2147483642l-2147483631,-2147483630l-2147483641,0l-2147483642,-2147483642l-2147483629,-2147483628l-2147483632,-2147483640l-2147483642,-2147483642xel-2147483642,-2147483633l-2147483642,-2147483642l-2147483625,-2147483624l-2147483642,-2147483642l-2147483623,-2147483622l0,-2147483642e" fillcolor="white" stroked="t" o:allowincell="f" style="position:absolute;margin-left:211.2pt;margin-top:26.6pt;width:44.15pt;height:18.75pt;mso-wrap-style:square;v-text-anchor:top;mso-position-horizontal:center;mso-position-horizontal-relative:margin;mso-position-vertical:center" wp14:anchorId="065DBA51" type="_x0000_t185"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466172988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/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instrText xml:space="preserve"> PAGE </w:instrText>
                        </w:r>
                        <w:r>
                          <w:rPr/>
                          <w:fldChar w:fldCharType="separate"/>
                        </w:r>
                        <w:r>
                          <w:rPr/>
                          <w:t>7</w:t>
                        </w:r>
                        <w:r>
                          <w:rPr/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0c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0c6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LibreOffice/7.5.5.2$Linux_X86_64 LibreOffice_project/50$Build-2</Application>
  <AppVersion>15.0000</AppVersion>
  <Pages>7</Pages>
  <Words>1691</Words>
  <Characters>8471</Characters>
  <CharactersWithSpaces>9612</CharactersWithSpaces>
  <Paragraphs>550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2021-01-13T03:52:00Z</dcterms:created>
  <dc:creator>jason harrison</dc:creator>
  <dc:description/>
  <dc:language>en-ZA</dc:language>
  <cp:lastModifiedBy/>
  <dcterms:modified xsi:type="dcterms:W3CDTF">2024-01-29T10:18:21Z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