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2822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TIME 3 RETURN FUNCTIONS - TOOOO EDIT!!!!</w:t>
      </w:r>
    </w:p>
    <w:p w14:paraId="7D8E7C0F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Predator=Pred;</w:t>
      </w:r>
    </w:p>
    <w:p w14:paraId="5E3A583D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Distress=Dist;</w:t>
      </w:r>
    </w:p>
    <w:p w14:paraId="7F5801AF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E459B7F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Values0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=[Xmarket_total;N];</w:t>
      </w:r>
    </w:p>
    <w:p w14:paraId="7F6B39F7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Values0=cat(4,Values0,Values0);</w:t>
      </w:r>
    </w:p>
    <w:p w14:paraId="4F9BA90C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Values1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=[Predator;Distress;NMLDflt;MLDflt;NMbell;Mbell;NMsell;Msell;];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%setup values</w:t>
      </w:r>
    </w:p>
    <w:p w14:paraId="21B115FE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Values1=cat(4,Values1,Values1);</w:t>
      </w:r>
    </w:p>
    <w:p w14:paraId="21A56294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Values2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=[NMMeanDiff_CCP;NMMeanDiff_tot;MMeanDiff_CCP;MMeanDiff_tot];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%bps diff</w:t>
      </w:r>
    </w:p>
    <w:p w14:paraId="60C38F2C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Values2=cat(4,Values2,Values2);</w:t>
      </w:r>
    </w:p>
    <w:p w14:paraId="495868CB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green"/>
        </w:rPr>
        <w:t>Values3</w:t>
      </w:r>
      <w:r w:rsidRPr="00612FBA">
        <w:rPr>
          <w:rFonts w:ascii="Courier" w:hAnsi="Courier" w:cs="Courier"/>
          <w:color w:val="000000"/>
          <w:sz w:val="20"/>
          <w:szCs w:val="20"/>
          <w:highlight w:val="green"/>
        </w:rPr>
        <w:t>=[LiquidMeanDifference;LiquidMeanDifference_bps;BuybackMeanDifference;BuybackMeanDifference_bps];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</w:rPr>
        <w:t>%2x6 matrix</w:t>
      </w:r>
    </w:p>
    <w:p w14:paraId="5FB91D78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Values3=cat(4,Values3(:,1),Values3(:,2)); </w:t>
      </w:r>
      <w:r>
        <w:rPr>
          <w:rFonts w:ascii="Courier" w:hAnsi="Courier" w:cs="Courier"/>
          <w:color w:val="228B22"/>
          <w:sz w:val="20"/>
          <w:szCs w:val="20"/>
        </w:rPr>
        <w:t>%turn into 4D</w:t>
      </w:r>
    </w:p>
    <w:p w14:paraId="5BAC69BF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Values4a</w:t>
      </w:r>
      <w:r>
        <w:rPr>
          <w:rFonts w:ascii="Courier" w:hAnsi="Courier" w:cs="Courier"/>
          <w:color w:val="000000"/>
          <w:sz w:val="20"/>
          <w:szCs w:val="20"/>
        </w:rPr>
        <w:t xml:space="preserve">=[NMLSurplus;MLSurplus;NMBSurplus;MBSurplus]; </w:t>
      </w:r>
      <w:r>
        <w:rPr>
          <w:rFonts w:ascii="Courier" w:hAnsi="Courier" w:cs="Courier"/>
          <w:color w:val="228B22"/>
          <w:sz w:val="20"/>
          <w:szCs w:val="20"/>
        </w:rPr>
        <w:t>%Both have dim-4</w:t>
      </w:r>
    </w:p>
    <w:p w14:paraId="0061A679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Values4b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=[NMIntCCPSurplus;MInterCCPSurplus;NMBIntCCPSurplus;MBInterCCPSurplus];</w:t>
      </w:r>
    </w:p>
    <w:p w14:paraId="3D3C1A84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Values4b=cat(4,Values4b,Values4b);</w:t>
      </w:r>
    </w:p>
    <w:p w14:paraId="45D21A63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Values4c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=[NMtoMSurplus;NMtoMBSurplus;NMtoMBuyBackDiff_total];</w:t>
      </w:r>
    </w:p>
    <w:p w14:paraId="284B276D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Values4c=cat(4,Values4c,Values4c);</w:t>
      </w:r>
    </w:p>
    <w:p w14:paraId="663443CE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Values4d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=[NMCCPMargin;MCCPMargin;NMtoMCCPMargin;NMRatioCPlusMargin;MRatioCPlusMargin;NMtoMCPlusMargin;MtoNMCPlusMargin];</w:t>
      </w:r>
    </w:p>
    <w:p w14:paraId="7E1A336A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Values4d=cat(4,Values4d,Values4d);</w:t>
      </w:r>
    </w:p>
    <w:p w14:paraId="4E3353D5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Values4e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=[NMBCCPMargin;MBCCPMargin;NMtoMBCCPMargin;NMBSurplusMargin;MBSurplusMargin;NMtoMBSurplusMargin;MtoNMBSurplusMargin];</w:t>
      </w:r>
    </w:p>
    <w:p w14:paraId="2223E2A1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Values4e=cat(4,Values4e,Values4e);</w:t>
      </w:r>
    </w:p>
    <w:p w14:paraId="55BA0291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ValuesL1</w:t>
      </w:r>
      <w:r>
        <w:rPr>
          <w:rFonts w:ascii="Courier" w:hAnsi="Courier" w:cs="Courier"/>
          <w:color w:val="000000"/>
          <w:sz w:val="20"/>
          <w:szCs w:val="20"/>
        </w:rPr>
        <w:t>=[NMLPCCPLoss;MLPCCPLoss;NMpell;Mpell;NMLTPC_0;MLTPC_0;NMLTPC_i;MLTPC_i;NMLEPG_tot;MLEPG_tot];</w:t>
      </w:r>
    </w:p>
    <w:p w14:paraId="5C016AD6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ValuesL2</w:t>
      </w:r>
      <w:r>
        <w:rPr>
          <w:rFonts w:ascii="Courier" w:hAnsi="Courier" w:cs="Courier"/>
          <w:color w:val="000000"/>
          <w:sz w:val="20"/>
          <w:szCs w:val="20"/>
        </w:rPr>
        <w:t>=[NMLPLiquidationLoss;MLPLiquidationLoss;NMLPLiquidationGain;MLPLiquidationGain;NMLEPG_tot;MLEPG_tot];</w:t>
      </w:r>
    </w:p>
    <w:p w14:paraId="3D6C7EBE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ValuesB1</w:t>
      </w:r>
      <w:r>
        <w:rPr>
          <w:rFonts w:ascii="Courier" w:hAnsi="Courier" w:cs="Courier"/>
          <w:color w:val="000000"/>
          <w:sz w:val="20"/>
          <w:szCs w:val="20"/>
        </w:rPr>
        <w:t>=[NMBPCCPLoss;MBPCCPLoss;NMBBuybackProfitsVF;MBBuybackProfitsVF;NMBBuybackProfitsV0;MBBuybackProfitsV0];</w:t>
      </w:r>
    </w:p>
    <w:p w14:paraId="06470130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ValuesB2</w:t>
      </w:r>
      <w:r>
        <w:rPr>
          <w:rFonts w:ascii="Courier" w:hAnsi="Courier" w:cs="Courier"/>
          <w:color w:val="000000"/>
          <w:sz w:val="20"/>
          <w:szCs w:val="20"/>
        </w:rPr>
        <w:t>=[NMBTPC_0;MBTPC_0;NMBTPC_i;MBTPC_i;NMBEPG_tot;MBEPG_tot;NMBEPD_tot;MBEPD_tot];</w:t>
      </w:r>
    </w:p>
    <w:p w14:paraId="6D0550D2" w14:textId="77777777" w:rsidR="00612FBA" w:rsidRPr="00612FBA" w:rsidRDefault="00612FBA" w:rsidP="00612FBA">
      <w:pPr>
        <w:autoSpaceDE w:val="0"/>
        <w:autoSpaceDN w:val="0"/>
        <w:adjustRightInd w:val="0"/>
        <w:rPr>
          <w:rFonts w:ascii="Courier" w:hAnsi="Courier"/>
          <w:lang w:val="fr-F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lang w:val="fr-FR"/>
        </w:rPr>
        <w:t>ValuesB3</w:t>
      </w:r>
      <w:r w:rsidRPr="00612FBA">
        <w:rPr>
          <w:rFonts w:ascii="Courier" w:hAnsi="Courier" w:cs="Courier"/>
          <w:color w:val="000000"/>
          <w:sz w:val="20"/>
          <w:szCs w:val="20"/>
          <w:lang w:val="fr-FR"/>
        </w:rPr>
        <w:t>=[NMBPLiquidationLoss;MBPLiquidationLoss;NMBPLiquidationGain;NMBPLiquidationGain];</w:t>
      </w:r>
    </w:p>
    <w:p w14:paraId="7FFA85F1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ValuesB4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=[NMtoMCPlusLoss];</w:t>
      </w:r>
    </w:p>
    <w:p w14:paraId="48F15FEB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ValuesB4=cat(4,ValuesB4,ValuesB4);</w:t>
      </w:r>
    </w:p>
    <w:p w14:paraId="6EF98D77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ValuesR1</w:t>
      </w:r>
      <w:r>
        <w:rPr>
          <w:rFonts w:ascii="Courier" w:hAnsi="Courier" w:cs="Courier"/>
          <w:color w:val="000000"/>
          <w:sz w:val="20"/>
          <w:szCs w:val="20"/>
        </w:rPr>
        <w:t>=[NMRTPC_0;MRTPC_0;NMRTPC_i;MRTPC_i;NMAvgRTPC; MAvgRTPC;NMREPG_tot;MREPG_tot;NMREPD_tot;MREPD_tot];</w:t>
      </w:r>
    </w:p>
    <w:p w14:paraId="76B4F8ED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ValuesR2</w:t>
      </w:r>
      <w:r>
        <w:rPr>
          <w:rFonts w:ascii="Courier" w:hAnsi="Courier" w:cs="Courier"/>
          <w:color w:val="000000"/>
          <w:sz w:val="20"/>
          <w:szCs w:val="20"/>
        </w:rPr>
        <w:t>=[NMRNewTPC_i;MRNewTPC_i;NMAvgRNewTPC_i;MAvgRNewTPC_i];</w:t>
      </w:r>
    </w:p>
    <w:p w14:paraId="17BE8F1E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  <w:highlight w:val="yellow"/>
        </w:rPr>
        <w:t>ValuesR3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=[NMPredPProfitLoss;MPredPProfitLoss];</w:t>
      </w:r>
    </w:p>
    <w:p w14:paraId="04851E7C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ValuesR3=cat(4,ValuesR3,ValuesR3);</w:t>
      </w:r>
    </w:p>
    <w:p w14:paraId="01EF3173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 w:rsidRPr="00612FBA">
        <w:rPr>
          <w:rFonts w:ascii="Courier" w:hAnsi="Courier" w:cs="Courier"/>
          <w:b/>
          <w:color w:val="000000"/>
          <w:sz w:val="20"/>
          <w:szCs w:val="20"/>
        </w:rPr>
        <w:t>Values</w:t>
      </w:r>
      <w:r>
        <w:rPr>
          <w:rFonts w:ascii="Courier" w:hAnsi="Courier" w:cs="Courier"/>
          <w:color w:val="000000"/>
          <w:sz w:val="20"/>
          <w:szCs w:val="20"/>
        </w:rPr>
        <w:t>=[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Values0;Values1;Values2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Pr="00612FBA">
        <w:rPr>
          <w:rFonts w:ascii="Courier" w:hAnsi="Courier" w:cs="Courier"/>
          <w:color w:val="000000"/>
          <w:sz w:val="20"/>
          <w:szCs w:val="20"/>
          <w:highlight w:val="green"/>
        </w:rPr>
        <w:t>Values3</w:t>
      </w:r>
      <w:r>
        <w:rPr>
          <w:rFonts w:ascii="Courier" w:hAnsi="Courier" w:cs="Courier"/>
          <w:color w:val="000000"/>
          <w:sz w:val="20"/>
          <w:szCs w:val="20"/>
        </w:rPr>
        <w:t>;Values4a;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Values4b;Values4c;Values4d;Values4e</w:t>
      </w:r>
      <w:r>
        <w:rPr>
          <w:rFonts w:ascii="Courier" w:hAnsi="Courier" w:cs="Courier"/>
          <w:color w:val="000000"/>
          <w:sz w:val="20"/>
          <w:szCs w:val="20"/>
        </w:rPr>
        <w:t>;ValuesL1;ValuesL2;ValuesB1;ValuesB2;ValuesB3;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ValuesB4</w:t>
      </w:r>
      <w:r>
        <w:rPr>
          <w:rFonts w:ascii="Courier" w:hAnsi="Courier" w:cs="Courier"/>
          <w:color w:val="000000"/>
          <w:sz w:val="20"/>
          <w:szCs w:val="20"/>
        </w:rPr>
        <w:t>;ValuesR1;ValuesR2;</w:t>
      </w:r>
      <w:r w:rsidRPr="00612FBA">
        <w:rPr>
          <w:rFonts w:ascii="Courier" w:hAnsi="Courier" w:cs="Courier"/>
          <w:color w:val="000000"/>
          <w:sz w:val="20"/>
          <w:szCs w:val="20"/>
          <w:highlight w:val="yellow"/>
        </w:rPr>
        <w:t>ValuesR3</w:t>
      </w:r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5048B74F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%***********************************************************************</w:t>
      </w:r>
    </w:p>
    <w:p w14:paraId="10AD23D4" w14:textId="77777777" w:rsidR="00612FBA" w:rsidRDefault="00612FBA" w:rsidP="00612FBA">
      <w:pPr>
        <w:autoSpaceDE w:val="0"/>
        <w:autoSpaceDN w:val="0"/>
        <w:adjustRightInd w:val="0"/>
        <w:rPr>
          <w:rFonts w:ascii="Courier" w:hAnsi="Courier"/>
        </w:rPr>
      </w:pPr>
    </w:p>
    <w:p w14:paraId="5D442320" w14:textId="77777777" w:rsidR="00550FDD" w:rsidRDefault="00550FDD"/>
    <w:sectPr w:rsidR="00967443" w:rsidSect="00BA1E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BA"/>
    <w:rsid w:val="004A248C"/>
    <w:rsid w:val="00550FDD"/>
    <w:rsid w:val="00612FBA"/>
    <w:rsid w:val="00654735"/>
    <w:rsid w:val="00A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F6AE"/>
  <w15:chartTrackingRefBased/>
  <w15:docId w15:val="{01290D0C-1E3D-4840-8240-C56BE353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98BBE8ED40A40B2F3DB7E7910E4A5" ma:contentTypeVersion="19" ma:contentTypeDescription="Create a new document." ma:contentTypeScope="" ma:versionID="fa6a662316d8e5cbc149aed74a7e6b45">
  <xsd:schema xmlns:xsd="http://www.w3.org/2001/XMLSchema" xmlns:xs="http://www.w3.org/2001/XMLSchema" xmlns:p="http://schemas.microsoft.com/office/2006/metadata/properties" xmlns:ns2="63a37968-1918-4f49-b1a7-03d7d8f4c929" xmlns:ns3="aaadcf37-30ce-4aed-88ec-75c62f5e0b45" targetNamespace="http://schemas.microsoft.com/office/2006/metadata/properties" ma:root="true" ma:fieldsID="cbe0d4f816ea711a3c02fe8a7426c582" ns2:_="" ns3:_="">
    <xsd:import namespace="63a37968-1918-4f49-b1a7-03d7d8f4c929"/>
    <xsd:import namespace="aaadcf37-30ce-4aed-88ec-75c62f5e0b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37968-1918-4f49-b1a7-03d7d8f4c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1e875a-8fec-492c-8c0e-e07399bdde2b}" ma:internalName="TaxCatchAll" ma:showField="CatchAllData" ma:web="63a37968-1918-4f49-b1a7-03d7d8f4c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dcf37-30ce-4aed-88ec-75c62f5e0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3c2da0-965e-4c49-9e20-3f7554834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dcf37-30ce-4aed-88ec-75c62f5e0b45">
      <Terms xmlns="http://schemas.microsoft.com/office/infopath/2007/PartnerControls"/>
    </lcf76f155ced4ddcb4097134ff3c332f>
    <TaxCatchAll xmlns="63a37968-1918-4f49-b1a7-03d7d8f4c929" xsi:nil="true"/>
  </documentManagement>
</p:properties>
</file>

<file path=customXml/itemProps1.xml><?xml version="1.0" encoding="utf-8"?>
<ds:datastoreItem xmlns:ds="http://schemas.openxmlformats.org/officeDocument/2006/customXml" ds:itemID="{CED5A5E5-8AD4-4AAF-B855-7F44CEC26AA7}"/>
</file>

<file path=customXml/itemProps2.xml><?xml version="1.0" encoding="utf-8"?>
<ds:datastoreItem xmlns:ds="http://schemas.openxmlformats.org/officeDocument/2006/customXml" ds:itemID="{C98798BC-EC3A-42D4-B638-98D5004318D2}"/>
</file>

<file path=customXml/itemProps3.xml><?xml version="1.0" encoding="utf-8"?>
<ds:datastoreItem xmlns:ds="http://schemas.openxmlformats.org/officeDocument/2006/customXml" ds:itemID="{C796C2F2-16BC-43FC-8719-E0030E46AF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1900</Characters>
  <Application>Microsoft Office Word</Application>
  <DocSecurity>4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Tywoniuk</dc:creator>
  <cp:keywords/>
  <dc:description/>
  <cp:lastModifiedBy>Tywoniuk, Magdalena</cp:lastModifiedBy>
  <cp:revision>2</cp:revision>
  <dcterms:created xsi:type="dcterms:W3CDTF">2025-04-10T10:29:00Z</dcterms:created>
  <dcterms:modified xsi:type="dcterms:W3CDTF">2025-04-10T10:29:00Z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0x010100F7798BBE8ED40A40B2F3DB7E7910E4A5</vt:lpwstr>
  </property>
</Properties>
</file>