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STRUCTURE DU DÉPÔT GITHUB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22"/>
                <w:szCs w:val="22"/>
              </w:rPr>
              <w:t xml:space="preserve">Sommaire indicatif — Contenu de chaque dossier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18"/>
                <w:szCs w:val="18"/>
              </w:rPr>
              <w:t xml:space="preserve">ADP 2026  ·  152 étudiants · 38 équipes  ·  CRMEF Souss-Massa</w:t>
            </w:r>
          </w:p>
        </w:tc>
      </w:tr>
    </w:tbl>
    <w:p>
      <w:pPr>
        <w:spacing w:after="0" w:before="1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URL publique : </w:t>
            </w:r>
            <w:r>
              <w:rPr>
                <w:rFonts w:ascii="Arial" w:cs="Arial" w:eastAsia="Arial" w:hAnsi="Arial"/>
                <w:b w:val="false"/>
                <w:bCs w:val="false"/>
                <w:color w:val="2E74B5"/>
                <w:sz w:val="19"/>
                <w:szCs w:val="19"/>
              </w:rPr>
              <w:t xml:space="preserve">https://[equipe].github.io/repo_equipe_[N]/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   —   Le formateur lit directement depuis cette URL.</w:t>
            </w:r>
          </w:p>
        </w:tc>
      </w:tr>
    </w:tbl>
    <w:p>
      <w:pPr>
        <w:spacing w:after="0" w:before="1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  /PROMPTS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  /TERRAIN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  /OUTILS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📁  /RAPPORT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Journal de traçabilité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Journal_TraceabiliteF.docx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</w:t>
            </w:r>
          </w:p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Ce fichier documente :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P1 — Problématique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P2 — Grille C1/C2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P3 — Codes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P4 — Fiche DOCX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P5 — Fiche HTML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P6 — App DI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•  P7 — App ES</w:t>
            </w:r>
          </w:p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Pour chaque prompt :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Tâche demandée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Qualité de la sortie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Ajustements réalisés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Nb d'itérations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Critique de l'IA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  ✓  Décision de l'équipe</w:t>
            </w:r>
          </w:p>
          <w:p>
            <w:pPr>
              <w:spacing w:after="0" w:before="30"/>
              <w:jc w:val="left"/>
            </w:pP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🕐  Tout au long du projet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⚙️  </w:t>
            </w: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Rempli manuellement par l'équipe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⭐ Livrable d'évaluation de la compétence de prompterie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Outils d'observation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Fiche_Terrain_PRINT_[APS]_ADP2026.docx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(version imprimable)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Format A4 paysage · cases à cocher · fond coloré A/B/C · notice R1–R4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Fiche_Terrain_NUM_[APS]_ADP2026.html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(version numérique)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Calcul auto C1+C2 · smartphone-ready · déployée GitHub Pages</w:t>
            </w:r>
          </w:p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Les deux fichiers sont liés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  La fiche DOCX est utilisée sur terrain papier, la version HTML permet la saisie numérique et le calcul automatique des notes.</w:t>
            </w:r>
          </w:p>
          <w:p>
            <w:pPr>
              <w:spacing w:after="0" w:before="30"/>
              <w:jc w:val="left"/>
            </w:pP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🕐  Produits en TD 2+3 (Semaines 2–3)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⚙️  </w:t>
            </w: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Générés via Prompts P4 + P5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Applications HTML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App_DI_[APS]_ADP2026.html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(Diagnostic Initial)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Saisie données terrain · profil A/B/C · groupes · SA · planning cycle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App_ES_[APS]_ADP2026.html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(Évaluation Sommative)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Note /20 certifiante · acquis/lacunes · comparaison DI→ES · axes suivants</w:t>
            </w:r>
          </w:p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Les deux applications :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Fonctionnent sans connexion (HTML autonome)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Sont accessibles par URL publique GitHub Pages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Doivent être testées sur smartphone</w:t>
            </w:r>
          </w:p>
          <w:p>
            <w:pPr>
              <w:spacing w:after="0" w:before="30"/>
              <w:jc w:val="left"/>
            </w:pP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🕐  Produits en TD 4 (Sem. 5–6) et TD 5 (Sem. 7–8)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⚙️  </w:t>
            </w: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7"/>
                <w:szCs w:val="17"/>
              </w:rPr>
              <w:t xml:space="preserve">Générés via Prompts P6 + P7</w:t>
            </w:r>
          </w:p>
        </w:tc>
        <w:tc>
          <w:tcPr>
            <w:tcW w:type="dxa" w:w="255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Rapports générés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Rapport_DI_[APS]_[Date].html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(après terrain DI)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Distribution A/B/C · groupes formés · SA prioritaires · planning séquences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Bulletin_ES_[APS]_[Date].html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  (après terrain ES)</w:t>
            </w:r>
          </w:p>
          <w:p>
            <w:pPr>
              <w:spacing w:after="3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  Note /20 par élève · acquis consolidés · lacunes · delta DI→ES · axes suivants</w:t>
            </w:r>
          </w:p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Ces fichiers sont :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Produits automatiquement par les applications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Exportés puis déposés manuellement dans /RAPPORT</w:t>
            </w:r>
          </w:p>
          <w:p>
            <w:pPr>
              <w:spacing w:after="0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  •  Lisibles directement depuis l'URL par le formateur</w:t>
            </w:r>
          </w:p>
          <w:p>
            <w:pPr>
              <w:spacing w:after="0" w:before="30"/>
              <w:jc w:val="left"/>
            </w:pP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🕐  Déposés après chaque passage terrain</w:t>
            </w:r>
          </w:p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⚙️  </w:t>
            </w: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7"/>
                <w:szCs w:val="17"/>
              </w:rPr>
              <w:t xml:space="preserve">Exportés par App_DI et App_ES</w:t>
            </w:r>
          </w:p>
        </w:tc>
      </w:tr>
    </w:tbl>
    <w:p>
      <w:pPr>
        <w:spacing w:after="0" w:before="1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2857"/>
        <w:gridCol w:w="2857"/>
        <w:gridCol w:w="2858"/>
      </w:tblGrid>
      <w:tr>
        <w:tc>
          <w:tcPr>
            <w:tcW w:type="dxa" w:w="16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 produit le contenu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</w:t>
            </w:r>
          </w:p>
        </w:tc>
        <w:tc>
          <w:tcPr>
            <w:tcW w:type="dxa" w:w="28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Prompts associés</w:t>
            </w:r>
          </w:p>
        </w:tc>
      </w:tr>
      <w:tr>
        <w:tc>
          <w:tcPr>
            <w:tcW w:type="dxa" w:w="16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/PROMPTS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L'équipe — manuellement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Tout au long du projet (TD 1 à TD 5)</w:t>
            </w:r>
          </w:p>
        </w:tc>
        <w:tc>
          <w:tcPr>
            <w:tcW w:type="dxa" w:w="28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· P2 · P3 · P4 · P5 · P6 · P7</w:t>
            </w:r>
          </w:p>
        </w:tc>
      </w:tr>
      <w:tr>
        <w:tc>
          <w:tcPr>
            <w:tcW w:type="dxa" w:w="16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/TERRAIN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Générés par IA (prompts P4+P5)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 2+3 — Semaines 2–3</w:t>
            </w:r>
          </w:p>
        </w:tc>
        <w:tc>
          <w:tcPr>
            <w:tcW w:type="dxa" w:w="28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(DOCX) · P5 (HTML)</w:t>
            </w:r>
          </w:p>
        </w:tc>
      </w:tr>
      <w:tr>
        <w:tc>
          <w:tcPr>
            <w:tcW w:type="dxa" w:w="16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/OUTILS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Générés par IA (prompts P6+P7)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 4+5 — Semaines 5–8</w:t>
            </w:r>
          </w:p>
        </w:tc>
        <w:tc>
          <w:tcPr>
            <w:tcW w:type="dxa" w:w="28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 (App DI) · P7 (App ES)</w:t>
            </w:r>
          </w:p>
        </w:tc>
      </w:tr>
      <w:tr>
        <w:tc>
          <w:tcPr>
            <w:tcW w:type="dxa" w:w="16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/RAPPORT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Exportés par les applications</w:t>
            </w:r>
          </w:p>
        </w:tc>
        <w:tc>
          <w:tcPr>
            <w:tcW w:type="dxa" w:w="285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Après chaque passage terrain</w:t>
            </w:r>
          </w:p>
        </w:tc>
        <w:tc>
          <w:tcPr>
            <w:tcW w:type="dxa" w:w="28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prompt — export automatique</w:t>
            </w:r>
          </w:p>
        </w:tc>
      </w:tr>
    </w:tbl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color w:val="888888"/>
        <w:sz w:val="16"/>
        <w:szCs w:val="16"/>
      </w:rPr>
      <w:t xml:space="preserve">ADP 2026 · CRMEF Souss-Massa · BOUARGANE  —  Structure du dépôt GitHub équipe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2026-04-20T21:44:22.935Z</dcterms:created>
  <dcterms:modified xsi:type="dcterms:W3CDTF">2026-04-20T21:44:22.936Z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