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40" w:before="240" w:lineRule="auto"/>
        <w:jc w:val="both"/>
        <w:rPr/>
      </w:pPr>
      <w:bookmarkStart w:colFirst="0" w:colLast="0" w:name="_7trcdkuyoh1d" w:id="0"/>
      <w:bookmarkEnd w:id="0"/>
      <w:r w:rsidDel="00000000" w:rsidR="00000000" w:rsidRPr="00000000">
        <w:rPr>
          <w:rtl w:val="0"/>
        </w:rPr>
        <w:t xml:space="preserve">1. Características generales de la empresa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actividad principal de la empresa consiste en transformar materias primas en un producto terminado de higiene personal, dirigido al consumidor final.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abastecimiento requiere proveedores que cumplan con las condiciones de calidad, cantidad y frecuencia de entrega necesarias. Su selección debe considerar la disponibilidad de los insumos, los tiempos de suministro y las condiciones de almacenamiento, porque estos factores influyen en la continuidad de la producción.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operación tiene un carácter artesanal, con participación directa del personal en la preparación, mezcla y envasado. Para mantener la uniformidad del producto, las actividades se organizan mediante una formulación definida, cantidades medidas y procedimientos de trabajo estandarizados.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estructura operativa contempla dos operarios y una persona encargada del envasado, junto con las funciones administrativas, contables y comerciales. Esta distribución permite asignar responsabilidades para la transformación de materiales, la presentación del producto y la gestión del negocio. La capacidad efectiva del equipo de trabajo dependerá de los tiempos de ejecución y de los recursos disponibles en cada etapa.</w:t>
      </w:r>
    </w:p>
    <w:p w:rsidR="00000000" w:rsidDel="00000000" w:rsidP="00000000" w:rsidRDefault="00000000" w:rsidRPr="00000000" w14:paraId="00000006">
      <w:pPr>
        <w:pStyle w:val="Heading2"/>
        <w:spacing w:after="240" w:before="240" w:lineRule="auto"/>
        <w:jc w:val="both"/>
        <w:rPr/>
      </w:pPr>
      <w:bookmarkStart w:colFirst="0" w:colLast="0" w:name="_ojwbsenlr358" w:id="1"/>
      <w:bookmarkEnd w:id="1"/>
      <w:r w:rsidDel="00000000" w:rsidR="00000000" w:rsidRPr="00000000">
        <w:rPr>
          <w:rtl w:val="0"/>
        </w:rPr>
        <w:t xml:space="preserve">2. Sector económico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empresa pertenece al </w:t>
      </w:r>
      <w:r w:rsidDel="00000000" w:rsidR="00000000" w:rsidRPr="00000000">
        <w:rPr>
          <w:rtl w:val="0"/>
        </w:rPr>
        <w:t xml:space="preserve">sector secundario</w:t>
      </w:r>
      <w:r w:rsidDel="00000000" w:rsidR="00000000" w:rsidRPr="00000000">
        <w:rPr>
          <w:rtl w:val="0"/>
        </w:rPr>
        <w:t xml:space="preserve">, dentro de la industria manufacturera de productos cosméticos y de higiene personal.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 clasificación se justifica porque transforma materias primas mediante operaciones de preparación, dosificación y mezcla para obtener un producto con características y una función distintas a las de sus componentes originales.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Aunque el café y el romero tienen origen agrícola, la actividad principal de la empresa es su procesamiento para elaborar champú. La transformación genera valor agregado al convertir los insumos en un producto envasado, identificado y listo para su comercialización.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Su especialización en higiene capilar orienta el control del proceso hacia la uniformidad de la mezcla, la limpieza de los equipos, la precisión del llenado y las condiciones del envase.</w:t>
      </w:r>
    </w:p>
    <w:p w:rsidR="00000000" w:rsidDel="00000000" w:rsidP="00000000" w:rsidRDefault="00000000" w:rsidRPr="00000000" w14:paraId="0000000B">
      <w:pPr>
        <w:pStyle w:val="Heading2"/>
        <w:spacing w:after="240" w:before="240" w:lineRule="auto"/>
        <w:jc w:val="both"/>
        <w:rPr/>
      </w:pPr>
      <w:bookmarkStart w:colFirst="0" w:colLast="0" w:name="_l2txn46n3n4c" w:id="2"/>
      <w:bookmarkEnd w:id="2"/>
      <w:r w:rsidDel="00000000" w:rsidR="00000000" w:rsidRPr="00000000">
        <w:rPr>
          <w:rtl w:val="0"/>
        </w:rPr>
        <w:t xml:space="preserve">3. Descripción del producto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producto es un </w:t>
      </w:r>
      <w:r w:rsidDel="00000000" w:rsidR="00000000" w:rsidRPr="00000000">
        <w:rPr>
          <w:rtl w:val="0"/>
        </w:rPr>
        <w:t xml:space="preserve">champú artesanal a base de café y romero</w:t>
      </w:r>
      <w:r w:rsidDel="00000000" w:rsidR="00000000" w:rsidRPr="00000000">
        <w:rPr>
          <w:rtl w:val="0"/>
        </w:rPr>
        <w:t xml:space="preserve">, presentado en botellas de </w:t>
      </w:r>
      <w:r w:rsidDel="00000000" w:rsidR="00000000" w:rsidRPr="00000000">
        <w:rPr>
          <w:rtl w:val="0"/>
        </w:rPr>
        <w:t xml:space="preserve">260 mililitros</w:t>
      </w:r>
      <w:r w:rsidDel="00000000" w:rsidR="00000000" w:rsidRPr="00000000">
        <w:rPr>
          <w:rtl w:val="0"/>
        </w:rPr>
        <w:t xml:space="preserve">. Entre los componentes considerados para su elaboración se encuentran glicerina vegetal, aceite vegetal y agua purificada.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producción se organiza alrededor de una sola formulación y una presentación inicial. Esta estandarización facilita el abastecimiento de materiales, el cálculo de las cantidades por lote, la programación del trabajo y el control de inventarios.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champú es un bien de consumo final, ya que se entrega terminado al usuario. También se clasifica como un bien no duradero porque su contenido se consume progresivamente y requiere reposición.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controlar su calidad, se deben definir criterios de aceptación relacionados con la apariencia, la homogeneidad, el contenido por botella, la integridad del envase, el cierre y la identificación del lote. Estas características permiten verificar que las unidades cumplan las especificaciones establecidas y mantengan una presentación uniforme.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formulación definitiva, las condiciones de conservación y la vida útil requieren validación técnica para establecer las especificaciones del producto.</w:t>
      </w:r>
    </w:p>
    <w:p w:rsidR="00000000" w:rsidDel="00000000" w:rsidP="00000000" w:rsidRDefault="00000000" w:rsidRPr="00000000" w14:paraId="00000011">
      <w:pPr>
        <w:pStyle w:val="Heading2"/>
        <w:spacing w:after="240" w:before="240" w:lineRule="auto"/>
        <w:jc w:val="both"/>
        <w:rPr/>
      </w:pPr>
      <w:bookmarkStart w:colFirst="0" w:colLast="0" w:name="_35bdxlyznqva" w:id="3"/>
      <w:bookmarkEnd w:id="3"/>
      <w:r w:rsidDel="00000000" w:rsidR="00000000" w:rsidRPr="00000000">
        <w:rPr>
          <w:rtl w:val="0"/>
        </w:rPr>
        <w:t xml:space="preserve">4. Volumen aproximado de producción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establece un volumen de producción planificado de </w:t>
      </w:r>
      <w:r w:rsidDel="00000000" w:rsidR="00000000" w:rsidRPr="00000000">
        <w:rPr>
          <w:rtl w:val="0"/>
        </w:rPr>
        <w:t xml:space="preserve">600 botellas mensuales</w:t>
      </w:r>
      <w:r w:rsidDel="00000000" w:rsidR="00000000" w:rsidRPr="00000000">
        <w:rPr>
          <w:rtl w:val="0"/>
        </w:rPr>
        <w:t xml:space="preserve">, con un contenido de 260 mililitros por unidad. Esta cantidad representa </w:t>
      </w:r>
      <w:r w:rsidDel="00000000" w:rsidR="00000000" w:rsidRPr="00000000">
        <w:rPr>
          <w:rtl w:val="0"/>
        </w:rPr>
        <w:t xml:space="preserve">156 litros de producto terminado al mes.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cálculo del volumen mensual es el siguiente: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600 botellas × 260 ml = 156,000 ml = 156 litros.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Manteniendo este ritmo durante doce meses, la producción anual sería de </w:t>
      </w:r>
      <w:r w:rsidDel="00000000" w:rsidR="00000000" w:rsidRPr="00000000">
        <w:rPr>
          <w:rtl w:val="0"/>
        </w:rPr>
        <w:t xml:space="preserve">7,200 botellas</w:t>
      </w:r>
      <w:r w:rsidDel="00000000" w:rsidR="00000000" w:rsidRPr="00000000">
        <w:rPr>
          <w:rtl w:val="0"/>
        </w:rPr>
        <w:t xml:space="preserve">, equivalentes a </w:t>
      </w:r>
      <w:r w:rsidDel="00000000" w:rsidR="00000000" w:rsidRPr="00000000">
        <w:rPr>
          <w:rtl w:val="0"/>
        </w:rPr>
        <w:t xml:space="preserve">1,872 litros.</w:t>
      </w:r>
    </w:p>
    <w:tbl>
      <w:tblPr>
        <w:tblStyle w:val="Table1"/>
        <w:tblW w:w="52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900"/>
        <w:gridCol w:w="2345"/>
        <w:tblGridChange w:id="0">
          <w:tblGrid>
            <w:gridCol w:w="2900"/>
            <w:gridCol w:w="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Volumen planificado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Contenido por botella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260 ml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Producción mensual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600 botellas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Volumen mensual envasado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156 litros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Producción anual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7,200 botellas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Volumen anual envasado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1,872 litros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volumen permite organizar una operación de pequeña escala con cantidades repetibles y un control cercano de las actividades. Su cumplimiento depende de la disponibilidad de materiales, del rendimiento de los equipos y del tiempo necesario para completar cada preparación.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programación debe revisarse de acuerdo con las ventas y las existencias. Ajustar la fabricación a estas variables permite evitar la acumulación de producto terminado y utilizar de manera eficiente los recursos disponibles.</w:t>
      </w:r>
    </w:p>
    <w:p w:rsidR="00000000" w:rsidDel="00000000" w:rsidP="00000000" w:rsidRDefault="00000000" w:rsidRPr="00000000" w14:paraId="00000024">
      <w:pPr>
        <w:pStyle w:val="Heading2"/>
        <w:spacing w:after="240" w:before="240" w:lineRule="auto"/>
        <w:jc w:val="both"/>
        <w:rPr/>
      </w:pPr>
      <w:bookmarkStart w:colFirst="0" w:colLast="0" w:name="_ega1wmer9ji" w:id="4"/>
      <w:bookmarkEnd w:id="4"/>
      <w:r w:rsidDel="00000000" w:rsidR="00000000" w:rsidRPr="00000000">
        <w:rPr>
          <w:rtl w:val="0"/>
        </w:rPr>
        <w:t xml:space="preserve">5. Organización de la producción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fabricación se organiza en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2 lotes mensuales de 50 botellas cada uno. Cada lote representa 13 litros de producto terminado envasado.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50 botellas × 260 ml = 13,000 ml = 13 litros por lote.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 distribución divide la meta mensual en unidades de trabajo delimitadas y facilita el cálculo de materiales, la asignación de tareas y el registro de resultados.</w:t>
      </w:r>
    </w:p>
    <w:tbl>
      <w:tblPr>
        <w:tblStyle w:val="Table2"/>
        <w:tblW w:w="42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85"/>
        <w:gridCol w:w="1400"/>
        <w:tblGridChange w:id="0">
          <w:tblGrid>
            <w:gridCol w:w="2885"/>
            <w:gridCol w:w="1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 de 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Botellas por lote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Volumen envasado por lote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13 litros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Lotes mensuales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Total mensual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600 botellas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tamaño del lote debe corresponder con la capacidad útil de los recipientes y equipos. Asimismo, los 13 litros constituyen el volumen final envasado; la cantidad inicial de preparación deberá ajustarse según las pérdidas que se determinen durante la elaboración y el trasvase.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lote comprende las siguientes actividades: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Preparación y dosificación de materias primas:</w:t>
      </w:r>
      <w:r w:rsidDel="00000000" w:rsidR="00000000" w:rsidRPr="00000000">
        <w:rPr>
          <w:rtl w:val="0"/>
        </w:rPr>
        <w:t xml:space="preserve"> Se verifican los insumos y se miden las cantidades necesarias, con el propósito de mantener las proporciones establecidas.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Elaboración de la mezcla:</w:t>
      </w:r>
      <w:r w:rsidDel="00000000" w:rsidR="00000000" w:rsidRPr="00000000">
        <w:rPr>
          <w:rtl w:val="0"/>
        </w:rPr>
        <w:t xml:space="preserve"> Se procesan e incorporan los componentes conforme al procedimiento definido, buscando uniformidad en el producto.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Revisión de calidad:</w:t>
      </w:r>
      <w:r w:rsidDel="00000000" w:rsidR="00000000" w:rsidRPr="00000000">
        <w:rPr>
          <w:rtl w:val="0"/>
        </w:rPr>
        <w:t xml:space="preserve"> Se comprueba el cumplimiento de los criterios establecidos antes de autorizar el envasado.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Envasado y cierre:</w:t>
      </w:r>
      <w:r w:rsidDel="00000000" w:rsidR="00000000" w:rsidRPr="00000000">
        <w:rPr>
          <w:rtl w:val="0"/>
        </w:rPr>
        <w:t xml:space="preserve"> Se distribuye el producto en botellas de 260 mililitros y se verifica su cierre.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Etiquetado e identificación:</w:t>
      </w:r>
      <w:r w:rsidDel="00000000" w:rsidR="00000000" w:rsidRPr="00000000">
        <w:rPr>
          <w:rtl w:val="0"/>
        </w:rPr>
        <w:t xml:space="preserve"> Se incorpora la información del producto y el código de lote para facilitar su seguimiento.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Registro y almacenamiento:</w:t>
      </w:r>
      <w:r w:rsidDel="00000000" w:rsidR="00000000" w:rsidRPr="00000000">
        <w:rPr>
          <w:rtl w:val="0"/>
        </w:rPr>
        <w:t xml:space="preserve"> Se documentan las unidades obtenidas y se almacena el producto en las condiciones definidas.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Limpieza y acondicionamiento:</w:t>
      </w:r>
      <w:r w:rsidDel="00000000" w:rsidR="00000000" w:rsidRPr="00000000">
        <w:rPr>
          <w:rtl w:val="0"/>
        </w:rPr>
        <w:t xml:space="preserve"> Se preparan los equipos y utensilios para el siguiente ciclo de producción.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duración de estas actividades determina la programación de los lotes y permite identificar posibles limitaciones de capacidad.</w:t>
      </w:r>
    </w:p>
    <w:p w:rsidR="00000000" w:rsidDel="00000000" w:rsidP="00000000" w:rsidRDefault="00000000" w:rsidRPr="00000000" w14:paraId="0000003C">
      <w:pPr>
        <w:pStyle w:val="Heading2"/>
        <w:spacing w:after="240" w:before="240" w:lineRule="auto"/>
        <w:jc w:val="both"/>
        <w:rPr/>
      </w:pPr>
      <w:bookmarkStart w:colFirst="0" w:colLast="0" w:name="_drydy168rryo" w:id="5"/>
      <w:bookmarkEnd w:id="5"/>
      <w:r w:rsidDel="00000000" w:rsidR="00000000" w:rsidRPr="00000000">
        <w:rPr>
          <w:rtl w:val="0"/>
        </w:rPr>
        <w:t xml:space="preserve">6. Tipo de producción y justificación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se clasifica como </w:t>
      </w:r>
      <w:r w:rsidDel="00000000" w:rsidR="00000000" w:rsidRPr="00000000">
        <w:rPr>
          <w:rtl w:val="0"/>
        </w:rPr>
        <w:t xml:space="preserve">producción por lotes o batch</w:t>
      </w:r>
      <w:r w:rsidDel="00000000" w:rsidR="00000000" w:rsidRPr="00000000">
        <w:rPr>
          <w:rtl w:val="0"/>
        </w:rPr>
        <w:t xml:space="preserve">, debido a que el champú se elabora en cantidades definidas mediante ciclos de trabajo que se repiten.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lote tiene un inicio y un cierre identificables, utiliza una formulación común y genera un conjunto de unidades que pueden registrarse y controlarse de forma conjunta. La clasificación se fundamenta en los siguientes elementos: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Cantidades delimitadas:</w:t>
      </w:r>
      <w:r w:rsidDel="00000000" w:rsidR="00000000" w:rsidRPr="00000000">
        <w:rPr>
          <w:rtl w:val="0"/>
        </w:rPr>
        <w:t xml:space="preserve"> Cada preparación tiene como objetivo obtener 50 botellas. Esta cantidad permite planificar el consumo de materiales y comparar el resultado esperado con las unidades efectivamente producidas.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Repetición del proceso:</w:t>
      </w:r>
      <w:r w:rsidDel="00000000" w:rsidR="00000000" w:rsidRPr="00000000">
        <w:rPr>
          <w:rtl w:val="0"/>
        </w:rPr>
        <w:t xml:space="preserve"> La fabricación sigue una secuencia establecida para cada lote. Mantener las proporciones y las condiciones de trabajo contribuye a reducir variaciones entre preparaciones.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Uso sucesivo de los recursos:</w:t>
      </w:r>
      <w:r w:rsidDel="00000000" w:rsidR="00000000" w:rsidRPr="00000000">
        <w:rPr>
          <w:rtl w:val="0"/>
        </w:rPr>
        <w:t xml:space="preserve"> Los equipos y utensilios se utilizan para procesar una cantidad determinada y se acondicionan antes de iniciar el siguiente ciclo. Esta organización permite aprovechar los recursos disponibles de manera ordenada.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Control de calidad por preparación:</w:t>
      </w:r>
      <w:r w:rsidDel="00000000" w:rsidR="00000000" w:rsidRPr="00000000">
        <w:rPr>
          <w:rtl w:val="0"/>
        </w:rPr>
        <w:t xml:space="preserve"> La revisión de cada lote permite detectar desviaciones antes de distribuir el producto y registrar las acciones necesarias para corregirlas.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La identificación de los lotes permite relacionar las botellas con las materias primas utilizadas, la fecha de elaboración, el personal responsable y los resultados de revisión.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Flexibilidad de programación:</w:t>
      </w:r>
      <w:r w:rsidDel="00000000" w:rsidR="00000000" w:rsidRPr="00000000">
        <w:rPr>
          <w:rtl w:val="0"/>
        </w:rPr>
        <w:t xml:space="preserve"> El número de lotes puede ajustarse según la demanda y el inventario, dentro de los límites de capacidad. Esto facilita la adaptación del volumen de fabricación a las necesidades comerciales.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Evaluación del rendimiento:</w:t>
      </w:r>
      <w:r w:rsidDel="00000000" w:rsidR="00000000" w:rsidRPr="00000000">
        <w:rPr>
          <w:rtl w:val="0"/>
        </w:rPr>
        <w:t xml:space="preserve"> El registro de materiales consumidos, tiempos empleados y unidades conformes permite calcular el desempeño de cada lote e identificar oportunidades de mejora.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elaboración en preparaciones separadas, repetibles e identificables constituye la base de esta clasificación y permite mantener un control ordenado de la fabricación.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