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Struktur Organisasi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President Directur </w:t>
        <w:tab/>
        <w:t xml:space="preserve">: Nararya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Sekretaris</w:t>
        <w:tab/>
        <w:tab/>
        <w:t xml:space="preserve">: Salwa, Mutia, Azzahra N., Salman (tjr 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Div. Finance </w:t>
        <w:tab/>
        <w:tab/>
        <w:t xml:space="preserve">: Falisha, Septiani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Div. Produksi </w:t>
        <w:tab/>
        <w:tab/>
        <w:t xml:space="preserve">: Jessica, Bilal, M. Akbar, Katana, Razib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Div. HRD </w:t>
        <w:tab/>
        <w:tab/>
        <w:t xml:space="preserve">: Fanny, Salman (wk 5), Nabilah, Ichsan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Div. Public Relationship : Fikri, Agum, Farhan, Rasya P., Delvia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Div. Marketing </w:t>
        <w:tab/>
        <w:t xml:space="preserve">: Fatimah, Azzahra, Nadia, Syauqi, Bagus Panji, Ajril H., Albani, 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 xml:space="preserve">  Nidhal, Nazwa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 Bisnis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Sekretaris &amp; HRD : 1. Dimsum mentai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2. Soft cookies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Div. Finance</w:t>
        <w:tab/>
        <w:t xml:space="preserve">      : 1. Pressed Juice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2. Gantungan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Div. Produksi</w:t>
        <w:tab/>
        <w:t xml:space="preserve">      : 1. Cup Cake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        2. Totebag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Div. PR</w:t>
        <w:tab/>
        <w:t xml:space="preserve">      : 1. Potato Corn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       2. Mochi Daifuku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Div. Marketing</w:t>
        <w:tab/>
        <w:t xml:space="preserve">      : 1. Eat Sambel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        2. Basreng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