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bottom w:color="eeeeee" w:space="5" w:sz="6" w:val="single"/>
        </w:pBdr>
        <w:shd w:fill="ffffff" w:val="clear"/>
        <w:spacing w:after="240" w:before="360" w:line="240" w:lineRule="auto"/>
        <w:ind w:left="-300" w:firstLine="0"/>
        <w:rPr>
          <w:rFonts w:ascii="Raleway" w:cs="Raleway" w:eastAsia="Raleway" w:hAnsi="Raleway"/>
          <w:b w:val="1"/>
          <w:i w:val="1"/>
          <w:color w:val="333333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color w:val="008000"/>
          <w:sz w:val="34"/>
          <w:szCs w:val="34"/>
          <w:rtl w:val="0"/>
        </w:rPr>
        <w:t xml:space="preserve">Read through and reflect on your role as a mentee and a project leader in OLS-5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aleway" w:cs="Raleway" w:eastAsia="Raleway" w:hAnsi="Raleway"/>
          <w:i w:val="1"/>
          <w:color w:val="333333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“mentorability” refers to the ability of mentees to benefit from mentoring.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aleway" w:cs="Raleway" w:eastAsia="Raleway" w:hAnsi="Raleway"/>
          <w:i w:val="1"/>
          <w:color w:val="333333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Raleway" w:cs="Raleway" w:eastAsia="Raleway" w:hAnsi="Raleway"/>
          <w:i w:val="1"/>
          <w:color w:val="008000"/>
          <w:sz w:val="24"/>
          <w:szCs w:val="24"/>
          <w:rtl w:val="0"/>
        </w:rPr>
        <w:t xml:space="preserve">The mentee is the driver, and the mentor is the copilot, helping them get to their destination.</w:t>
      </w:r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” - Victoria Black (</w:t>
      </w:r>
      <w:hyperlink r:id="rId6">
        <w:r w:rsidDel="00000000" w:rsidR="00000000" w:rsidRPr="00000000">
          <w:rPr>
            <w:rFonts w:ascii="Raleway" w:cs="Raleway" w:eastAsia="Raleway" w:hAnsi="Raleway"/>
            <w:i w:val="1"/>
            <w:color w:val="337ab7"/>
            <w:sz w:val="24"/>
            <w:szCs w:val="24"/>
            <w:rtl w:val="0"/>
          </w:rPr>
          <w:t xml:space="preserve">reference</w:t>
        </w:r>
      </w:hyperlink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rFonts w:ascii="Raleway" w:cs="Raleway" w:eastAsia="Raleway" w:hAnsi="Raleway"/>
          <w:i w:val="1"/>
          <w:color w:val="333333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Reflection and insights: </w:t>
      </w:r>
      <w:r w:rsidDel="00000000" w:rsidR="00000000" w:rsidRPr="00000000">
        <w:rPr>
          <w:rFonts w:ascii="Raleway" w:cs="Raleway" w:eastAsia="Raleway" w:hAnsi="Raleway"/>
          <w:b w:val="1"/>
          <w:i w:val="1"/>
          <w:color w:val="333333"/>
          <w:sz w:val="24"/>
          <w:szCs w:val="24"/>
          <w:rtl w:val="0"/>
        </w:rPr>
        <w:t xml:space="preserve">Please add +1 next to what applies to your current understanding</w:t>
      </w:r>
      <w:r w:rsidDel="00000000" w:rsidR="00000000" w:rsidRPr="00000000">
        <w:rPr>
          <w:rFonts w:ascii="Raleway" w:cs="Raleway" w:eastAsia="Raleway" w:hAnsi="Raleway"/>
          <w:i w:val="1"/>
          <w:color w:val="333333"/>
          <w:sz w:val="24"/>
          <w:szCs w:val="24"/>
          <w:rtl w:val="0"/>
        </w:rPr>
        <w:t xml:space="preserve">. After completing this exercise, please reflect on these roles in the context of your project and areas you might need some support in.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lineRule="auto"/>
        <w:rPr>
          <w:rFonts w:ascii="Raleway" w:cs="Raleway" w:eastAsia="Raleway" w:hAnsi="Raleway"/>
          <w:b w:val="1"/>
          <w:color w:val="008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008000"/>
          <w:sz w:val="24"/>
          <w:szCs w:val="24"/>
          <w:rtl w:val="0"/>
        </w:rPr>
        <w:t xml:space="preserve">My role: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am aware of the areas where I want help from my mentor (and other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000000" w:space="3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understand that my role as a project lead is to hold the accountability of my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000000" w:space="3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am open to my mentor’s input and I aim to respond to their advice (and sometimes criticism) while exploring those in the context of my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000000" w:space="3" w:sz="0" w:val="none"/>
        </w:pBd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understand that some days I may not meet all my goals - and that’s OK! We are here to learn from each other - not compete!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lineRule="auto"/>
        <w:rPr>
          <w:rFonts w:ascii="Raleway" w:cs="Raleway" w:eastAsia="Raleway" w:hAnsi="Raleway"/>
          <w:b w:val="1"/>
          <w:color w:val="008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008000"/>
          <w:sz w:val="24"/>
          <w:szCs w:val="24"/>
          <w:rtl w:val="0"/>
        </w:rPr>
        <w:t xml:space="preserve">My mentor’s role: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am mindful and respectful of my mentor’s time and advice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color="000000" w:space="3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know that my mentors are not my supervisor, but they are there to support me in my personal growth in 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color="000000" w:space="3" w:sz="0" w:val="none"/>
        </w:pBd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Based on open and reciprocal communication, they are there to guide me in the right direction, not “work” on my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lineRule="auto"/>
        <w:rPr>
          <w:rFonts w:ascii="Raleway" w:cs="Raleway" w:eastAsia="Raleway" w:hAnsi="Raleway"/>
          <w:b w:val="1"/>
          <w:color w:val="008000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008000"/>
          <w:sz w:val="24"/>
          <w:szCs w:val="24"/>
          <w:rtl w:val="0"/>
        </w:rPr>
        <w:t xml:space="preserve">If working in team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We have discussed our roles as individuals in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color="000000" w:space="3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We have identified (or will identify in OLS) how to set goals and expectations, divide responsibilities and acknowledge each other’s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color="000000" w:space="3" w:sz="0" w:val="none"/>
        </w:pBd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I intend to listen to my team members’ needs, give continual feedback about my needs, and identify the next steps in our project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color="000000" w:space="3" w:sz="0" w:val="none"/>
        </w:pBd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Raleway" w:cs="Raleway" w:eastAsia="Raleway" w:hAnsi="Raleway"/>
          <w:color w:val="333333"/>
          <w:sz w:val="24"/>
          <w:szCs w:val="24"/>
          <w:rtl w:val="0"/>
        </w:rPr>
        <w:t xml:space="preserve">Knowing that we all have different living situations and personal responsibilities, I commit to empathetically supporting my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3" w:sz="0" w:val="none"/>
        </w:pBdr>
        <w:shd w:fill="ffffff" w:val="clear"/>
        <w:spacing w:after="240" w:lineRule="auto"/>
        <w:rPr>
          <w:rFonts w:ascii="Raleway" w:cs="Raleway" w:eastAsia="Raleway" w:hAnsi="Raleway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rFonts w:ascii="Raleway" w:cs="Raleway" w:eastAsia="Raleway" w:hAnsi="Raleway"/>
          <w:i w:val="1"/>
          <w:color w:val="333333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i w:val="1"/>
          <w:sz w:val="20"/>
          <w:szCs w:val="20"/>
          <w:rtl w:val="0"/>
        </w:rPr>
        <w:t xml:space="preserve">License: CC BY 4.0, Open Life Science (OLS-4), 2021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aleway" w:cs="Raleway" w:eastAsia="Raleway" w:hAnsi="Raleway"/>
      <w:color w:val="139d3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Rule="auto"/>
    </w:pPr>
    <w:rPr>
      <w:rFonts w:ascii="Raleway" w:cs="Raleway" w:eastAsia="Raleway" w:hAnsi="Raleway"/>
      <w:color w:val="139d3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eas.ted.com/are-you-mentorable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