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A71" w:rsidRDefault="00F80A71" w:rsidP="00F80A71">
      <w:pPr>
        <w:spacing w:after="0"/>
        <w:jc w:val="both"/>
        <w:rPr>
          <w:b/>
        </w:rPr>
      </w:pPr>
      <w:r>
        <w:rPr>
          <w:b/>
        </w:rPr>
        <w:t>APARELHAMENTO DOS GOVERNOS</w:t>
      </w:r>
    </w:p>
    <w:p w:rsidR="00D80160" w:rsidRPr="003162EB" w:rsidRDefault="00D80160" w:rsidP="00D80160">
      <w:pPr>
        <w:spacing w:after="0"/>
        <w:jc w:val="both"/>
        <w:rPr>
          <w:b/>
        </w:rPr>
      </w:pPr>
      <w:r>
        <w:rPr>
          <w:b/>
        </w:rPr>
        <w:t>NÚMEROS DO APARELHAMENTO</w:t>
      </w:r>
    </w:p>
    <w:p w:rsidR="00F80A71" w:rsidRPr="003162EB" w:rsidRDefault="00F80A71" w:rsidP="00F80A71">
      <w:pPr>
        <w:spacing w:after="0"/>
        <w:jc w:val="both"/>
        <w:rPr>
          <w:b/>
        </w:rPr>
      </w:pPr>
      <w:r>
        <w:rPr>
          <w:b/>
        </w:rPr>
        <w:t>ESFERA</w:t>
      </w:r>
      <w:r w:rsidRPr="003162EB">
        <w:rPr>
          <w:b/>
        </w:rPr>
        <w:t xml:space="preserve"> </w:t>
      </w:r>
      <w:r>
        <w:rPr>
          <w:b/>
        </w:rPr>
        <w:t>ESTADUAL</w:t>
      </w:r>
      <w:r w:rsidRPr="003162EB">
        <w:rPr>
          <w:b/>
        </w:rPr>
        <w:t xml:space="preserve"> - PODER LEGISLATIVO</w:t>
      </w:r>
    </w:p>
    <w:p w:rsidR="00F80A71" w:rsidRDefault="00B53B99" w:rsidP="00F80A71">
      <w:pPr>
        <w:spacing w:after="0"/>
        <w:jc w:val="both"/>
      </w:pPr>
      <w:r>
        <w:t>Última atualização: 16.12</w:t>
      </w:r>
      <w:r w:rsidR="00F80A71">
        <w:t>.2015</w:t>
      </w:r>
    </w:p>
    <w:p w:rsidR="00102527" w:rsidRDefault="00102527"/>
    <w:p w:rsidR="00722FF4" w:rsidRPr="005D28F4" w:rsidRDefault="00722FF4" w:rsidP="00722FF4">
      <w:pPr>
        <w:jc w:val="both"/>
        <w:rPr>
          <w:b/>
        </w:rPr>
      </w:pPr>
      <w:r w:rsidRPr="005D28F4">
        <w:rPr>
          <w:b/>
        </w:rPr>
        <w:t xml:space="preserve">Tabela 1 - </w:t>
      </w:r>
      <w:r>
        <w:rPr>
          <w:b/>
        </w:rPr>
        <w:t>Aparelhamento</w:t>
      </w:r>
      <w:r w:rsidRPr="005D28F4">
        <w:rPr>
          <w:b/>
        </w:rPr>
        <w:t xml:space="preserve"> das A</w:t>
      </w:r>
      <w:r>
        <w:rPr>
          <w:b/>
        </w:rPr>
        <w:t>ssembleias Legislativas</w:t>
      </w:r>
    </w:p>
    <w:p w:rsidR="00722FF4" w:rsidRDefault="00B53B99">
      <w:r w:rsidRPr="00B53B99">
        <w:rPr>
          <w:noProof/>
        </w:rPr>
        <w:drawing>
          <wp:inline distT="0" distB="0" distL="0" distR="0">
            <wp:extent cx="5400040" cy="41377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71" w:rsidRDefault="00854D31" w:rsidP="00854D31">
      <w:pPr>
        <w:jc w:val="both"/>
      </w:pPr>
      <w:r>
        <w:t xml:space="preserve">A tabela acima mostra </w:t>
      </w:r>
      <w:r w:rsidR="00603052">
        <w:t xml:space="preserve">em sua quinta coluna </w:t>
      </w:r>
      <w:r>
        <w:t xml:space="preserve">a situação lamentável </w:t>
      </w:r>
      <w:r w:rsidR="003B2963">
        <w:t xml:space="preserve">do aparelhamento </w:t>
      </w:r>
      <w:r>
        <w:t>das assembleias legislativas (</w:t>
      </w:r>
      <w:proofErr w:type="spellStart"/>
      <w:r>
        <w:t>ALs</w:t>
      </w:r>
      <w:proofErr w:type="spellEnd"/>
      <w:r>
        <w:t>)</w:t>
      </w:r>
      <w:r w:rsidR="003B2963">
        <w:t>.</w:t>
      </w:r>
      <w:r>
        <w:t xml:space="preserve"> A lista está </w:t>
      </w:r>
      <w:r w:rsidR="00BF765D">
        <w:t xml:space="preserve">em ordem decrescente do </w:t>
      </w:r>
      <w:r>
        <w:t>índice de aparelhamento (não concursados / total de servidores).</w:t>
      </w:r>
      <w:r w:rsidR="007D7F33">
        <w:t xml:space="preserve"> </w:t>
      </w:r>
      <w:r>
        <w:t xml:space="preserve">Nota-se que todas as </w:t>
      </w:r>
      <w:r w:rsidR="006805E2">
        <w:t xml:space="preserve">27 </w:t>
      </w:r>
      <w:proofErr w:type="spellStart"/>
      <w:r>
        <w:t>ALs</w:t>
      </w:r>
      <w:proofErr w:type="spellEnd"/>
      <w:r>
        <w:t xml:space="preserve"> têm mais servidores não concursados (livre nomeação) </w:t>
      </w:r>
      <w:r w:rsidR="00BE37C0">
        <w:t xml:space="preserve">do que concursados, sendo que cinco estão </w:t>
      </w:r>
      <w:r w:rsidR="0058461F">
        <w:t>100%</w:t>
      </w:r>
      <w:r w:rsidR="00BE37C0">
        <w:t xml:space="preserve"> aparelhadas.</w:t>
      </w:r>
    </w:p>
    <w:p w:rsidR="00BE37C0" w:rsidRDefault="00BE37C0" w:rsidP="00854D31">
      <w:pPr>
        <w:jc w:val="both"/>
      </w:pPr>
      <w:r>
        <w:t>A sexta coluna traz a data-base da informação, ou seja</w:t>
      </w:r>
      <w:bookmarkStart w:id="0" w:name="_GoBack"/>
      <w:bookmarkEnd w:id="0"/>
      <w:r>
        <w:t xml:space="preserve">, a que data se refere o </w:t>
      </w:r>
      <w:r w:rsidR="003B2963">
        <w:t xml:space="preserve">índice de </w:t>
      </w:r>
      <w:r>
        <w:t xml:space="preserve">aparelhamento calculado na quinta coluna. </w:t>
      </w:r>
    </w:p>
    <w:p w:rsidR="00BE37C0" w:rsidRDefault="00BE37C0" w:rsidP="00854D31">
      <w:pPr>
        <w:jc w:val="both"/>
      </w:pPr>
      <w:r>
        <w:t xml:space="preserve">A sétima coluna contém informações sobre </w:t>
      </w:r>
      <w:r w:rsidR="00F518D1">
        <w:t>os dados utilizado</w:t>
      </w:r>
      <w:r>
        <w:t xml:space="preserve">s nos cálculos do aparelhamento </w:t>
      </w:r>
      <w:r w:rsidR="006805E2">
        <w:t>de</w:t>
      </w:r>
      <w:r>
        <w:t xml:space="preserve"> cada AL.</w:t>
      </w:r>
      <w:r w:rsidR="0058461F">
        <w:t xml:space="preserve"> Para visualizar as informações, passe o mouse por cima </w:t>
      </w:r>
      <w:r w:rsidR="0058461F" w:rsidRPr="0058461F">
        <w:rPr>
          <w:highlight w:val="yellow"/>
        </w:rPr>
        <w:t>do número</w:t>
      </w:r>
      <w:r w:rsidR="0058461F">
        <w:rPr>
          <w:highlight w:val="yellow"/>
        </w:rPr>
        <w:t xml:space="preserve"> da nota</w:t>
      </w:r>
      <w:r w:rsidR="0058461F" w:rsidRPr="0058461F">
        <w:rPr>
          <w:highlight w:val="yellow"/>
        </w:rPr>
        <w:t>.</w:t>
      </w:r>
    </w:p>
    <w:p w:rsidR="00BE37C0" w:rsidRDefault="00BE37C0" w:rsidP="00854D31">
      <w:pPr>
        <w:jc w:val="both"/>
      </w:pPr>
      <w:r>
        <w:t xml:space="preserve">As colunas Fonte 1 ... 4 trazem as fontes das informações. Na medida do possível, o cálculo do aparelhamento se utilizou apenas das informações constantes nos sites das </w:t>
      </w:r>
      <w:proofErr w:type="spellStart"/>
      <w:r>
        <w:t>ALs</w:t>
      </w:r>
      <w:proofErr w:type="spellEnd"/>
      <w:r w:rsidR="0058461F">
        <w:t>.</w:t>
      </w:r>
      <w:r>
        <w:t xml:space="preserve"> Infeliz</w:t>
      </w:r>
      <w:r w:rsidR="000A0F79">
        <w:t xml:space="preserve">mente, a transparência nesse sentido ainda é muito deficiente na grande maioria das </w:t>
      </w:r>
      <w:proofErr w:type="spellStart"/>
      <w:r w:rsidR="000A0F79">
        <w:t>ALs</w:t>
      </w:r>
      <w:proofErr w:type="spellEnd"/>
      <w:r w:rsidR="000A0F79">
        <w:t xml:space="preserve">. Nos casos em que não foi possível obter informações diretamente </w:t>
      </w:r>
      <w:r w:rsidR="0058461F">
        <w:t>do site da</w:t>
      </w:r>
      <w:r w:rsidR="000A0F79">
        <w:t xml:space="preserve"> AL, recorreu-se a outras fontes como artigos e notícias (apenas de veículos confiáveis), relatórios (p.ex., de um Tribunal de Contas), informes (p.ex., de um sindicato de servidores), etc. O objetivo com iss</w:t>
      </w:r>
      <w:r w:rsidR="00F518D1">
        <w:t xml:space="preserve">o era não </w:t>
      </w:r>
      <w:r w:rsidR="00F518D1">
        <w:lastRenderedPageBreak/>
        <w:t>deixar de estimar o aparelhamento e</w:t>
      </w:r>
      <w:r w:rsidR="0058461F">
        <w:t>m</w:t>
      </w:r>
      <w:r w:rsidR="00F518D1">
        <w:t xml:space="preserve"> função da falta de transparência – isso seria uma vitória para os maus gestores. </w:t>
      </w:r>
      <w:r w:rsidR="006805E2">
        <w:t>Quanto a isso, observa-se que em geral quanto maior o aparelhamento, menor a transparência.</w:t>
      </w:r>
    </w:p>
    <w:p w:rsidR="0058461F" w:rsidRDefault="0058461F" w:rsidP="00854D31">
      <w:pPr>
        <w:jc w:val="both"/>
      </w:pPr>
      <w:r>
        <w:t xml:space="preserve">Para esse estudo, optou-se por não recorrer à Lei de Acesso à Informação quando a informação divulgada pela AL era insuficiente ou mesmo inexistente. O objetivo foi dar mais agilidade à pesquisa. Futuras atualizações serão baseadas nessa Lei. </w:t>
      </w:r>
    </w:p>
    <w:p w:rsidR="00F518D1" w:rsidRDefault="00F518D1" w:rsidP="00854D31">
      <w:pPr>
        <w:jc w:val="both"/>
      </w:pPr>
      <w:r>
        <w:t xml:space="preserve">Por fim, a última coluna reflete a avaliação </w:t>
      </w:r>
      <w:r w:rsidR="006805E2">
        <w:t xml:space="preserve">(notas de 0 a 10) </w:t>
      </w:r>
      <w:r>
        <w:t>da</w:t>
      </w:r>
      <w:r w:rsidR="005E2F62">
        <w:t>s</w:t>
      </w:r>
      <w:r>
        <w:t xml:space="preserve"> transparência</w:t>
      </w:r>
      <w:r w:rsidR="005E2F62">
        <w:t>s</w:t>
      </w:r>
      <w:r>
        <w:t xml:space="preserve"> </w:t>
      </w:r>
      <w:r w:rsidR="000A74D2">
        <w:t xml:space="preserve">das </w:t>
      </w:r>
      <w:proofErr w:type="spellStart"/>
      <w:r w:rsidR="000A74D2">
        <w:t>ALs</w:t>
      </w:r>
      <w:proofErr w:type="spellEnd"/>
      <w:r w:rsidR="000A74D2">
        <w:t xml:space="preserve"> – apenas no que se refere à divulgação de informações sobre o aparelhamento. A metodologia utilizada</w:t>
      </w:r>
      <w:r w:rsidR="00BF765D">
        <w:t xml:space="preserve">, a justificativa de cada uma das notas e </w:t>
      </w:r>
      <w:r w:rsidR="000A74D2">
        <w:t xml:space="preserve">outras informações sobre o tema podem ser vistas em </w:t>
      </w:r>
      <w:r w:rsidR="000A74D2" w:rsidRPr="000A74D2">
        <w:rPr>
          <w:highlight w:val="yellow"/>
        </w:rPr>
        <w:t>Transparência das Informações &gt; Estadual &gt; Legislativo</w:t>
      </w:r>
      <w:r w:rsidR="000A74D2">
        <w:t>.</w:t>
      </w:r>
    </w:p>
    <w:p w:rsidR="00F518D1" w:rsidRDefault="005B4001" w:rsidP="00854D31">
      <w:pPr>
        <w:jc w:val="both"/>
      </w:pPr>
      <w:r>
        <w:t>A tabela abaixo mostra as campeãs do aparelhamento em cada uma das regiões do Brasil, bem como o aparelhamento médio dentr</w:t>
      </w:r>
      <w:r w:rsidR="009A6A2F">
        <w:t>o</w:t>
      </w:r>
      <w:r>
        <w:t xml:space="preserve"> de cada região. Nota-se que as </w:t>
      </w:r>
      <w:proofErr w:type="spellStart"/>
      <w:r>
        <w:t>ALs</w:t>
      </w:r>
      <w:proofErr w:type="spellEnd"/>
      <w:r>
        <w:t xml:space="preserve"> da região Norte são as mais aparelhadas na média e as do </w:t>
      </w:r>
      <w:r w:rsidR="00DF3217">
        <w:t>Sul</w:t>
      </w:r>
      <w:r>
        <w:t xml:space="preserve">, as menos aparelhadas. A diferença em termos de aparelhamento médio é significativa, mas ainda assim nenhuma das regiões está em boa </w:t>
      </w:r>
      <w:r w:rsidR="005E2F62">
        <w:t>situação – muito pelo contrário!</w:t>
      </w:r>
    </w:p>
    <w:p w:rsidR="005B4001" w:rsidRPr="005B4001" w:rsidRDefault="005B4001" w:rsidP="00854D31">
      <w:pPr>
        <w:jc w:val="both"/>
        <w:rPr>
          <w:b/>
        </w:rPr>
      </w:pPr>
      <w:r w:rsidRPr="005B4001">
        <w:rPr>
          <w:b/>
        </w:rPr>
        <w:t>Tabela 2 – Aparelhamento por Região</w:t>
      </w:r>
    </w:p>
    <w:p w:rsidR="005B4001" w:rsidRDefault="00DF3217" w:rsidP="00854D31">
      <w:pPr>
        <w:jc w:val="both"/>
      </w:pPr>
      <w:r w:rsidRPr="00DF3217">
        <w:rPr>
          <w:noProof/>
        </w:rPr>
        <w:drawing>
          <wp:inline distT="0" distB="0" distL="0" distR="0">
            <wp:extent cx="5400040" cy="2016440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001" w:rsidSect="00746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/>
  <w:defaultTabStop w:val="708"/>
  <w:hyphenationZone w:val="425"/>
  <w:characterSpacingControl w:val="doNotCompress"/>
  <w:compat/>
  <w:rsids>
    <w:rsidRoot w:val="00F80A71"/>
    <w:rsid w:val="000A0F79"/>
    <w:rsid w:val="000A74D2"/>
    <w:rsid w:val="00102527"/>
    <w:rsid w:val="00220E96"/>
    <w:rsid w:val="003B2963"/>
    <w:rsid w:val="0058461F"/>
    <w:rsid w:val="005B4001"/>
    <w:rsid w:val="005E2F62"/>
    <w:rsid w:val="00603052"/>
    <w:rsid w:val="006805E2"/>
    <w:rsid w:val="00722FF4"/>
    <w:rsid w:val="00746238"/>
    <w:rsid w:val="007D7F33"/>
    <w:rsid w:val="00854D31"/>
    <w:rsid w:val="0089060F"/>
    <w:rsid w:val="00915531"/>
    <w:rsid w:val="009A6A2F"/>
    <w:rsid w:val="00B53B99"/>
    <w:rsid w:val="00BE37C0"/>
    <w:rsid w:val="00BF765D"/>
    <w:rsid w:val="00D80160"/>
    <w:rsid w:val="00DF3217"/>
    <w:rsid w:val="00F02322"/>
    <w:rsid w:val="00F518D1"/>
    <w:rsid w:val="00F8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71"/>
    <w:pPr>
      <w:spacing w:after="200" w:line="276" w:lineRule="auto"/>
    </w:pPr>
    <w:rPr>
      <w:rFonts w:asciiTheme="minorHAnsi" w:eastAsiaTheme="minorEastAsia" w:hAnsiTheme="minorHAnsi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FF4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71"/>
    <w:pPr>
      <w:spacing w:after="200" w:line="276" w:lineRule="auto"/>
    </w:pPr>
    <w:rPr>
      <w:rFonts w:asciiTheme="minorHAnsi" w:eastAsiaTheme="minorEastAsia" w:hAnsiTheme="minorHAnsi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FF4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do Brasil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Branco</dc:creator>
  <cp:lastModifiedBy>FamiliaLinBranco</cp:lastModifiedBy>
  <cp:revision>2</cp:revision>
  <dcterms:created xsi:type="dcterms:W3CDTF">2016-02-25T01:59:00Z</dcterms:created>
  <dcterms:modified xsi:type="dcterms:W3CDTF">2016-02-25T01:59:00Z</dcterms:modified>
</cp:coreProperties>
</file>