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0E177" w14:textId="7C660DC4" w:rsidR="00BB37ED" w:rsidRPr="00BB37ED" w:rsidRDefault="000C6409" w:rsidP="00BB37ED">
      <w:pPr>
        <w:rPr>
          <w:b/>
          <w:bCs/>
        </w:rPr>
      </w:pPr>
      <w:r>
        <w:rPr>
          <w:b/>
        </w:rPr>
        <w:t>S</w:t>
      </w:r>
      <w:r w:rsidR="00BB37ED">
        <w:rPr>
          <w:b/>
        </w:rPr>
        <w:t>u</w:t>
      </w:r>
      <w:r w:rsidR="00043260">
        <w:rPr>
          <w:b/>
        </w:rPr>
        <w:t>i</w:t>
      </w:r>
      <w:r w:rsidR="00BB37ED">
        <w:rPr>
          <w:b/>
        </w:rPr>
        <w:t>v</w:t>
      </w:r>
      <w:r w:rsidR="00043260">
        <w:rPr>
          <w:b/>
        </w:rPr>
        <w:t xml:space="preserve">i des progrès </w:t>
      </w:r>
    </w:p>
    <w:p w14:paraId="60666985" w14:textId="692C3080" w:rsidR="00BB37ED" w:rsidRPr="00BB37ED" w:rsidRDefault="00BB37ED" w:rsidP="00BB37ED">
      <w:r>
        <w:rPr>
          <w:b/>
        </w:rPr>
        <w:t>Introduction</w:t>
      </w:r>
    </w:p>
    <w:p w14:paraId="53EB049B" w14:textId="1467809E" w:rsidR="00BB37ED" w:rsidRPr="00BB37ED" w:rsidRDefault="00BB37ED" w:rsidP="00BB37ED">
      <w:r>
        <w:t xml:space="preserve">À la phase 4 d’une initiative de changement, l’après-mise en œuvre et l’adaptation au changement sont essentielles pour garantir le succès et la durabilité à long terme. Les gestionnaires du changement et les </w:t>
      </w:r>
      <w:r w:rsidR="001459DF">
        <w:t>leaders</w:t>
      </w:r>
      <w:r>
        <w:t xml:space="preserve"> du changement doivent connaître les indicateurs clés </w:t>
      </w:r>
      <w:r w:rsidR="00C25F3C">
        <w:t>devant</w:t>
      </w:r>
      <w:r>
        <w:t xml:space="preserve"> être suivis et surveillés pour aider les employés à s’adapter à de nouvelles méthodes de travail. Ce guide fournit des indicateurs importants sur lesquels se concentrer durant cette phase, ainsi que des exemples de problèmes et de solutions.</w:t>
      </w:r>
    </w:p>
    <w:p w14:paraId="7A1CA0B9" w14:textId="77777777" w:rsidR="00BB37ED" w:rsidRPr="00BB37ED" w:rsidRDefault="00000000" w:rsidP="00BB37ED">
      <w:r>
        <w:pict w14:anchorId="265BDE3B">
          <v:rect id="_x0000_i1025" style="width:0;height:1.5pt" o:hralign="center" o:hrstd="t" o:hr="t" fillcolor="#a0a0a0" stroked="f"/>
        </w:pict>
      </w:r>
    </w:p>
    <w:p w14:paraId="374EC10F" w14:textId="77777777" w:rsidR="00BB37ED" w:rsidRPr="00BB37ED" w:rsidRDefault="00BB37ED" w:rsidP="00BB37ED">
      <w:pPr>
        <w:rPr>
          <w:b/>
          <w:bCs/>
        </w:rPr>
      </w:pPr>
      <w:r>
        <w:rPr>
          <w:b/>
        </w:rPr>
        <w:t>Indicateurs clés à suivre et à surveiller</w:t>
      </w:r>
    </w:p>
    <w:p w14:paraId="63512CFF" w14:textId="77777777" w:rsidR="00BB37ED" w:rsidRPr="00BB37ED" w:rsidRDefault="00BB37ED" w:rsidP="00BB37ED">
      <w:r>
        <w:rPr>
          <w:b/>
        </w:rPr>
        <w:t>1. Mobilisation et moral des employés</w:t>
      </w:r>
    </w:p>
    <w:p w14:paraId="3C381697" w14:textId="77777777" w:rsidR="00BB37ED" w:rsidRPr="00BB37ED" w:rsidRDefault="00BB37ED" w:rsidP="00BB37ED">
      <w:r>
        <w:rPr>
          <w:b/>
        </w:rPr>
        <w:t>Objectif :</w:t>
      </w:r>
      <w:r>
        <w:t xml:space="preserve"> Évaluer le degré de mobilisation et de motivation des employés pour s’adapter au changement.</w:t>
      </w:r>
    </w:p>
    <w:p w14:paraId="4EC78488" w14:textId="4101C3D8" w:rsidR="00BB37ED" w:rsidRPr="00BB37ED" w:rsidRDefault="00BB37ED" w:rsidP="00BB37ED">
      <w:pPr>
        <w:numPr>
          <w:ilvl w:val="0"/>
          <w:numId w:val="1"/>
        </w:numPr>
      </w:pPr>
      <w:r>
        <w:rPr>
          <w:b/>
        </w:rPr>
        <w:t>Indicateurs à suivre</w:t>
      </w:r>
      <w:r w:rsidR="00B73BD2">
        <w:rPr>
          <w:b/>
        </w:rPr>
        <w:t> :</w:t>
      </w:r>
    </w:p>
    <w:p w14:paraId="573441E7" w14:textId="77777777" w:rsidR="00BB37ED" w:rsidRPr="00BB37ED" w:rsidRDefault="00BB37ED" w:rsidP="00BB37ED">
      <w:pPr>
        <w:numPr>
          <w:ilvl w:val="1"/>
          <w:numId w:val="1"/>
        </w:numPr>
      </w:pPr>
      <w:r>
        <w:t>Sondages sur la mobilisation des employés</w:t>
      </w:r>
    </w:p>
    <w:p w14:paraId="0AD1155C" w14:textId="30967AE3" w:rsidR="00BB37ED" w:rsidRPr="00BB37ED" w:rsidRDefault="00D361CF" w:rsidP="00BB37ED">
      <w:pPr>
        <w:numPr>
          <w:ilvl w:val="1"/>
          <w:numId w:val="1"/>
        </w:numPr>
      </w:pPr>
      <w:r>
        <w:t>Vérifications de la situation</w:t>
      </w:r>
    </w:p>
    <w:p w14:paraId="122D271E" w14:textId="6081AA94" w:rsidR="00BB37ED" w:rsidRPr="00BB37ED" w:rsidRDefault="00741DF3" w:rsidP="00BB37ED">
      <w:pPr>
        <w:numPr>
          <w:ilvl w:val="1"/>
          <w:numId w:val="1"/>
        </w:numPr>
      </w:pPr>
      <w:r>
        <w:t>Séances de rétroaction des employés</w:t>
      </w:r>
    </w:p>
    <w:p w14:paraId="69426251" w14:textId="77777777" w:rsidR="00BB37ED" w:rsidRPr="00BB37ED" w:rsidRDefault="00BB37ED" w:rsidP="00BB37ED">
      <w:r>
        <w:rPr>
          <w:b/>
        </w:rPr>
        <w:t>Exemple de problème :</w:t>
      </w:r>
      <w:r>
        <w:t xml:space="preserve"> Faible niveau de moral et de mobilisation relevé dans les sondages.</w:t>
      </w:r>
    </w:p>
    <w:p w14:paraId="32C2B503" w14:textId="1BB5D03B" w:rsidR="00BB37ED" w:rsidRPr="00BB37ED" w:rsidRDefault="00BB37ED" w:rsidP="00BB37ED">
      <w:r>
        <w:rPr>
          <w:b/>
        </w:rPr>
        <w:t>Solution</w:t>
      </w:r>
    </w:p>
    <w:p w14:paraId="72A70A08" w14:textId="77777777" w:rsidR="00BB37ED" w:rsidRPr="00BB37ED" w:rsidRDefault="00BB37ED" w:rsidP="00BB37ED">
      <w:pPr>
        <w:numPr>
          <w:ilvl w:val="0"/>
          <w:numId w:val="2"/>
        </w:numPr>
      </w:pPr>
      <w:r>
        <w:t>Tenir des groupes de discussion pour comprendre les préoccupations particulières.</w:t>
      </w:r>
    </w:p>
    <w:p w14:paraId="0D38BBDC" w14:textId="77777777" w:rsidR="00BB37ED" w:rsidRPr="00BB37ED" w:rsidRDefault="00BB37ED" w:rsidP="00BB37ED">
      <w:pPr>
        <w:numPr>
          <w:ilvl w:val="0"/>
          <w:numId w:val="2"/>
        </w:numPr>
      </w:pPr>
      <w:r>
        <w:t>Mettre en œuvre des activités régulières de renforcement de l’esprit d’équipe et des programmes de reconnaissance.</w:t>
      </w:r>
    </w:p>
    <w:p w14:paraId="548BB093" w14:textId="77777777" w:rsidR="00BB37ED" w:rsidRPr="00BB37ED" w:rsidRDefault="00BB37ED" w:rsidP="00BB37ED">
      <w:pPr>
        <w:numPr>
          <w:ilvl w:val="0"/>
          <w:numId w:val="2"/>
        </w:numPr>
      </w:pPr>
      <w:r>
        <w:t>Accroître la transparence de la communication sur les avantages et les progrès du changement.</w:t>
      </w:r>
    </w:p>
    <w:p w14:paraId="0E01E673" w14:textId="77777777" w:rsidR="00BB37ED" w:rsidRPr="00BB37ED" w:rsidRDefault="00000000" w:rsidP="00BB37ED">
      <w:r>
        <w:pict w14:anchorId="2D6946DD">
          <v:rect id="_x0000_i1026" style="width:0;height:1.5pt" o:hralign="center" o:hrstd="t" o:hr="t" fillcolor="#a0a0a0" stroked="f"/>
        </w:pict>
      </w:r>
    </w:p>
    <w:p w14:paraId="79F28498" w14:textId="77777777" w:rsidR="00BB37ED" w:rsidRPr="00BB37ED" w:rsidRDefault="00BB37ED" w:rsidP="00BB37ED">
      <w:r>
        <w:rPr>
          <w:b/>
        </w:rPr>
        <w:t>2. Modifier les taux d’adoption et d’utilisation</w:t>
      </w:r>
    </w:p>
    <w:p w14:paraId="67D5AB9C" w14:textId="77777777" w:rsidR="00BB37ED" w:rsidRPr="00BB37ED" w:rsidRDefault="00BB37ED" w:rsidP="00BB37ED">
      <w:r>
        <w:rPr>
          <w:b/>
        </w:rPr>
        <w:t>Objectif :</w:t>
      </w:r>
      <w:r>
        <w:t xml:space="preserve"> Mesurer le degré d’adoption des nouveaux processus, systèmes ou outils par les employés.</w:t>
      </w:r>
    </w:p>
    <w:p w14:paraId="0B256B33" w14:textId="0F3369C5" w:rsidR="00BB37ED" w:rsidRPr="00BB37ED" w:rsidRDefault="00BB37ED" w:rsidP="00BB37ED">
      <w:pPr>
        <w:numPr>
          <w:ilvl w:val="0"/>
          <w:numId w:val="3"/>
        </w:numPr>
      </w:pPr>
      <w:r>
        <w:rPr>
          <w:b/>
        </w:rPr>
        <w:t>Indicateurs à suivre</w:t>
      </w:r>
      <w:r w:rsidR="00B73BD2">
        <w:rPr>
          <w:b/>
        </w:rPr>
        <w:t> :</w:t>
      </w:r>
    </w:p>
    <w:p w14:paraId="358E29BE" w14:textId="77777777" w:rsidR="00BB37ED" w:rsidRPr="00BB37ED" w:rsidRDefault="00BB37ED" w:rsidP="00BB37ED">
      <w:pPr>
        <w:numPr>
          <w:ilvl w:val="1"/>
          <w:numId w:val="3"/>
        </w:numPr>
      </w:pPr>
      <w:r>
        <w:t>Mesures d’adoption</w:t>
      </w:r>
    </w:p>
    <w:p w14:paraId="29E429ED" w14:textId="77777777" w:rsidR="00BB37ED" w:rsidRPr="00BB37ED" w:rsidRDefault="00BB37ED" w:rsidP="00BB37ED">
      <w:pPr>
        <w:numPr>
          <w:ilvl w:val="1"/>
          <w:numId w:val="3"/>
        </w:numPr>
      </w:pPr>
      <w:r>
        <w:t>Statistiques d’utilisation</w:t>
      </w:r>
    </w:p>
    <w:p w14:paraId="31294303" w14:textId="77777777" w:rsidR="00BB37ED" w:rsidRPr="00BB37ED" w:rsidRDefault="00BB37ED" w:rsidP="00BB37ED">
      <w:pPr>
        <w:numPr>
          <w:ilvl w:val="1"/>
          <w:numId w:val="3"/>
        </w:numPr>
      </w:pPr>
      <w:r>
        <w:t>Rétroaction sur l’adoption</w:t>
      </w:r>
    </w:p>
    <w:p w14:paraId="16FCA2BC" w14:textId="77777777" w:rsidR="00BB37ED" w:rsidRPr="00BB37ED" w:rsidRDefault="00BB37ED" w:rsidP="00BB37ED">
      <w:r>
        <w:rPr>
          <w:b/>
        </w:rPr>
        <w:t>Exemple de problème :</w:t>
      </w:r>
      <w:r>
        <w:t xml:space="preserve"> Faible taux d’adoption de nouveaux outils ou processus.</w:t>
      </w:r>
    </w:p>
    <w:p w14:paraId="74FBB533" w14:textId="5B961663" w:rsidR="00BB37ED" w:rsidRPr="00BB37ED" w:rsidRDefault="00BB37ED" w:rsidP="00BB37ED">
      <w:r>
        <w:rPr>
          <w:b/>
        </w:rPr>
        <w:t>Solution</w:t>
      </w:r>
      <w:r w:rsidR="00B73BD2">
        <w:rPr>
          <w:b/>
        </w:rPr>
        <w:t> :</w:t>
      </w:r>
    </w:p>
    <w:p w14:paraId="77635A7D" w14:textId="77777777" w:rsidR="00BB37ED" w:rsidRPr="00BB37ED" w:rsidRDefault="00BB37ED" w:rsidP="00BB37ED">
      <w:pPr>
        <w:numPr>
          <w:ilvl w:val="0"/>
          <w:numId w:val="4"/>
        </w:numPr>
      </w:pPr>
      <w:r>
        <w:lastRenderedPageBreak/>
        <w:t>Organiser des séances de formation supplémentaires axées sur les avantages et les utilisations pratiques des nouveaux outils.</w:t>
      </w:r>
    </w:p>
    <w:p w14:paraId="39935C14" w14:textId="30D7EACB" w:rsidR="00BB37ED" w:rsidRPr="00BB37ED" w:rsidRDefault="00BB37ED" w:rsidP="00BB37ED">
      <w:pPr>
        <w:numPr>
          <w:ilvl w:val="0"/>
          <w:numId w:val="4"/>
        </w:numPr>
      </w:pPr>
      <w:r>
        <w:t xml:space="preserve">Cerner et éliminer </w:t>
      </w:r>
      <w:r w:rsidR="00DD2AF3">
        <w:t>l</w:t>
      </w:r>
      <w:r>
        <w:t xml:space="preserve">es obstacles </w:t>
      </w:r>
      <w:r w:rsidR="000A2A42">
        <w:t xml:space="preserve">précis </w:t>
      </w:r>
      <w:r>
        <w:t>à l’adoption, tels que les problèmes techniques ou le manque de compréhension.</w:t>
      </w:r>
    </w:p>
    <w:p w14:paraId="6540500B" w14:textId="5D1DDDF0" w:rsidR="00BB37ED" w:rsidRPr="00BB37ED" w:rsidRDefault="00BB37ED" w:rsidP="00BB37ED">
      <w:pPr>
        <w:numPr>
          <w:ilvl w:val="0"/>
          <w:numId w:val="4"/>
        </w:numPr>
      </w:pPr>
      <w:r>
        <w:t xml:space="preserve">Encourager les </w:t>
      </w:r>
      <w:r w:rsidR="005409BD">
        <w:t>premiers utilisateurs</w:t>
      </w:r>
      <w:r>
        <w:t xml:space="preserve"> à communiquer leurs cas de réussite et leurs conseils avec le</w:t>
      </w:r>
      <w:r w:rsidR="00E06A24">
        <w:t>s</w:t>
      </w:r>
      <w:r>
        <w:t xml:space="preserve"> pairs.</w:t>
      </w:r>
    </w:p>
    <w:p w14:paraId="6F4B9B99" w14:textId="77777777" w:rsidR="00BB37ED" w:rsidRPr="00BB37ED" w:rsidRDefault="00000000" w:rsidP="00BB37ED">
      <w:r>
        <w:pict w14:anchorId="3AD0666D">
          <v:rect id="_x0000_i1027" style="width:0;height:1.5pt" o:hralign="center" o:hrstd="t" o:hr="t" fillcolor="#a0a0a0" stroked="f"/>
        </w:pict>
      </w:r>
    </w:p>
    <w:p w14:paraId="429D221C" w14:textId="77777777" w:rsidR="00BB37ED" w:rsidRPr="00BB37ED" w:rsidRDefault="00BB37ED" w:rsidP="00BB37ED">
      <w:r>
        <w:rPr>
          <w:b/>
        </w:rPr>
        <w:t>3. Efficacité des formations</w:t>
      </w:r>
    </w:p>
    <w:p w14:paraId="21326ACF" w14:textId="249B025A" w:rsidR="00BB37ED" w:rsidRPr="00BB37ED" w:rsidRDefault="00BB37ED" w:rsidP="00BB37ED">
      <w:r>
        <w:rPr>
          <w:b/>
        </w:rPr>
        <w:t>Objectif :</w:t>
      </w:r>
      <w:r>
        <w:t xml:space="preserve"> Évaluer l’efficacité des programmes de formation et cerner </w:t>
      </w:r>
      <w:r w:rsidR="000B5C89">
        <w:t>l</w:t>
      </w:r>
      <w:r>
        <w:t>es domaines à améliorer.</w:t>
      </w:r>
    </w:p>
    <w:p w14:paraId="26384A7D" w14:textId="62EA2A44" w:rsidR="00BB37ED" w:rsidRPr="00BB37ED" w:rsidRDefault="00BB37ED" w:rsidP="00BB37ED">
      <w:pPr>
        <w:numPr>
          <w:ilvl w:val="0"/>
          <w:numId w:val="5"/>
        </w:numPr>
      </w:pPr>
      <w:r>
        <w:rPr>
          <w:b/>
        </w:rPr>
        <w:t>Indicateurs à suivre</w:t>
      </w:r>
      <w:r w:rsidR="002546FA">
        <w:rPr>
          <w:b/>
        </w:rPr>
        <w:t> :</w:t>
      </w:r>
    </w:p>
    <w:p w14:paraId="588E553B" w14:textId="77777777" w:rsidR="00BB37ED" w:rsidRPr="00BB37ED" w:rsidRDefault="00BB37ED" w:rsidP="00BB37ED">
      <w:pPr>
        <w:numPr>
          <w:ilvl w:val="1"/>
          <w:numId w:val="5"/>
        </w:numPr>
      </w:pPr>
      <w:r>
        <w:t>Taux d’achèvement des formations</w:t>
      </w:r>
    </w:p>
    <w:p w14:paraId="67689EA2" w14:textId="77777777" w:rsidR="00BB37ED" w:rsidRPr="00BB37ED" w:rsidRDefault="00BB37ED" w:rsidP="00BB37ED">
      <w:pPr>
        <w:numPr>
          <w:ilvl w:val="1"/>
          <w:numId w:val="5"/>
        </w:numPr>
      </w:pPr>
      <w:r>
        <w:t>Évaluations des formations</w:t>
      </w:r>
    </w:p>
    <w:p w14:paraId="339AA3C4" w14:textId="77777777" w:rsidR="00BB37ED" w:rsidRPr="00BB37ED" w:rsidRDefault="00BB37ED" w:rsidP="00BB37ED">
      <w:pPr>
        <w:numPr>
          <w:ilvl w:val="1"/>
          <w:numId w:val="5"/>
        </w:numPr>
      </w:pPr>
      <w:r>
        <w:t>Rétroaction sur les formations</w:t>
      </w:r>
    </w:p>
    <w:p w14:paraId="4E8953CB" w14:textId="77777777" w:rsidR="00BB37ED" w:rsidRPr="00BB37ED" w:rsidRDefault="00BB37ED" w:rsidP="00BB37ED">
      <w:r>
        <w:rPr>
          <w:b/>
        </w:rPr>
        <w:t>Exemple de problème :</w:t>
      </w:r>
      <w:r>
        <w:t xml:space="preserve"> Les employés signalent que les séances de formation ne sont pas efficaces.</w:t>
      </w:r>
    </w:p>
    <w:p w14:paraId="0560786D" w14:textId="5FBA2AE1" w:rsidR="00BB37ED" w:rsidRPr="00BB37ED" w:rsidRDefault="00BB37ED" w:rsidP="00BB37ED">
      <w:r>
        <w:rPr>
          <w:b/>
        </w:rPr>
        <w:t>Solution</w:t>
      </w:r>
      <w:r w:rsidR="00B73BD2">
        <w:rPr>
          <w:b/>
        </w:rPr>
        <w:t> :</w:t>
      </w:r>
    </w:p>
    <w:p w14:paraId="60F8B3BB" w14:textId="77777777" w:rsidR="00BB37ED" w:rsidRPr="00BB37ED" w:rsidRDefault="00BB37ED" w:rsidP="00BB37ED">
      <w:pPr>
        <w:numPr>
          <w:ilvl w:val="0"/>
          <w:numId w:val="6"/>
        </w:numPr>
      </w:pPr>
      <w:r>
        <w:t>Recueillir des rétroactions détaillées sur le contenu des formations et les méthodes d’enseignement.</w:t>
      </w:r>
    </w:p>
    <w:p w14:paraId="4013E75F" w14:textId="77777777" w:rsidR="00BB37ED" w:rsidRPr="00BB37ED" w:rsidRDefault="00BB37ED" w:rsidP="00BB37ED">
      <w:pPr>
        <w:numPr>
          <w:ilvl w:val="0"/>
          <w:numId w:val="6"/>
        </w:numPr>
      </w:pPr>
      <w:r>
        <w:t>Réviser le matériel de formation pour le rendre plus interactif et adapté aux rôles des employés.</w:t>
      </w:r>
    </w:p>
    <w:p w14:paraId="56A00A91" w14:textId="77777777" w:rsidR="00BB37ED" w:rsidRPr="00BB37ED" w:rsidRDefault="00BB37ED" w:rsidP="00BB37ED">
      <w:pPr>
        <w:numPr>
          <w:ilvl w:val="0"/>
          <w:numId w:val="6"/>
        </w:numPr>
      </w:pPr>
      <w:r>
        <w:t>Proposer des séances de suivi et des ressources supplémentaires pour un apprentissage continu.</w:t>
      </w:r>
    </w:p>
    <w:p w14:paraId="54C23B76" w14:textId="77777777" w:rsidR="00BB37ED" w:rsidRPr="00BB37ED" w:rsidRDefault="00000000" w:rsidP="00BB37ED">
      <w:r>
        <w:pict w14:anchorId="67F62AC7">
          <v:rect id="_x0000_i1028" style="width:0;height:1.5pt" o:hralign="center" o:hrstd="t" o:hr="t" fillcolor="#a0a0a0" stroked="f"/>
        </w:pict>
      </w:r>
    </w:p>
    <w:p w14:paraId="3A6FEF17" w14:textId="77777777" w:rsidR="00BB37ED" w:rsidRPr="00BB37ED" w:rsidRDefault="00BB37ED" w:rsidP="00BB37ED">
      <w:r>
        <w:rPr>
          <w:b/>
        </w:rPr>
        <w:t>4. Efficacité de la communication</w:t>
      </w:r>
    </w:p>
    <w:p w14:paraId="73341B4C" w14:textId="77777777" w:rsidR="00BB37ED" w:rsidRPr="00BB37ED" w:rsidRDefault="00BB37ED" w:rsidP="00BB37ED">
      <w:r>
        <w:rPr>
          <w:b/>
        </w:rPr>
        <w:t>Objectif :</w:t>
      </w:r>
      <w:r>
        <w:t xml:space="preserve"> Veiller à ce que les stratégies de communication soient efficaces et que les employés soient bien informés.</w:t>
      </w:r>
    </w:p>
    <w:p w14:paraId="31081990" w14:textId="48D497D0" w:rsidR="00BB37ED" w:rsidRPr="00BB37ED" w:rsidRDefault="00BB37ED" w:rsidP="00BB37ED">
      <w:pPr>
        <w:numPr>
          <w:ilvl w:val="0"/>
          <w:numId w:val="7"/>
        </w:numPr>
      </w:pPr>
      <w:r>
        <w:rPr>
          <w:b/>
        </w:rPr>
        <w:t>Indicateurs à suivre</w:t>
      </w:r>
      <w:r w:rsidR="002546FA">
        <w:rPr>
          <w:b/>
        </w:rPr>
        <w:t> :</w:t>
      </w:r>
    </w:p>
    <w:p w14:paraId="1EC972F8" w14:textId="77777777" w:rsidR="00BB37ED" w:rsidRPr="00BB37ED" w:rsidRDefault="00BB37ED" w:rsidP="00BB37ED">
      <w:pPr>
        <w:numPr>
          <w:ilvl w:val="1"/>
          <w:numId w:val="7"/>
        </w:numPr>
      </w:pPr>
      <w:r>
        <w:t>Portée de la communication</w:t>
      </w:r>
    </w:p>
    <w:p w14:paraId="314C5CC7" w14:textId="77777777" w:rsidR="00BB37ED" w:rsidRPr="00BB37ED" w:rsidRDefault="00BB37ED" w:rsidP="00BB37ED">
      <w:pPr>
        <w:numPr>
          <w:ilvl w:val="1"/>
          <w:numId w:val="7"/>
        </w:numPr>
      </w:pPr>
      <w:r>
        <w:t>Conservation des messages</w:t>
      </w:r>
    </w:p>
    <w:p w14:paraId="598FF91C" w14:textId="77777777" w:rsidR="00BB37ED" w:rsidRPr="00BB37ED" w:rsidRDefault="00BB37ED" w:rsidP="00BB37ED">
      <w:pPr>
        <w:numPr>
          <w:ilvl w:val="1"/>
          <w:numId w:val="7"/>
        </w:numPr>
      </w:pPr>
      <w:r>
        <w:t>Rétroaction sur la communication</w:t>
      </w:r>
    </w:p>
    <w:p w14:paraId="03549791" w14:textId="77777777" w:rsidR="00BB37ED" w:rsidRPr="00BB37ED" w:rsidRDefault="00BB37ED" w:rsidP="00BB37ED">
      <w:r>
        <w:rPr>
          <w:b/>
        </w:rPr>
        <w:t>Exemple de problème :</w:t>
      </w:r>
      <w:r>
        <w:t xml:space="preserve"> Les messages clés ne rejoignent pas tous les employés.</w:t>
      </w:r>
    </w:p>
    <w:p w14:paraId="5F475AD5" w14:textId="77777777" w:rsidR="00BB37ED" w:rsidRPr="00BB37ED" w:rsidRDefault="00BB37ED" w:rsidP="00BB37ED">
      <w:r>
        <w:rPr>
          <w:b/>
        </w:rPr>
        <w:t>Solution :</w:t>
      </w:r>
    </w:p>
    <w:p w14:paraId="4F749052" w14:textId="17E58770" w:rsidR="00BB37ED" w:rsidRPr="00BB37ED" w:rsidRDefault="00BB37ED" w:rsidP="00BB37ED">
      <w:pPr>
        <w:numPr>
          <w:ilvl w:val="0"/>
          <w:numId w:val="8"/>
        </w:numPr>
      </w:pPr>
      <w:r>
        <w:t xml:space="preserve">Utiliser plusieurs canaux de communication (courriels, intranet, </w:t>
      </w:r>
      <w:r w:rsidR="00126529">
        <w:t>s</w:t>
      </w:r>
      <w:r w:rsidR="00126529" w:rsidRPr="00126529">
        <w:t>éances de discussion ouverte</w:t>
      </w:r>
      <w:r w:rsidR="00126529">
        <w:t>s</w:t>
      </w:r>
      <w:r>
        <w:t>) pour assurer une large diffusion.</w:t>
      </w:r>
    </w:p>
    <w:p w14:paraId="45D17CB2" w14:textId="77777777" w:rsidR="00BB37ED" w:rsidRPr="00BB37ED" w:rsidRDefault="00BB37ED" w:rsidP="00BB37ED">
      <w:pPr>
        <w:numPr>
          <w:ilvl w:val="0"/>
          <w:numId w:val="8"/>
        </w:numPr>
      </w:pPr>
      <w:r>
        <w:lastRenderedPageBreak/>
        <w:t>Simplifier et clarifier les messages clés pour les rendre plus accessibles.</w:t>
      </w:r>
    </w:p>
    <w:p w14:paraId="10A98984" w14:textId="77777777" w:rsidR="00BB37ED" w:rsidRPr="00BB37ED" w:rsidRDefault="00BB37ED" w:rsidP="00BB37ED">
      <w:pPr>
        <w:numPr>
          <w:ilvl w:val="0"/>
          <w:numId w:val="8"/>
        </w:numPr>
      </w:pPr>
      <w:r>
        <w:t>Mettre en place une boucle de rétroaction pour s’assurer que les employés comprennent les messages et peuvent poser des questions.</w:t>
      </w:r>
    </w:p>
    <w:p w14:paraId="530D400E" w14:textId="77777777" w:rsidR="00BB37ED" w:rsidRPr="00BB37ED" w:rsidRDefault="00000000" w:rsidP="00BB37ED">
      <w:r>
        <w:pict w14:anchorId="69D4038F">
          <v:rect id="_x0000_i1029" style="width:0;height:1.5pt" o:hralign="center" o:hrstd="t" o:hr="t" fillcolor="#a0a0a0" stroked="f"/>
        </w:pict>
      </w:r>
    </w:p>
    <w:p w14:paraId="3E5F2E48" w14:textId="10AF42F6" w:rsidR="00BB37ED" w:rsidRPr="00BB37ED" w:rsidRDefault="00BB37ED" w:rsidP="00BB37ED">
      <w:r>
        <w:rPr>
          <w:b/>
        </w:rPr>
        <w:t xml:space="preserve">5. Satisfaction des </w:t>
      </w:r>
      <w:r w:rsidR="008C5BB2">
        <w:rPr>
          <w:b/>
        </w:rPr>
        <w:t>intervenants</w:t>
      </w:r>
    </w:p>
    <w:p w14:paraId="647F47C9" w14:textId="5D82265B" w:rsidR="00BB37ED" w:rsidRPr="00BB37ED" w:rsidRDefault="00BB37ED" w:rsidP="00BB37ED">
      <w:r>
        <w:rPr>
          <w:b/>
        </w:rPr>
        <w:t>Objectif :</w:t>
      </w:r>
      <w:r>
        <w:t xml:space="preserve"> Évaluer le niveau de satisfaction des principa</w:t>
      </w:r>
      <w:r w:rsidR="009A482A">
        <w:t xml:space="preserve">ux intervenants </w:t>
      </w:r>
      <w:r>
        <w:t>et répondre à leurs préoccupations.</w:t>
      </w:r>
    </w:p>
    <w:p w14:paraId="01F1DCBD" w14:textId="77777777" w:rsidR="00BB37ED" w:rsidRPr="00BB37ED" w:rsidRDefault="00BB37ED" w:rsidP="00BB37ED">
      <w:pPr>
        <w:numPr>
          <w:ilvl w:val="0"/>
          <w:numId w:val="9"/>
        </w:numPr>
      </w:pPr>
      <w:r>
        <w:rPr>
          <w:b/>
        </w:rPr>
        <w:t>Indicateurs à suivre :</w:t>
      </w:r>
    </w:p>
    <w:p w14:paraId="36ADF5A9" w14:textId="5EF4EFBF" w:rsidR="00BB37ED" w:rsidRPr="00BB37ED" w:rsidRDefault="00BB37ED" w:rsidP="00BB37ED">
      <w:pPr>
        <w:numPr>
          <w:ilvl w:val="1"/>
          <w:numId w:val="9"/>
        </w:numPr>
      </w:pPr>
      <w:r>
        <w:t xml:space="preserve">Sondages auprès des </w:t>
      </w:r>
      <w:r w:rsidR="009A482A" w:rsidRPr="009A482A">
        <w:t>intervenants</w:t>
      </w:r>
    </w:p>
    <w:p w14:paraId="4AB6144F" w14:textId="560866FE" w:rsidR="00BB37ED" w:rsidRPr="00BB37ED" w:rsidRDefault="00BB37ED" w:rsidP="00BB37ED">
      <w:pPr>
        <w:numPr>
          <w:ilvl w:val="1"/>
          <w:numId w:val="9"/>
        </w:numPr>
      </w:pPr>
      <w:r>
        <w:t xml:space="preserve">Réunions des </w:t>
      </w:r>
      <w:r w:rsidR="009A482A" w:rsidRPr="009A482A">
        <w:t>intervenants</w:t>
      </w:r>
    </w:p>
    <w:p w14:paraId="46360938" w14:textId="2598C62C" w:rsidR="00BB37ED" w:rsidRPr="00BB37ED" w:rsidRDefault="00BB37ED" w:rsidP="00BB37ED">
      <w:pPr>
        <w:numPr>
          <w:ilvl w:val="1"/>
          <w:numId w:val="9"/>
        </w:numPr>
      </w:pPr>
      <w:r>
        <w:t>Taux de recommandation net</w:t>
      </w:r>
      <w:r w:rsidR="00035A9D">
        <w:t> </w:t>
      </w:r>
      <w:r>
        <w:t>(TRN)</w:t>
      </w:r>
    </w:p>
    <w:p w14:paraId="220C801D" w14:textId="1824106A" w:rsidR="00BB37ED" w:rsidRPr="00BB37ED" w:rsidRDefault="00BB37ED" w:rsidP="00BB37ED">
      <w:r>
        <w:rPr>
          <w:b/>
        </w:rPr>
        <w:t>Exemple de problème :</w:t>
      </w:r>
      <w:r>
        <w:t xml:space="preserve"> Les </w:t>
      </w:r>
      <w:r w:rsidR="003928E0">
        <w:t>intervenants</w:t>
      </w:r>
      <w:r>
        <w:t xml:space="preserve"> expriment leur mécontentement à l’égard du processus de changement.</w:t>
      </w:r>
    </w:p>
    <w:p w14:paraId="549B990C" w14:textId="77777777" w:rsidR="00BB37ED" w:rsidRPr="00BB37ED" w:rsidRDefault="00BB37ED" w:rsidP="00BB37ED">
      <w:r>
        <w:rPr>
          <w:b/>
        </w:rPr>
        <w:t>Solution :</w:t>
      </w:r>
    </w:p>
    <w:p w14:paraId="704B4A42" w14:textId="453BBC41" w:rsidR="00BB37ED" w:rsidRPr="00BB37ED" w:rsidRDefault="00BB37ED" w:rsidP="00BB37ED">
      <w:pPr>
        <w:numPr>
          <w:ilvl w:val="0"/>
          <w:numId w:val="10"/>
        </w:numPr>
      </w:pPr>
      <w:r>
        <w:t xml:space="preserve">Organiser des réunions régulières avec les </w:t>
      </w:r>
      <w:r w:rsidR="000C22C3" w:rsidRPr="000C22C3">
        <w:t>intervenants</w:t>
      </w:r>
      <w:r>
        <w:t xml:space="preserve"> pour discuter de leurs préoccupations et recueillir leurs rétroactions.</w:t>
      </w:r>
    </w:p>
    <w:p w14:paraId="136CAB35" w14:textId="68CA6897" w:rsidR="00BB37ED" w:rsidRPr="00BB37ED" w:rsidRDefault="00BB37ED" w:rsidP="00BB37ED">
      <w:pPr>
        <w:numPr>
          <w:ilvl w:val="0"/>
          <w:numId w:val="10"/>
        </w:numPr>
      </w:pPr>
      <w:r>
        <w:t xml:space="preserve">Traiter rapidement et de manière transparente les questions soulevées par les </w:t>
      </w:r>
      <w:r w:rsidR="003928E0" w:rsidRPr="003928E0">
        <w:t>intervenants</w:t>
      </w:r>
      <w:r>
        <w:t>.</w:t>
      </w:r>
    </w:p>
    <w:p w14:paraId="4AF0D304" w14:textId="0871C0C2" w:rsidR="00BB37ED" w:rsidRPr="00BB37ED" w:rsidRDefault="00BB37ED" w:rsidP="00BB37ED">
      <w:pPr>
        <w:numPr>
          <w:ilvl w:val="0"/>
          <w:numId w:val="10"/>
        </w:numPr>
      </w:pPr>
      <w:r>
        <w:t xml:space="preserve">Fournir des mises à jour régulières sur les avantages et les progrès du changement afin de tenir les </w:t>
      </w:r>
      <w:r w:rsidR="003928E0" w:rsidRPr="003928E0">
        <w:t xml:space="preserve">intervenants </w:t>
      </w:r>
      <w:r>
        <w:t>informés et mobilisés.</w:t>
      </w:r>
    </w:p>
    <w:p w14:paraId="13DC143A" w14:textId="77777777" w:rsidR="00BB37ED" w:rsidRPr="00BB37ED" w:rsidRDefault="00000000" w:rsidP="00BB37ED">
      <w:r>
        <w:pict w14:anchorId="05997B0A">
          <v:rect id="_x0000_i1030" style="width:0;height:1.5pt" o:hralign="center" o:hrstd="t" o:hr="t" fillcolor="#a0a0a0" stroked="f"/>
        </w:pict>
      </w:r>
    </w:p>
    <w:p w14:paraId="7D00AB64" w14:textId="77777777" w:rsidR="00BB37ED" w:rsidRPr="00BB37ED" w:rsidRDefault="00BB37ED" w:rsidP="00BB37ED">
      <w:r>
        <w:rPr>
          <w:b/>
        </w:rPr>
        <w:t>6. Incidence du changement et adaptation</w:t>
      </w:r>
    </w:p>
    <w:p w14:paraId="1DBC0F9F" w14:textId="6766BBA1" w:rsidR="00BB37ED" w:rsidRPr="00BB37ED" w:rsidRDefault="00BB37ED" w:rsidP="00BB37ED">
      <w:r>
        <w:rPr>
          <w:b/>
        </w:rPr>
        <w:t>Objectif :</w:t>
      </w:r>
      <w:r>
        <w:t xml:space="preserve"> Surveiller l’adaptation de l’organisation au changement et s</w:t>
      </w:r>
      <w:r w:rsidR="00FE300F">
        <w:t xml:space="preserve">on </w:t>
      </w:r>
      <w:r w:rsidR="00B617AE">
        <w:t xml:space="preserve">incidence </w:t>
      </w:r>
      <w:r>
        <w:t>sur les activités.</w:t>
      </w:r>
    </w:p>
    <w:p w14:paraId="52AFF6A4" w14:textId="77777777" w:rsidR="00BB37ED" w:rsidRPr="00BB37ED" w:rsidRDefault="00BB37ED" w:rsidP="00BB37ED">
      <w:pPr>
        <w:numPr>
          <w:ilvl w:val="0"/>
          <w:numId w:val="11"/>
        </w:numPr>
      </w:pPr>
      <w:r>
        <w:rPr>
          <w:b/>
        </w:rPr>
        <w:t>Indicateurs à suivre :</w:t>
      </w:r>
    </w:p>
    <w:p w14:paraId="4395CE0A" w14:textId="1AB87806" w:rsidR="00BB37ED" w:rsidRPr="00BB37ED" w:rsidRDefault="00BB37ED" w:rsidP="00BB37ED">
      <w:pPr>
        <w:numPr>
          <w:ilvl w:val="1"/>
          <w:numId w:val="11"/>
        </w:numPr>
      </w:pPr>
      <w:r>
        <w:t>Évaluation de</w:t>
      </w:r>
      <w:r w:rsidR="0008075B">
        <w:t>s</w:t>
      </w:r>
      <w:r>
        <w:t xml:space="preserve"> </w:t>
      </w:r>
      <w:r w:rsidR="00B617AE">
        <w:t>incidences</w:t>
      </w:r>
    </w:p>
    <w:p w14:paraId="650E3504" w14:textId="77777777" w:rsidR="00BB37ED" w:rsidRPr="00BB37ED" w:rsidRDefault="00BB37ED" w:rsidP="00BB37ED">
      <w:pPr>
        <w:numPr>
          <w:ilvl w:val="1"/>
          <w:numId w:val="11"/>
        </w:numPr>
      </w:pPr>
      <w:r>
        <w:t>Sondages sur l’état de préparation à l’adaptation</w:t>
      </w:r>
    </w:p>
    <w:p w14:paraId="6D14BD0E" w14:textId="77777777" w:rsidR="00BB37ED" w:rsidRPr="00BB37ED" w:rsidRDefault="00BB37ED" w:rsidP="00BB37ED">
      <w:pPr>
        <w:numPr>
          <w:ilvl w:val="1"/>
          <w:numId w:val="11"/>
        </w:numPr>
      </w:pPr>
      <w:r>
        <w:t>Ateliers d’adaptation</w:t>
      </w:r>
    </w:p>
    <w:p w14:paraId="4FA5C3C9" w14:textId="77777777" w:rsidR="00BB37ED" w:rsidRPr="00BB37ED" w:rsidRDefault="00BB37ED" w:rsidP="00BB37ED">
      <w:r>
        <w:rPr>
          <w:b/>
        </w:rPr>
        <w:t>Exemple de problème :</w:t>
      </w:r>
      <w:r>
        <w:t xml:space="preserve"> Les ministères s’efforcent de s’adapter aux nouveaux processus.</w:t>
      </w:r>
    </w:p>
    <w:p w14:paraId="2554E00C" w14:textId="77777777" w:rsidR="00BB37ED" w:rsidRPr="00BB37ED" w:rsidRDefault="00BB37ED" w:rsidP="00BB37ED">
      <w:r>
        <w:rPr>
          <w:b/>
        </w:rPr>
        <w:t>Solution :</w:t>
      </w:r>
    </w:p>
    <w:p w14:paraId="4423E0A9" w14:textId="6B38FBE8" w:rsidR="00BB37ED" w:rsidRPr="00BB37ED" w:rsidRDefault="00BB37ED" w:rsidP="00BB37ED">
      <w:pPr>
        <w:numPr>
          <w:ilvl w:val="0"/>
          <w:numId w:val="12"/>
        </w:numPr>
      </w:pPr>
      <w:r>
        <w:t xml:space="preserve">Réaliser des évaluations des </w:t>
      </w:r>
      <w:r w:rsidR="00B617AE">
        <w:t xml:space="preserve">incidences </w:t>
      </w:r>
      <w:r>
        <w:t>afin de cerner les défis particuliers en matière d’adaptation.</w:t>
      </w:r>
    </w:p>
    <w:p w14:paraId="2F6E84FE" w14:textId="77777777" w:rsidR="00BB37ED" w:rsidRPr="00BB37ED" w:rsidRDefault="00BB37ED" w:rsidP="00BB37ED">
      <w:pPr>
        <w:numPr>
          <w:ilvl w:val="0"/>
          <w:numId w:val="12"/>
        </w:numPr>
      </w:pPr>
      <w:r>
        <w:t>Organiser des ateliers pour relever ces défis et fournir un soutien ciblé.</w:t>
      </w:r>
    </w:p>
    <w:p w14:paraId="3DF0D6B2" w14:textId="77777777" w:rsidR="00BB37ED" w:rsidRPr="00BB37ED" w:rsidRDefault="00BB37ED" w:rsidP="00BB37ED">
      <w:pPr>
        <w:numPr>
          <w:ilvl w:val="0"/>
          <w:numId w:val="12"/>
        </w:numPr>
      </w:pPr>
      <w:r>
        <w:lastRenderedPageBreak/>
        <w:t>Favoriser une culture d’amélioration continue dans laquelle les employés peuvent suggérer et mettre en œuvre des solutions.</w:t>
      </w:r>
    </w:p>
    <w:p w14:paraId="5B693D02" w14:textId="77777777" w:rsidR="00BB37ED" w:rsidRPr="00BB37ED" w:rsidRDefault="00000000" w:rsidP="00BB37ED">
      <w:r>
        <w:pict w14:anchorId="6C11EC4C">
          <v:rect id="_x0000_i1031" style="width:0;height:1.5pt" o:hralign="center" o:hrstd="t" o:hr="t" fillcolor="#a0a0a0" stroked="f"/>
        </w:pict>
      </w:r>
    </w:p>
    <w:p w14:paraId="6F566777" w14:textId="77777777" w:rsidR="00BB37ED" w:rsidRPr="00BB37ED" w:rsidRDefault="00BB37ED" w:rsidP="00BB37ED">
      <w:r>
        <w:rPr>
          <w:b/>
        </w:rPr>
        <w:t>7. Mesures de rendement</w:t>
      </w:r>
    </w:p>
    <w:p w14:paraId="60CC3617" w14:textId="77777777" w:rsidR="00BB37ED" w:rsidRPr="00BB37ED" w:rsidRDefault="00BB37ED" w:rsidP="00BB37ED">
      <w:r>
        <w:rPr>
          <w:b/>
        </w:rPr>
        <w:t>Objectif :</w:t>
      </w:r>
      <w:r>
        <w:t xml:space="preserve"> Suivre les principaux indicateurs de rendement pour s’assurer que le changement apporte les avantages escomptés.</w:t>
      </w:r>
    </w:p>
    <w:p w14:paraId="154405EC" w14:textId="77777777" w:rsidR="00BB37ED" w:rsidRPr="00BB37ED" w:rsidRDefault="00BB37ED" w:rsidP="00BB37ED">
      <w:pPr>
        <w:numPr>
          <w:ilvl w:val="0"/>
          <w:numId w:val="13"/>
        </w:numPr>
      </w:pPr>
      <w:r>
        <w:rPr>
          <w:b/>
        </w:rPr>
        <w:t>Indicateurs à suivre :</w:t>
      </w:r>
    </w:p>
    <w:p w14:paraId="6DA3E1FC" w14:textId="77777777" w:rsidR="00BB37ED" w:rsidRPr="00BB37ED" w:rsidRDefault="00BB37ED" w:rsidP="00BB37ED">
      <w:pPr>
        <w:numPr>
          <w:ilvl w:val="1"/>
          <w:numId w:val="13"/>
        </w:numPr>
      </w:pPr>
      <w:r>
        <w:t>Indicateurs de rendement clés (IRC)</w:t>
      </w:r>
    </w:p>
    <w:p w14:paraId="432163AD" w14:textId="77777777" w:rsidR="00BB37ED" w:rsidRPr="00BB37ED" w:rsidRDefault="00BB37ED" w:rsidP="00BB37ED">
      <w:pPr>
        <w:numPr>
          <w:ilvl w:val="1"/>
          <w:numId w:val="13"/>
        </w:numPr>
      </w:pPr>
      <w:r>
        <w:t>Tableaux de bord équilibrés</w:t>
      </w:r>
    </w:p>
    <w:p w14:paraId="72F9C9AC" w14:textId="77777777" w:rsidR="00BB37ED" w:rsidRPr="00BB37ED" w:rsidRDefault="00BB37ED" w:rsidP="00BB37ED">
      <w:pPr>
        <w:numPr>
          <w:ilvl w:val="1"/>
          <w:numId w:val="13"/>
        </w:numPr>
      </w:pPr>
      <w:r>
        <w:t>Surveillance continue</w:t>
      </w:r>
    </w:p>
    <w:p w14:paraId="73BAC5EA" w14:textId="77777777" w:rsidR="00BB37ED" w:rsidRPr="00BB37ED" w:rsidRDefault="00BB37ED" w:rsidP="00BB37ED">
      <w:r>
        <w:rPr>
          <w:b/>
        </w:rPr>
        <w:t>Exemple de problème :</w:t>
      </w:r>
      <w:r>
        <w:t xml:space="preserve"> Les indicateurs de rendement clés ne montrent pas l’amélioration prévue.</w:t>
      </w:r>
    </w:p>
    <w:p w14:paraId="5F479AB7" w14:textId="77777777" w:rsidR="00BB37ED" w:rsidRPr="00BB37ED" w:rsidRDefault="00BB37ED" w:rsidP="00BB37ED">
      <w:r>
        <w:rPr>
          <w:b/>
        </w:rPr>
        <w:t>Solution :</w:t>
      </w:r>
    </w:p>
    <w:p w14:paraId="5907504C" w14:textId="77777777" w:rsidR="00BB37ED" w:rsidRPr="00BB37ED" w:rsidRDefault="00BB37ED" w:rsidP="00BB37ED">
      <w:pPr>
        <w:numPr>
          <w:ilvl w:val="0"/>
          <w:numId w:val="14"/>
        </w:numPr>
      </w:pPr>
      <w:r>
        <w:t>Analyser les causes profondes des écarts de rendement.</w:t>
      </w:r>
    </w:p>
    <w:p w14:paraId="08A04A15" w14:textId="77777777" w:rsidR="00BB37ED" w:rsidRPr="00BB37ED" w:rsidRDefault="00BB37ED" w:rsidP="00BB37ED">
      <w:pPr>
        <w:numPr>
          <w:ilvl w:val="0"/>
          <w:numId w:val="14"/>
        </w:numPr>
      </w:pPr>
      <w:r>
        <w:t>Ajuster le plan de mise en œuvre du changement pour résoudre ces problèmes.</w:t>
      </w:r>
    </w:p>
    <w:p w14:paraId="0846AC46" w14:textId="77777777" w:rsidR="00BB37ED" w:rsidRPr="00BB37ED" w:rsidRDefault="00BB37ED" w:rsidP="00BB37ED">
      <w:pPr>
        <w:numPr>
          <w:ilvl w:val="0"/>
          <w:numId w:val="14"/>
        </w:numPr>
      </w:pPr>
      <w:r>
        <w:t>Fournir une formation ou des ressources supplémentaires pour aider les employés à atteindre les objectifs de rendement.</w:t>
      </w:r>
    </w:p>
    <w:p w14:paraId="1A4BA617" w14:textId="77777777" w:rsidR="00BB37ED" w:rsidRPr="00BB37ED" w:rsidRDefault="00000000" w:rsidP="00BB37ED">
      <w:r>
        <w:pict w14:anchorId="06A30C42">
          <v:rect id="_x0000_i1032" style="width:0;height:1.5pt" o:hralign="center" o:hrstd="t" o:hr="t" fillcolor="#a0a0a0" stroked="f"/>
        </w:pict>
      </w:r>
    </w:p>
    <w:p w14:paraId="632F7DB8" w14:textId="194EF7E3" w:rsidR="00BB37ED" w:rsidRPr="00BB37ED" w:rsidRDefault="00BB37ED" w:rsidP="00BB37ED">
      <w:r>
        <w:rPr>
          <w:b/>
        </w:rPr>
        <w:t>8. Gestion des risques</w:t>
      </w:r>
    </w:p>
    <w:p w14:paraId="2FF6F2FB" w14:textId="61493B38" w:rsidR="00BB37ED" w:rsidRPr="00BB37ED" w:rsidRDefault="00BB37ED" w:rsidP="00BB37ED">
      <w:r>
        <w:rPr>
          <w:b/>
        </w:rPr>
        <w:t>Objectif :</w:t>
      </w:r>
      <w:r>
        <w:t xml:space="preserve"> Cerner et atténuer les risques </w:t>
      </w:r>
      <w:r w:rsidR="00200A35">
        <w:t>l</w:t>
      </w:r>
      <w:r>
        <w:t>iés à la phase d’adaptation au changement.</w:t>
      </w:r>
    </w:p>
    <w:p w14:paraId="2FD459AE" w14:textId="77777777" w:rsidR="00BB37ED" w:rsidRPr="00BB37ED" w:rsidRDefault="00BB37ED" w:rsidP="00BB37ED">
      <w:pPr>
        <w:numPr>
          <w:ilvl w:val="0"/>
          <w:numId w:val="15"/>
        </w:numPr>
      </w:pPr>
      <w:r>
        <w:rPr>
          <w:b/>
        </w:rPr>
        <w:t>Indicateurs à suivre :</w:t>
      </w:r>
    </w:p>
    <w:p w14:paraId="00814188" w14:textId="77777777" w:rsidR="00BB37ED" w:rsidRPr="00BB37ED" w:rsidRDefault="00BB37ED" w:rsidP="00BB37ED">
      <w:pPr>
        <w:numPr>
          <w:ilvl w:val="1"/>
          <w:numId w:val="15"/>
        </w:numPr>
      </w:pPr>
      <w:r>
        <w:t>Registre des risques</w:t>
      </w:r>
    </w:p>
    <w:p w14:paraId="79BB9F4C" w14:textId="77777777" w:rsidR="00BB37ED" w:rsidRPr="00BB37ED" w:rsidRDefault="00BB37ED" w:rsidP="00BB37ED">
      <w:pPr>
        <w:numPr>
          <w:ilvl w:val="1"/>
          <w:numId w:val="15"/>
        </w:numPr>
      </w:pPr>
      <w:r>
        <w:t>Évaluations des risques</w:t>
      </w:r>
    </w:p>
    <w:p w14:paraId="2DDB1CD9" w14:textId="77777777" w:rsidR="00BB37ED" w:rsidRPr="00BB37ED" w:rsidRDefault="00BB37ED" w:rsidP="00BB37ED">
      <w:pPr>
        <w:numPr>
          <w:ilvl w:val="1"/>
          <w:numId w:val="15"/>
        </w:numPr>
      </w:pPr>
      <w:r>
        <w:t>Examens des risques</w:t>
      </w:r>
    </w:p>
    <w:p w14:paraId="49EE87F9" w14:textId="77777777" w:rsidR="00BB37ED" w:rsidRPr="00BB37ED" w:rsidRDefault="00BB37ED" w:rsidP="00BB37ED">
      <w:r>
        <w:rPr>
          <w:b/>
        </w:rPr>
        <w:t>Exemple de problème :</w:t>
      </w:r>
      <w:r>
        <w:t xml:space="preserve"> De nouveaux risques apparaissent et menacent la réussite de l’initiative de changement.</w:t>
      </w:r>
    </w:p>
    <w:p w14:paraId="5EE33ECF" w14:textId="77777777" w:rsidR="00BB37ED" w:rsidRPr="00BB37ED" w:rsidRDefault="00BB37ED" w:rsidP="00BB37ED">
      <w:r>
        <w:rPr>
          <w:b/>
        </w:rPr>
        <w:t>Solution :</w:t>
      </w:r>
    </w:p>
    <w:p w14:paraId="4EED85DB" w14:textId="77777777" w:rsidR="00BB37ED" w:rsidRPr="00BB37ED" w:rsidRDefault="00BB37ED" w:rsidP="00BB37ED">
      <w:pPr>
        <w:numPr>
          <w:ilvl w:val="0"/>
          <w:numId w:val="16"/>
        </w:numPr>
      </w:pPr>
      <w:r>
        <w:t>Mettre à jour le registre des risques pour y inclure les nouveaux risques et leur incidence potentielle.</w:t>
      </w:r>
    </w:p>
    <w:p w14:paraId="093509AA" w14:textId="77777777" w:rsidR="00BB37ED" w:rsidRPr="00BB37ED" w:rsidRDefault="00BB37ED" w:rsidP="00BB37ED">
      <w:pPr>
        <w:numPr>
          <w:ilvl w:val="0"/>
          <w:numId w:val="16"/>
        </w:numPr>
      </w:pPr>
      <w:r>
        <w:t>Élaborer et mettre en œuvre des stratégies d’atténuation de ces risques.</w:t>
      </w:r>
    </w:p>
    <w:p w14:paraId="52C06FD6" w14:textId="4F37AF30" w:rsidR="00BB37ED" w:rsidRPr="00BB37ED" w:rsidRDefault="00BB37ED" w:rsidP="00BB37ED">
      <w:pPr>
        <w:numPr>
          <w:ilvl w:val="0"/>
          <w:numId w:val="16"/>
        </w:numPr>
      </w:pPr>
      <w:r>
        <w:t xml:space="preserve">Procéder à des examens réguliers des risques pour </w:t>
      </w:r>
      <w:r w:rsidR="005D5790">
        <w:t>surveiller</w:t>
      </w:r>
      <w:r>
        <w:t xml:space="preserve"> l’efficacité des efforts d’atténuation et procéder aux ajustements nécessaires.</w:t>
      </w:r>
    </w:p>
    <w:p w14:paraId="3B8F3D9C" w14:textId="77777777" w:rsidR="00BB37ED" w:rsidRPr="00BB37ED" w:rsidRDefault="00000000" w:rsidP="00BB37ED">
      <w:r>
        <w:lastRenderedPageBreak/>
        <w:pict w14:anchorId="381A0224">
          <v:rect id="_x0000_i1033" style="width:0;height:1.5pt" o:hralign="center" o:hrstd="t" o:hr="t" fillcolor="#a0a0a0" stroked="f"/>
        </w:pict>
      </w:r>
    </w:p>
    <w:p w14:paraId="013B4D7C" w14:textId="2ED26CF2" w:rsidR="00BB37ED" w:rsidRPr="00BB37ED" w:rsidRDefault="00BB37ED" w:rsidP="00BB37ED">
      <w:r>
        <w:rPr>
          <w:b/>
        </w:rPr>
        <w:t>Résumé :</w:t>
      </w:r>
      <w:r>
        <w:t xml:space="preserve"> À la phase 4 d’une initiative de changement, l’après-mise en œuvre et l’adaptation au changement sont essentiels pour le succès à long terme. Les gestionnaires du changement et les </w:t>
      </w:r>
      <w:r w:rsidR="005B1E91">
        <w:t xml:space="preserve">leaders </w:t>
      </w:r>
      <w:r>
        <w:t xml:space="preserve">du changement doivent se concentrer sur le suivi et la surveillance d’indicateurs clés tels que la mobilisation des employés, l’adoption du changement, l’efficacité de la formation, l’efficacité de la communication, la satisfaction des </w:t>
      </w:r>
      <w:r w:rsidR="00972A8F">
        <w:t>intervenants</w:t>
      </w:r>
      <w:r>
        <w:t>, l’incidence du changement et l’adaptation, les mesures de rendement et la gestion des risques. En relevant et en traitant les problèmes à un stade précoce, ils peuvent s’assurer que l’organisation s’adapte sans heurts aux nouvelles méthodes de travail et soutient le changement.</w:t>
      </w:r>
    </w:p>
    <w:p w14:paraId="5B185048" w14:textId="775781ED" w:rsidR="00BB37ED" w:rsidRPr="00BB37ED" w:rsidRDefault="00BB37ED" w:rsidP="00BB37ED"/>
    <w:p w14:paraId="3CA4C243" w14:textId="77777777" w:rsidR="006B5DB2" w:rsidRDefault="006B5DB2"/>
    <w:sectPr w:rsidR="006B5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E65"/>
    <w:multiLevelType w:val="multilevel"/>
    <w:tmpl w:val="916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7C1"/>
    <w:multiLevelType w:val="multilevel"/>
    <w:tmpl w:val="DBD4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129D4"/>
    <w:multiLevelType w:val="multilevel"/>
    <w:tmpl w:val="C852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A61F1"/>
    <w:multiLevelType w:val="multilevel"/>
    <w:tmpl w:val="597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47EA3"/>
    <w:multiLevelType w:val="multilevel"/>
    <w:tmpl w:val="FB4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65C1C"/>
    <w:multiLevelType w:val="multilevel"/>
    <w:tmpl w:val="EF44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A1FC2"/>
    <w:multiLevelType w:val="multilevel"/>
    <w:tmpl w:val="3B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50380"/>
    <w:multiLevelType w:val="multilevel"/>
    <w:tmpl w:val="E228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20C19"/>
    <w:multiLevelType w:val="multilevel"/>
    <w:tmpl w:val="8CA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E4D45"/>
    <w:multiLevelType w:val="multilevel"/>
    <w:tmpl w:val="2F24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878F7"/>
    <w:multiLevelType w:val="multilevel"/>
    <w:tmpl w:val="0248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C6092"/>
    <w:multiLevelType w:val="multilevel"/>
    <w:tmpl w:val="23421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C7ED1"/>
    <w:multiLevelType w:val="multilevel"/>
    <w:tmpl w:val="BDEA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6419F"/>
    <w:multiLevelType w:val="multilevel"/>
    <w:tmpl w:val="460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C3996"/>
    <w:multiLevelType w:val="multilevel"/>
    <w:tmpl w:val="031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61724"/>
    <w:multiLevelType w:val="multilevel"/>
    <w:tmpl w:val="0214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00745">
    <w:abstractNumId w:val="11"/>
  </w:num>
  <w:num w:numId="2" w16cid:durableId="1706641177">
    <w:abstractNumId w:val="8"/>
  </w:num>
  <w:num w:numId="3" w16cid:durableId="1095714340">
    <w:abstractNumId w:val="5"/>
  </w:num>
  <w:num w:numId="4" w16cid:durableId="273874958">
    <w:abstractNumId w:val="6"/>
  </w:num>
  <w:num w:numId="5" w16cid:durableId="1335962464">
    <w:abstractNumId w:val="2"/>
  </w:num>
  <w:num w:numId="6" w16cid:durableId="1254778607">
    <w:abstractNumId w:val="13"/>
  </w:num>
  <w:num w:numId="7" w16cid:durableId="498732829">
    <w:abstractNumId w:val="7"/>
  </w:num>
  <w:num w:numId="8" w16cid:durableId="2065833535">
    <w:abstractNumId w:val="12"/>
  </w:num>
  <w:num w:numId="9" w16cid:durableId="124473698">
    <w:abstractNumId w:val="9"/>
  </w:num>
  <w:num w:numId="10" w16cid:durableId="1457601297">
    <w:abstractNumId w:val="4"/>
  </w:num>
  <w:num w:numId="11" w16cid:durableId="922569694">
    <w:abstractNumId w:val="1"/>
  </w:num>
  <w:num w:numId="12" w16cid:durableId="1383628487">
    <w:abstractNumId w:val="3"/>
  </w:num>
  <w:num w:numId="13" w16cid:durableId="2078362248">
    <w:abstractNumId w:val="10"/>
  </w:num>
  <w:num w:numId="14" w16cid:durableId="295331980">
    <w:abstractNumId w:val="0"/>
  </w:num>
  <w:num w:numId="15" w16cid:durableId="452214529">
    <w:abstractNumId w:val="15"/>
  </w:num>
  <w:num w:numId="16" w16cid:durableId="1084037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B37ED"/>
    <w:rsid w:val="00035A9D"/>
    <w:rsid w:val="00043260"/>
    <w:rsid w:val="0008075B"/>
    <w:rsid w:val="000A2A42"/>
    <w:rsid w:val="000B5C89"/>
    <w:rsid w:val="000C22C3"/>
    <w:rsid w:val="000C6409"/>
    <w:rsid w:val="00126529"/>
    <w:rsid w:val="001459DF"/>
    <w:rsid w:val="0019776F"/>
    <w:rsid w:val="00200A35"/>
    <w:rsid w:val="0022749E"/>
    <w:rsid w:val="002546FA"/>
    <w:rsid w:val="003928E0"/>
    <w:rsid w:val="004926F0"/>
    <w:rsid w:val="004F6558"/>
    <w:rsid w:val="005409BD"/>
    <w:rsid w:val="005545D5"/>
    <w:rsid w:val="005B1E91"/>
    <w:rsid w:val="005D5790"/>
    <w:rsid w:val="0061232A"/>
    <w:rsid w:val="006B5DB2"/>
    <w:rsid w:val="00741DF3"/>
    <w:rsid w:val="007D1D11"/>
    <w:rsid w:val="008212F6"/>
    <w:rsid w:val="008C5BB2"/>
    <w:rsid w:val="008C65BD"/>
    <w:rsid w:val="00972A8F"/>
    <w:rsid w:val="009A482A"/>
    <w:rsid w:val="009E7456"/>
    <w:rsid w:val="00AC7C41"/>
    <w:rsid w:val="00B617AE"/>
    <w:rsid w:val="00B73BD2"/>
    <w:rsid w:val="00BB37ED"/>
    <w:rsid w:val="00C25F3C"/>
    <w:rsid w:val="00C763B9"/>
    <w:rsid w:val="00D06461"/>
    <w:rsid w:val="00D361CF"/>
    <w:rsid w:val="00DD2AF3"/>
    <w:rsid w:val="00E06A24"/>
    <w:rsid w:val="00E94D1A"/>
    <w:rsid w:val="00F362FA"/>
    <w:rsid w:val="00F70BFA"/>
    <w:rsid w:val="00FC43F9"/>
    <w:rsid w:val="00FE30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792D0"/>
  <w15:chartTrackingRefBased/>
  <w15:docId w15:val="{367F5249-F509-49FA-BDFD-9E2B52EF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999218">
      <w:bodyDiv w:val="1"/>
      <w:marLeft w:val="0"/>
      <w:marRight w:val="0"/>
      <w:marTop w:val="0"/>
      <w:marBottom w:val="0"/>
      <w:divBdr>
        <w:top w:val="none" w:sz="0" w:space="0" w:color="auto"/>
        <w:left w:val="none" w:sz="0" w:space="0" w:color="auto"/>
        <w:bottom w:val="none" w:sz="0" w:space="0" w:color="auto"/>
        <w:right w:val="none" w:sz="0" w:space="0" w:color="auto"/>
      </w:divBdr>
      <w:divsChild>
        <w:div w:id="568268829">
          <w:marLeft w:val="0"/>
          <w:marRight w:val="0"/>
          <w:marTop w:val="0"/>
          <w:marBottom w:val="0"/>
          <w:divBdr>
            <w:top w:val="none" w:sz="0" w:space="0" w:color="auto"/>
            <w:left w:val="none" w:sz="0" w:space="0" w:color="auto"/>
            <w:bottom w:val="none" w:sz="0" w:space="0" w:color="auto"/>
            <w:right w:val="none" w:sz="0" w:space="0" w:color="auto"/>
          </w:divBdr>
          <w:divsChild>
            <w:div w:id="518859570">
              <w:marLeft w:val="0"/>
              <w:marRight w:val="0"/>
              <w:marTop w:val="0"/>
              <w:marBottom w:val="0"/>
              <w:divBdr>
                <w:top w:val="none" w:sz="0" w:space="0" w:color="auto"/>
                <w:left w:val="none" w:sz="0" w:space="0" w:color="auto"/>
                <w:bottom w:val="none" w:sz="0" w:space="0" w:color="auto"/>
                <w:right w:val="none" w:sz="0" w:space="0" w:color="auto"/>
              </w:divBdr>
              <w:divsChild>
                <w:div w:id="2049065212">
                  <w:marLeft w:val="0"/>
                  <w:marRight w:val="0"/>
                  <w:marTop w:val="0"/>
                  <w:marBottom w:val="0"/>
                  <w:divBdr>
                    <w:top w:val="none" w:sz="0" w:space="0" w:color="auto"/>
                    <w:left w:val="none" w:sz="0" w:space="0" w:color="auto"/>
                    <w:bottom w:val="none" w:sz="0" w:space="0" w:color="auto"/>
                    <w:right w:val="none" w:sz="0" w:space="0" w:color="auto"/>
                  </w:divBdr>
                  <w:divsChild>
                    <w:div w:id="10171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9502">
          <w:marLeft w:val="0"/>
          <w:marRight w:val="0"/>
          <w:marTop w:val="0"/>
          <w:marBottom w:val="0"/>
          <w:divBdr>
            <w:top w:val="none" w:sz="0" w:space="0" w:color="auto"/>
            <w:left w:val="none" w:sz="0" w:space="0" w:color="auto"/>
            <w:bottom w:val="none" w:sz="0" w:space="0" w:color="auto"/>
            <w:right w:val="none" w:sz="0" w:space="0" w:color="auto"/>
          </w:divBdr>
          <w:divsChild>
            <w:div w:id="1610972466">
              <w:marLeft w:val="0"/>
              <w:marRight w:val="0"/>
              <w:marTop w:val="0"/>
              <w:marBottom w:val="0"/>
              <w:divBdr>
                <w:top w:val="none" w:sz="0" w:space="0" w:color="auto"/>
                <w:left w:val="none" w:sz="0" w:space="0" w:color="auto"/>
                <w:bottom w:val="none" w:sz="0" w:space="0" w:color="auto"/>
                <w:right w:val="none" w:sz="0" w:space="0" w:color="auto"/>
              </w:divBdr>
              <w:divsChild>
                <w:div w:id="2034842163">
                  <w:marLeft w:val="0"/>
                  <w:marRight w:val="0"/>
                  <w:marTop w:val="0"/>
                  <w:marBottom w:val="0"/>
                  <w:divBdr>
                    <w:top w:val="none" w:sz="0" w:space="0" w:color="auto"/>
                    <w:left w:val="none" w:sz="0" w:space="0" w:color="auto"/>
                    <w:bottom w:val="none" w:sz="0" w:space="0" w:color="auto"/>
                    <w:right w:val="none" w:sz="0" w:space="0" w:color="auto"/>
                  </w:divBdr>
                  <w:divsChild>
                    <w:div w:id="4796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42</cp:revision>
  <dcterms:created xsi:type="dcterms:W3CDTF">2024-08-08T12:33:00Z</dcterms:created>
  <dcterms:modified xsi:type="dcterms:W3CDTF">2025-01-07T21:43:00Z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2024-11-11T22:29:24Z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e62d106d-d12f-4de7-af77-93f96797a735</vt:lpwstr>
  </property>
  <property fmtid="{D5CDD505-2E9C-101B-9397-08002B2CF9AE}" pid="8" name="MSIP_Label_834ed4f5-eae4-40c7-82be-b1cdf720a1b9_ContentBits">
    <vt:lpwstr>0</vt:lpwstr>
  </property>
</Properties>
</file>