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D2941" w14:textId="78F17A2F" w:rsidR="003533E9" w:rsidRDefault="003533E9" w:rsidP="003533E9">
      <w:pPr>
        <w:rPr>
          <w:b/>
          <w:bCs/>
        </w:rPr>
      </w:pPr>
      <w:r>
        <w:rPr>
          <w:b/>
        </w:rPr>
        <w:t xml:space="preserve">Questions </w:t>
      </w:r>
      <w:r w:rsidR="00AA69FB">
        <w:rPr>
          <w:b/>
        </w:rPr>
        <w:t>suscitant la</w:t>
      </w:r>
      <w:r>
        <w:rPr>
          <w:b/>
        </w:rPr>
        <w:t xml:space="preserve"> réflexion </w:t>
      </w:r>
      <w:r w:rsidR="00AA69FB">
        <w:rPr>
          <w:b/>
        </w:rPr>
        <w:t>à l’intention d</w:t>
      </w:r>
      <w:r>
        <w:rPr>
          <w:b/>
        </w:rPr>
        <w:t xml:space="preserve">es </w:t>
      </w:r>
      <w:r w:rsidR="00AA69FB">
        <w:rPr>
          <w:b/>
        </w:rPr>
        <w:t>dirigeants</w:t>
      </w:r>
      <w:r>
        <w:rPr>
          <w:b/>
        </w:rPr>
        <w:t xml:space="preserve"> du changement dans les zones </w:t>
      </w:r>
      <w:r w:rsidR="00AA69FB">
        <w:rPr>
          <w:b/>
        </w:rPr>
        <w:t>concernées</w:t>
      </w:r>
      <w:r>
        <w:rPr>
          <w:b/>
        </w:rPr>
        <w:t xml:space="preserve"> au cours de la phase</w:t>
      </w:r>
      <w:r w:rsidR="0072672F">
        <w:rPr>
          <w:b/>
        </w:rPr>
        <w:t> </w:t>
      </w:r>
      <w:r>
        <w:rPr>
          <w:b/>
        </w:rPr>
        <w:t>5</w:t>
      </w:r>
    </w:p>
    <w:p w14:paraId="1CBA8B08" w14:textId="027B4141" w:rsidR="003533E9" w:rsidRPr="003533E9" w:rsidRDefault="003533E9" w:rsidP="003533E9">
      <w:r>
        <w:t xml:space="preserve">Les questions de la phase 5 portent sur la viabilité à long terme, l’intégration </w:t>
      </w:r>
      <w:r w:rsidR="00FC7B85">
        <w:t>dans la culture</w:t>
      </w:r>
      <w:r>
        <w:t xml:space="preserve"> et l’effet stratégique du changement. Elles encouragent les </w:t>
      </w:r>
      <w:r w:rsidR="009576B1">
        <w:t>dirigeants</w:t>
      </w:r>
      <w:r>
        <w:t xml:space="preserve"> du changement à poursuivre le suivi et l’amélioration du changement, à relever les défis en cours et à maintenir l’engagement et le leadership. </w:t>
      </w:r>
      <w:r w:rsidR="009576B1">
        <w:t>E</w:t>
      </w:r>
      <w:r>
        <w:t xml:space="preserve">lles soulignent </w:t>
      </w:r>
      <w:r w:rsidR="009576B1">
        <w:t xml:space="preserve">aussi </w:t>
      </w:r>
      <w:r>
        <w:t>l’importance d’être prêt pour l’avenir et de s’appuyer sur la réussite de l’initiative de changement actuelle pour se préparer aux occasions et aux défis futurs.</w:t>
      </w:r>
    </w:p>
    <w:p w14:paraId="19944D66" w14:textId="36C5D6C6" w:rsidR="003533E9" w:rsidRPr="003533E9" w:rsidRDefault="003533E9" w:rsidP="003533E9">
      <w:pPr>
        <w:numPr>
          <w:ilvl w:val="0"/>
          <w:numId w:val="1"/>
        </w:numPr>
      </w:pPr>
      <w:r>
        <w:rPr>
          <w:b/>
        </w:rPr>
        <w:t>Évalu</w:t>
      </w:r>
      <w:r w:rsidR="004B0A14">
        <w:rPr>
          <w:b/>
        </w:rPr>
        <w:t>er l</w:t>
      </w:r>
      <w:r>
        <w:rPr>
          <w:b/>
        </w:rPr>
        <w:t>’effet et la réussite</w:t>
      </w:r>
      <w:r w:rsidR="00216396">
        <w:rPr>
          <w:b/>
        </w:rPr>
        <w:t xml:space="preserve"> </w:t>
      </w:r>
      <w:r w:rsidR="00216396" w:rsidRPr="00216396">
        <w:rPr>
          <w:b/>
        </w:rPr>
        <w:t>à long terme</w:t>
      </w:r>
    </w:p>
    <w:p w14:paraId="696A1107" w14:textId="77777777" w:rsidR="003533E9" w:rsidRPr="003533E9" w:rsidRDefault="003533E9" w:rsidP="003533E9">
      <w:pPr>
        <w:numPr>
          <w:ilvl w:val="1"/>
          <w:numId w:val="1"/>
        </w:numPr>
      </w:pPr>
      <w:r>
        <w:t>Comment pouvez-vous évaluer l’effet à long terme du changement sur l’ensemble de l’organisation?</w:t>
      </w:r>
    </w:p>
    <w:p w14:paraId="251C3B9F" w14:textId="77777777" w:rsidR="003533E9" w:rsidRPr="003533E9" w:rsidRDefault="003533E9" w:rsidP="003533E9">
      <w:pPr>
        <w:numPr>
          <w:ilvl w:val="1"/>
          <w:numId w:val="1"/>
        </w:numPr>
      </w:pPr>
      <w:r>
        <w:t>Quels sont les indicateurs de rendement clés ou les paramètres que vous utiliserez pour mesurer la réussite durable?</w:t>
      </w:r>
    </w:p>
    <w:p w14:paraId="472802D3" w14:textId="77777777" w:rsidR="003533E9" w:rsidRPr="003533E9" w:rsidRDefault="003533E9" w:rsidP="003533E9">
      <w:pPr>
        <w:numPr>
          <w:ilvl w:val="1"/>
          <w:numId w:val="1"/>
        </w:numPr>
      </w:pPr>
      <w:r>
        <w:t>Comment les objectifs stratégiques du changement ont-ils été réalisés ou ont-ils évolué au fil du temps?</w:t>
      </w:r>
    </w:p>
    <w:p w14:paraId="65013E1A" w14:textId="09C41F22" w:rsidR="003533E9" w:rsidRPr="003533E9" w:rsidRDefault="003533E9" w:rsidP="003533E9">
      <w:pPr>
        <w:numPr>
          <w:ilvl w:val="0"/>
          <w:numId w:val="1"/>
        </w:numPr>
      </w:pPr>
      <w:r>
        <w:rPr>
          <w:b/>
        </w:rPr>
        <w:t>Garanti</w:t>
      </w:r>
      <w:r w:rsidR="004B0A14">
        <w:rPr>
          <w:b/>
        </w:rPr>
        <w:t>r</w:t>
      </w:r>
      <w:r>
        <w:rPr>
          <w:b/>
        </w:rPr>
        <w:t xml:space="preserve"> la durabilité et l’intégration </w:t>
      </w:r>
      <w:r w:rsidR="00DA7556">
        <w:rPr>
          <w:b/>
        </w:rPr>
        <w:t>dans la culture</w:t>
      </w:r>
    </w:p>
    <w:p w14:paraId="7BB86965" w14:textId="77777777" w:rsidR="003533E9" w:rsidRPr="003533E9" w:rsidRDefault="003533E9" w:rsidP="003533E9">
      <w:pPr>
        <w:numPr>
          <w:ilvl w:val="1"/>
          <w:numId w:val="1"/>
        </w:numPr>
      </w:pPr>
      <w:r>
        <w:t>Comment garantir que les changements sont profondément intégrés dans la culture de l’organisation?</w:t>
      </w:r>
    </w:p>
    <w:p w14:paraId="6CB054DB" w14:textId="77777777" w:rsidR="003533E9" w:rsidRPr="003533E9" w:rsidRDefault="003533E9" w:rsidP="003533E9">
      <w:pPr>
        <w:numPr>
          <w:ilvl w:val="1"/>
          <w:numId w:val="1"/>
        </w:numPr>
      </w:pPr>
      <w:r>
        <w:t>Quelles mesures pouvez-vous prendre pour renforcer les nouvelles normes et les nouveaux comportements qui ont été établis?</w:t>
      </w:r>
    </w:p>
    <w:p w14:paraId="43B4377D" w14:textId="77777777" w:rsidR="003533E9" w:rsidRPr="003533E9" w:rsidRDefault="003533E9" w:rsidP="003533E9">
      <w:pPr>
        <w:numPr>
          <w:ilvl w:val="1"/>
          <w:numId w:val="1"/>
        </w:numPr>
      </w:pPr>
      <w:r>
        <w:t>Comment pouvez-vous soutenir l’alignement continu sur les objectifs stratégiques de l’organisation?</w:t>
      </w:r>
    </w:p>
    <w:p w14:paraId="73C19FD5" w14:textId="4F25FF0A" w:rsidR="003533E9" w:rsidRPr="003533E9" w:rsidRDefault="007104E0" w:rsidP="003533E9">
      <w:pPr>
        <w:numPr>
          <w:ilvl w:val="0"/>
          <w:numId w:val="1"/>
        </w:numPr>
      </w:pPr>
      <w:r>
        <w:rPr>
          <w:b/>
        </w:rPr>
        <w:t>Surveill</w:t>
      </w:r>
      <w:r w:rsidR="004A56A0">
        <w:rPr>
          <w:b/>
        </w:rPr>
        <w:t>er</w:t>
      </w:r>
      <w:r w:rsidR="003533E9">
        <w:rPr>
          <w:b/>
        </w:rPr>
        <w:t xml:space="preserve"> et amélior</w:t>
      </w:r>
      <w:r w:rsidR="004A56A0">
        <w:rPr>
          <w:b/>
        </w:rPr>
        <w:t>er de façon</w:t>
      </w:r>
      <w:r w:rsidR="003533E9">
        <w:rPr>
          <w:b/>
        </w:rPr>
        <w:t xml:space="preserve"> continu</w:t>
      </w:r>
      <w:r w:rsidR="004A56A0">
        <w:rPr>
          <w:b/>
        </w:rPr>
        <w:t>e</w:t>
      </w:r>
    </w:p>
    <w:p w14:paraId="661D9E05" w14:textId="3501F8FF" w:rsidR="003533E9" w:rsidRPr="003533E9" w:rsidRDefault="003533E9" w:rsidP="003533E9">
      <w:pPr>
        <w:numPr>
          <w:ilvl w:val="1"/>
          <w:numId w:val="1"/>
        </w:numPr>
      </w:pPr>
      <w:r>
        <w:t xml:space="preserve">Comment allez-vous continuer à </w:t>
      </w:r>
      <w:r w:rsidR="004A56A0">
        <w:t>surveiller</w:t>
      </w:r>
      <w:r>
        <w:t xml:space="preserve"> l’efficacité et la pertinence du changement?</w:t>
      </w:r>
    </w:p>
    <w:p w14:paraId="19441889" w14:textId="77777777" w:rsidR="003533E9" w:rsidRPr="003533E9" w:rsidRDefault="003533E9" w:rsidP="003533E9">
      <w:pPr>
        <w:numPr>
          <w:ilvl w:val="1"/>
          <w:numId w:val="1"/>
        </w:numPr>
      </w:pPr>
      <w:r>
        <w:t>Quels processus pouvez-vous mettre en place pour assurer une amélioration et une adaptation continues?</w:t>
      </w:r>
    </w:p>
    <w:p w14:paraId="646DF6C4" w14:textId="414CF872" w:rsidR="003533E9" w:rsidRPr="003533E9" w:rsidRDefault="003533E9" w:rsidP="003533E9">
      <w:pPr>
        <w:numPr>
          <w:ilvl w:val="1"/>
          <w:numId w:val="1"/>
        </w:numPr>
      </w:pPr>
      <w:r>
        <w:t>Comment encourager une culture de l’innovation et de la réactivité au changement?</w:t>
      </w:r>
    </w:p>
    <w:p w14:paraId="69A0A37A" w14:textId="1A1E21A4" w:rsidR="003533E9" w:rsidRPr="003533E9" w:rsidRDefault="00A84AC7" w:rsidP="003533E9">
      <w:pPr>
        <w:numPr>
          <w:ilvl w:val="0"/>
          <w:numId w:val="1"/>
        </w:numPr>
      </w:pPr>
      <w:r>
        <w:rPr>
          <w:b/>
        </w:rPr>
        <w:t>Relever</w:t>
      </w:r>
      <w:r w:rsidR="003533E9">
        <w:rPr>
          <w:b/>
        </w:rPr>
        <w:t xml:space="preserve"> et g</w:t>
      </w:r>
      <w:r>
        <w:rPr>
          <w:b/>
        </w:rPr>
        <w:t>érer l</w:t>
      </w:r>
      <w:r w:rsidR="003533E9">
        <w:rPr>
          <w:b/>
        </w:rPr>
        <w:t>es défis à long terme</w:t>
      </w:r>
    </w:p>
    <w:p w14:paraId="52AC7D33" w14:textId="7CE73BE2" w:rsidR="003533E9" w:rsidRPr="003533E9" w:rsidRDefault="003533E9" w:rsidP="003533E9">
      <w:pPr>
        <w:numPr>
          <w:ilvl w:val="1"/>
          <w:numId w:val="1"/>
        </w:numPr>
      </w:pPr>
      <w:r>
        <w:t xml:space="preserve">Quels sont les défis ou les résistances à long terme qui pourraient subsister, et comment les </w:t>
      </w:r>
      <w:r w:rsidR="00A84AC7">
        <w:t>relever</w:t>
      </w:r>
      <w:r>
        <w:t>?</w:t>
      </w:r>
    </w:p>
    <w:p w14:paraId="3E4BED5C" w14:textId="77777777" w:rsidR="003533E9" w:rsidRPr="003533E9" w:rsidRDefault="003533E9" w:rsidP="003533E9">
      <w:pPr>
        <w:numPr>
          <w:ilvl w:val="1"/>
          <w:numId w:val="1"/>
        </w:numPr>
      </w:pPr>
      <w:r>
        <w:t>Comment pouvez-vous repérer et atténuer les conséquences imprévues du changement?</w:t>
      </w:r>
    </w:p>
    <w:p w14:paraId="01DDC87A" w14:textId="1C9E0478" w:rsidR="003533E9" w:rsidRPr="003533E9" w:rsidRDefault="003533E9" w:rsidP="003533E9">
      <w:pPr>
        <w:numPr>
          <w:ilvl w:val="1"/>
          <w:numId w:val="1"/>
        </w:numPr>
      </w:pPr>
      <w:r>
        <w:t xml:space="preserve">Quelles stratégies pouvez-vous mettre en œuvre pour gérer les risques ou </w:t>
      </w:r>
      <w:r w:rsidR="00E00738">
        <w:t xml:space="preserve">les </w:t>
      </w:r>
      <w:r>
        <w:t>incertitudes actuels?</w:t>
      </w:r>
    </w:p>
    <w:p w14:paraId="3460B2EF" w14:textId="089ECBAA" w:rsidR="003533E9" w:rsidRPr="003533E9" w:rsidRDefault="003533E9" w:rsidP="003533E9">
      <w:pPr>
        <w:numPr>
          <w:ilvl w:val="0"/>
          <w:numId w:val="1"/>
        </w:numPr>
      </w:pPr>
      <w:r>
        <w:rPr>
          <w:b/>
        </w:rPr>
        <w:t>Mobilis</w:t>
      </w:r>
      <w:r w:rsidR="00A81153">
        <w:rPr>
          <w:b/>
        </w:rPr>
        <w:t>er l</w:t>
      </w:r>
      <w:r>
        <w:rPr>
          <w:b/>
        </w:rPr>
        <w:t xml:space="preserve">es dirigeants et </w:t>
      </w:r>
      <w:r w:rsidR="00A81153">
        <w:rPr>
          <w:b/>
        </w:rPr>
        <w:t>l</w:t>
      </w:r>
      <w:r>
        <w:rPr>
          <w:b/>
        </w:rPr>
        <w:t xml:space="preserve">es </w:t>
      </w:r>
      <w:r w:rsidR="007104E0">
        <w:rPr>
          <w:b/>
        </w:rPr>
        <w:t>intervenants</w:t>
      </w:r>
    </w:p>
    <w:p w14:paraId="7CBD40A8" w14:textId="77777777" w:rsidR="003533E9" w:rsidRPr="003533E9" w:rsidRDefault="003533E9" w:rsidP="003533E9">
      <w:pPr>
        <w:numPr>
          <w:ilvl w:val="1"/>
          <w:numId w:val="1"/>
        </w:numPr>
      </w:pPr>
      <w:r>
        <w:t>Comment pouvez-vous continuer à faire preuve de leadership et de mobilisation dans le changement?</w:t>
      </w:r>
    </w:p>
    <w:p w14:paraId="036668F7" w14:textId="5C7DF856" w:rsidR="003533E9" w:rsidRPr="003533E9" w:rsidRDefault="003533E9" w:rsidP="003533E9">
      <w:pPr>
        <w:numPr>
          <w:ilvl w:val="1"/>
          <w:numId w:val="1"/>
        </w:numPr>
      </w:pPr>
      <w:r>
        <w:t>Quel rôle devez-vous jouer dans le maintien de la mobilisation et de la communication avec les principa</w:t>
      </w:r>
      <w:r w:rsidR="007104E0">
        <w:t>ux intervenants</w:t>
      </w:r>
      <w:r>
        <w:t>?</w:t>
      </w:r>
    </w:p>
    <w:p w14:paraId="0AD58FFE" w14:textId="77777777" w:rsidR="003533E9" w:rsidRPr="003533E9" w:rsidRDefault="003533E9" w:rsidP="003533E9">
      <w:pPr>
        <w:numPr>
          <w:ilvl w:val="1"/>
          <w:numId w:val="1"/>
        </w:numPr>
      </w:pPr>
      <w:r>
        <w:t>Comment faciliter la collaboration et l’alignement entre les différentes parties de l’organisation?</w:t>
      </w:r>
    </w:p>
    <w:p w14:paraId="3E01C8F5" w14:textId="38D96966" w:rsidR="003533E9" w:rsidRPr="003533E9" w:rsidRDefault="003533E9" w:rsidP="003533E9">
      <w:pPr>
        <w:numPr>
          <w:ilvl w:val="0"/>
          <w:numId w:val="1"/>
        </w:numPr>
      </w:pPr>
      <w:r>
        <w:rPr>
          <w:b/>
        </w:rPr>
        <w:t>Célébr</w:t>
      </w:r>
      <w:r w:rsidR="00A81153">
        <w:rPr>
          <w:b/>
        </w:rPr>
        <w:t>er le</w:t>
      </w:r>
      <w:r>
        <w:rPr>
          <w:b/>
        </w:rPr>
        <w:t xml:space="preserve">s réalisations et </w:t>
      </w:r>
      <w:r w:rsidR="00D21740">
        <w:rPr>
          <w:b/>
        </w:rPr>
        <w:t>réfléchir au</w:t>
      </w:r>
      <w:r>
        <w:rPr>
          <w:b/>
        </w:rPr>
        <w:t xml:space="preserve"> processus</w:t>
      </w:r>
    </w:p>
    <w:p w14:paraId="658735FE" w14:textId="530DFA7F" w:rsidR="003533E9" w:rsidRPr="003533E9" w:rsidRDefault="003533E9" w:rsidP="003533E9">
      <w:pPr>
        <w:numPr>
          <w:ilvl w:val="1"/>
          <w:numId w:val="1"/>
        </w:numPr>
      </w:pPr>
      <w:r>
        <w:t xml:space="preserve">Comment reconnaître et célébrer les réussites et les contributions à long terme des </w:t>
      </w:r>
      <w:r w:rsidR="00B17799">
        <w:t>personnes</w:t>
      </w:r>
      <w:r>
        <w:t xml:space="preserve"> et des équipes?</w:t>
      </w:r>
    </w:p>
    <w:p w14:paraId="0F2F4D0F" w14:textId="6D49BF61" w:rsidR="003533E9" w:rsidRPr="003533E9" w:rsidRDefault="003533E9" w:rsidP="003533E9">
      <w:pPr>
        <w:numPr>
          <w:ilvl w:val="1"/>
          <w:numId w:val="1"/>
        </w:numPr>
      </w:pPr>
      <w:r>
        <w:t xml:space="preserve">Quelles ont été les principales leçons tirées du processus de changement et comment peuvent-elles être </w:t>
      </w:r>
      <w:r w:rsidR="00B17799">
        <w:t>communiquées</w:t>
      </w:r>
      <w:r>
        <w:t>?</w:t>
      </w:r>
    </w:p>
    <w:p w14:paraId="24ABEEA0" w14:textId="77777777" w:rsidR="003533E9" w:rsidRPr="003533E9" w:rsidRDefault="003533E9" w:rsidP="003533E9">
      <w:pPr>
        <w:numPr>
          <w:ilvl w:val="1"/>
          <w:numId w:val="1"/>
        </w:numPr>
      </w:pPr>
      <w:r>
        <w:lastRenderedPageBreak/>
        <w:t>Comment pouvez-vous utiliser ces réflexions pour façonner les futures initiatives de changement et les pratiques de leadership?</w:t>
      </w:r>
    </w:p>
    <w:p w14:paraId="72EE301C" w14:textId="77777777" w:rsidR="003533E9" w:rsidRPr="003533E9" w:rsidRDefault="003533E9" w:rsidP="003533E9">
      <w:pPr>
        <w:numPr>
          <w:ilvl w:val="0"/>
          <w:numId w:val="1"/>
        </w:numPr>
      </w:pPr>
      <w:r>
        <w:rPr>
          <w:b/>
        </w:rPr>
        <w:t>Préparation aux changements futurs et planification stratégique</w:t>
      </w:r>
    </w:p>
    <w:p w14:paraId="36B8A705" w14:textId="58CC6187" w:rsidR="003533E9" w:rsidRPr="003533E9" w:rsidRDefault="003533E9" w:rsidP="003533E9">
      <w:pPr>
        <w:numPr>
          <w:ilvl w:val="1"/>
          <w:numId w:val="1"/>
        </w:numPr>
      </w:pPr>
      <w:r>
        <w:t xml:space="preserve">Comment préparer l’organisation aux changements et </w:t>
      </w:r>
      <w:r w:rsidR="00FA386B">
        <w:t xml:space="preserve">aux </w:t>
      </w:r>
      <w:r>
        <w:t>défis futurs?</w:t>
      </w:r>
    </w:p>
    <w:p w14:paraId="64EC469A" w14:textId="79940DA6" w:rsidR="003533E9" w:rsidRPr="003533E9" w:rsidRDefault="003533E9" w:rsidP="003533E9">
      <w:pPr>
        <w:numPr>
          <w:ilvl w:val="1"/>
          <w:numId w:val="1"/>
        </w:numPr>
      </w:pPr>
      <w:r>
        <w:t xml:space="preserve">Quels sont les tendances ou les changements à venir que l’organisation doit </w:t>
      </w:r>
      <w:r w:rsidR="00FA386B">
        <w:t>prévoir</w:t>
      </w:r>
      <w:r>
        <w:t xml:space="preserve"> et planifier?</w:t>
      </w:r>
    </w:p>
    <w:p w14:paraId="575D6F57" w14:textId="77777777" w:rsidR="003533E9" w:rsidRPr="003533E9" w:rsidRDefault="003533E9" w:rsidP="003533E9">
      <w:pPr>
        <w:numPr>
          <w:ilvl w:val="1"/>
          <w:numId w:val="1"/>
        </w:numPr>
      </w:pPr>
      <w:r>
        <w:t>Comment tirer parti de l’expérience acquise à l’occasion de ce changement pour améliorer les capacités de gestion du changement à l’avenir?</w:t>
      </w:r>
    </w:p>
    <w:p w14:paraId="36853DF0" w14:textId="088AFB70" w:rsidR="003533E9" w:rsidRPr="003533E9" w:rsidRDefault="003533E9" w:rsidP="003533E9">
      <w:pPr>
        <w:numPr>
          <w:ilvl w:val="0"/>
          <w:numId w:val="1"/>
        </w:numPr>
      </w:pPr>
      <w:r>
        <w:rPr>
          <w:b/>
        </w:rPr>
        <w:t>Maintien de l’</w:t>
      </w:r>
      <w:r w:rsidR="00511FB7">
        <w:rPr>
          <w:b/>
        </w:rPr>
        <w:t xml:space="preserve">élan </w:t>
      </w:r>
      <w:r>
        <w:rPr>
          <w:b/>
        </w:rPr>
        <w:t xml:space="preserve">et </w:t>
      </w:r>
      <w:r w:rsidR="007F410C">
        <w:rPr>
          <w:b/>
        </w:rPr>
        <w:t>exploitation d</w:t>
      </w:r>
      <w:r>
        <w:rPr>
          <w:b/>
        </w:rPr>
        <w:t>es réussites</w:t>
      </w:r>
    </w:p>
    <w:p w14:paraId="30A5F828" w14:textId="4B462A6D" w:rsidR="003533E9" w:rsidRPr="003533E9" w:rsidRDefault="003533E9" w:rsidP="003533E9">
      <w:pPr>
        <w:numPr>
          <w:ilvl w:val="1"/>
          <w:numId w:val="1"/>
        </w:numPr>
      </w:pPr>
      <w:r>
        <w:t>Comment maintenir l</w:t>
      </w:r>
      <w:r w:rsidR="000938C4">
        <w:t xml:space="preserve">’élan </w:t>
      </w:r>
      <w:r>
        <w:t>et l’enthousiasme générés par le changement?</w:t>
      </w:r>
    </w:p>
    <w:p w14:paraId="6A2DD372" w14:textId="5C10B026" w:rsidR="003533E9" w:rsidRPr="003533E9" w:rsidRDefault="003533E9" w:rsidP="003533E9">
      <w:pPr>
        <w:numPr>
          <w:ilvl w:val="1"/>
          <w:numId w:val="1"/>
        </w:numPr>
      </w:pPr>
      <w:r>
        <w:t xml:space="preserve">Quelles nouvelles occasions </w:t>
      </w:r>
      <w:r w:rsidR="006F57E7">
        <w:t xml:space="preserve">se sont présentées </w:t>
      </w:r>
      <w:r>
        <w:t xml:space="preserve">à la suite du changement et comment les </w:t>
      </w:r>
      <w:r w:rsidR="009E1447">
        <w:t>concrétiser</w:t>
      </w:r>
      <w:r>
        <w:t>?</w:t>
      </w:r>
    </w:p>
    <w:p w14:paraId="7B15B01A" w14:textId="77777777" w:rsidR="003533E9" w:rsidRPr="003533E9" w:rsidRDefault="003533E9" w:rsidP="003533E9">
      <w:pPr>
        <w:numPr>
          <w:ilvl w:val="1"/>
          <w:numId w:val="1"/>
        </w:numPr>
      </w:pPr>
      <w:r>
        <w:t>Comment s’assurer que l’organisation continue d’évoluer et de s’adapter aux nouvelles circonstances?</w:t>
      </w:r>
    </w:p>
    <w:p w14:paraId="30707335" w14:textId="77777777" w:rsidR="005F55D8" w:rsidRDefault="005F55D8"/>
    <w:sectPr w:rsidR="005F55D8" w:rsidSect="003533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A0176" w14:textId="77777777" w:rsidR="00552130" w:rsidRDefault="00552130" w:rsidP="00552130">
      <w:pPr>
        <w:spacing w:after="0" w:line="240" w:lineRule="auto"/>
      </w:pPr>
      <w:r>
        <w:separator/>
      </w:r>
    </w:p>
  </w:endnote>
  <w:endnote w:type="continuationSeparator" w:id="0">
    <w:p w14:paraId="2738A4EE" w14:textId="77777777" w:rsidR="00552130" w:rsidRDefault="00552130" w:rsidP="0055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510DF" w14:textId="77777777" w:rsidR="00552130" w:rsidRDefault="00552130" w:rsidP="00552130">
      <w:pPr>
        <w:spacing w:after="0" w:line="240" w:lineRule="auto"/>
      </w:pPr>
      <w:r>
        <w:separator/>
      </w:r>
    </w:p>
  </w:footnote>
  <w:footnote w:type="continuationSeparator" w:id="0">
    <w:p w14:paraId="34D9B8DB" w14:textId="77777777" w:rsidR="00552130" w:rsidRDefault="00552130" w:rsidP="0055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B2974"/>
    <w:multiLevelType w:val="multilevel"/>
    <w:tmpl w:val="135A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87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3E9"/>
    <w:rsid w:val="000938C4"/>
    <w:rsid w:val="00216396"/>
    <w:rsid w:val="003533E9"/>
    <w:rsid w:val="003921F9"/>
    <w:rsid w:val="004A56A0"/>
    <w:rsid w:val="004B0A14"/>
    <w:rsid w:val="00511FB7"/>
    <w:rsid w:val="00552130"/>
    <w:rsid w:val="005F55D8"/>
    <w:rsid w:val="006F57E7"/>
    <w:rsid w:val="007104E0"/>
    <w:rsid w:val="0072672F"/>
    <w:rsid w:val="007F410C"/>
    <w:rsid w:val="0089160F"/>
    <w:rsid w:val="009576B1"/>
    <w:rsid w:val="009E1447"/>
    <w:rsid w:val="00A81153"/>
    <w:rsid w:val="00A84AC7"/>
    <w:rsid w:val="00AA69FB"/>
    <w:rsid w:val="00B17799"/>
    <w:rsid w:val="00D21740"/>
    <w:rsid w:val="00DA7556"/>
    <w:rsid w:val="00E00738"/>
    <w:rsid w:val="00FA386B"/>
    <w:rsid w:val="00FC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DBCDE"/>
  <w15:chartTrackingRefBased/>
  <w15:docId w15:val="{AAF72741-F4AC-443C-B181-AA6593B6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5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2130"/>
  </w:style>
  <w:style w:type="paragraph" w:styleId="Pieddepage">
    <w:name w:val="footer"/>
    <w:basedOn w:val="Normal"/>
    <w:link w:val="PieddepageCar"/>
    <w:uiPriority w:val="99"/>
    <w:unhideWhenUsed/>
    <w:rsid w:val="0055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2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4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532</Words>
  <Characters>2931</Characters>
  <Application>Microsoft Office Word</Application>
  <DocSecurity>0</DocSecurity>
  <Lines>24</Lines>
  <Paragraphs>6</Paragraphs>
  <ScaleCrop>false</ScaleCrop>
  <Company>IRCC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Jazbinsek, Catherine (SPAC/PSPC) (elle-la / she-her)</cp:lastModifiedBy>
  <cp:revision>25</cp:revision>
  <dcterms:created xsi:type="dcterms:W3CDTF">2024-08-06T16:03:00Z</dcterms:created>
  <dcterms:modified xsi:type="dcterms:W3CDTF">2024-11-12T18:55:00Z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2024-11-12T18:31:40Z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6b0ac6c7-b352-493e-92ef-bcc33248b741</vt:lpwstr>
  </property>
  <property fmtid="{D5CDD505-2E9C-101B-9397-08002B2CF9AE}" pid="8" name="MSIP_Label_834ed4f5-eae4-40c7-82be-b1cdf720a1b9_ContentBits">
    <vt:lpwstr>0</vt:lpwstr>
  </property>
</Properties>
</file>