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8ADBF" w14:textId="5737C2E4" w:rsidR="00B21C02" w:rsidRPr="00B21C02" w:rsidRDefault="002F6A88" w:rsidP="00B21C02">
      <w:pPr>
        <w:rPr>
          <w:b/>
          <w:bCs/>
        </w:rPr>
      </w:pPr>
      <w:r>
        <w:rPr>
          <w:b/>
          <w:bCs/>
        </w:rPr>
        <w:t>Correcting Course</w:t>
      </w:r>
    </w:p>
    <w:p w14:paraId="64FE408A" w14:textId="77777777" w:rsidR="00B21C02" w:rsidRPr="00B21C02" w:rsidRDefault="00B21C02" w:rsidP="00B21C02">
      <w:r w:rsidRPr="00B21C02">
        <w:rPr>
          <w:b/>
          <w:bCs/>
        </w:rPr>
        <w:t>Introduction:</w:t>
      </w:r>
    </w:p>
    <w:p w14:paraId="08FEEB44" w14:textId="5B553AF4" w:rsidR="00B21C02" w:rsidRPr="00B21C02" w:rsidRDefault="00B21C02" w:rsidP="00B21C02">
      <w:r w:rsidRPr="00B21C02">
        <w:t xml:space="preserve">In any change initiative, it’s possible to reach the implementation phase without having integrated change management practices or adequately planning and resourcing for change management roles. This can result in challenges such as stakeholder resistance, poor communication, and lack of alignment. However, it’s never too late to </w:t>
      </w:r>
      <w:r w:rsidR="002F6A88">
        <w:t xml:space="preserve">try to </w:t>
      </w:r>
      <w:r w:rsidRPr="00B21C02">
        <w:t>introduce change management practices</w:t>
      </w:r>
      <w:r w:rsidR="002F6A88">
        <w:t xml:space="preserve"> in hopes that they may improve the outcomes</w:t>
      </w:r>
      <w:r w:rsidRPr="00B21C02">
        <w:t>. This guide provides simple, actionable steps that anyone can take to implement essential change management practices midstream</w:t>
      </w:r>
      <w:r w:rsidR="002F6A88">
        <w:t>, improving the likelihood of success.</w:t>
      </w:r>
    </w:p>
    <w:p w14:paraId="36945038" w14:textId="77777777" w:rsidR="00B21C02" w:rsidRPr="00B21C02" w:rsidRDefault="00000000" w:rsidP="00B21C02">
      <w:r>
        <w:pict w14:anchorId="12175AFE">
          <v:rect id="_x0000_i1025" style="width:0;height:1.5pt" o:hralign="center" o:hrstd="t" o:hr="t" fillcolor="#a0a0a0" stroked="f"/>
        </w:pict>
      </w:r>
    </w:p>
    <w:p w14:paraId="72D636E1" w14:textId="77777777" w:rsidR="00B21C02" w:rsidRPr="00B21C02" w:rsidRDefault="00B21C02" w:rsidP="00B21C02">
      <w:pPr>
        <w:rPr>
          <w:b/>
          <w:bCs/>
        </w:rPr>
      </w:pPr>
      <w:r w:rsidRPr="00B21C02">
        <w:rPr>
          <w:b/>
          <w:bCs/>
        </w:rPr>
        <w:t>Key Steps to Course-Correct a Change Initiative</w:t>
      </w:r>
    </w:p>
    <w:p w14:paraId="1F043AF8" w14:textId="77777777" w:rsidR="00B21C02" w:rsidRPr="00B21C02" w:rsidRDefault="00B21C02" w:rsidP="00B21C02">
      <w:r w:rsidRPr="00B21C02">
        <w:rPr>
          <w:b/>
          <w:bCs/>
        </w:rPr>
        <w:t>1. Conduct a Rapid Assessment</w:t>
      </w:r>
    </w:p>
    <w:p w14:paraId="0056FEDC" w14:textId="77777777" w:rsidR="00B21C02" w:rsidRPr="00B21C02" w:rsidRDefault="00B21C02" w:rsidP="00B21C02">
      <w:r w:rsidRPr="00B21C02">
        <w:rPr>
          <w:b/>
          <w:bCs/>
        </w:rPr>
        <w:t>Objective:</w:t>
      </w:r>
      <w:r w:rsidRPr="00B21C02">
        <w:t xml:space="preserve"> Quickly evaluate the current state of the project and identify gaps and issues.</w:t>
      </w:r>
    </w:p>
    <w:p w14:paraId="247BEB55" w14:textId="77777777" w:rsidR="00B21C02" w:rsidRPr="00B21C02" w:rsidRDefault="00B21C02" w:rsidP="00B21C02">
      <w:pPr>
        <w:numPr>
          <w:ilvl w:val="0"/>
          <w:numId w:val="1"/>
        </w:numPr>
      </w:pPr>
      <w:r w:rsidRPr="00B21C02">
        <w:rPr>
          <w:b/>
          <w:bCs/>
        </w:rPr>
        <w:t>Engage Stakeholders:</w:t>
      </w:r>
      <w:r w:rsidRPr="00B21C02">
        <w:t xml:space="preserve"> Have conversations with key stakeholders, team members, and others affected by the change to gather their insights and concerns.</w:t>
      </w:r>
    </w:p>
    <w:p w14:paraId="40FFD234" w14:textId="77777777" w:rsidR="00B21C02" w:rsidRPr="00B21C02" w:rsidRDefault="00B21C02" w:rsidP="00B21C02">
      <w:pPr>
        <w:numPr>
          <w:ilvl w:val="0"/>
          <w:numId w:val="1"/>
        </w:numPr>
      </w:pPr>
      <w:r w:rsidRPr="00B21C02">
        <w:rPr>
          <w:b/>
          <w:bCs/>
        </w:rPr>
        <w:t>Identify Common Issues:</w:t>
      </w:r>
      <w:r w:rsidRPr="00B21C02">
        <w:t xml:space="preserve"> Look for recurring themes and critical issues that need immediate attention.</w:t>
      </w:r>
    </w:p>
    <w:p w14:paraId="312FF134" w14:textId="77777777" w:rsidR="00B21C02" w:rsidRPr="00B21C02" w:rsidRDefault="00B21C02" w:rsidP="00B21C02">
      <w:pPr>
        <w:numPr>
          <w:ilvl w:val="0"/>
          <w:numId w:val="1"/>
        </w:numPr>
      </w:pPr>
      <w:r w:rsidRPr="00B21C02">
        <w:rPr>
          <w:b/>
          <w:bCs/>
        </w:rPr>
        <w:t>Assess Impact:</w:t>
      </w:r>
      <w:r w:rsidRPr="00B21C02">
        <w:t xml:space="preserve"> Understand how the lack of change management has impacted the project’s progress and stakeholder sentiment.</w:t>
      </w:r>
    </w:p>
    <w:p w14:paraId="17452957" w14:textId="77777777" w:rsidR="00B21C02" w:rsidRPr="00B21C02" w:rsidRDefault="00B21C02" w:rsidP="00B21C02">
      <w:r w:rsidRPr="00B21C02">
        <w:rPr>
          <w:b/>
          <w:bCs/>
        </w:rPr>
        <w:t>2. Establish Basic Leadership and Governance</w:t>
      </w:r>
    </w:p>
    <w:p w14:paraId="534FB317" w14:textId="77777777" w:rsidR="00B21C02" w:rsidRPr="00B21C02" w:rsidRDefault="00B21C02" w:rsidP="00B21C02">
      <w:r w:rsidRPr="00B21C02">
        <w:rPr>
          <w:b/>
          <w:bCs/>
        </w:rPr>
        <w:t>Objective:</w:t>
      </w:r>
      <w:r w:rsidRPr="00B21C02">
        <w:t xml:space="preserve"> Create a simple yet effective leadership and decision-making framework.</w:t>
      </w:r>
    </w:p>
    <w:p w14:paraId="339653F2" w14:textId="77777777" w:rsidR="00B21C02" w:rsidRPr="00B21C02" w:rsidRDefault="00B21C02" w:rsidP="00B21C02">
      <w:pPr>
        <w:numPr>
          <w:ilvl w:val="0"/>
          <w:numId w:val="2"/>
        </w:numPr>
      </w:pPr>
      <w:r w:rsidRPr="00B21C02">
        <w:rPr>
          <w:b/>
          <w:bCs/>
        </w:rPr>
        <w:t>Identify Leaders:</w:t>
      </w:r>
      <w:r w:rsidRPr="00B21C02">
        <w:t xml:space="preserve"> Determine who will take on leadership roles, even informally, to drive change management efforts.</w:t>
      </w:r>
    </w:p>
    <w:p w14:paraId="291F358B" w14:textId="77777777" w:rsidR="00B21C02" w:rsidRPr="00B21C02" w:rsidRDefault="00B21C02" w:rsidP="00B21C02">
      <w:pPr>
        <w:numPr>
          <w:ilvl w:val="0"/>
          <w:numId w:val="2"/>
        </w:numPr>
      </w:pPr>
      <w:r w:rsidRPr="00B21C02">
        <w:rPr>
          <w:b/>
          <w:bCs/>
        </w:rPr>
        <w:t>Define Responsibilities:</w:t>
      </w:r>
      <w:r w:rsidRPr="00B21C02">
        <w:t xml:space="preserve"> Clearly outline the responsibilities of those involved in managing the change.</w:t>
      </w:r>
    </w:p>
    <w:p w14:paraId="2D55EC0A" w14:textId="77777777" w:rsidR="00B21C02" w:rsidRPr="00B21C02" w:rsidRDefault="00B21C02" w:rsidP="00B21C02">
      <w:pPr>
        <w:numPr>
          <w:ilvl w:val="0"/>
          <w:numId w:val="2"/>
        </w:numPr>
      </w:pPr>
      <w:r w:rsidRPr="00B21C02">
        <w:rPr>
          <w:b/>
          <w:bCs/>
        </w:rPr>
        <w:t>Decision-Making Process:</w:t>
      </w:r>
      <w:r w:rsidRPr="00B21C02">
        <w:t xml:space="preserve"> Set up a basic process for making and communicating decisions related to the change.</w:t>
      </w:r>
    </w:p>
    <w:p w14:paraId="544D0D9A" w14:textId="77777777" w:rsidR="00B21C02" w:rsidRPr="00B21C02" w:rsidRDefault="00B21C02" w:rsidP="00B21C02">
      <w:r w:rsidRPr="00B21C02">
        <w:rPr>
          <w:b/>
          <w:bCs/>
        </w:rPr>
        <w:t>3. Develop a Basic Communication Plan</w:t>
      </w:r>
    </w:p>
    <w:p w14:paraId="2B0FC236" w14:textId="77777777" w:rsidR="00B21C02" w:rsidRPr="00B21C02" w:rsidRDefault="00B21C02" w:rsidP="00B21C02">
      <w:r w:rsidRPr="00B21C02">
        <w:rPr>
          <w:b/>
          <w:bCs/>
        </w:rPr>
        <w:t>Objective:</w:t>
      </w:r>
      <w:r w:rsidRPr="00B21C02">
        <w:t xml:space="preserve"> Ensure clear and consistent communication to rebuild trust and provide clarity.</w:t>
      </w:r>
    </w:p>
    <w:p w14:paraId="169A4F5C" w14:textId="77777777" w:rsidR="00B21C02" w:rsidRPr="00B21C02" w:rsidRDefault="00B21C02" w:rsidP="00B21C02">
      <w:pPr>
        <w:numPr>
          <w:ilvl w:val="0"/>
          <w:numId w:val="3"/>
        </w:numPr>
      </w:pPr>
      <w:r w:rsidRPr="00B21C02">
        <w:rPr>
          <w:b/>
          <w:bCs/>
        </w:rPr>
        <w:t>Key Messages:</w:t>
      </w:r>
      <w:r w:rsidRPr="00B21C02">
        <w:t xml:space="preserve"> Develop simple, clear messages that explain the purpose of the change, its benefits, and the steps being taken to address issues.</w:t>
      </w:r>
    </w:p>
    <w:p w14:paraId="38E349AC" w14:textId="77777777" w:rsidR="00B21C02" w:rsidRPr="00B21C02" w:rsidRDefault="00B21C02" w:rsidP="00B21C02">
      <w:pPr>
        <w:numPr>
          <w:ilvl w:val="0"/>
          <w:numId w:val="3"/>
        </w:numPr>
      </w:pPr>
      <w:r w:rsidRPr="00B21C02">
        <w:rPr>
          <w:b/>
          <w:bCs/>
        </w:rPr>
        <w:t>Communication Channels:</w:t>
      </w:r>
      <w:r w:rsidRPr="00B21C02">
        <w:t xml:space="preserve"> Use effective channels such as emails, team meetings, and bulletin boards to disseminate information.</w:t>
      </w:r>
    </w:p>
    <w:p w14:paraId="028E2FBE" w14:textId="77777777" w:rsidR="00B21C02" w:rsidRPr="00B21C02" w:rsidRDefault="00B21C02" w:rsidP="00B21C02">
      <w:pPr>
        <w:numPr>
          <w:ilvl w:val="0"/>
          <w:numId w:val="3"/>
        </w:numPr>
      </w:pPr>
      <w:r w:rsidRPr="00B21C02">
        <w:rPr>
          <w:b/>
          <w:bCs/>
        </w:rPr>
        <w:t>Encourage Feedback:</w:t>
      </w:r>
      <w:r w:rsidRPr="00B21C02">
        <w:t xml:space="preserve"> Create opportunities for stakeholders to ask questions and provide feedback, ensuring their voices are heard.</w:t>
      </w:r>
    </w:p>
    <w:p w14:paraId="23CA40DA" w14:textId="77777777" w:rsidR="00B21C02" w:rsidRPr="00B21C02" w:rsidRDefault="00B21C02" w:rsidP="00B21C02">
      <w:r w:rsidRPr="00B21C02">
        <w:rPr>
          <w:b/>
          <w:bCs/>
        </w:rPr>
        <w:t>4. Re-Engage Stakeholders</w:t>
      </w:r>
    </w:p>
    <w:p w14:paraId="2126A0D9" w14:textId="77777777" w:rsidR="00B21C02" w:rsidRPr="00B21C02" w:rsidRDefault="00B21C02" w:rsidP="00B21C02">
      <w:r w:rsidRPr="00B21C02">
        <w:rPr>
          <w:b/>
          <w:bCs/>
        </w:rPr>
        <w:t>Objective:</w:t>
      </w:r>
      <w:r w:rsidRPr="00B21C02">
        <w:t xml:space="preserve"> Rebuild stakeholder engagement and align them with the change initiative.</w:t>
      </w:r>
    </w:p>
    <w:p w14:paraId="61F57168" w14:textId="77777777" w:rsidR="00B21C02" w:rsidRPr="00B21C02" w:rsidRDefault="00B21C02" w:rsidP="00B21C02">
      <w:pPr>
        <w:numPr>
          <w:ilvl w:val="0"/>
          <w:numId w:val="4"/>
        </w:numPr>
      </w:pPr>
      <w:r w:rsidRPr="00B21C02">
        <w:rPr>
          <w:b/>
          <w:bCs/>
        </w:rPr>
        <w:t>Update Stakeholder List:</w:t>
      </w:r>
      <w:r w:rsidRPr="00B21C02">
        <w:t xml:space="preserve"> Identify key stakeholders and prioritize them based on their impact and influence.</w:t>
      </w:r>
    </w:p>
    <w:p w14:paraId="200C950D" w14:textId="77777777" w:rsidR="00B21C02" w:rsidRPr="00B21C02" w:rsidRDefault="00B21C02" w:rsidP="00B21C02">
      <w:pPr>
        <w:numPr>
          <w:ilvl w:val="0"/>
          <w:numId w:val="4"/>
        </w:numPr>
      </w:pPr>
      <w:r w:rsidRPr="00B21C02">
        <w:rPr>
          <w:b/>
          <w:bCs/>
        </w:rPr>
        <w:t>Engagement Activities:</w:t>
      </w:r>
      <w:r w:rsidRPr="00B21C02">
        <w:t xml:space="preserve"> Plan simple activities like meetings or focus groups to re-engage stakeholders and address their concerns.</w:t>
      </w:r>
    </w:p>
    <w:p w14:paraId="1DBEC747" w14:textId="77777777" w:rsidR="00B21C02" w:rsidRPr="00B21C02" w:rsidRDefault="00B21C02" w:rsidP="00B21C02">
      <w:pPr>
        <w:numPr>
          <w:ilvl w:val="0"/>
          <w:numId w:val="4"/>
        </w:numPr>
      </w:pPr>
      <w:r w:rsidRPr="00B21C02">
        <w:rPr>
          <w:b/>
          <w:bCs/>
        </w:rPr>
        <w:lastRenderedPageBreak/>
        <w:t>Provide Updates:</w:t>
      </w:r>
      <w:r w:rsidRPr="00B21C02">
        <w:t xml:space="preserve"> Regularly update stakeholders on the progress and any changes to the plan.</w:t>
      </w:r>
    </w:p>
    <w:p w14:paraId="3AEFA112" w14:textId="77777777" w:rsidR="00B21C02" w:rsidRPr="00B21C02" w:rsidRDefault="00B21C02" w:rsidP="00B21C02">
      <w:r w:rsidRPr="00B21C02">
        <w:rPr>
          <w:b/>
          <w:bCs/>
        </w:rPr>
        <w:t>5. Implement Training and Support</w:t>
      </w:r>
    </w:p>
    <w:p w14:paraId="160304CF" w14:textId="77777777" w:rsidR="00B21C02" w:rsidRPr="00B21C02" w:rsidRDefault="00B21C02" w:rsidP="00B21C02">
      <w:r w:rsidRPr="00B21C02">
        <w:rPr>
          <w:b/>
          <w:bCs/>
        </w:rPr>
        <w:t>Objective:</w:t>
      </w:r>
      <w:r w:rsidRPr="00B21C02">
        <w:t xml:space="preserve"> Equip team members with the necessary skills and knowledge to adapt to the change.</w:t>
      </w:r>
    </w:p>
    <w:p w14:paraId="0CDC47CD" w14:textId="77777777" w:rsidR="00B21C02" w:rsidRPr="00B21C02" w:rsidRDefault="00B21C02" w:rsidP="00B21C02">
      <w:pPr>
        <w:numPr>
          <w:ilvl w:val="0"/>
          <w:numId w:val="5"/>
        </w:numPr>
      </w:pPr>
      <w:r w:rsidRPr="00B21C02">
        <w:rPr>
          <w:b/>
          <w:bCs/>
        </w:rPr>
        <w:t>Identify Training Needs:</w:t>
      </w:r>
      <w:r w:rsidRPr="00B21C02">
        <w:t xml:space="preserve"> Quickly assess what skills or knowledge gaps exist.</w:t>
      </w:r>
    </w:p>
    <w:p w14:paraId="79BB4BB3" w14:textId="77777777" w:rsidR="00B21C02" w:rsidRPr="00B21C02" w:rsidRDefault="00B21C02" w:rsidP="00B21C02">
      <w:pPr>
        <w:numPr>
          <w:ilvl w:val="0"/>
          <w:numId w:val="5"/>
        </w:numPr>
      </w:pPr>
      <w:r w:rsidRPr="00B21C02">
        <w:rPr>
          <w:b/>
          <w:bCs/>
        </w:rPr>
        <w:t>Develop Training Resources:</w:t>
      </w:r>
      <w:r w:rsidRPr="00B21C02">
        <w:t xml:space="preserve"> Create or source simple training materials, such as guides, online tutorials, or workshops.</w:t>
      </w:r>
    </w:p>
    <w:p w14:paraId="21541621" w14:textId="77777777" w:rsidR="00B21C02" w:rsidRPr="00B21C02" w:rsidRDefault="00B21C02" w:rsidP="00B21C02">
      <w:pPr>
        <w:numPr>
          <w:ilvl w:val="0"/>
          <w:numId w:val="5"/>
        </w:numPr>
      </w:pPr>
      <w:r w:rsidRPr="00B21C02">
        <w:rPr>
          <w:b/>
          <w:bCs/>
        </w:rPr>
        <w:t>Ongoing Support:</w:t>
      </w:r>
      <w:r w:rsidRPr="00B21C02">
        <w:t xml:space="preserve"> Set up basic support systems like FAQs, peer support, or designated points of contact for assistance.</w:t>
      </w:r>
    </w:p>
    <w:p w14:paraId="31E1AC75" w14:textId="77777777" w:rsidR="00B21C02" w:rsidRPr="00B21C02" w:rsidRDefault="00B21C02" w:rsidP="00B21C02">
      <w:r w:rsidRPr="00B21C02">
        <w:rPr>
          <w:b/>
          <w:bCs/>
        </w:rPr>
        <w:t>6. Monitor and Adjust</w:t>
      </w:r>
    </w:p>
    <w:p w14:paraId="39A1CE62" w14:textId="77777777" w:rsidR="00B21C02" w:rsidRPr="00B21C02" w:rsidRDefault="00B21C02" w:rsidP="00B21C02">
      <w:r w:rsidRPr="00B21C02">
        <w:rPr>
          <w:b/>
          <w:bCs/>
        </w:rPr>
        <w:t>Objective:</w:t>
      </w:r>
      <w:r w:rsidRPr="00B21C02">
        <w:t xml:space="preserve"> Continuously monitor progress and make adjustments as needed.</w:t>
      </w:r>
    </w:p>
    <w:p w14:paraId="0F776331" w14:textId="77777777" w:rsidR="00B21C02" w:rsidRPr="00B21C02" w:rsidRDefault="00B21C02" w:rsidP="00B21C02">
      <w:pPr>
        <w:numPr>
          <w:ilvl w:val="0"/>
          <w:numId w:val="6"/>
        </w:numPr>
      </w:pPr>
      <w:r w:rsidRPr="00B21C02">
        <w:rPr>
          <w:b/>
          <w:bCs/>
        </w:rPr>
        <w:t>Track Key Metrics:</w:t>
      </w:r>
      <w:r w:rsidRPr="00B21C02">
        <w:t xml:space="preserve"> Identify a few key performance indicators (KPIs) to track progress.</w:t>
      </w:r>
    </w:p>
    <w:p w14:paraId="7224FD41" w14:textId="77777777" w:rsidR="00B21C02" w:rsidRPr="00B21C02" w:rsidRDefault="00B21C02" w:rsidP="00B21C02">
      <w:pPr>
        <w:numPr>
          <w:ilvl w:val="0"/>
          <w:numId w:val="6"/>
        </w:numPr>
      </w:pPr>
      <w:r w:rsidRPr="00B21C02">
        <w:rPr>
          <w:b/>
          <w:bCs/>
        </w:rPr>
        <w:t>Regular Check-Ins:</w:t>
      </w:r>
      <w:r w:rsidRPr="00B21C02">
        <w:t xml:space="preserve"> Hold regular check-in meetings to review progress and address any issues.</w:t>
      </w:r>
    </w:p>
    <w:p w14:paraId="10149822" w14:textId="77777777" w:rsidR="00B21C02" w:rsidRPr="00B21C02" w:rsidRDefault="00B21C02" w:rsidP="00B21C02">
      <w:pPr>
        <w:numPr>
          <w:ilvl w:val="0"/>
          <w:numId w:val="6"/>
        </w:numPr>
      </w:pPr>
      <w:r w:rsidRPr="00B21C02">
        <w:rPr>
          <w:b/>
          <w:bCs/>
        </w:rPr>
        <w:t>Be Adaptable:</w:t>
      </w:r>
      <w:r w:rsidRPr="00B21C02">
        <w:t xml:space="preserve"> Be prepared to adjust plans based on feedback and changing circumstances.</w:t>
      </w:r>
    </w:p>
    <w:p w14:paraId="011D0B06" w14:textId="77777777" w:rsidR="00B21C02" w:rsidRPr="00B21C02" w:rsidRDefault="00B21C02" w:rsidP="00B21C02">
      <w:r w:rsidRPr="00B21C02">
        <w:rPr>
          <w:b/>
          <w:bCs/>
        </w:rPr>
        <w:t>7. Reinforce and Sustain the Change</w:t>
      </w:r>
    </w:p>
    <w:p w14:paraId="523CA145" w14:textId="77777777" w:rsidR="00B21C02" w:rsidRPr="00B21C02" w:rsidRDefault="00B21C02" w:rsidP="00B21C02">
      <w:r w:rsidRPr="00B21C02">
        <w:rPr>
          <w:b/>
          <w:bCs/>
        </w:rPr>
        <w:t>Objective:</w:t>
      </w:r>
      <w:r w:rsidRPr="00B21C02">
        <w:t xml:space="preserve"> Ensure that the changes are integrated and sustained over time.</w:t>
      </w:r>
    </w:p>
    <w:p w14:paraId="7B03C7D4" w14:textId="77777777" w:rsidR="00B21C02" w:rsidRPr="00B21C02" w:rsidRDefault="00B21C02" w:rsidP="00B21C02">
      <w:pPr>
        <w:numPr>
          <w:ilvl w:val="0"/>
          <w:numId w:val="7"/>
        </w:numPr>
      </w:pPr>
      <w:r w:rsidRPr="00B21C02">
        <w:rPr>
          <w:b/>
          <w:bCs/>
        </w:rPr>
        <w:t>Reinforce Positive Changes:</w:t>
      </w:r>
      <w:r w:rsidRPr="00B21C02">
        <w:t xml:space="preserve"> Recognize and reward individuals and teams that effectively adapt to the change.</w:t>
      </w:r>
    </w:p>
    <w:p w14:paraId="5B160DAB" w14:textId="77777777" w:rsidR="00B21C02" w:rsidRPr="00B21C02" w:rsidRDefault="00B21C02" w:rsidP="00B21C02">
      <w:pPr>
        <w:numPr>
          <w:ilvl w:val="0"/>
          <w:numId w:val="7"/>
        </w:numPr>
      </w:pPr>
      <w:r w:rsidRPr="00B21C02">
        <w:rPr>
          <w:b/>
          <w:bCs/>
        </w:rPr>
        <w:t>Continuous Communication:</w:t>
      </w:r>
      <w:r w:rsidRPr="00B21C02">
        <w:t xml:space="preserve"> Keep communicating the benefits and successes of the change to maintain momentum.</w:t>
      </w:r>
    </w:p>
    <w:p w14:paraId="78174A7C" w14:textId="77777777" w:rsidR="00B21C02" w:rsidRPr="00B21C02" w:rsidRDefault="00B21C02" w:rsidP="00B21C02">
      <w:pPr>
        <w:numPr>
          <w:ilvl w:val="0"/>
          <w:numId w:val="7"/>
        </w:numPr>
      </w:pPr>
      <w:r w:rsidRPr="00B21C02">
        <w:rPr>
          <w:b/>
          <w:bCs/>
        </w:rPr>
        <w:t>Plan for Long-Term Support:</w:t>
      </w:r>
      <w:r w:rsidRPr="00B21C02">
        <w:t xml:space="preserve"> Develop simple plans for ongoing support and continuous improvement.</w:t>
      </w:r>
    </w:p>
    <w:p w14:paraId="3091706F" w14:textId="77777777" w:rsidR="00B21C02" w:rsidRPr="00B21C02" w:rsidRDefault="00000000" w:rsidP="00B21C02">
      <w:r>
        <w:pict w14:anchorId="250A8E7A">
          <v:rect id="_x0000_i1026" style="width:0;height:1.5pt" o:hralign="center" o:hrstd="t" o:hr="t" fillcolor="#a0a0a0" stroked="f"/>
        </w:pict>
      </w:r>
    </w:p>
    <w:p w14:paraId="56930FB0" w14:textId="03DA3076" w:rsidR="00B21C02" w:rsidRPr="00B21C02" w:rsidRDefault="00B21C02" w:rsidP="00B21C02">
      <w:r w:rsidRPr="00B21C02">
        <w:rPr>
          <w:b/>
          <w:bCs/>
        </w:rPr>
        <w:t>Summary:</w:t>
      </w:r>
      <w:r w:rsidRPr="00B21C02">
        <w:t xml:space="preserve"> Even without having planned and resourced for change management roles earlier on, it’s possible to course-correct a change initiative by taking essential steps to manage the change effectively. By conducting a rapid assessment, establishing basic leadership and governance, developing a simple communication plan, re-engaging stakeholders, providing necessary training, monitoring progress, and reinforcing the change, anyone can help steer the project back on track. This guide provides a straightforward approach to integrating change management practices at any stage, </w:t>
      </w:r>
      <w:r w:rsidR="002F6A88">
        <w:t>improving the likelihood of success.</w:t>
      </w:r>
    </w:p>
    <w:p w14:paraId="6334EB03" w14:textId="77777777" w:rsidR="006B5DB2" w:rsidRDefault="006B5DB2"/>
    <w:sectPr w:rsidR="006B5DB2" w:rsidSect="00B21C0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8D2"/>
    <w:multiLevelType w:val="multilevel"/>
    <w:tmpl w:val="8A4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353AB"/>
    <w:multiLevelType w:val="multilevel"/>
    <w:tmpl w:val="344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A4EF9"/>
    <w:multiLevelType w:val="multilevel"/>
    <w:tmpl w:val="D4C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5238D"/>
    <w:multiLevelType w:val="multilevel"/>
    <w:tmpl w:val="1B1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46DF9"/>
    <w:multiLevelType w:val="multilevel"/>
    <w:tmpl w:val="567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C7EA0"/>
    <w:multiLevelType w:val="multilevel"/>
    <w:tmpl w:val="0A8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477E0"/>
    <w:multiLevelType w:val="multilevel"/>
    <w:tmpl w:val="4A7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05069">
    <w:abstractNumId w:val="5"/>
  </w:num>
  <w:num w:numId="2" w16cid:durableId="2061711552">
    <w:abstractNumId w:val="3"/>
  </w:num>
  <w:num w:numId="3" w16cid:durableId="1321888539">
    <w:abstractNumId w:val="6"/>
  </w:num>
  <w:num w:numId="4" w16cid:durableId="816142301">
    <w:abstractNumId w:val="4"/>
  </w:num>
  <w:num w:numId="5" w16cid:durableId="31610704">
    <w:abstractNumId w:val="1"/>
  </w:num>
  <w:num w:numId="6" w16cid:durableId="1391805618">
    <w:abstractNumId w:val="0"/>
  </w:num>
  <w:num w:numId="7" w16cid:durableId="369190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1C02"/>
    <w:rsid w:val="002F6A88"/>
    <w:rsid w:val="006B5DB2"/>
    <w:rsid w:val="00812F10"/>
    <w:rsid w:val="00B21C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73C3"/>
  <w15:chartTrackingRefBased/>
  <w15:docId w15:val="{5EBE8A04-6675-4A93-8AAB-2D036359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F6A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61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663</Words>
  <Characters>3782</Characters>
  <Application>Microsoft Office Word</Application>
  <DocSecurity>0</DocSecurity>
  <Lines>31</Lines>
  <Paragraphs>8</Paragraphs>
  <ScaleCrop>false</ScaleCrop>
  <Company>IRCC</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2024-08-07T12:28:00Z</dcterms:created>
  <dcterms:modified xsi:type="dcterms:W3CDTF">2025-01-07T21:10:00Z</dcterms:modified>
</cp:coreProperties>
</file>