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2ECB4" w14:textId="230E267E" w:rsidR="00741B3E" w:rsidRPr="00741B3E" w:rsidRDefault="00741B3E" w:rsidP="00741B3E">
      <w:pPr>
        <w:rPr>
          <w:b/>
        </w:rPr>
      </w:pPr>
      <w:r>
        <w:rPr>
          <w:b/>
        </w:rPr>
        <w:t>Anticiper</w:t>
      </w:r>
      <w:r w:rsidRPr="00741B3E">
        <w:rPr>
          <w:b/>
        </w:rPr>
        <w:t xml:space="preserve"> le changement</w:t>
      </w:r>
    </w:p>
    <w:p w14:paraId="58C026F4" w14:textId="71B4A3A7" w:rsidR="00982BA6" w:rsidRPr="00982BA6" w:rsidRDefault="00982BA6" w:rsidP="00982BA6">
      <w:r>
        <w:rPr>
          <w:b/>
        </w:rPr>
        <w:t>Introduction</w:t>
      </w:r>
    </w:p>
    <w:p w14:paraId="5EA3425E" w14:textId="1A62ED93" w:rsidR="00982BA6" w:rsidRPr="00982BA6" w:rsidRDefault="00982BA6" w:rsidP="00982BA6">
      <w:r>
        <w:t>Dans de nombreuses organisations, le changement est constant</w:t>
      </w:r>
      <w:r w:rsidR="002112FA">
        <w:t>,</w:t>
      </w:r>
      <w:r>
        <w:t xml:space="preserve"> et les équipes se retrouvent souvent à réagir aux nouvelles </w:t>
      </w:r>
      <w:r w:rsidR="008F67AE">
        <w:t>évolutions</w:t>
      </w:r>
      <w:r>
        <w:t xml:space="preserve"> plutôt qu’à les planifier. Le présent guide propose des étapes pratiques permettant aux équipes et aux ministères de passer d’une approche réactive à une approche proactive de la gestion du changement. En s’organisant et en pensant à l’avenir, les équipes </w:t>
      </w:r>
      <w:r w:rsidR="0042286E">
        <w:t>sont en mesure de</w:t>
      </w:r>
      <w:r>
        <w:t xml:space="preserve"> mieux gérer les changements futurs et apporter des informations précieuses aux efforts de planification globale de l’organisation.</w:t>
      </w:r>
    </w:p>
    <w:p w14:paraId="38360749" w14:textId="77777777" w:rsidR="00982BA6" w:rsidRPr="00982BA6" w:rsidRDefault="00000000" w:rsidP="00982BA6">
      <w:r>
        <w:pict w14:anchorId="0F5A7A13">
          <v:rect id="_x0000_i1025" style="width:0;height:1.5pt" o:hralign="center" o:hrstd="t" o:hr="t" fillcolor="#a0a0a0" stroked="f"/>
        </w:pict>
      </w:r>
    </w:p>
    <w:p w14:paraId="0BC24E05" w14:textId="77777777" w:rsidR="00982BA6" w:rsidRPr="00982BA6" w:rsidRDefault="00982BA6" w:rsidP="00982BA6">
      <w:pPr>
        <w:rPr>
          <w:b/>
          <w:bCs/>
        </w:rPr>
      </w:pPr>
      <w:r>
        <w:rPr>
          <w:b/>
        </w:rPr>
        <w:t>Étapes pratiques pour une gestion proactive du changement</w:t>
      </w:r>
    </w:p>
    <w:p w14:paraId="3837C8C5" w14:textId="77777777" w:rsidR="00982BA6" w:rsidRPr="00982BA6" w:rsidRDefault="00982BA6" w:rsidP="00982BA6">
      <w:r>
        <w:rPr>
          <w:b/>
        </w:rPr>
        <w:t>1. Évaluer l’état de préparation de votre équipe au changement</w:t>
      </w:r>
    </w:p>
    <w:p w14:paraId="4F1DF4D3" w14:textId="77777777" w:rsidR="00982BA6" w:rsidRPr="00982BA6" w:rsidRDefault="00982BA6" w:rsidP="00982BA6">
      <w:r>
        <w:rPr>
          <w:b/>
        </w:rPr>
        <w:t>Objectif :</w:t>
      </w:r>
      <w:r>
        <w:t xml:space="preserve"> déterminer le degré de préparation de votre équipe aux changements à venir et les domaines qui nécessitent une attention particulière.</w:t>
      </w:r>
    </w:p>
    <w:p w14:paraId="4B461287" w14:textId="0B731FF9" w:rsidR="00982BA6" w:rsidRPr="00982BA6" w:rsidRDefault="00982BA6" w:rsidP="00982BA6">
      <w:pPr>
        <w:numPr>
          <w:ilvl w:val="0"/>
          <w:numId w:val="1"/>
        </w:numPr>
      </w:pPr>
      <w:r>
        <w:rPr>
          <w:b/>
        </w:rPr>
        <w:t>Évaluations simples :</w:t>
      </w:r>
      <w:r>
        <w:t xml:space="preserve"> créer des listes de </w:t>
      </w:r>
      <w:r w:rsidR="000C32A9">
        <w:t>vérification</w:t>
      </w:r>
      <w:r>
        <w:t xml:space="preserve"> ou des sondages faciles à utiliser pour évaluer le degré de préparation de votre équipe aux changements à venir.</w:t>
      </w:r>
    </w:p>
    <w:p w14:paraId="5A4190A5" w14:textId="77777777" w:rsidR="00982BA6" w:rsidRPr="00982BA6" w:rsidRDefault="00982BA6" w:rsidP="00982BA6">
      <w:pPr>
        <w:numPr>
          <w:ilvl w:val="0"/>
          <w:numId w:val="1"/>
        </w:numPr>
      </w:pPr>
      <w:r>
        <w:rPr>
          <w:b/>
        </w:rPr>
        <w:t>Leçons tirées de l’expérience :</w:t>
      </w:r>
      <w:r>
        <w:t xml:space="preserve"> comparer l’état de préparation actuel de votre équipe avec la façon dont vous avez géré les changements dans le passé. Recenser les domaines dans lesquels vous pouvez vous améliorer.</w:t>
      </w:r>
    </w:p>
    <w:p w14:paraId="2056EE59" w14:textId="1F0EDA8F" w:rsidR="00982BA6" w:rsidRPr="00982BA6" w:rsidRDefault="00982BA6" w:rsidP="00982BA6">
      <w:pPr>
        <w:numPr>
          <w:ilvl w:val="0"/>
          <w:numId w:val="1"/>
        </w:numPr>
      </w:pPr>
      <w:r>
        <w:rPr>
          <w:b/>
        </w:rPr>
        <w:t>Échange d’information avec la direction :</w:t>
      </w:r>
      <w:r>
        <w:t xml:space="preserve"> faire part de vos conclusions avec les dirigeants du ministère ou les équipes de gestion du changement afin de contribuer à une planification organisationnelle plus large.</w:t>
      </w:r>
    </w:p>
    <w:p w14:paraId="42028F18" w14:textId="77777777" w:rsidR="00982BA6" w:rsidRPr="00982BA6" w:rsidRDefault="00982BA6" w:rsidP="00982BA6">
      <w:r>
        <w:rPr>
          <w:b/>
        </w:rPr>
        <w:t>2. Établir des priorités pour les changements à venir dans votre ministère</w:t>
      </w:r>
    </w:p>
    <w:p w14:paraId="77385F7C" w14:textId="2EC7B62B" w:rsidR="00982BA6" w:rsidRPr="00982BA6" w:rsidRDefault="00982BA6" w:rsidP="00982BA6">
      <w:r>
        <w:rPr>
          <w:b/>
        </w:rPr>
        <w:t>Objectif :</w:t>
      </w:r>
      <w:r>
        <w:t xml:space="preserve"> organiser et </w:t>
      </w:r>
      <w:r w:rsidR="005840B7">
        <w:t>prioriser</w:t>
      </w:r>
      <w:r>
        <w:t xml:space="preserve"> les changements auxquels votre ministère pourrait </w:t>
      </w:r>
      <w:r w:rsidR="006E63F0">
        <w:t>être confronté</w:t>
      </w:r>
      <w:r>
        <w:t xml:space="preserve">, afin d’être prêt à aborder </w:t>
      </w:r>
      <w:r w:rsidR="006E63F0">
        <w:t>en premier lieu</w:t>
      </w:r>
      <w:r>
        <w:t xml:space="preserve"> ceux qui sont les plus importants.</w:t>
      </w:r>
    </w:p>
    <w:p w14:paraId="48B41B19" w14:textId="346288D8" w:rsidR="00982BA6" w:rsidRPr="00982BA6" w:rsidRDefault="00982BA6" w:rsidP="00982BA6">
      <w:pPr>
        <w:numPr>
          <w:ilvl w:val="0"/>
          <w:numId w:val="2"/>
        </w:numPr>
      </w:pPr>
      <w:r>
        <w:rPr>
          <w:b/>
        </w:rPr>
        <w:t>Établissement d’une liste :</w:t>
      </w:r>
      <w:r>
        <w:t xml:space="preserve"> dresser la liste des changements potentiels auxquels votre ministère </w:t>
      </w:r>
      <w:r w:rsidR="0019472E" w:rsidRPr="0019472E">
        <w:t>pourrait être confronté</w:t>
      </w:r>
      <w:r>
        <w:t>, qu’il s’agisse de nouvelles politiques ou de mises à jour technologiques.</w:t>
      </w:r>
    </w:p>
    <w:p w14:paraId="40805C15" w14:textId="77777777" w:rsidR="00982BA6" w:rsidRPr="00982BA6" w:rsidRDefault="00982BA6" w:rsidP="00982BA6">
      <w:pPr>
        <w:numPr>
          <w:ilvl w:val="0"/>
          <w:numId w:val="2"/>
        </w:numPr>
      </w:pPr>
      <w:r>
        <w:rPr>
          <w:b/>
        </w:rPr>
        <w:t>Détermination des priorités :</w:t>
      </w:r>
      <w:r>
        <w:t xml:space="preserve"> décider quels sont les changements les plus importants ou les plus urgents, et concentrer votre planification sur ceux-ci en premier lieu.</w:t>
      </w:r>
    </w:p>
    <w:p w14:paraId="17596ED8" w14:textId="21F965B3" w:rsidR="00982BA6" w:rsidRPr="00982BA6" w:rsidRDefault="00982BA6" w:rsidP="00982BA6">
      <w:pPr>
        <w:numPr>
          <w:ilvl w:val="0"/>
          <w:numId w:val="2"/>
        </w:numPr>
      </w:pPr>
      <w:r>
        <w:rPr>
          <w:b/>
        </w:rPr>
        <w:t>Collaboration avec les autres :</w:t>
      </w:r>
      <w:r>
        <w:t xml:space="preserve"> communiquer les priorités de votre </w:t>
      </w:r>
      <w:r w:rsidR="00741B3E">
        <w:t xml:space="preserve">secteur </w:t>
      </w:r>
      <w:r>
        <w:t xml:space="preserve">aux cadres supérieurs ou aux autres </w:t>
      </w:r>
      <w:r w:rsidR="00741B3E">
        <w:t>secteurs</w:t>
      </w:r>
      <w:r>
        <w:t xml:space="preserve"> afin de vous assurer que tout le monde est sur la même longueur d’onde.</w:t>
      </w:r>
    </w:p>
    <w:p w14:paraId="5CFE0672" w14:textId="77777777" w:rsidR="00982BA6" w:rsidRPr="00982BA6" w:rsidRDefault="00982BA6" w:rsidP="00982BA6">
      <w:r>
        <w:rPr>
          <w:b/>
        </w:rPr>
        <w:t>3. Prévoir les défis et les occasions à venir</w:t>
      </w:r>
    </w:p>
    <w:p w14:paraId="184A232D" w14:textId="0299BD35" w:rsidR="00982BA6" w:rsidRPr="00982BA6" w:rsidRDefault="00982BA6" w:rsidP="00982BA6">
      <w:r>
        <w:rPr>
          <w:b/>
        </w:rPr>
        <w:t>Objectif :</w:t>
      </w:r>
      <w:r>
        <w:t xml:space="preserve"> réfléchir à l’avance à ce qui pourrait avoir un</w:t>
      </w:r>
      <w:r w:rsidR="007625F4">
        <w:t>e incidence</w:t>
      </w:r>
      <w:r>
        <w:t xml:space="preserve"> sur votre équipe ou votre </w:t>
      </w:r>
      <w:r w:rsidR="00137B6C">
        <w:t>ministère</w:t>
      </w:r>
      <w:r>
        <w:t xml:space="preserve"> et prévoir différentes possibilités.</w:t>
      </w:r>
    </w:p>
    <w:p w14:paraId="6F342E11" w14:textId="0F86D8E3" w:rsidR="00982BA6" w:rsidRPr="00982BA6" w:rsidRDefault="00982BA6" w:rsidP="00982BA6">
      <w:pPr>
        <w:numPr>
          <w:ilvl w:val="0"/>
          <w:numId w:val="3"/>
        </w:numPr>
      </w:pPr>
      <w:r>
        <w:rPr>
          <w:b/>
        </w:rPr>
        <w:t>Planification de scénarios :</w:t>
      </w:r>
      <w:r>
        <w:t xml:space="preserve"> imaginer différents scénarios susceptibles d’influencer votre travail, comme des réductions budgétaires ou de nouvelles réglementations. </w:t>
      </w:r>
      <w:r w:rsidR="00137B6C">
        <w:t>D</w:t>
      </w:r>
      <w:r>
        <w:t>iscuter de la manière dont vous géreriez chaque situation.</w:t>
      </w:r>
    </w:p>
    <w:p w14:paraId="3FD82F46" w14:textId="77777777" w:rsidR="00982BA6" w:rsidRPr="00982BA6" w:rsidRDefault="00982BA6" w:rsidP="00982BA6">
      <w:pPr>
        <w:numPr>
          <w:ilvl w:val="0"/>
          <w:numId w:val="3"/>
        </w:numPr>
      </w:pPr>
      <w:r>
        <w:rPr>
          <w:b/>
        </w:rPr>
        <w:t>Planification :</w:t>
      </w:r>
      <w:r>
        <w:t xml:space="preserve"> élaborer des plans d’action simples pour chaque scénario, afin de ne pas être pris au dépourvu en cas de changement.</w:t>
      </w:r>
    </w:p>
    <w:p w14:paraId="639A55E3" w14:textId="77777777" w:rsidR="00982BA6" w:rsidRPr="00982BA6" w:rsidRDefault="00982BA6" w:rsidP="00982BA6">
      <w:pPr>
        <w:numPr>
          <w:ilvl w:val="0"/>
          <w:numId w:val="3"/>
        </w:numPr>
      </w:pPr>
      <w:r>
        <w:rPr>
          <w:b/>
        </w:rPr>
        <w:t>Diffusion de vos idées :</w:t>
      </w:r>
      <w:r>
        <w:t xml:space="preserve"> faire part de vos idées aux chefs de ministère ou aux responsables de la planification organisationnelle afin d’aider l’ensemble de l’organisation à se préparer à l’avenir.</w:t>
      </w:r>
    </w:p>
    <w:p w14:paraId="32DDCDEA" w14:textId="77777777" w:rsidR="00982BA6" w:rsidRPr="00982BA6" w:rsidRDefault="00982BA6" w:rsidP="00982BA6">
      <w:r>
        <w:rPr>
          <w:b/>
        </w:rPr>
        <w:t>4. Renforcer les compétences de votre équipe en matière de gestion du changement</w:t>
      </w:r>
    </w:p>
    <w:p w14:paraId="02316BCB" w14:textId="77777777" w:rsidR="00982BA6" w:rsidRPr="00982BA6" w:rsidRDefault="00982BA6" w:rsidP="00982BA6">
      <w:r>
        <w:rPr>
          <w:b/>
        </w:rPr>
        <w:lastRenderedPageBreak/>
        <w:t>Objectif :</w:t>
      </w:r>
      <w:r>
        <w:t xml:space="preserve"> doter votre équipe des compétences et des outils dont elle a besoin pour gérer efficacement les changements à venir.</w:t>
      </w:r>
    </w:p>
    <w:p w14:paraId="3D00FFCC" w14:textId="77777777" w:rsidR="00982BA6" w:rsidRPr="00982BA6" w:rsidRDefault="00982BA6" w:rsidP="00982BA6">
      <w:pPr>
        <w:numPr>
          <w:ilvl w:val="0"/>
          <w:numId w:val="4"/>
        </w:numPr>
      </w:pPr>
      <w:r>
        <w:rPr>
          <w:b/>
        </w:rPr>
        <w:t>Formation continue :</w:t>
      </w:r>
      <w:r>
        <w:t xml:space="preserve"> encourager votre équipe à participer à des séances de formation ou à des ateliers axés sur la gestion du changement, le leadership et l’adaptabilité.</w:t>
      </w:r>
    </w:p>
    <w:p w14:paraId="6A61FFAA" w14:textId="5FD643F1" w:rsidR="00982BA6" w:rsidRPr="00982BA6" w:rsidRDefault="00982BA6" w:rsidP="00982BA6">
      <w:pPr>
        <w:numPr>
          <w:ilvl w:val="0"/>
          <w:numId w:val="4"/>
        </w:numPr>
      </w:pPr>
      <w:r>
        <w:rPr>
          <w:b/>
        </w:rPr>
        <w:t xml:space="preserve">Diffusion </w:t>
      </w:r>
      <w:r w:rsidR="00B04112">
        <w:rPr>
          <w:b/>
        </w:rPr>
        <w:t>l</w:t>
      </w:r>
      <w:r>
        <w:rPr>
          <w:b/>
        </w:rPr>
        <w:t>es connaissances :</w:t>
      </w:r>
      <w:r>
        <w:t xml:space="preserve"> créer des occasions pour que les membres de l’équipe fassent part de ce qu’ils ont appris avec les autres, afin que tout le monde bénéficie de nouvelles compétences.</w:t>
      </w:r>
    </w:p>
    <w:p w14:paraId="4C9A0356" w14:textId="77777777" w:rsidR="00982BA6" w:rsidRPr="00982BA6" w:rsidRDefault="00982BA6" w:rsidP="00982BA6">
      <w:pPr>
        <w:numPr>
          <w:ilvl w:val="0"/>
          <w:numId w:val="4"/>
        </w:numPr>
      </w:pPr>
      <w:r>
        <w:rPr>
          <w:b/>
        </w:rPr>
        <w:t>Collaboration avec les autres :</w:t>
      </w:r>
      <w:r>
        <w:t xml:space="preserve"> travailler avec les RH ou d’autres ministères pour vous assurer que votre équipe a accès aux ressources dont elle a besoin pour continuer à se perfectionner.</w:t>
      </w:r>
    </w:p>
    <w:p w14:paraId="4B7EC745" w14:textId="77777777" w:rsidR="00982BA6" w:rsidRPr="00982BA6" w:rsidRDefault="00982BA6" w:rsidP="00982BA6">
      <w:r>
        <w:rPr>
          <w:b/>
        </w:rPr>
        <w:t>5. Mettre en place des processus de prise de décision simples</w:t>
      </w:r>
    </w:p>
    <w:p w14:paraId="59AF716A" w14:textId="77777777" w:rsidR="00982BA6" w:rsidRPr="00982BA6" w:rsidRDefault="00982BA6" w:rsidP="00982BA6">
      <w:r>
        <w:rPr>
          <w:b/>
        </w:rPr>
        <w:t>Objectif :</w:t>
      </w:r>
      <w:r>
        <w:t xml:space="preserve"> créer des processus clairs pour prendre des décisions sur la manière de gérer les changements futurs, afin que chaque personne sache ce qu’elle doit faire.</w:t>
      </w:r>
    </w:p>
    <w:p w14:paraId="3A9ED70F" w14:textId="6BFE4DC2" w:rsidR="00982BA6" w:rsidRPr="00982BA6" w:rsidRDefault="00982BA6" w:rsidP="00982BA6">
      <w:pPr>
        <w:numPr>
          <w:ilvl w:val="0"/>
          <w:numId w:val="5"/>
        </w:numPr>
      </w:pPr>
      <w:r>
        <w:rPr>
          <w:b/>
        </w:rPr>
        <w:t>Établissement d’une routine :</w:t>
      </w:r>
      <w:r>
        <w:t xml:space="preserve"> organiser régulièrement des réunions d’équipe pour discuter des changements à venir et de la manière de les </w:t>
      </w:r>
      <w:r w:rsidR="00347D72">
        <w:t>prioriser</w:t>
      </w:r>
      <w:r>
        <w:t>.</w:t>
      </w:r>
    </w:p>
    <w:p w14:paraId="7AAD3555" w14:textId="1C37B092" w:rsidR="00982BA6" w:rsidRPr="00982BA6" w:rsidRDefault="00982BA6" w:rsidP="00982BA6">
      <w:pPr>
        <w:numPr>
          <w:ilvl w:val="0"/>
          <w:numId w:val="5"/>
        </w:numPr>
      </w:pPr>
      <w:r>
        <w:rPr>
          <w:b/>
        </w:rPr>
        <w:t>Établissement de lignes directrices claires :</w:t>
      </w:r>
      <w:r>
        <w:t xml:space="preserve"> élaborer des lignes directrices simples sur la manière dont les décisions seront prises, y compris sur les personnes qui doivent être </w:t>
      </w:r>
      <w:r w:rsidR="001A498E">
        <w:t>concernées</w:t>
      </w:r>
      <w:r>
        <w:t xml:space="preserve"> et sur la manière dont les risques seront gérés.</w:t>
      </w:r>
    </w:p>
    <w:p w14:paraId="61E40ABE" w14:textId="64DE8C98" w:rsidR="00982BA6" w:rsidRPr="00982BA6" w:rsidRDefault="00982BA6" w:rsidP="00982BA6">
      <w:pPr>
        <w:numPr>
          <w:ilvl w:val="0"/>
          <w:numId w:val="5"/>
        </w:numPr>
      </w:pPr>
      <w:r>
        <w:rPr>
          <w:b/>
        </w:rPr>
        <w:t xml:space="preserve">Communication </w:t>
      </w:r>
      <w:r w:rsidR="009F5B0C">
        <w:rPr>
          <w:b/>
        </w:rPr>
        <w:t>avec les supérieurs</w:t>
      </w:r>
      <w:r>
        <w:rPr>
          <w:b/>
        </w:rPr>
        <w:t> :</w:t>
      </w:r>
      <w:r>
        <w:t xml:space="preserve"> tenir les dirigeants du ministère informés de vos décisions et du raisonnement qui les sous-tend, afin d’assurer l’alignement de l’ensemble de l’organisation.</w:t>
      </w:r>
    </w:p>
    <w:p w14:paraId="047D0773" w14:textId="77777777" w:rsidR="00982BA6" w:rsidRPr="00982BA6" w:rsidRDefault="00000000" w:rsidP="00982BA6">
      <w:r>
        <w:pict w14:anchorId="1D09DB02">
          <v:rect id="_x0000_i1026" style="width:0;height:1.5pt" o:hralign="center" o:hrstd="t" o:hr="t" fillcolor="#a0a0a0" stroked="f"/>
        </w:pict>
      </w:r>
    </w:p>
    <w:p w14:paraId="4B9373E2" w14:textId="2F9F6BA5" w:rsidR="00982BA6" w:rsidRPr="00982BA6" w:rsidRDefault="00982BA6" w:rsidP="00982BA6">
      <w:pPr>
        <w:rPr>
          <w:b/>
          <w:bCs/>
        </w:rPr>
      </w:pPr>
      <w:r>
        <w:rPr>
          <w:b/>
        </w:rPr>
        <w:t>Résumé</w:t>
      </w:r>
    </w:p>
    <w:p w14:paraId="72D18C46" w14:textId="1523DA45" w:rsidR="00982BA6" w:rsidRPr="00982BA6" w:rsidRDefault="003863FA" w:rsidP="00982BA6">
      <w:r>
        <w:t>L</w:t>
      </w:r>
      <w:r w:rsidR="00982BA6">
        <w:t xml:space="preserve">e passage d’une approche réactive à une approche proactive de la gestion du changement ne doit pas être compliqué. L’évaluation de l’état de préparation, l’établissement de priorités des changements, la planification de différents scénarios, le renforcement des compétences et la mise en place de processus décisionnels clairs permettent aux équipes et aux </w:t>
      </w:r>
      <w:r w:rsidR="00741B3E">
        <w:t>secteur</w:t>
      </w:r>
      <w:r w:rsidR="00982BA6">
        <w:t xml:space="preserve">s de mieux se préparer à faire face à l’avenir, peu importe ce qu’il leur réserve. En </w:t>
      </w:r>
      <w:r w:rsidR="00FE0CD5">
        <w:t>communiquant</w:t>
      </w:r>
      <w:r w:rsidR="00982BA6">
        <w:t xml:space="preserve"> ces pratiques et ces idées avec les dirigeants de l’organisation, on peut également s’assurer que l’ensemble de l’organisation est plus résiliente et prête à gérer le changement de manière efficace.</w:t>
      </w:r>
    </w:p>
    <w:p w14:paraId="3FF2EF0E" w14:textId="77777777" w:rsidR="006611F6" w:rsidRDefault="006611F6"/>
    <w:sectPr w:rsidR="006611F6" w:rsidSect="00982BA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81A7A"/>
    <w:multiLevelType w:val="multilevel"/>
    <w:tmpl w:val="F77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27DA5"/>
    <w:multiLevelType w:val="multilevel"/>
    <w:tmpl w:val="F06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B1106"/>
    <w:multiLevelType w:val="multilevel"/>
    <w:tmpl w:val="888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C3D7A"/>
    <w:multiLevelType w:val="multilevel"/>
    <w:tmpl w:val="864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5452E"/>
    <w:multiLevelType w:val="multilevel"/>
    <w:tmpl w:val="676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824333">
    <w:abstractNumId w:val="2"/>
  </w:num>
  <w:num w:numId="2" w16cid:durableId="1998729704">
    <w:abstractNumId w:val="3"/>
  </w:num>
  <w:num w:numId="3" w16cid:durableId="1085616224">
    <w:abstractNumId w:val="0"/>
  </w:num>
  <w:num w:numId="4" w16cid:durableId="283080517">
    <w:abstractNumId w:val="1"/>
  </w:num>
  <w:num w:numId="5" w16cid:durableId="1796019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A6"/>
    <w:rsid w:val="000C32A9"/>
    <w:rsid w:val="000F73ED"/>
    <w:rsid w:val="00137B6C"/>
    <w:rsid w:val="0019472E"/>
    <w:rsid w:val="001A498E"/>
    <w:rsid w:val="002112FA"/>
    <w:rsid w:val="00347D72"/>
    <w:rsid w:val="003863FA"/>
    <w:rsid w:val="0042286E"/>
    <w:rsid w:val="005840B7"/>
    <w:rsid w:val="006611F6"/>
    <w:rsid w:val="006E63F0"/>
    <w:rsid w:val="00741B3E"/>
    <w:rsid w:val="007625F4"/>
    <w:rsid w:val="008F67AE"/>
    <w:rsid w:val="0096368A"/>
    <w:rsid w:val="00982BA6"/>
    <w:rsid w:val="009F5B0C"/>
    <w:rsid w:val="00B04112"/>
    <w:rsid w:val="00C91324"/>
    <w:rsid w:val="00FE0C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C8A8"/>
  <w15:chartTrackingRefBased/>
  <w15:docId w15:val="{31563B46-FA19-461E-94DC-9BA74A08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1B3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1971">
      <w:bodyDiv w:val="1"/>
      <w:marLeft w:val="0"/>
      <w:marRight w:val="0"/>
      <w:marTop w:val="0"/>
      <w:marBottom w:val="0"/>
      <w:divBdr>
        <w:top w:val="none" w:sz="0" w:space="0" w:color="auto"/>
        <w:left w:val="none" w:sz="0" w:space="0" w:color="auto"/>
        <w:bottom w:val="none" w:sz="0" w:space="0" w:color="auto"/>
        <w:right w:val="none" w:sz="0" w:space="0" w:color="auto"/>
      </w:divBdr>
    </w:div>
    <w:div w:id="200115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783</Words>
  <Characters>4466</Characters>
  <Application>Microsoft Office Word</Application>
  <DocSecurity>0</DocSecurity>
  <Lines>37</Lines>
  <Paragraphs>10</Paragraphs>
  <ScaleCrop>false</ScaleCrop>
  <Company>IRCC</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20</cp:revision>
  <dcterms:created xsi:type="dcterms:W3CDTF">2024-08-14T19:22:00Z</dcterms:created>
  <dcterms:modified xsi:type="dcterms:W3CDTF">2025-01-08T20:01:00Z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2024-11-12T17:43:01Z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f4913ab8-da68-4b83-84e7-c5f614d25c40</vt:lpwstr>
  </property>
  <property fmtid="{D5CDD505-2E9C-101B-9397-08002B2CF9AE}" pid="8" name="MSIP_Label_834ed4f5-eae4-40c7-82be-b1cdf720a1b9_ContentBits">
    <vt:lpwstr>0</vt:lpwstr>
  </property>
</Properties>
</file>