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AE332" w14:textId="77777777" w:rsidR="00F849CE" w:rsidRPr="00F849CE" w:rsidRDefault="00F849CE" w:rsidP="00F849CE">
      <w:pPr>
        <w:rPr>
          <w:b/>
          <w:bCs/>
        </w:rPr>
      </w:pPr>
      <w:r w:rsidRPr="00F849CE">
        <w:rPr>
          <w:b/>
          <w:bCs/>
        </w:rPr>
        <w:t>Cheat Sheet for Change Managers: Phase 2 - Developing and Refining the Strategy</w:t>
      </w:r>
    </w:p>
    <w:p w14:paraId="0CBA9F34" w14:textId="77777777" w:rsidR="00F849CE" w:rsidRPr="00F849CE" w:rsidRDefault="00F849CE" w:rsidP="00F849CE">
      <w:pPr>
        <w:rPr>
          <w:b/>
          <w:bCs/>
        </w:rPr>
      </w:pPr>
      <w:r w:rsidRPr="00F849CE">
        <w:rPr>
          <w:b/>
          <w:bCs/>
        </w:rPr>
        <w:t>Phase Description:</w:t>
      </w:r>
    </w:p>
    <w:p w14:paraId="6E7A3D8B" w14:textId="6F4D00A1" w:rsidR="00F849CE" w:rsidRPr="00F849CE" w:rsidRDefault="00F849CE" w:rsidP="00F849CE">
      <w:pPr>
        <w:numPr>
          <w:ilvl w:val="0"/>
          <w:numId w:val="20"/>
        </w:numPr>
      </w:pPr>
      <w:r w:rsidRPr="00F849CE">
        <w:rPr>
          <w:b/>
          <w:bCs/>
        </w:rPr>
        <w:t xml:space="preserve">Objective: </w:t>
      </w:r>
      <w:r w:rsidRPr="00F849CE">
        <w:t>Develop and refine a comprehensive change management strategy and plan based on the groundwork laid in Phase 1. This phase focuses on detailed planning and preparing for implementation, ensuring all aspects are well-coordinated and stakeholders are engaged.</w:t>
      </w:r>
    </w:p>
    <w:p w14:paraId="6297EB6A" w14:textId="77777777" w:rsidR="00F849CE" w:rsidRPr="00F849CE" w:rsidRDefault="00F849CE" w:rsidP="00F849CE">
      <w:pPr>
        <w:rPr>
          <w:b/>
          <w:bCs/>
        </w:rPr>
      </w:pPr>
      <w:r w:rsidRPr="00F849CE">
        <w:rPr>
          <w:b/>
          <w:bCs/>
        </w:rPr>
        <w:t>Change Manager Role:</w:t>
      </w:r>
    </w:p>
    <w:p w14:paraId="792F2D54" w14:textId="77777777" w:rsidR="00F849CE" w:rsidRPr="00F849CE" w:rsidRDefault="00F849CE" w:rsidP="00F849CE">
      <w:pPr>
        <w:numPr>
          <w:ilvl w:val="0"/>
          <w:numId w:val="21"/>
        </w:numPr>
        <w:rPr>
          <w:b/>
          <w:bCs/>
        </w:rPr>
      </w:pPr>
      <w:r w:rsidRPr="00F849CE">
        <w:rPr>
          <w:b/>
          <w:bCs/>
        </w:rPr>
        <w:t>Refine the Change Vision and Strategy:</w:t>
      </w:r>
    </w:p>
    <w:p w14:paraId="21EAD7F8" w14:textId="77777777" w:rsidR="00F849CE" w:rsidRPr="00F849CE" w:rsidRDefault="00F849CE" w:rsidP="00F849CE">
      <w:pPr>
        <w:numPr>
          <w:ilvl w:val="1"/>
          <w:numId w:val="21"/>
        </w:numPr>
      </w:pPr>
      <w:r w:rsidRPr="00F849CE">
        <w:t>Collaborate with leadership to refine the change vision and ensure it aligns with updated organizational goals. Update the case for change as new data and insights become available.</w:t>
      </w:r>
    </w:p>
    <w:p w14:paraId="496C00A9" w14:textId="77777777" w:rsidR="00F849CE" w:rsidRPr="00F849CE" w:rsidRDefault="00F849CE" w:rsidP="00F849CE">
      <w:pPr>
        <w:numPr>
          <w:ilvl w:val="0"/>
          <w:numId w:val="21"/>
        </w:numPr>
        <w:rPr>
          <w:b/>
          <w:bCs/>
        </w:rPr>
      </w:pPr>
      <w:r w:rsidRPr="00F849CE">
        <w:rPr>
          <w:b/>
          <w:bCs/>
        </w:rPr>
        <w:t>Engage and Support Stakeholders:</w:t>
      </w:r>
    </w:p>
    <w:p w14:paraId="4F623CBE" w14:textId="77777777" w:rsidR="00F849CE" w:rsidRPr="00F849CE" w:rsidRDefault="00F849CE" w:rsidP="00F849CE">
      <w:pPr>
        <w:numPr>
          <w:ilvl w:val="1"/>
          <w:numId w:val="21"/>
        </w:numPr>
      </w:pPr>
      <w:r w:rsidRPr="00F849CE">
        <w:t>Deepen engagement with stakeholders, ensuring their concerns are addressed and they are prepared for the change. Maintain clear and consistent communication.</w:t>
      </w:r>
    </w:p>
    <w:p w14:paraId="06C12DB4" w14:textId="77777777" w:rsidR="00F849CE" w:rsidRPr="00F849CE" w:rsidRDefault="00F849CE" w:rsidP="00F849CE">
      <w:pPr>
        <w:numPr>
          <w:ilvl w:val="0"/>
          <w:numId w:val="21"/>
        </w:numPr>
        <w:rPr>
          <w:b/>
          <w:bCs/>
        </w:rPr>
      </w:pPr>
      <w:r w:rsidRPr="00F849CE">
        <w:rPr>
          <w:b/>
          <w:bCs/>
        </w:rPr>
        <w:t>Coordinate Detailed Planning Activities:</w:t>
      </w:r>
    </w:p>
    <w:p w14:paraId="3C02FC5A" w14:textId="3D1DAF1B" w:rsidR="00F849CE" w:rsidRPr="00F849CE" w:rsidRDefault="00F849CE" w:rsidP="00F849CE">
      <w:pPr>
        <w:numPr>
          <w:ilvl w:val="1"/>
          <w:numId w:val="21"/>
        </w:numPr>
      </w:pPr>
      <w:r w:rsidRPr="00F849CE">
        <w:t xml:space="preserve">Develop specific plans detailing the roles, responsibilities, and timelines for all </w:t>
      </w:r>
      <w:r w:rsidR="004B76A4">
        <w:t xml:space="preserve">change management </w:t>
      </w:r>
      <w:r w:rsidRPr="00F849CE">
        <w:t>activities leading up to the implementation.</w:t>
      </w:r>
    </w:p>
    <w:p w14:paraId="5997D7BE" w14:textId="77777777" w:rsidR="00F849CE" w:rsidRPr="00F849CE" w:rsidRDefault="00F849CE" w:rsidP="00F849CE">
      <w:pPr>
        <w:rPr>
          <w:b/>
          <w:bCs/>
        </w:rPr>
      </w:pPr>
      <w:r w:rsidRPr="00F849CE">
        <w:rPr>
          <w:b/>
          <w:bCs/>
        </w:rPr>
        <w:t>Key Responsibilities:</w:t>
      </w:r>
    </w:p>
    <w:p w14:paraId="313C8611" w14:textId="77777777" w:rsidR="00F849CE" w:rsidRPr="00F849CE" w:rsidRDefault="00F849CE" w:rsidP="00F849CE">
      <w:pPr>
        <w:numPr>
          <w:ilvl w:val="0"/>
          <w:numId w:val="22"/>
        </w:numPr>
        <w:rPr>
          <w:b/>
          <w:bCs/>
        </w:rPr>
      </w:pPr>
      <w:r w:rsidRPr="00F849CE">
        <w:rPr>
          <w:b/>
          <w:bCs/>
        </w:rPr>
        <w:t>Refine the Change Management Strategy:</w:t>
      </w:r>
    </w:p>
    <w:p w14:paraId="79EFFF2E" w14:textId="767B7233" w:rsidR="00F849CE" w:rsidRPr="00F849CE" w:rsidRDefault="00F849CE" w:rsidP="00F849CE">
      <w:pPr>
        <w:numPr>
          <w:ilvl w:val="1"/>
          <w:numId w:val="22"/>
        </w:numPr>
      </w:pPr>
      <w:r w:rsidRPr="00F849CE">
        <w:t xml:space="preserve">Strategy Refinement: Update the strategy based on findings and priorities from Phase 1. This includes setting directions for the streams of change management work </w:t>
      </w:r>
      <w:r>
        <w:t xml:space="preserve">as per the change management priorities for your initiative </w:t>
      </w:r>
      <w:r w:rsidRPr="00F849CE">
        <w:t>(Leadership Alignment/Sponsorship, Training, Stakeholder Engagement, Communications, Support and Resources, Risk Management). For detailed descriptions of these strategy components, refer to Annex</w:t>
      </w:r>
      <w:r w:rsidR="004B76A4">
        <w:t xml:space="preserve"> A</w:t>
      </w:r>
      <w:r w:rsidRPr="00F849CE">
        <w:t>.</w:t>
      </w:r>
    </w:p>
    <w:p w14:paraId="071D9315" w14:textId="77777777" w:rsidR="00F849CE" w:rsidRPr="00F849CE" w:rsidRDefault="00F849CE" w:rsidP="00F849CE">
      <w:pPr>
        <w:numPr>
          <w:ilvl w:val="0"/>
          <w:numId w:val="22"/>
        </w:numPr>
        <w:rPr>
          <w:b/>
          <w:bCs/>
        </w:rPr>
      </w:pPr>
      <w:r w:rsidRPr="00F849CE">
        <w:rPr>
          <w:b/>
          <w:bCs/>
        </w:rPr>
        <w:t>Establish Detailed Roles and Responsibilities:</w:t>
      </w:r>
    </w:p>
    <w:p w14:paraId="14A03A6A" w14:textId="3093CC2B" w:rsidR="00F849CE" w:rsidRPr="00F849CE" w:rsidRDefault="00F849CE" w:rsidP="00F849CE">
      <w:pPr>
        <w:numPr>
          <w:ilvl w:val="1"/>
          <w:numId w:val="22"/>
        </w:numPr>
      </w:pPr>
      <w:r w:rsidRPr="00F849CE">
        <w:t xml:space="preserve">Define roles and responsibilities for everyone involved </w:t>
      </w:r>
      <w:r w:rsidR="004B76A4">
        <w:t xml:space="preserve">in the change management effort, </w:t>
      </w:r>
      <w:r w:rsidRPr="00F849CE">
        <w:t>ensuring clarity and alignment. Document these roles with corresponding timelines and milestones.</w:t>
      </w:r>
    </w:p>
    <w:p w14:paraId="61EDA74F" w14:textId="77777777" w:rsidR="00F849CE" w:rsidRPr="00F849CE" w:rsidRDefault="00F849CE" w:rsidP="00F849CE">
      <w:pPr>
        <w:numPr>
          <w:ilvl w:val="0"/>
          <w:numId w:val="22"/>
        </w:numPr>
        <w:rPr>
          <w:b/>
          <w:bCs/>
        </w:rPr>
      </w:pPr>
      <w:r w:rsidRPr="00F849CE">
        <w:rPr>
          <w:b/>
          <w:bCs/>
        </w:rPr>
        <w:t>Build Out the Plan:</w:t>
      </w:r>
    </w:p>
    <w:p w14:paraId="75386161" w14:textId="77777777" w:rsidR="00F849CE" w:rsidRPr="00F849CE" w:rsidRDefault="00F849CE" w:rsidP="00F849CE">
      <w:pPr>
        <w:numPr>
          <w:ilvl w:val="1"/>
          <w:numId w:val="22"/>
        </w:numPr>
        <w:rPr>
          <w:b/>
          <w:bCs/>
        </w:rPr>
      </w:pPr>
      <w:r w:rsidRPr="00F849CE">
        <w:rPr>
          <w:b/>
          <w:bCs/>
        </w:rPr>
        <w:t>Develop Specific Plans for Each Stream of Work:</w:t>
      </w:r>
    </w:p>
    <w:p w14:paraId="0EFCC4B8" w14:textId="18BBB2D7" w:rsidR="00F849CE" w:rsidRPr="00F849CE" w:rsidRDefault="00F849CE" w:rsidP="00F849CE">
      <w:pPr>
        <w:numPr>
          <w:ilvl w:val="2"/>
          <w:numId w:val="22"/>
        </w:numPr>
      </w:pPr>
      <w:r w:rsidRPr="00F849CE">
        <w:t>For each stream of change management work outlined in the strategy (e.g., Leadership Alignment/Sponsorship, Training, Stakeholder Engagement, Communications, Support and Resources, Risk Management), create detailed plans specifying who will do what and when.</w:t>
      </w:r>
      <w:r w:rsidR="004B76A4">
        <w:t xml:space="preserve"> </w:t>
      </w:r>
    </w:p>
    <w:p w14:paraId="121391B3" w14:textId="705EAF77" w:rsidR="00F849CE" w:rsidRPr="00F849CE" w:rsidRDefault="00F849CE" w:rsidP="00F849CE">
      <w:pPr>
        <w:numPr>
          <w:ilvl w:val="2"/>
          <w:numId w:val="22"/>
        </w:numPr>
      </w:pPr>
      <w:r w:rsidRPr="00F849CE">
        <w:lastRenderedPageBreak/>
        <w:t xml:space="preserve">This includes </w:t>
      </w:r>
      <w:r w:rsidR="008C0012" w:rsidRPr="008C0012">
        <w:t xml:space="preserve">developing specific plans that </w:t>
      </w:r>
      <w:r w:rsidRPr="00F849CE">
        <w:t>outlin</w:t>
      </w:r>
      <w:r w:rsidR="008C0012" w:rsidRPr="008C0012">
        <w:t>e</w:t>
      </w:r>
      <w:r w:rsidRPr="00F849CE">
        <w:t xml:space="preserve"> schedules, key messages, methods, and logistical details for each stream.</w:t>
      </w:r>
      <w:r w:rsidR="004B76A4" w:rsidRPr="004B76A4">
        <w:t xml:space="preserve"> </w:t>
      </w:r>
      <w:r w:rsidR="004B76A4" w:rsidRPr="00F849CE">
        <w:t xml:space="preserve">For detailed descriptions of these </w:t>
      </w:r>
      <w:r w:rsidR="004B76A4">
        <w:t>plan</w:t>
      </w:r>
      <w:r w:rsidR="004B76A4" w:rsidRPr="00F849CE">
        <w:t xml:space="preserve"> components, refer to Annex</w:t>
      </w:r>
      <w:r w:rsidR="004B76A4">
        <w:t xml:space="preserve"> B</w:t>
      </w:r>
      <w:r w:rsidR="004B76A4" w:rsidRPr="00F849CE">
        <w:t>.</w:t>
      </w:r>
    </w:p>
    <w:p w14:paraId="13C9451D" w14:textId="77777777" w:rsidR="00F849CE" w:rsidRPr="00F849CE" w:rsidRDefault="00F849CE" w:rsidP="00F849CE">
      <w:pPr>
        <w:numPr>
          <w:ilvl w:val="1"/>
          <w:numId w:val="22"/>
        </w:numPr>
        <w:rPr>
          <w:b/>
          <w:bCs/>
        </w:rPr>
      </w:pPr>
      <w:r w:rsidRPr="00F849CE">
        <w:rPr>
          <w:b/>
          <w:bCs/>
        </w:rPr>
        <w:t>Create a Comprehensive Timeline:</w:t>
      </w:r>
    </w:p>
    <w:p w14:paraId="2B6D2F25" w14:textId="204D87A6" w:rsidR="00F849CE" w:rsidRPr="00F849CE" w:rsidRDefault="00F849CE" w:rsidP="00F849CE">
      <w:pPr>
        <w:numPr>
          <w:ilvl w:val="2"/>
          <w:numId w:val="22"/>
        </w:numPr>
      </w:pPr>
      <w:r w:rsidRPr="00F849CE">
        <w:t>Develop a timeline that includes all major milestones, activities, and deadlines, ensuring thorough preparation for each stream of work.</w:t>
      </w:r>
      <w:r w:rsidR="008C0012">
        <w:t xml:space="preserve">  If you have a project schedule, this will need to be integrated.</w:t>
      </w:r>
    </w:p>
    <w:p w14:paraId="1995F5BB" w14:textId="77777777" w:rsidR="00F849CE" w:rsidRPr="00F849CE" w:rsidRDefault="00F849CE" w:rsidP="00F849CE">
      <w:pPr>
        <w:numPr>
          <w:ilvl w:val="1"/>
          <w:numId w:val="22"/>
        </w:numPr>
        <w:rPr>
          <w:b/>
          <w:bCs/>
        </w:rPr>
      </w:pPr>
      <w:r w:rsidRPr="00F849CE">
        <w:rPr>
          <w:b/>
          <w:bCs/>
        </w:rPr>
        <w:t>Set Up Monitoring and Feedback Mechanisms:</w:t>
      </w:r>
    </w:p>
    <w:p w14:paraId="2900CA98" w14:textId="77777777" w:rsidR="00F849CE" w:rsidRPr="00F849CE" w:rsidRDefault="00F849CE" w:rsidP="00F849CE">
      <w:pPr>
        <w:numPr>
          <w:ilvl w:val="2"/>
          <w:numId w:val="22"/>
        </w:numPr>
      </w:pPr>
      <w:r w:rsidRPr="00F849CE">
        <w:t>Implement systems for monitoring progress and gathering feedback throughout the preparation phase. These mechanisms will help identify issues early and allow for timely adjustments.</w:t>
      </w:r>
    </w:p>
    <w:p w14:paraId="1E6903E2" w14:textId="77777777" w:rsidR="00F849CE" w:rsidRPr="00F849CE" w:rsidRDefault="00F849CE" w:rsidP="00F849CE">
      <w:pPr>
        <w:rPr>
          <w:b/>
          <w:bCs/>
        </w:rPr>
      </w:pPr>
      <w:r w:rsidRPr="00F849CE">
        <w:rPr>
          <w:b/>
          <w:bCs/>
        </w:rPr>
        <w:t>Reflection Questions:</w:t>
      </w:r>
    </w:p>
    <w:p w14:paraId="3DC6C6B3" w14:textId="77777777" w:rsidR="00F849CE" w:rsidRPr="00F849CE" w:rsidRDefault="00F849CE" w:rsidP="00F849CE">
      <w:pPr>
        <w:numPr>
          <w:ilvl w:val="0"/>
          <w:numId w:val="23"/>
        </w:numPr>
      </w:pPr>
      <w:r w:rsidRPr="00F849CE">
        <w:t>How effectively are we refining the strategy based on new data and insights?</w:t>
      </w:r>
    </w:p>
    <w:p w14:paraId="0DC19374" w14:textId="77777777" w:rsidR="00F849CE" w:rsidRPr="00F849CE" w:rsidRDefault="00F849CE" w:rsidP="00F849CE">
      <w:pPr>
        <w:numPr>
          <w:ilvl w:val="0"/>
          <w:numId w:val="23"/>
        </w:numPr>
      </w:pPr>
      <w:r w:rsidRPr="00F849CE">
        <w:t>Are our plans for communication, training, and stakeholder engagement detailed and actionable?</w:t>
      </w:r>
    </w:p>
    <w:p w14:paraId="5642751F" w14:textId="77777777" w:rsidR="00F849CE" w:rsidRPr="00F849CE" w:rsidRDefault="00F849CE" w:rsidP="00F849CE">
      <w:pPr>
        <w:numPr>
          <w:ilvl w:val="0"/>
          <w:numId w:val="23"/>
        </w:numPr>
      </w:pPr>
      <w:r w:rsidRPr="00F849CE">
        <w:t>Have we clearly defined the roles and responsibilities for all involved in the change process?</w:t>
      </w:r>
    </w:p>
    <w:p w14:paraId="4E941801" w14:textId="77777777" w:rsidR="00F849CE" w:rsidRPr="00F849CE" w:rsidRDefault="00F849CE" w:rsidP="00F849CE">
      <w:pPr>
        <w:rPr>
          <w:b/>
          <w:bCs/>
        </w:rPr>
      </w:pPr>
      <w:r w:rsidRPr="00F849CE">
        <w:rPr>
          <w:b/>
          <w:bCs/>
        </w:rPr>
        <w:t>Common Challenges:</w:t>
      </w:r>
    </w:p>
    <w:p w14:paraId="2269ADDD" w14:textId="77777777" w:rsidR="00F849CE" w:rsidRPr="00F849CE" w:rsidRDefault="00F849CE" w:rsidP="00F849CE">
      <w:pPr>
        <w:numPr>
          <w:ilvl w:val="0"/>
          <w:numId w:val="24"/>
        </w:numPr>
        <w:rPr>
          <w:b/>
          <w:bCs/>
        </w:rPr>
      </w:pPr>
      <w:r w:rsidRPr="00F849CE">
        <w:rPr>
          <w:b/>
          <w:bCs/>
        </w:rPr>
        <w:t>Lack of Detailed Planning:</w:t>
      </w:r>
    </w:p>
    <w:p w14:paraId="4B3FC669" w14:textId="77777777" w:rsidR="00F849CE" w:rsidRPr="00F849CE" w:rsidRDefault="00F849CE" w:rsidP="00F849CE">
      <w:pPr>
        <w:numPr>
          <w:ilvl w:val="1"/>
          <w:numId w:val="24"/>
        </w:numPr>
      </w:pPr>
      <w:r w:rsidRPr="00F849CE">
        <w:t>Without specific plans, there may be confusion and uncoordinated efforts.</w:t>
      </w:r>
    </w:p>
    <w:p w14:paraId="68AB7CCA" w14:textId="77777777" w:rsidR="00F849CE" w:rsidRPr="00F849CE" w:rsidRDefault="00F849CE" w:rsidP="00F849CE">
      <w:pPr>
        <w:numPr>
          <w:ilvl w:val="0"/>
          <w:numId w:val="24"/>
        </w:numPr>
        <w:rPr>
          <w:b/>
          <w:bCs/>
        </w:rPr>
      </w:pPr>
      <w:r w:rsidRPr="00F849CE">
        <w:rPr>
          <w:b/>
          <w:bCs/>
        </w:rPr>
        <w:t>Unclear Roles and Responsibilities:</w:t>
      </w:r>
    </w:p>
    <w:p w14:paraId="15DF38A3" w14:textId="77777777" w:rsidR="00F849CE" w:rsidRPr="00F849CE" w:rsidRDefault="00F849CE" w:rsidP="00F849CE">
      <w:pPr>
        <w:numPr>
          <w:ilvl w:val="1"/>
          <w:numId w:val="24"/>
        </w:numPr>
      </w:pPr>
      <w:r w:rsidRPr="00F849CE">
        <w:t>Unclear roles can leave team members uncertain about their tasks.</w:t>
      </w:r>
    </w:p>
    <w:p w14:paraId="2F8C843B" w14:textId="77777777" w:rsidR="00F849CE" w:rsidRPr="00F849CE" w:rsidRDefault="00F849CE" w:rsidP="00F849CE">
      <w:pPr>
        <w:numPr>
          <w:ilvl w:val="0"/>
          <w:numId w:val="24"/>
        </w:numPr>
        <w:rPr>
          <w:b/>
          <w:bCs/>
        </w:rPr>
      </w:pPr>
      <w:r w:rsidRPr="00F849CE">
        <w:rPr>
          <w:b/>
          <w:bCs/>
        </w:rPr>
        <w:t>Insufficient Stakeholder Engagement:</w:t>
      </w:r>
    </w:p>
    <w:p w14:paraId="3CB99C0F" w14:textId="77777777" w:rsidR="00F849CE" w:rsidRPr="00F849CE" w:rsidRDefault="00F849CE" w:rsidP="00F849CE">
      <w:pPr>
        <w:numPr>
          <w:ilvl w:val="1"/>
          <w:numId w:val="24"/>
        </w:numPr>
      </w:pPr>
      <w:r w:rsidRPr="00F849CE">
        <w:t>Not engaging stakeholders deeply enough can result in resistance or lack of support.</w:t>
      </w:r>
    </w:p>
    <w:p w14:paraId="37A4B002" w14:textId="77777777" w:rsidR="00F849CE" w:rsidRPr="00F849CE" w:rsidRDefault="00F849CE" w:rsidP="00F849CE">
      <w:pPr>
        <w:rPr>
          <w:b/>
          <w:bCs/>
        </w:rPr>
      </w:pPr>
      <w:r w:rsidRPr="00F849CE">
        <w:rPr>
          <w:b/>
          <w:bCs/>
        </w:rPr>
        <w:t>Potential Solutions:</w:t>
      </w:r>
    </w:p>
    <w:p w14:paraId="44011E49" w14:textId="77777777" w:rsidR="00F849CE" w:rsidRPr="00F849CE" w:rsidRDefault="00F849CE" w:rsidP="00F849CE">
      <w:pPr>
        <w:numPr>
          <w:ilvl w:val="0"/>
          <w:numId w:val="25"/>
        </w:numPr>
        <w:rPr>
          <w:b/>
          <w:bCs/>
        </w:rPr>
      </w:pPr>
      <w:r w:rsidRPr="00F849CE">
        <w:rPr>
          <w:b/>
          <w:bCs/>
        </w:rPr>
        <w:t>Develop Specific, Detailed Plans:</w:t>
      </w:r>
    </w:p>
    <w:p w14:paraId="79F39D06" w14:textId="77777777" w:rsidR="00F849CE" w:rsidRPr="00F849CE" w:rsidRDefault="00F849CE" w:rsidP="00F849CE">
      <w:pPr>
        <w:numPr>
          <w:ilvl w:val="1"/>
          <w:numId w:val="25"/>
        </w:numPr>
      </w:pPr>
      <w:r w:rsidRPr="00F849CE">
        <w:t>Clearly define all aspects of the change management strategy with specific actions, deadlines, and responsible individuals.</w:t>
      </w:r>
    </w:p>
    <w:p w14:paraId="11DBEC77" w14:textId="77777777" w:rsidR="00F849CE" w:rsidRPr="00F849CE" w:rsidRDefault="00F849CE" w:rsidP="00F849CE">
      <w:pPr>
        <w:numPr>
          <w:ilvl w:val="0"/>
          <w:numId w:val="25"/>
        </w:numPr>
        <w:rPr>
          <w:b/>
          <w:bCs/>
        </w:rPr>
      </w:pPr>
      <w:r w:rsidRPr="00F849CE">
        <w:rPr>
          <w:b/>
          <w:bCs/>
        </w:rPr>
        <w:t>Clarify Roles and Responsibilities:</w:t>
      </w:r>
    </w:p>
    <w:p w14:paraId="3D0B3951" w14:textId="77777777" w:rsidR="00F849CE" w:rsidRPr="00F849CE" w:rsidRDefault="00F849CE" w:rsidP="00F849CE">
      <w:pPr>
        <w:numPr>
          <w:ilvl w:val="1"/>
          <w:numId w:val="25"/>
        </w:numPr>
      </w:pPr>
      <w:r w:rsidRPr="00F849CE">
        <w:t>Clearly communicate who is responsible for what, ensuring all team members understand their roles.</w:t>
      </w:r>
    </w:p>
    <w:p w14:paraId="72A2B915" w14:textId="77777777" w:rsidR="00F849CE" w:rsidRPr="00F849CE" w:rsidRDefault="00F849CE" w:rsidP="00F849CE">
      <w:pPr>
        <w:numPr>
          <w:ilvl w:val="0"/>
          <w:numId w:val="25"/>
        </w:numPr>
        <w:rPr>
          <w:b/>
          <w:bCs/>
        </w:rPr>
      </w:pPr>
      <w:r w:rsidRPr="00F849CE">
        <w:rPr>
          <w:b/>
          <w:bCs/>
        </w:rPr>
        <w:t>Enhance Stakeholder Engagement Efforts:</w:t>
      </w:r>
    </w:p>
    <w:p w14:paraId="67A3409B" w14:textId="77777777" w:rsidR="00F849CE" w:rsidRPr="00F849CE" w:rsidRDefault="00F849CE" w:rsidP="00F849CE">
      <w:pPr>
        <w:numPr>
          <w:ilvl w:val="1"/>
          <w:numId w:val="25"/>
        </w:numPr>
      </w:pPr>
      <w:r w:rsidRPr="00F849CE">
        <w:lastRenderedPageBreak/>
        <w:t>Utilize targeted communication and engagement strategies to build deeper relationships and address stakeholder concerns.</w:t>
      </w:r>
    </w:p>
    <w:p w14:paraId="36CD71DF" w14:textId="77777777" w:rsidR="004B76A4" w:rsidRDefault="004B76A4">
      <w:pPr>
        <w:rPr>
          <w:b/>
          <w:bCs/>
        </w:rPr>
      </w:pPr>
      <w:r>
        <w:rPr>
          <w:b/>
          <w:bCs/>
        </w:rPr>
        <w:br w:type="page"/>
      </w:r>
    </w:p>
    <w:p w14:paraId="5594782B" w14:textId="7B7E4942" w:rsidR="004B76A4" w:rsidRDefault="004B76A4" w:rsidP="00F849CE">
      <w:pPr>
        <w:rPr>
          <w:b/>
          <w:bCs/>
        </w:rPr>
      </w:pPr>
      <w:r>
        <w:rPr>
          <w:b/>
          <w:bCs/>
        </w:rPr>
        <w:lastRenderedPageBreak/>
        <w:t>Annex A:</w:t>
      </w:r>
    </w:p>
    <w:p w14:paraId="2F55B34B" w14:textId="5ED2BC73" w:rsidR="00F849CE" w:rsidRPr="00F849CE" w:rsidRDefault="00F849CE" w:rsidP="00F849CE">
      <w:pPr>
        <w:rPr>
          <w:b/>
          <w:bCs/>
        </w:rPr>
      </w:pPr>
      <w:r w:rsidRPr="00F849CE">
        <w:rPr>
          <w:b/>
          <w:bCs/>
        </w:rPr>
        <w:t>Strategy Descriptions</w:t>
      </w:r>
    </w:p>
    <w:p w14:paraId="05CC0237" w14:textId="77777777" w:rsidR="00F849CE" w:rsidRPr="00F849CE" w:rsidRDefault="00F849CE" w:rsidP="00F849CE">
      <w:r w:rsidRPr="00F849CE">
        <w:rPr>
          <w:b/>
          <w:bCs/>
        </w:rPr>
        <w:t>Leadership Alignment/Sponsorship:</w:t>
      </w:r>
    </w:p>
    <w:p w14:paraId="7E7DB3C5" w14:textId="77777777" w:rsidR="00F849CE" w:rsidRPr="00F849CE" w:rsidRDefault="00F849CE" w:rsidP="00F849CE">
      <w:pPr>
        <w:numPr>
          <w:ilvl w:val="0"/>
          <w:numId w:val="8"/>
        </w:numPr>
      </w:pPr>
      <w:r w:rsidRPr="00F849CE">
        <w:rPr>
          <w:b/>
          <w:bCs/>
        </w:rPr>
        <w:t>Strategy</w:t>
      </w:r>
      <w:r w:rsidRPr="00F849CE">
        <w:t>: Outline how to secure and maintain support from leadership throughout the change. This includes identifying key leaders who will champion the change and specifying the roles they will play in advocating for the initiative. Define the methods for ensuring visible and active leadership involvement, such as regular updates, participation in key meetings, and public endorsements.</w:t>
      </w:r>
    </w:p>
    <w:p w14:paraId="37668AD2" w14:textId="77777777" w:rsidR="00F849CE" w:rsidRPr="00F849CE" w:rsidRDefault="00F849CE" w:rsidP="00F849CE">
      <w:r w:rsidRPr="00F849CE">
        <w:rPr>
          <w:b/>
          <w:bCs/>
        </w:rPr>
        <w:t>Training:</w:t>
      </w:r>
    </w:p>
    <w:p w14:paraId="73E876AC" w14:textId="77777777" w:rsidR="00F849CE" w:rsidRPr="00F849CE" w:rsidRDefault="00F849CE" w:rsidP="00F849CE">
      <w:pPr>
        <w:numPr>
          <w:ilvl w:val="0"/>
          <w:numId w:val="9"/>
        </w:numPr>
      </w:pPr>
      <w:r w:rsidRPr="00F849CE">
        <w:rPr>
          <w:b/>
          <w:bCs/>
        </w:rPr>
        <w:t>Strategy</w:t>
      </w:r>
      <w:r w:rsidRPr="00F849CE">
        <w:t>: Define the overarching goals and scope of the training programs. Determine the key competencies and skills stakeholders need to develop to support the change. Identify the target audiences for training and prioritize training topics based on their relevance to different groups.</w:t>
      </w:r>
    </w:p>
    <w:p w14:paraId="381DA344" w14:textId="77777777" w:rsidR="00F849CE" w:rsidRPr="00F849CE" w:rsidRDefault="00F849CE" w:rsidP="00F849CE">
      <w:r w:rsidRPr="00F849CE">
        <w:rPr>
          <w:b/>
          <w:bCs/>
        </w:rPr>
        <w:t>Stakeholder Engagement:</w:t>
      </w:r>
    </w:p>
    <w:p w14:paraId="640D2811" w14:textId="77777777" w:rsidR="00F849CE" w:rsidRPr="00F849CE" w:rsidRDefault="00F849CE" w:rsidP="00F849CE">
      <w:pPr>
        <w:numPr>
          <w:ilvl w:val="0"/>
          <w:numId w:val="10"/>
        </w:numPr>
      </w:pPr>
      <w:r w:rsidRPr="00F849CE">
        <w:rPr>
          <w:b/>
          <w:bCs/>
        </w:rPr>
        <w:t>Strategy</w:t>
      </w:r>
      <w:r w:rsidRPr="00F849CE">
        <w:t>: Develop an overall approach for engaging different stakeholder groups. Focus on strategies to build commitment, manage resistance, and foster collaboration. Include an updated stakeholder analysis to identify any new or shifting dynamics, interests, or concerns among stakeholders.</w:t>
      </w:r>
    </w:p>
    <w:p w14:paraId="67C6EF23" w14:textId="77777777" w:rsidR="00F849CE" w:rsidRPr="00F849CE" w:rsidRDefault="00F849CE" w:rsidP="00F849CE">
      <w:r w:rsidRPr="00F849CE">
        <w:rPr>
          <w:b/>
          <w:bCs/>
        </w:rPr>
        <w:t>Communications:</w:t>
      </w:r>
    </w:p>
    <w:p w14:paraId="55D0FF2F" w14:textId="77777777" w:rsidR="00F849CE" w:rsidRPr="00F849CE" w:rsidRDefault="00F849CE" w:rsidP="00F849CE">
      <w:pPr>
        <w:numPr>
          <w:ilvl w:val="0"/>
          <w:numId w:val="11"/>
        </w:numPr>
      </w:pPr>
      <w:r w:rsidRPr="00F849CE">
        <w:rPr>
          <w:b/>
          <w:bCs/>
        </w:rPr>
        <w:t>Strategy</w:t>
      </w:r>
      <w:r w:rsidRPr="00F849CE">
        <w:t>: Specify the overall communication approach, including key messages that align with the change vision and objectives. Identify the primary communication channels to be used and outline the timing and frequency of communications. Ensure the strategy is tailored to address the needs and preferences of different audience segments.</w:t>
      </w:r>
    </w:p>
    <w:p w14:paraId="4DDA9660" w14:textId="77777777" w:rsidR="00F849CE" w:rsidRPr="00F849CE" w:rsidRDefault="00F849CE" w:rsidP="00F849CE">
      <w:r w:rsidRPr="00F849CE">
        <w:rPr>
          <w:b/>
          <w:bCs/>
        </w:rPr>
        <w:t>Support and Resources:</w:t>
      </w:r>
    </w:p>
    <w:p w14:paraId="55C7B4B8" w14:textId="2B01E504" w:rsidR="00F849CE" w:rsidRPr="00F849CE" w:rsidRDefault="00F849CE" w:rsidP="00F849CE">
      <w:pPr>
        <w:numPr>
          <w:ilvl w:val="0"/>
          <w:numId w:val="12"/>
        </w:numPr>
      </w:pPr>
      <w:r w:rsidRPr="00F849CE">
        <w:rPr>
          <w:b/>
          <w:bCs/>
        </w:rPr>
        <w:t>Strategy</w:t>
      </w:r>
      <w:r w:rsidRPr="00F849CE">
        <w:t>: Plan for the types of support systems and resources that will be needed to facilitate the change. This could include technical support, emotional support, or practical resources like help desks. Consider what infrastructure is necessary to provide these supports effectively.</w:t>
      </w:r>
      <w:r w:rsidR="004B76A4">
        <w:t xml:space="preserve">  </w:t>
      </w:r>
    </w:p>
    <w:p w14:paraId="696CDA7F" w14:textId="77777777" w:rsidR="00F849CE" w:rsidRPr="00F849CE" w:rsidRDefault="00F849CE" w:rsidP="00F849CE">
      <w:r w:rsidRPr="00F849CE">
        <w:rPr>
          <w:b/>
          <w:bCs/>
        </w:rPr>
        <w:t>Risk Management:</w:t>
      </w:r>
    </w:p>
    <w:p w14:paraId="10072A4F" w14:textId="7339B103" w:rsidR="00F849CE" w:rsidRPr="00F849CE" w:rsidRDefault="00F849CE" w:rsidP="00F849CE">
      <w:pPr>
        <w:numPr>
          <w:ilvl w:val="0"/>
          <w:numId w:val="13"/>
        </w:numPr>
      </w:pPr>
      <w:r w:rsidRPr="00F849CE">
        <w:rPr>
          <w:b/>
          <w:bCs/>
        </w:rPr>
        <w:t>Strategy</w:t>
      </w:r>
      <w:r w:rsidRPr="00F849CE">
        <w:t xml:space="preserve">: Identify potential </w:t>
      </w:r>
      <w:r w:rsidR="004B76A4">
        <w:t xml:space="preserve">people-related </w:t>
      </w:r>
      <w:r w:rsidRPr="00F849CE">
        <w:t>risks associated with the change initiative. Develop a high-level approach for mitigating these risks, including identifying key risk factors and potential impact areas. Outline the general strategies to be employed to manage risks proactively.</w:t>
      </w:r>
    </w:p>
    <w:p w14:paraId="7DEEC8F3" w14:textId="77777777" w:rsidR="00F849CE" w:rsidRPr="00F849CE" w:rsidRDefault="004B76A4" w:rsidP="00F849CE">
      <w:r>
        <w:pict w14:anchorId="684EBA80">
          <v:rect id="_x0000_i1025" style="width:0;height:1.5pt" o:hralign="center" o:hrstd="t" o:hr="t" fillcolor="#a0a0a0" stroked="f"/>
        </w:pict>
      </w:r>
    </w:p>
    <w:p w14:paraId="27135905" w14:textId="77777777" w:rsidR="004B76A4" w:rsidRDefault="004B76A4">
      <w:pPr>
        <w:rPr>
          <w:b/>
          <w:bCs/>
        </w:rPr>
      </w:pPr>
      <w:r>
        <w:rPr>
          <w:b/>
          <w:bCs/>
        </w:rPr>
        <w:br w:type="page"/>
      </w:r>
    </w:p>
    <w:p w14:paraId="6C8EE3A6" w14:textId="77777777" w:rsidR="004B76A4" w:rsidRDefault="004B76A4" w:rsidP="00F849CE">
      <w:pPr>
        <w:rPr>
          <w:b/>
          <w:bCs/>
        </w:rPr>
      </w:pPr>
      <w:r>
        <w:rPr>
          <w:b/>
          <w:bCs/>
        </w:rPr>
        <w:lastRenderedPageBreak/>
        <w:t>Annex B:</w:t>
      </w:r>
    </w:p>
    <w:p w14:paraId="4CA01194" w14:textId="22BDF5E4" w:rsidR="00F849CE" w:rsidRPr="00F849CE" w:rsidRDefault="00F849CE" w:rsidP="00F849CE">
      <w:pPr>
        <w:rPr>
          <w:b/>
          <w:bCs/>
        </w:rPr>
      </w:pPr>
      <w:r w:rsidRPr="00F849CE">
        <w:rPr>
          <w:b/>
          <w:bCs/>
        </w:rPr>
        <w:t>Plan Descriptions</w:t>
      </w:r>
    </w:p>
    <w:p w14:paraId="33CF4BFC" w14:textId="77777777" w:rsidR="00F849CE" w:rsidRPr="00F849CE" w:rsidRDefault="00F849CE" w:rsidP="00F849CE">
      <w:r w:rsidRPr="00F849CE">
        <w:rPr>
          <w:b/>
          <w:bCs/>
        </w:rPr>
        <w:t>Leadership Alignment/Sponsorship:</w:t>
      </w:r>
    </w:p>
    <w:p w14:paraId="32A2C7A2" w14:textId="77777777" w:rsidR="00F849CE" w:rsidRPr="00F849CE" w:rsidRDefault="00F849CE" w:rsidP="00F849CE">
      <w:pPr>
        <w:numPr>
          <w:ilvl w:val="0"/>
          <w:numId w:val="14"/>
        </w:numPr>
      </w:pPr>
      <w:r w:rsidRPr="00F849CE">
        <w:rPr>
          <w:b/>
          <w:bCs/>
        </w:rPr>
        <w:t>Plan</w:t>
      </w:r>
      <w:r w:rsidRPr="00F849CE">
        <w:t>: Detail specific actions leaders will take to support the change, such as hosting town halls, sending regular updates, or participating in training sessions. Assign responsibilities to specific leaders and set timelines for their involvement. Include a schedule for leadership activities and check-ins to monitor their engagement.</w:t>
      </w:r>
    </w:p>
    <w:p w14:paraId="29D15776" w14:textId="77777777" w:rsidR="00F849CE" w:rsidRPr="00F849CE" w:rsidRDefault="00F849CE" w:rsidP="00F849CE">
      <w:r w:rsidRPr="00F849CE">
        <w:rPr>
          <w:b/>
          <w:bCs/>
        </w:rPr>
        <w:t>Training:</w:t>
      </w:r>
    </w:p>
    <w:p w14:paraId="5F1519E4" w14:textId="77777777" w:rsidR="00F849CE" w:rsidRPr="00F849CE" w:rsidRDefault="00F849CE" w:rsidP="00F849CE">
      <w:pPr>
        <w:numPr>
          <w:ilvl w:val="0"/>
          <w:numId w:val="15"/>
        </w:numPr>
      </w:pPr>
      <w:r w:rsidRPr="00F849CE">
        <w:rPr>
          <w:b/>
          <w:bCs/>
        </w:rPr>
        <w:t>Plan</w:t>
      </w:r>
      <w:r w:rsidRPr="00F849CE">
        <w:t>: Develop detailed training schedules, including specific training sessions, modules, and workshops. Specify the formats (e.g., in-person, online) and methodologies (e.g., lectures, hands-on practice) to be used. Assign trainers, develop materials, and set timelines for each training event. Include a feedback mechanism to assess the effectiveness of training programs.</w:t>
      </w:r>
    </w:p>
    <w:p w14:paraId="478F195E" w14:textId="77777777" w:rsidR="00F849CE" w:rsidRPr="00F849CE" w:rsidRDefault="00F849CE" w:rsidP="00F849CE">
      <w:r w:rsidRPr="00F849CE">
        <w:rPr>
          <w:b/>
          <w:bCs/>
        </w:rPr>
        <w:t>Stakeholder Engagement:</w:t>
      </w:r>
    </w:p>
    <w:p w14:paraId="57CD074F" w14:textId="77777777" w:rsidR="00F849CE" w:rsidRPr="00F849CE" w:rsidRDefault="00F849CE" w:rsidP="00F849CE">
      <w:pPr>
        <w:numPr>
          <w:ilvl w:val="0"/>
          <w:numId w:val="16"/>
        </w:numPr>
      </w:pPr>
      <w:r w:rsidRPr="00F849CE">
        <w:rPr>
          <w:b/>
          <w:bCs/>
        </w:rPr>
        <w:t>Plan</w:t>
      </w:r>
      <w:r w:rsidRPr="00F849CE">
        <w:t>: Create a detailed engagement plan that includes specific activities for interacting with different stakeholder groups. Assign responsibilities for engaging stakeholders, set dates for engagement activities, and outline methods for gathering feedback. Include tailored communication tactics and support strategies for each group.</w:t>
      </w:r>
    </w:p>
    <w:p w14:paraId="6F9E4B92" w14:textId="77777777" w:rsidR="00F849CE" w:rsidRPr="00F849CE" w:rsidRDefault="00F849CE" w:rsidP="00F849CE">
      <w:r w:rsidRPr="00F849CE">
        <w:rPr>
          <w:b/>
          <w:bCs/>
        </w:rPr>
        <w:t>Communications:</w:t>
      </w:r>
    </w:p>
    <w:p w14:paraId="26C61321" w14:textId="77777777" w:rsidR="00F849CE" w:rsidRPr="00F849CE" w:rsidRDefault="00F849CE" w:rsidP="00F849CE">
      <w:pPr>
        <w:numPr>
          <w:ilvl w:val="0"/>
          <w:numId w:val="17"/>
        </w:numPr>
      </w:pPr>
      <w:r w:rsidRPr="00F849CE">
        <w:rPr>
          <w:b/>
          <w:bCs/>
        </w:rPr>
        <w:t>Plan</w:t>
      </w:r>
      <w:r w:rsidRPr="00F849CE">
        <w:t>: Develop a detailed communication schedule that outlines when and how key messages will be delivered. Specify who will be responsible for crafting and delivering each message. Include a detailed breakdown of communication channels (e.g., email, intranet, newsletters) and the audience for each communication. Plan for feedback loops to ensure two-way communication.</w:t>
      </w:r>
    </w:p>
    <w:p w14:paraId="17D8B2D5" w14:textId="77777777" w:rsidR="00F849CE" w:rsidRPr="00F849CE" w:rsidRDefault="00F849CE" w:rsidP="00F849CE">
      <w:r w:rsidRPr="00F849CE">
        <w:rPr>
          <w:b/>
          <w:bCs/>
        </w:rPr>
        <w:t>Support and Resources:</w:t>
      </w:r>
    </w:p>
    <w:p w14:paraId="6F5140AF" w14:textId="77777777" w:rsidR="00F849CE" w:rsidRPr="00F849CE" w:rsidRDefault="00F849CE" w:rsidP="00F849CE">
      <w:pPr>
        <w:numPr>
          <w:ilvl w:val="0"/>
          <w:numId w:val="18"/>
        </w:numPr>
      </w:pPr>
      <w:r w:rsidRPr="00F849CE">
        <w:rPr>
          <w:b/>
          <w:bCs/>
        </w:rPr>
        <w:t>Plan</w:t>
      </w:r>
      <w:r w:rsidRPr="00F849CE">
        <w:t>: Detail the specific support services to be provided, such as setting up a help desk or assigning support staff. Include timelines for setting up these services and protocols for how they will operate. Assign roles and responsibilities for managing support resources and outline the process for escalating issues.</w:t>
      </w:r>
    </w:p>
    <w:p w14:paraId="1B2B7954" w14:textId="77777777" w:rsidR="00F849CE" w:rsidRPr="00F849CE" w:rsidRDefault="00F849CE" w:rsidP="00F849CE">
      <w:r w:rsidRPr="00F849CE">
        <w:rPr>
          <w:b/>
          <w:bCs/>
        </w:rPr>
        <w:t>Risk Management:</w:t>
      </w:r>
    </w:p>
    <w:p w14:paraId="6DDA59D0" w14:textId="77777777" w:rsidR="00F849CE" w:rsidRPr="00F849CE" w:rsidRDefault="00F849CE" w:rsidP="00F849CE">
      <w:pPr>
        <w:numPr>
          <w:ilvl w:val="0"/>
          <w:numId w:val="19"/>
        </w:numPr>
      </w:pPr>
      <w:r w:rsidRPr="00F849CE">
        <w:rPr>
          <w:b/>
          <w:bCs/>
        </w:rPr>
        <w:t>Plan</w:t>
      </w:r>
      <w:r w:rsidRPr="00F849CE">
        <w:t>: Develop a detailed risk management plan, including specific risks identified, their potential impact, and likelihood. Assign responsibility for monitoring and addressing each risk. Define the mitigation strategies for each identified risk and set up a schedule for regular risk assessments and updates. Include contingency plans for high-impact risks.</w:t>
      </w:r>
    </w:p>
    <w:p w14:paraId="38DEE719" w14:textId="77777777" w:rsidR="00D10574" w:rsidRPr="00D10574" w:rsidRDefault="00D10574" w:rsidP="00D10574">
      <w:pPr>
        <w:rPr>
          <w:vanish/>
        </w:rPr>
      </w:pPr>
      <w:r w:rsidRPr="00D10574">
        <w:rPr>
          <w:vanish/>
        </w:rPr>
        <w:t>Top of Form</w:t>
      </w:r>
    </w:p>
    <w:p w14:paraId="5A547336" w14:textId="77777777" w:rsidR="00D10574" w:rsidRPr="00D10574" w:rsidRDefault="00D10574" w:rsidP="00D10574">
      <w:pPr>
        <w:rPr>
          <w:vanish/>
        </w:rPr>
      </w:pPr>
      <w:r w:rsidRPr="00D10574">
        <w:rPr>
          <w:vanish/>
        </w:rPr>
        <w:t>Bottom of Form</w:t>
      </w:r>
    </w:p>
    <w:p w14:paraId="60D6537D" w14:textId="77777777" w:rsidR="00F11376" w:rsidRDefault="00F11376"/>
    <w:sectPr w:rsidR="00F113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E7511"/>
    <w:multiLevelType w:val="multilevel"/>
    <w:tmpl w:val="C4F8F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B1FC1"/>
    <w:multiLevelType w:val="multilevel"/>
    <w:tmpl w:val="EE46B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22B27"/>
    <w:multiLevelType w:val="multilevel"/>
    <w:tmpl w:val="8AA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55B3A"/>
    <w:multiLevelType w:val="multilevel"/>
    <w:tmpl w:val="0286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F0863"/>
    <w:multiLevelType w:val="multilevel"/>
    <w:tmpl w:val="F320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826B8"/>
    <w:multiLevelType w:val="multilevel"/>
    <w:tmpl w:val="23E8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92BED"/>
    <w:multiLevelType w:val="multilevel"/>
    <w:tmpl w:val="AEB4D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41FDC"/>
    <w:multiLevelType w:val="multilevel"/>
    <w:tmpl w:val="D8B6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86C6F"/>
    <w:multiLevelType w:val="multilevel"/>
    <w:tmpl w:val="556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A07F8"/>
    <w:multiLevelType w:val="multilevel"/>
    <w:tmpl w:val="CFB2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6042F"/>
    <w:multiLevelType w:val="multilevel"/>
    <w:tmpl w:val="4E56B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13D09"/>
    <w:multiLevelType w:val="multilevel"/>
    <w:tmpl w:val="933E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72668"/>
    <w:multiLevelType w:val="multilevel"/>
    <w:tmpl w:val="43A4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94A91"/>
    <w:multiLevelType w:val="multilevel"/>
    <w:tmpl w:val="9E744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12527F"/>
    <w:multiLevelType w:val="multilevel"/>
    <w:tmpl w:val="330CD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B489B"/>
    <w:multiLevelType w:val="multilevel"/>
    <w:tmpl w:val="2668D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417C9"/>
    <w:multiLevelType w:val="multilevel"/>
    <w:tmpl w:val="5000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41F53"/>
    <w:multiLevelType w:val="multilevel"/>
    <w:tmpl w:val="F94ED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92653"/>
    <w:multiLevelType w:val="multilevel"/>
    <w:tmpl w:val="0026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267C14"/>
    <w:multiLevelType w:val="multilevel"/>
    <w:tmpl w:val="A064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677FB2"/>
    <w:multiLevelType w:val="multilevel"/>
    <w:tmpl w:val="26DC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707E7B"/>
    <w:multiLevelType w:val="multilevel"/>
    <w:tmpl w:val="FAD4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76FC2"/>
    <w:multiLevelType w:val="multilevel"/>
    <w:tmpl w:val="78409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B0273E"/>
    <w:multiLevelType w:val="multilevel"/>
    <w:tmpl w:val="5D0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714245"/>
    <w:multiLevelType w:val="multilevel"/>
    <w:tmpl w:val="48D8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993682">
    <w:abstractNumId w:val="23"/>
  </w:num>
  <w:num w:numId="2" w16cid:durableId="216935889">
    <w:abstractNumId w:val="22"/>
  </w:num>
  <w:num w:numId="3" w16cid:durableId="1885016676">
    <w:abstractNumId w:val="6"/>
  </w:num>
  <w:num w:numId="4" w16cid:durableId="1143887212">
    <w:abstractNumId w:val="3"/>
  </w:num>
  <w:num w:numId="5" w16cid:durableId="1502354187">
    <w:abstractNumId w:val="14"/>
  </w:num>
  <w:num w:numId="6" w16cid:durableId="420299797">
    <w:abstractNumId w:val="1"/>
  </w:num>
  <w:num w:numId="7" w16cid:durableId="579102647">
    <w:abstractNumId w:val="13"/>
  </w:num>
  <w:num w:numId="8" w16cid:durableId="455414086">
    <w:abstractNumId w:val="12"/>
  </w:num>
  <w:num w:numId="9" w16cid:durableId="1568955406">
    <w:abstractNumId w:val="7"/>
  </w:num>
  <w:num w:numId="10" w16cid:durableId="1199931244">
    <w:abstractNumId w:val="18"/>
  </w:num>
  <w:num w:numId="11" w16cid:durableId="693768075">
    <w:abstractNumId w:val="21"/>
  </w:num>
  <w:num w:numId="12" w16cid:durableId="1822386911">
    <w:abstractNumId w:val="5"/>
  </w:num>
  <w:num w:numId="13" w16cid:durableId="787702352">
    <w:abstractNumId w:val="9"/>
  </w:num>
  <w:num w:numId="14" w16cid:durableId="1372152008">
    <w:abstractNumId w:val="19"/>
  </w:num>
  <w:num w:numId="15" w16cid:durableId="451051047">
    <w:abstractNumId w:val="2"/>
  </w:num>
  <w:num w:numId="16" w16cid:durableId="19744034">
    <w:abstractNumId w:val="11"/>
  </w:num>
  <w:num w:numId="17" w16cid:durableId="1961758443">
    <w:abstractNumId w:val="16"/>
  </w:num>
  <w:num w:numId="18" w16cid:durableId="2112160004">
    <w:abstractNumId w:val="8"/>
  </w:num>
  <w:num w:numId="19" w16cid:durableId="517083578">
    <w:abstractNumId w:val="24"/>
  </w:num>
  <w:num w:numId="20" w16cid:durableId="803154364">
    <w:abstractNumId w:val="4"/>
  </w:num>
  <w:num w:numId="21" w16cid:durableId="1064648285">
    <w:abstractNumId w:val="10"/>
  </w:num>
  <w:num w:numId="22" w16cid:durableId="1188445405">
    <w:abstractNumId w:val="0"/>
  </w:num>
  <w:num w:numId="23" w16cid:durableId="440758076">
    <w:abstractNumId w:val="20"/>
  </w:num>
  <w:num w:numId="24" w16cid:durableId="227421057">
    <w:abstractNumId w:val="15"/>
  </w:num>
  <w:num w:numId="25" w16cid:durableId="5146585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10574"/>
    <w:rsid w:val="004B76A4"/>
    <w:rsid w:val="008C0012"/>
    <w:rsid w:val="00D10574"/>
    <w:rsid w:val="00F11376"/>
    <w:rsid w:val="00F849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6C5AEB7"/>
  <w15:chartTrackingRefBased/>
  <w15:docId w15:val="{BC10FFF8-EFC0-4B0F-A9AF-60002D035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636822">
      <w:bodyDiv w:val="1"/>
      <w:marLeft w:val="0"/>
      <w:marRight w:val="0"/>
      <w:marTop w:val="0"/>
      <w:marBottom w:val="0"/>
      <w:divBdr>
        <w:top w:val="none" w:sz="0" w:space="0" w:color="auto"/>
        <w:left w:val="none" w:sz="0" w:space="0" w:color="auto"/>
        <w:bottom w:val="none" w:sz="0" w:space="0" w:color="auto"/>
        <w:right w:val="none" w:sz="0" w:space="0" w:color="auto"/>
      </w:divBdr>
      <w:divsChild>
        <w:div w:id="2128233628">
          <w:marLeft w:val="0"/>
          <w:marRight w:val="0"/>
          <w:marTop w:val="0"/>
          <w:marBottom w:val="0"/>
          <w:divBdr>
            <w:top w:val="none" w:sz="0" w:space="0" w:color="auto"/>
            <w:left w:val="none" w:sz="0" w:space="0" w:color="auto"/>
            <w:bottom w:val="none" w:sz="0" w:space="0" w:color="auto"/>
            <w:right w:val="none" w:sz="0" w:space="0" w:color="auto"/>
          </w:divBdr>
          <w:divsChild>
            <w:div w:id="1458064082">
              <w:marLeft w:val="0"/>
              <w:marRight w:val="0"/>
              <w:marTop w:val="0"/>
              <w:marBottom w:val="0"/>
              <w:divBdr>
                <w:top w:val="none" w:sz="0" w:space="0" w:color="auto"/>
                <w:left w:val="none" w:sz="0" w:space="0" w:color="auto"/>
                <w:bottom w:val="none" w:sz="0" w:space="0" w:color="auto"/>
                <w:right w:val="none" w:sz="0" w:space="0" w:color="auto"/>
              </w:divBdr>
              <w:divsChild>
                <w:div w:id="775518158">
                  <w:marLeft w:val="0"/>
                  <w:marRight w:val="0"/>
                  <w:marTop w:val="0"/>
                  <w:marBottom w:val="0"/>
                  <w:divBdr>
                    <w:top w:val="none" w:sz="0" w:space="0" w:color="auto"/>
                    <w:left w:val="none" w:sz="0" w:space="0" w:color="auto"/>
                    <w:bottom w:val="none" w:sz="0" w:space="0" w:color="auto"/>
                    <w:right w:val="none" w:sz="0" w:space="0" w:color="auto"/>
                  </w:divBdr>
                  <w:divsChild>
                    <w:div w:id="777873096">
                      <w:marLeft w:val="0"/>
                      <w:marRight w:val="0"/>
                      <w:marTop w:val="0"/>
                      <w:marBottom w:val="0"/>
                      <w:divBdr>
                        <w:top w:val="none" w:sz="0" w:space="0" w:color="auto"/>
                        <w:left w:val="none" w:sz="0" w:space="0" w:color="auto"/>
                        <w:bottom w:val="none" w:sz="0" w:space="0" w:color="auto"/>
                        <w:right w:val="none" w:sz="0" w:space="0" w:color="auto"/>
                      </w:divBdr>
                      <w:divsChild>
                        <w:div w:id="133455179">
                          <w:marLeft w:val="0"/>
                          <w:marRight w:val="0"/>
                          <w:marTop w:val="0"/>
                          <w:marBottom w:val="0"/>
                          <w:divBdr>
                            <w:top w:val="none" w:sz="0" w:space="0" w:color="auto"/>
                            <w:left w:val="none" w:sz="0" w:space="0" w:color="auto"/>
                            <w:bottom w:val="none" w:sz="0" w:space="0" w:color="auto"/>
                            <w:right w:val="none" w:sz="0" w:space="0" w:color="auto"/>
                          </w:divBdr>
                          <w:divsChild>
                            <w:div w:id="581572083">
                              <w:marLeft w:val="0"/>
                              <w:marRight w:val="0"/>
                              <w:marTop w:val="0"/>
                              <w:marBottom w:val="0"/>
                              <w:divBdr>
                                <w:top w:val="none" w:sz="0" w:space="0" w:color="auto"/>
                                <w:left w:val="none" w:sz="0" w:space="0" w:color="auto"/>
                                <w:bottom w:val="none" w:sz="0" w:space="0" w:color="auto"/>
                                <w:right w:val="none" w:sz="0" w:space="0" w:color="auto"/>
                              </w:divBdr>
                              <w:divsChild>
                                <w:div w:id="1098675079">
                                  <w:marLeft w:val="0"/>
                                  <w:marRight w:val="0"/>
                                  <w:marTop w:val="0"/>
                                  <w:marBottom w:val="0"/>
                                  <w:divBdr>
                                    <w:top w:val="none" w:sz="0" w:space="0" w:color="auto"/>
                                    <w:left w:val="none" w:sz="0" w:space="0" w:color="auto"/>
                                    <w:bottom w:val="none" w:sz="0" w:space="0" w:color="auto"/>
                                    <w:right w:val="none" w:sz="0" w:space="0" w:color="auto"/>
                                  </w:divBdr>
                                  <w:divsChild>
                                    <w:div w:id="1145120949">
                                      <w:marLeft w:val="0"/>
                                      <w:marRight w:val="0"/>
                                      <w:marTop w:val="0"/>
                                      <w:marBottom w:val="0"/>
                                      <w:divBdr>
                                        <w:top w:val="none" w:sz="0" w:space="0" w:color="auto"/>
                                        <w:left w:val="none" w:sz="0" w:space="0" w:color="auto"/>
                                        <w:bottom w:val="none" w:sz="0" w:space="0" w:color="auto"/>
                                        <w:right w:val="none" w:sz="0" w:space="0" w:color="auto"/>
                                      </w:divBdr>
                                      <w:divsChild>
                                        <w:div w:id="529417483">
                                          <w:marLeft w:val="0"/>
                                          <w:marRight w:val="0"/>
                                          <w:marTop w:val="0"/>
                                          <w:marBottom w:val="0"/>
                                          <w:divBdr>
                                            <w:top w:val="none" w:sz="0" w:space="0" w:color="auto"/>
                                            <w:left w:val="none" w:sz="0" w:space="0" w:color="auto"/>
                                            <w:bottom w:val="none" w:sz="0" w:space="0" w:color="auto"/>
                                            <w:right w:val="none" w:sz="0" w:space="0" w:color="auto"/>
                                          </w:divBdr>
                                          <w:divsChild>
                                            <w:div w:id="947926000">
                                              <w:marLeft w:val="0"/>
                                              <w:marRight w:val="0"/>
                                              <w:marTop w:val="0"/>
                                              <w:marBottom w:val="0"/>
                                              <w:divBdr>
                                                <w:top w:val="none" w:sz="0" w:space="0" w:color="auto"/>
                                                <w:left w:val="none" w:sz="0" w:space="0" w:color="auto"/>
                                                <w:bottom w:val="none" w:sz="0" w:space="0" w:color="auto"/>
                                                <w:right w:val="none" w:sz="0" w:space="0" w:color="auto"/>
                                              </w:divBdr>
                                              <w:divsChild>
                                                <w:div w:id="740520262">
                                                  <w:marLeft w:val="0"/>
                                                  <w:marRight w:val="0"/>
                                                  <w:marTop w:val="0"/>
                                                  <w:marBottom w:val="0"/>
                                                  <w:divBdr>
                                                    <w:top w:val="none" w:sz="0" w:space="0" w:color="auto"/>
                                                    <w:left w:val="none" w:sz="0" w:space="0" w:color="auto"/>
                                                    <w:bottom w:val="none" w:sz="0" w:space="0" w:color="auto"/>
                                                    <w:right w:val="none" w:sz="0" w:space="0" w:color="auto"/>
                                                  </w:divBdr>
                                                  <w:divsChild>
                                                    <w:div w:id="575209536">
                                                      <w:marLeft w:val="0"/>
                                                      <w:marRight w:val="0"/>
                                                      <w:marTop w:val="0"/>
                                                      <w:marBottom w:val="0"/>
                                                      <w:divBdr>
                                                        <w:top w:val="none" w:sz="0" w:space="0" w:color="auto"/>
                                                        <w:left w:val="none" w:sz="0" w:space="0" w:color="auto"/>
                                                        <w:bottom w:val="none" w:sz="0" w:space="0" w:color="auto"/>
                                                        <w:right w:val="none" w:sz="0" w:space="0" w:color="auto"/>
                                                      </w:divBdr>
                                                      <w:divsChild>
                                                        <w:div w:id="583614483">
                                                          <w:marLeft w:val="0"/>
                                                          <w:marRight w:val="0"/>
                                                          <w:marTop w:val="0"/>
                                                          <w:marBottom w:val="0"/>
                                                          <w:divBdr>
                                                            <w:top w:val="none" w:sz="0" w:space="0" w:color="auto"/>
                                                            <w:left w:val="none" w:sz="0" w:space="0" w:color="auto"/>
                                                            <w:bottom w:val="none" w:sz="0" w:space="0" w:color="auto"/>
                                                            <w:right w:val="none" w:sz="0" w:space="0" w:color="auto"/>
                                                          </w:divBdr>
                                                          <w:divsChild>
                                                            <w:div w:id="106714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786746">
          <w:marLeft w:val="0"/>
          <w:marRight w:val="0"/>
          <w:marTop w:val="0"/>
          <w:marBottom w:val="0"/>
          <w:divBdr>
            <w:top w:val="none" w:sz="0" w:space="0" w:color="auto"/>
            <w:left w:val="none" w:sz="0" w:space="0" w:color="auto"/>
            <w:bottom w:val="none" w:sz="0" w:space="0" w:color="auto"/>
            <w:right w:val="none" w:sz="0" w:space="0" w:color="auto"/>
          </w:divBdr>
          <w:divsChild>
            <w:div w:id="418449632">
              <w:marLeft w:val="0"/>
              <w:marRight w:val="0"/>
              <w:marTop w:val="0"/>
              <w:marBottom w:val="0"/>
              <w:divBdr>
                <w:top w:val="none" w:sz="0" w:space="0" w:color="auto"/>
                <w:left w:val="none" w:sz="0" w:space="0" w:color="auto"/>
                <w:bottom w:val="none" w:sz="0" w:space="0" w:color="auto"/>
                <w:right w:val="none" w:sz="0" w:space="0" w:color="auto"/>
              </w:divBdr>
              <w:divsChild>
                <w:div w:id="10602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695508">
      <w:bodyDiv w:val="1"/>
      <w:marLeft w:val="0"/>
      <w:marRight w:val="0"/>
      <w:marTop w:val="0"/>
      <w:marBottom w:val="0"/>
      <w:divBdr>
        <w:top w:val="none" w:sz="0" w:space="0" w:color="auto"/>
        <w:left w:val="none" w:sz="0" w:space="0" w:color="auto"/>
        <w:bottom w:val="none" w:sz="0" w:space="0" w:color="auto"/>
        <w:right w:val="none" w:sz="0" w:space="0" w:color="auto"/>
      </w:divBdr>
    </w:div>
    <w:div w:id="922378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Brooker, Kayla (IRCC/IRCC)</cp:lastModifiedBy>
  <cp:revision>2</cp:revision>
  <dcterms:created xsi:type="dcterms:W3CDTF">2024-08-02T12:04:00Z</dcterms:created>
  <dcterms:modified xsi:type="dcterms:W3CDTF">2024-08-13T19:18:00Z</dcterms:modified>
</cp:coreProperties>
</file>