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5740" w:leader="none"/>
        </w:tabs>
        <w:spacing w:lineRule="auto" w:line="259" w:before="0" w:after="358"/>
        <w:ind w:left="2209" w:hanging="0"/>
        <w:rPr/>
      </w:pPr>
      <w:r>
        <mc:AlternateContent>
          <mc:Choice Requires="wps">
            <w:drawing>
              <wp:anchor behindDoc="0" distT="0" distB="0" distL="0" distR="0" simplePos="0" locked="0" layoutInCell="0" allowOverlap="1" relativeHeight="4" wp14:anchorId="2D55C680">
                <wp:simplePos x="0" y="0"/>
                <wp:positionH relativeFrom="column">
                  <wp:posOffset>-285750</wp:posOffset>
                </wp:positionH>
                <wp:positionV relativeFrom="paragraph">
                  <wp:posOffset>123825</wp:posOffset>
                </wp:positionV>
                <wp:extent cx="2737485" cy="413385"/>
                <wp:effectExtent l="0" t="0" r="0" b="0"/>
                <wp:wrapNone/>
                <wp:docPr id="1" name="Text Box 2"/>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fillRef idx="0"/>
                        <a:effectRef idx="0"/>
                        <a:fontRef idx="minor"/>
                      </wps:style>
                      <wps:txbx>
                        <w:txbxContent>
                          <w:p>
                            <w:pPr>
                              <w:pStyle w:val="FrameContents"/>
                              <w:spacing w:lineRule="auto" w:line="240" w:before="0" w:after="0"/>
                              <w:ind w:left="0" w:hanging="0"/>
                              <w:rPr/>
                            </w:pPr>
                            <w:r>
                              <w:rPr/>
                              <w:t xml:space="preserve">Bihi Towers 9th Floor, Room </w:t>
                            </w:r>
                            <w:r>
                              <w:rPr/>
                              <w:t>3</w:t>
                            </w:r>
                            <w:r>
                              <w:rPr/>
                              <w:t xml:space="preserve"> Moi Avenue</w:t>
                            </w:r>
                          </w:p>
                          <w:p>
                            <w:pPr>
                              <w:pStyle w:val="FrameContents"/>
                              <w:spacing w:lineRule="auto" w:line="240" w:before="0" w:after="0"/>
                              <w:ind w:left="0" w:hanging="0"/>
                              <w:rPr/>
                            </w:pPr>
                            <w:r>
                              <w:rPr/>
                              <w:t>P.O. Box 35351 – 00100, Nairobi, Kenya</w:t>
                            </w:r>
                          </w:p>
                        </w:txbxContent>
                      </wps:txbx>
                      <wps:bodyPr>
                        <a:noAutofit/>
                      </wps:bodyPr>
                    </wps:wsp>
                  </a:graphicData>
                </a:graphic>
              </wp:anchor>
            </w:drawing>
          </mc:Choice>
          <mc:Fallback>
            <w:pict>
              <v:rect id="shape_0" ID="Text Box 2" stroked="f" style="position:absolute;margin-left:-22.5pt;margin-top:9.75pt;width:215.45pt;height:32.45pt" wp14:anchorId="2D55C680">
                <w10:wrap type="square"/>
                <v:fill o:detectmouseclick="t" on="false"/>
                <v:stroke color="#3465a4" weight="9360" joinstyle="miter" endcap="flat"/>
                <v:textbox>
                  <w:txbxContent>
                    <w:p>
                      <w:pPr>
                        <w:pStyle w:val="FrameContents"/>
                        <w:spacing w:lineRule="auto" w:line="240" w:before="0" w:after="0"/>
                        <w:ind w:left="0" w:hanging="0"/>
                        <w:rPr/>
                      </w:pPr>
                      <w:r>
                        <w:rPr/>
                        <w:t xml:space="preserve">Bihi Towers 9th Floor, Room </w:t>
                      </w:r>
                      <w:r>
                        <w:rPr/>
                        <w:t>3</w:t>
                      </w:r>
                      <w:r>
                        <w:rPr/>
                        <w:t xml:space="preserve"> Moi Avenue</w:t>
                      </w:r>
                    </w:p>
                    <w:p>
                      <w:pPr>
                        <w:pStyle w:val="FrameContents"/>
                        <w:spacing w:lineRule="auto" w:line="240" w:before="0" w:after="0"/>
                        <w:ind w:left="0" w:hanging="0"/>
                        <w:rPr/>
                      </w:pPr>
                      <w:r>
                        <w:rPr/>
                        <w:t>P.O. Box 35351 – 00100, Nairobi, Kenya</w:t>
                      </w:r>
                    </w:p>
                  </w:txbxContent>
                </v:textbox>
              </v:rect>
            </w:pict>
          </mc:Fallback>
        </mc:AlternateContent>
        <mc:AlternateContent>
          <mc:Choice Requires="wps">
            <w:drawing>
              <wp:anchor behindDoc="0" distT="0" distB="0" distL="0" distR="0" simplePos="0" locked="0" layoutInCell="0" allowOverlap="1" relativeHeight="5" wp14:anchorId="247980A9">
                <wp:simplePos x="0" y="0"/>
                <wp:positionH relativeFrom="column">
                  <wp:posOffset>2203450</wp:posOffset>
                </wp:positionH>
                <wp:positionV relativeFrom="paragraph">
                  <wp:posOffset>127000</wp:posOffset>
                </wp:positionV>
                <wp:extent cx="2019935" cy="438785"/>
                <wp:effectExtent l="0" t="0" r="0" b="0"/>
                <wp:wrapNone/>
                <wp:docPr id="3" name="Text Box 2"/>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fillRef idx="0"/>
                        <a:effectRef idx="0"/>
                        <a:fontRef idx="minor"/>
                      </wps:style>
                      <wps:txbx>
                        <w:txbxContent>
                          <w:p>
                            <w:pPr>
                              <w:pStyle w:val="FrameContents"/>
                              <w:spacing w:lineRule="auto" w:line="240" w:before="0" w:after="0"/>
                              <w:ind w:left="0" w:hanging="0"/>
                              <w:rPr/>
                            </w:pPr>
                            <w:r>
                              <w:rPr/>
                              <w:t xml:space="preserve">Tel: </w:t>
                              <w:tab/>
                              <w:t>0710563359</w:t>
                            </w:r>
                          </w:p>
                          <w:p>
                            <w:pPr>
                              <w:pStyle w:val="FrameContents"/>
                              <w:spacing w:lineRule="auto" w:line="240" w:before="0" w:after="0"/>
                              <w:ind w:left="0" w:hanging="0"/>
                              <w:rPr/>
                            </w:pPr>
                            <w:r>
                              <w:rPr/>
                              <w:t>Email:</w:t>
                              <w:tab/>
                            </w:r>
                            <w:r>
                              <w:rPr/>
                              <w:t>info@trimline.co.ke</w:t>
                            </w:r>
                          </w:p>
                          <w:p>
                            <w:pPr>
                              <w:pStyle w:val="FrameContents"/>
                              <w:spacing w:before="0" w:after="160"/>
                              <w:ind w:left="0" w:hanging="0"/>
                              <w:rPr/>
                            </w:pPr>
                            <w:r>
                              <w:rPr/>
                            </w:r>
                          </w:p>
                        </w:txbxContent>
                      </wps:txbx>
                      <wps:bodyPr>
                        <a:noAutofit/>
                      </wps:bodyPr>
                    </wps:wsp>
                  </a:graphicData>
                </a:graphic>
              </wp:anchor>
            </w:drawing>
          </mc:Choice>
          <mc:Fallback>
            <w:pict>
              <v:rect id="shape_0" ID="Text Box 2" stroked="f" style="position:absolute;margin-left:173.5pt;margin-top:10pt;width:158.95pt;height:34.45pt" wp14:anchorId="247980A9">
                <w10:wrap type="square"/>
                <v:fill o:detectmouseclick="t" on="false"/>
                <v:stroke color="#3465a4" weight="9360" joinstyle="miter" endcap="flat"/>
                <v:textbox>
                  <w:txbxContent>
                    <w:p>
                      <w:pPr>
                        <w:pStyle w:val="FrameContents"/>
                        <w:spacing w:lineRule="auto" w:line="240" w:before="0" w:after="0"/>
                        <w:ind w:left="0" w:hanging="0"/>
                        <w:rPr/>
                      </w:pPr>
                      <w:r>
                        <w:rPr/>
                        <w:t xml:space="preserve">Tel: </w:t>
                        <w:tab/>
                        <w:t>0710563359</w:t>
                      </w:r>
                    </w:p>
                    <w:p>
                      <w:pPr>
                        <w:pStyle w:val="FrameContents"/>
                        <w:spacing w:lineRule="auto" w:line="240" w:before="0" w:after="0"/>
                        <w:ind w:left="0" w:hanging="0"/>
                        <w:rPr/>
                      </w:pPr>
                      <w:r>
                        <w:rPr/>
                        <w:t>Email:</w:t>
                        <w:tab/>
                      </w:r>
                      <w:r>
                        <w:rPr/>
                        <w:t>info@trimline.co.ke</w:t>
                      </w:r>
                    </w:p>
                    <w:p>
                      <w:pPr>
                        <w:pStyle w:val="FrameContents"/>
                        <w:spacing w:before="0" w:after="160"/>
                        <w:ind w:left="0" w:hanging="0"/>
                        <w:rPr/>
                      </w:pPr>
                      <w:r>
                        <w:rPr/>
                      </w:r>
                    </w:p>
                  </w:txbxContent>
                </v:textbox>
              </v:rect>
            </w:pict>
          </mc:Fallback>
        </mc:AlternateContent>
      </w:r>
      <w:r>
        <w:rPr/>
        <w:t xml:space="preserve">   </w:t>
      </w:r>
      <w:r>
        <w:rPr/>
        <w:tab/>
      </w:r>
    </w:p>
    <w:p>
      <w:pPr>
        <w:pStyle w:val="Normal"/>
        <w:spacing w:lineRule="auto" w:line="259" w:before="0" w:after="358"/>
        <w:ind w:left="2209" w:hanging="0"/>
        <w:jc w:val="center"/>
        <w:rPr/>
      </w:pPr>
      <w:r>
        <w:rPr/>
      </w:r>
    </w:p>
    <w:p>
      <w:pPr>
        <w:pStyle w:val="Normal"/>
        <w:spacing w:lineRule="auto" w:line="259" w:before="0" w:after="89"/>
        <w:ind w:left="2209" w:hanging="0"/>
        <w:jc w:val="center"/>
        <w:rPr/>
      </w:pPr>
      <w: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Antique Olive" w:hAnsi="Antique Olive"/>
          <w:sz w:val="44"/>
        </w:rPr>
      </w:pPr>
      <w:r>
        <w:rPr>
          <w:rFonts w:ascii="Antique Olive" w:hAnsi="Antique Olive"/>
          <w:sz w:val="44"/>
        </w:rPr>
        <w:t>Bulk Sms</w:t>
      </w:r>
    </w:p>
    <w:p>
      <w:pPr>
        <w:pStyle w:val="Normal"/>
        <w:spacing w:lineRule="auto" w:line="259" w:before="0" w:after="0"/>
        <w:ind w:left="0" w:hanging="0"/>
        <w:jc w:val="center"/>
        <w:rPr>
          <w:rFonts w:ascii="Antique Olive" w:hAnsi="Antique Olive" w:cs="Tahoma"/>
          <w:sz w:val="32"/>
          <w:szCs w:val="20"/>
          <w:shd w:fill="FFFFFF" w:val="clear"/>
        </w:rPr>
      </w:pPr>
      <w:r>
        <w:rPr>
          <w:rFonts w:ascii="Antique Olive" w:hAnsi="Antique Olive"/>
          <w:sz w:val="44"/>
        </w:rPr>
        <w:t>Financial Proposal</w:t>
      </w:r>
    </w:p>
    <w:p>
      <w:pPr>
        <w:pStyle w:val="Normal"/>
        <w:spacing w:lineRule="auto" w:line="259" w:before="0" w:after="94"/>
        <w:ind w:left="2209" w:hanging="0"/>
        <w:jc w:val="center"/>
        <w:rPr>
          <w:sz w:val="36"/>
        </w:rPr>
      </w:pPr>
      <w:r>
        <w:rPr>
          <w:sz w:val="36"/>
        </w:rPr>
      </w:r>
    </w:p>
    <w:p>
      <w:pPr>
        <w:pStyle w:val="Normal"/>
        <w:spacing w:lineRule="auto" w:line="259" w:before="0" w:after="89"/>
        <w:ind w:left="3649" w:firstLine="671"/>
        <w:rPr/>
      </w:pPr>
      <w:r>
        <w:rPr/>
        <w:fldChar w:fldCharType="begin" w:fldLock="true"/>
      </w:r>
      <w:r>
        <w:rPr/>
        <w:instrText> DATE \@"MMMM\ d', 'yyyy" </w:instrText>
      </w:r>
      <w:r>
        <w:rPr/>
        <w:fldChar w:fldCharType="separate"/>
      </w:r>
      <w:r>
        <w:rPr/>
        <w:t>August 20, 2020</w:t>
      </w:r>
      <w:r>
        <w:rPr/>
        <w:fldChar w:fldCharType="end"/>
      </w:r>
    </w:p>
    <w:p>
      <w:pPr>
        <w:pStyle w:val="Normal"/>
        <w:spacing w:lineRule="auto" w:line="259" w:before="0" w:after="94"/>
        <w:ind w:left="2209" w:hanging="0"/>
        <w:rPr/>
      </w:pPr>
      <w:r>
        <w:rPr/>
        <w:t xml:space="preserve">  </w:t>
      </w:r>
    </w:p>
    <w:p>
      <w:pPr>
        <w:pStyle w:val="Normal"/>
        <w:spacing w:lineRule="auto" w:line="259" w:before="0" w:after="95"/>
        <w:ind w:left="2209" w:hanging="0"/>
        <w:rPr/>
      </w:pPr>
      <w:r>
        <w:rPr/>
        <w:t xml:space="preserve">  </w:t>
      </w:r>
    </w:p>
    <w:p>
      <w:pPr>
        <w:pStyle w:val="Normal"/>
        <w:spacing w:lineRule="auto" w:line="259" w:before="0" w:after="89"/>
        <w:ind w:left="2209" w:hanging="0"/>
        <w:rPr/>
      </w:pPr>
      <w:r>
        <w:rPr/>
        <w:t xml:space="preserve">  </w:t>
      </w:r>
    </w:p>
    <w:p>
      <w:pPr>
        <w:pStyle w:val="Normal"/>
        <w:spacing w:lineRule="auto" w:line="259" w:before="0" w:after="89"/>
        <w:ind w:left="2209" w:hanging="0"/>
        <w:rPr/>
      </w:pPr>
      <w:r>
        <w:rPr/>
        <w:t xml:space="preserve">  </w:t>
      </w:r>
    </w:p>
    <w:p>
      <w:pPr>
        <w:pStyle w:val="Normal"/>
        <w:spacing w:lineRule="auto" w:line="259" w:before="0" w:after="94"/>
        <w:ind w:left="2209" w:hanging="0"/>
        <w:rPr/>
      </w:pPr>
      <w:r>
        <w:rPr/>
        <w:t xml:space="preserve">  </w:t>
      </w:r>
    </w:p>
    <w:p>
      <w:pPr>
        <w:pStyle w:val="Normal"/>
        <w:spacing w:lineRule="auto" w:line="259" w:before="0" w:after="89"/>
        <w:ind w:left="2209" w:hanging="0"/>
        <w:rPr/>
      </w:pPr>
      <w:r>
        <w:rPr/>
        <w:t xml:space="preserve"> </w:t>
      </w:r>
    </w:p>
    <w:p>
      <w:pPr>
        <w:pStyle w:val="Normal"/>
        <w:spacing w:lineRule="auto" w:line="259" w:before="0" w:after="95"/>
        <w:ind w:left="2209" w:hanging="0"/>
        <w:rPr/>
      </w:pPr>
      <w:r>
        <w:rPr/>
        <w:t xml:space="preserve"> </w:t>
      </w:r>
    </w:p>
    <w:p>
      <w:pPr>
        <w:pStyle w:val="Normal"/>
        <w:spacing w:lineRule="auto" w:line="259"/>
        <w:ind w:left="0" w:hanging="0"/>
        <w:rPr>
          <w:b/>
          <w:b/>
          <w:sz w:val="36"/>
        </w:rPr>
      </w:pPr>
      <w:r>
        <w:rPr>
          <w:b/>
          <w:sz w:val="36"/>
        </w:rPr>
      </w:r>
      <w:r>
        <w:br w:type="page"/>
      </w:r>
    </w:p>
    <w:p>
      <w:pPr>
        <w:pStyle w:val="Heading1"/>
        <w:rPr/>
      </w:pPr>
      <w:bookmarkStart w:id="0" w:name="__RefHeading___Toc1672_850750493"/>
      <w:bookmarkStart w:id="1" w:name="_Toc3795501"/>
      <w:bookmarkEnd w:id="0"/>
      <w:r>
        <w:rPr>
          <w:sz w:val="36"/>
        </w:rPr>
        <w:t>C</w:t>
      </w:r>
      <w:r>
        <w:rPr/>
        <w:t>ONTENTS</w:t>
      </w:r>
      <w:bookmarkEnd w:id="1"/>
      <w:r>
        <w:rPr>
          <w:sz w:val="36"/>
        </w:rPr>
        <w:t xml:space="preserve"> </w:t>
      </w:r>
    </w:p>
    <w:sdt>
      <w:sdtPr>
        <w:docPartObj>
          <w:docPartGallery w:val="Table of Contents"/>
          <w:docPartUnique w:val="true"/>
        </w:docPartObj>
      </w:sdtPr>
      <w:sdtContent>
        <w:p>
          <w:pPr>
            <w:pStyle w:val="Contents1"/>
            <w:tabs>
              <w:tab w:val="clear" w:pos="720"/>
              <w:tab w:val="right" w:pos="10800" w:leader="dot"/>
            </w:tabs>
            <w:rPr/>
          </w:pPr>
          <w:r>
            <w:fldChar w:fldCharType="begin"/>
          </w:r>
          <w:r>
            <w:rPr>
              <w:webHidden/>
              <w:rStyle w:val="IndexLink"/>
            </w:rPr>
            <w:instrText> TOC \z \o "1-3" \u \h</w:instrText>
          </w:r>
          <w:r>
            <w:rPr>
              <w:webHidden/>
              <w:rStyle w:val="IndexLink"/>
            </w:rPr>
            <w:fldChar w:fldCharType="separate"/>
          </w:r>
          <w:hyperlink w:anchor="__RefHeading___Toc1672_850750493">
            <w:r>
              <w:rPr>
                <w:webHidden/>
                <w:rStyle w:val="IndexLink"/>
              </w:rPr>
              <w:t>1 CONTENTS</w:t>
              <w:tab/>
              <w:t>2</w:t>
            </w:r>
          </w:hyperlink>
        </w:p>
        <w:p>
          <w:pPr>
            <w:pStyle w:val="Contents1"/>
            <w:tabs>
              <w:tab w:val="clear" w:pos="720"/>
              <w:tab w:val="right" w:pos="10800" w:leader="dot"/>
            </w:tabs>
            <w:rPr/>
          </w:pPr>
          <w:hyperlink w:anchor="__RefHeading___Toc1674_850750493">
            <w:r>
              <w:rPr>
                <w:webHidden/>
                <w:rStyle w:val="IndexLink"/>
              </w:rPr>
              <w:t>2 EXECUTIVE SUMMARY</w:t>
              <w:tab/>
              <w:t>3</w:t>
            </w:r>
          </w:hyperlink>
        </w:p>
        <w:p>
          <w:pPr>
            <w:pStyle w:val="Contents1"/>
            <w:tabs>
              <w:tab w:val="clear" w:pos="720"/>
              <w:tab w:val="right" w:pos="10800" w:leader="dot"/>
            </w:tabs>
            <w:rPr/>
          </w:pPr>
          <w:hyperlink w:anchor="__RefHeading___Toc1676_850750493">
            <w:r>
              <w:rPr>
                <w:webHidden/>
                <w:rStyle w:val="IndexLink"/>
              </w:rPr>
              <w:t>3 COMMENTS ON STATEMENT OF REQUIREMENTS</w:t>
              <w:tab/>
              <w:t>4</w:t>
            </w:r>
          </w:hyperlink>
        </w:p>
        <w:p>
          <w:pPr>
            <w:pStyle w:val="Contents2"/>
            <w:tabs>
              <w:tab w:val="clear" w:pos="720"/>
              <w:tab w:val="right" w:pos="10800" w:leader="dot"/>
            </w:tabs>
            <w:rPr/>
          </w:pPr>
          <w:hyperlink w:anchor="__RefHeading___Toc1678_850750493">
            <w:r>
              <w:rPr>
                <w:webHidden/>
                <w:rStyle w:val="IndexLink"/>
              </w:rPr>
              <w:t>3.1 DATA SECURITY AND INTEGRITY OF DATA</w:t>
              <w:tab/>
              <w:t>4</w:t>
            </w:r>
          </w:hyperlink>
        </w:p>
        <w:p>
          <w:pPr>
            <w:pStyle w:val="Contents2"/>
            <w:tabs>
              <w:tab w:val="clear" w:pos="720"/>
              <w:tab w:val="right" w:pos="10800" w:leader="dot"/>
            </w:tabs>
            <w:rPr/>
          </w:pPr>
          <w:hyperlink w:anchor="__RefHeading___Toc1680_850750493">
            <w:r>
              <w:rPr>
                <w:webHidden/>
                <w:rStyle w:val="IndexLink"/>
              </w:rPr>
              <w:t>3.2 DISASTER RECOVERY STRATEGIES</w:t>
              <w:tab/>
              <w:t>4</w:t>
            </w:r>
          </w:hyperlink>
        </w:p>
        <w:p>
          <w:pPr>
            <w:pStyle w:val="Contents2"/>
            <w:tabs>
              <w:tab w:val="clear" w:pos="720"/>
              <w:tab w:val="right" w:pos="10800" w:leader="dot"/>
            </w:tabs>
            <w:rPr/>
          </w:pPr>
          <w:hyperlink w:anchor="__RefHeading___Toc1682_850750493">
            <w:r>
              <w:rPr>
                <w:webHidden/>
                <w:rStyle w:val="IndexLink"/>
              </w:rPr>
              <w:t>3.3 SUPPORT</w:t>
              <w:tab/>
              <w:t>4</w:t>
            </w:r>
          </w:hyperlink>
        </w:p>
        <w:p>
          <w:pPr>
            <w:pStyle w:val="Contents1"/>
            <w:tabs>
              <w:tab w:val="clear" w:pos="720"/>
              <w:tab w:val="right" w:pos="10800" w:leader="dot"/>
            </w:tabs>
            <w:rPr/>
          </w:pPr>
          <w:hyperlink w:anchor="__RefHeading___Toc1684_850750493">
            <w:r>
              <w:rPr>
                <w:webHidden/>
                <w:rStyle w:val="IndexLink"/>
              </w:rPr>
              <w:t>4 COSTING STRUCTURE</w:t>
              <w:tab/>
              <w:t>4</w:t>
            </w:r>
          </w:hyperlink>
        </w:p>
        <w:p>
          <w:pPr>
            <w:pStyle w:val="Contents3"/>
            <w:tabs>
              <w:tab w:val="clear" w:pos="720"/>
              <w:tab w:val="right" w:pos="10800" w:leader="dot"/>
            </w:tabs>
            <w:rPr/>
          </w:pPr>
          <w:hyperlink w:anchor="__RefHeading___Toc1686_850750493">
            <w:r>
              <w:rPr>
                <w:webHidden/>
                <w:rStyle w:val="IndexLink"/>
              </w:rPr>
              <w:t>4.1.1 Implementation plus revenue share</w:t>
              <w:tab/>
              <w:t>4</w:t>
            </w:r>
          </w:hyperlink>
        </w:p>
        <w:p>
          <w:pPr>
            <w:pStyle w:val="Contents1"/>
            <w:tabs>
              <w:tab w:val="clear" w:pos="720"/>
              <w:tab w:val="right" w:pos="10800" w:leader="dot"/>
            </w:tabs>
            <w:rPr/>
          </w:pPr>
          <w:hyperlink w:anchor="__RefHeading___Toc1688_850750493">
            <w:r>
              <w:rPr>
                <w:webHidden/>
                <w:rStyle w:val="IndexLink"/>
              </w:rPr>
              <w:t>5 TRIMLINE SOLUTIONS PROFILE</w:t>
              <w:tab/>
              <w:t>4</w:t>
            </w:r>
          </w:hyperlink>
        </w:p>
        <w:p>
          <w:pPr>
            <w:pStyle w:val="Contents2"/>
            <w:tabs>
              <w:tab w:val="clear" w:pos="720"/>
              <w:tab w:val="right" w:pos="10800" w:leader="dot"/>
            </w:tabs>
            <w:rPr/>
          </w:pPr>
          <w:hyperlink w:anchor="__RefHeading___Toc1690_850750493">
            <w:r>
              <w:rPr>
                <w:webHidden/>
                <w:rStyle w:val="IndexLink"/>
              </w:rPr>
              <w:t>5.1 WHO ARE WE?</w:t>
              <w:tab/>
              <w:t>4</w:t>
            </w:r>
          </w:hyperlink>
        </w:p>
        <w:p>
          <w:pPr>
            <w:pStyle w:val="Contents2"/>
            <w:tabs>
              <w:tab w:val="clear" w:pos="720"/>
              <w:tab w:val="right" w:pos="10800" w:leader="dot"/>
            </w:tabs>
            <w:rPr/>
          </w:pPr>
          <w:hyperlink w:anchor="__RefHeading___Toc1692_850750493">
            <w:r>
              <w:rPr>
                <w:webHidden/>
                <w:rStyle w:val="IndexLink"/>
              </w:rPr>
              <w:t>5.2 OUR MISSION</w:t>
              <w:tab/>
              <w:t>5</w:t>
            </w:r>
          </w:hyperlink>
        </w:p>
        <w:p>
          <w:pPr>
            <w:pStyle w:val="Contents2"/>
            <w:tabs>
              <w:tab w:val="clear" w:pos="720"/>
              <w:tab w:val="right" w:pos="10800" w:leader="dot"/>
            </w:tabs>
            <w:rPr/>
          </w:pPr>
          <w:hyperlink w:anchor="__RefHeading___Toc1694_850750493">
            <w:r>
              <w:rPr>
                <w:webHidden/>
                <w:rStyle w:val="IndexLink"/>
              </w:rPr>
              <w:t>5.3 OUR COMMITMENT TO YOU</w:t>
              <w:tab/>
              <w:t>5</w:t>
            </w:r>
          </w:hyperlink>
        </w:p>
        <w:p>
          <w:pPr>
            <w:pStyle w:val="Contents2"/>
            <w:tabs>
              <w:tab w:val="clear" w:pos="720"/>
              <w:tab w:val="right" w:pos="10800" w:leader="dot"/>
            </w:tabs>
            <w:rPr/>
          </w:pPr>
          <w:hyperlink w:anchor="__RefHeading___Toc1696_850750493">
            <w:r>
              <w:rPr>
                <w:webHidden/>
                <w:rStyle w:val="IndexLink"/>
              </w:rPr>
              <w:t>5.4  OUR CUSTOMERS</w:t>
              <w:tab/>
              <w:t>5</w:t>
            </w:r>
          </w:hyperlink>
          <w:r>
            <w:rPr>
              <w:rStyle w:val="IndexLink"/>
            </w:rPr>
            <w:fldChar w:fldCharType="end"/>
          </w:r>
        </w:p>
      </w:sdtContent>
    </w:sdt>
    <w:p>
      <w:pPr>
        <w:pStyle w:val="Normal"/>
        <w:widowControl/>
        <w:bidi w:val="0"/>
        <w:spacing w:lineRule="auto" w:line="254" w:before="0" w:after="160"/>
        <w:ind w:left="2219" w:hanging="10"/>
        <w:jc w:val="left"/>
        <w:rPr>
          <w:rFonts w:ascii="Garamond" w:hAnsi="Garamond" w:eastAsia="Garamond" w:cs="Garamond"/>
          <w:color w:val="000000"/>
        </w:rPr>
      </w:pPr>
      <w:r>
        <w:rPr>
          <w:rFonts w:eastAsia="Garamond" w:cs="Garamond"/>
          <w:color w:val="000000"/>
        </w:rPr>
      </w:r>
    </w:p>
    <w:p>
      <w:pPr>
        <w:pStyle w:val="Normal"/>
        <w:spacing w:lineRule="auto" w:line="259" w:before="0" w:after="193"/>
        <w:ind w:left="2209" w:hanging="0"/>
        <w:rPr/>
      </w:pPr>
      <w:r>
        <w:rPr/>
        <w:t xml:space="preserve"> </w:t>
      </w:r>
    </w:p>
    <w:p>
      <w:pPr>
        <w:pStyle w:val="Normal"/>
        <w:spacing w:lineRule="auto" w:line="259" w:before="0" w:after="0"/>
        <w:ind w:left="3169" w:hanging="0"/>
        <w:rPr/>
      </w:pPr>
      <w:r>
        <w:rPr/>
        <w:t xml:space="preserve">  </w:t>
      </w:r>
      <w:r>
        <w:rPr/>
        <w:tab/>
        <w:t xml:space="preserve"> </w:t>
      </w:r>
      <w:r>
        <w:br w:type="page"/>
      </w:r>
    </w:p>
    <w:p>
      <w:pPr>
        <w:pStyle w:val="Title"/>
        <w:rPr/>
      </w:pPr>
      <w:r>
        <w:rPr/>
        <w:t xml:space="preserve">Document and Contact Information  </w:t>
      </w:r>
    </w:p>
    <w:p>
      <w:pPr>
        <w:pStyle w:val="Normal"/>
        <w:spacing w:before="0" w:after="100"/>
        <w:ind w:left="2205" w:right="83" w:hanging="10"/>
        <w:rPr/>
      </w:pPr>
      <w:r>
        <w:rPr/>
        <w:t xml:space="preserve">The enclosed material is proprietary to Trimline and is copyrighted.  This material is presented for the purpose of product evaluation and may not be disclosed in any manner to anyone other than the employees and the evaluation panel  </w:t>
      </w:r>
    </w:p>
    <w:p>
      <w:pPr>
        <w:pStyle w:val="Normal"/>
        <w:spacing w:lineRule="auto" w:line="259" w:before="0" w:after="0"/>
        <w:ind w:left="2276" w:hanging="0"/>
        <w:rPr/>
      </w:pPr>
      <w:r>
        <w:rPr/>
        <w:t xml:space="preserve">  </w:t>
      </w:r>
    </w:p>
    <w:tbl>
      <w:tblPr>
        <w:tblStyle w:val="TableGrid"/>
        <w:tblW w:w="7961" w:type="dxa"/>
        <w:jc w:val="left"/>
        <w:tblInd w:w="2214" w:type="dxa"/>
        <w:tblLayout w:type="fixed"/>
        <w:tblCellMar>
          <w:top w:w="43" w:type="dxa"/>
          <w:left w:w="0" w:type="dxa"/>
          <w:bottom w:w="0" w:type="dxa"/>
          <w:right w:w="115" w:type="dxa"/>
        </w:tblCellMar>
        <w:tblLook w:firstRow="1" w:noVBand="1" w:lastRow="0" w:firstColumn="1" w:lastColumn="0" w:noHBand="0" w:val="04a0"/>
      </w:tblPr>
      <w:tblGrid>
        <w:gridCol w:w="3505"/>
        <w:gridCol w:w="4455"/>
      </w:tblGrid>
      <w:tr>
        <w:trPr>
          <w:trHeight w:val="447" w:hRule="atLeast"/>
        </w:trPr>
        <w:tc>
          <w:tcPr>
            <w:tcW w:w="3505" w:type="dxa"/>
            <w:tcBorders/>
            <w:shd w:color="auto" w:fill="44709D" w:val="clear"/>
          </w:tcPr>
          <w:p>
            <w:pPr>
              <w:pStyle w:val="Normal"/>
              <w:widowControl/>
              <w:spacing w:lineRule="auto" w:line="259" w:before="0" w:after="0"/>
              <w:ind w:left="178" w:hanging="0"/>
              <w:jc w:val="left"/>
              <w:rPr>
                <w:kern w:val="0"/>
                <w:sz w:val="22"/>
                <w:szCs w:val="22"/>
                <w:lang w:val="en-US" w:eastAsia="en-US" w:bidi="ar-SA"/>
              </w:rPr>
            </w:pPr>
            <w:r>
              <w:rPr>
                <w:b/>
                <w:color w:val="FFFFFF"/>
                <w:kern w:val="0"/>
                <w:sz w:val="22"/>
                <w:szCs w:val="22"/>
                <w:lang w:val="en-US" w:eastAsia="en-US" w:bidi="ar-SA"/>
              </w:rPr>
              <w:t xml:space="preserve">Proposal Information  </w:t>
            </w:r>
          </w:p>
        </w:tc>
        <w:tc>
          <w:tcPr>
            <w:tcW w:w="4455" w:type="dxa"/>
            <w:tcBorders/>
            <w:shd w:color="auto" w:fill="44709D" w:val="clear"/>
          </w:tcPr>
          <w:p>
            <w:pPr>
              <w:pStyle w:val="Normal"/>
              <w:widowControl/>
              <w:spacing w:lineRule="auto" w:line="259" w:before="0" w:after="0"/>
              <w:ind w:left="0" w:hanging="0"/>
              <w:jc w:val="left"/>
              <w:rPr>
                <w:kern w:val="0"/>
                <w:sz w:val="22"/>
                <w:szCs w:val="22"/>
                <w:lang w:val="en-US" w:eastAsia="en-US" w:bidi="ar-SA"/>
              </w:rPr>
            </w:pPr>
            <w:r>
              <w:rPr>
                <w:b/>
                <w:color w:val="FFFFFF"/>
                <w:kern w:val="0"/>
                <w:sz w:val="22"/>
                <w:szCs w:val="22"/>
                <w:lang w:val="en-US" w:eastAsia="en-US" w:bidi="ar-SA"/>
              </w:rPr>
              <w:t xml:space="preserve"> </w:t>
            </w:r>
          </w:p>
        </w:tc>
      </w:tr>
      <w:tr>
        <w:trPr>
          <w:trHeight w:val="272" w:hRule="atLeast"/>
        </w:trPr>
        <w:tc>
          <w:tcPr>
            <w:tcW w:w="3505" w:type="dxa"/>
            <w:tcBorders>
              <w:left w:val="single" w:sz="4" w:space="0" w:color="87A9CB"/>
              <w:bottom w:val="single" w:sz="4" w:space="0" w:color="87A9CB"/>
            </w:tcBorders>
            <w:shd w:color="auto" w:fill="D7E2ED" w:val="clear"/>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Document Version:  </w:t>
            </w:r>
          </w:p>
        </w:tc>
        <w:tc>
          <w:tcPr>
            <w:tcW w:w="4455" w:type="dxa"/>
            <w:tcBorders>
              <w:bottom w:val="single" w:sz="4" w:space="0" w:color="87A9CB"/>
              <w:right w:val="single" w:sz="4" w:space="0" w:color="87A9CB"/>
            </w:tcBorders>
            <w:shd w:color="auto" w:fill="D7E2ED" w:val="clear"/>
          </w:tcPr>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t xml:space="preserve">1.0  </w:t>
            </w:r>
          </w:p>
        </w:tc>
      </w:tr>
      <w:tr>
        <w:trPr>
          <w:trHeight w:val="281" w:hRule="atLeast"/>
        </w:trPr>
        <w:tc>
          <w:tcPr>
            <w:tcW w:w="3505" w:type="dxa"/>
            <w:tcBorders>
              <w:top w:val="single" w:sz="4" w:space="0" w:color="87A9CB"/>
              <w:left w:val="single" w:sz="4" w:space="0" w:color="87A9CB"/>
              <w:bottom w:val="single" w:sz="4" w:space="0" w:color="87A9CB"/>
            </w:tcBorders>
          </w:tcPr>
          <w:p>
            <w:pPr>
              <w:pStyle w:val="Normal"/>
              <w:widowControl/>
              <w:spacing w:lineRule="auto" w:line="259" w:before="0" w:after="0"/>
              <w:ind w:left="110" w:hanging="0"/>
              <w:jc w:val="left"/>
              <w:rPr>
                <w:kern w:val="0"/>
                <w:sz w:val="22"/>
                <w:szCs w:val="22"/>
                <w:lang w:val="en-US" w:eastAsia="en-US" w:bidi="ar-SA"/>
              </w:rPr>
            </w:pPr>
            <w:r>
              <w:rPr>
                <w:b/>
                <w:kern w:val="0"/>
                <w:sz w:val="22"/>
                <w:szCs w:val="22"/>
                <w:lang w:val="en-US" w:eastAsia="en-US" w:bidi="ar-SA"/>
              </w:rPr>
              <w:t xml:space="preserve"> </w:t>
            </w:r>
            <w:r>
              <w:rPr>
                <w:b/>
                <w:kern w:val="0"/>
                <w:sz w:val="22"/>
                <w:szCs w:val="22"/>
                <w:lang w:val="en-US" w:eastAsia="en-US" w:bidi="ar-SA"/>
              </w:rPr>
              <w:t xml:space="preserve">Proposal Document Date:  </w:t>
            </w:r>
          </w:p>
        </w:tc>
        <w:tc>
          <w:tcPr>
            <w:tcW w:w="4455" w:type="dxa"/>
            <w:tcBorders>
              <w:top w:val="single" w:sz="4" w:space="0" w:color="87A9CB"/>
              <w:bottom w:val="single" w:sz="4" w:space="0" w:color="87A9CB"/>
              <w:right w:val="single" w:sz="4" w:space="0" w:color="87A9CB"/>
            </w:tcBorders>
          </w:tcPr>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fldChar w:fldCharType="begin" w:fldLock="true"/>
            </w:r>
            <w:r>
              <w:rPr>
                <w:sz w:val="22"/>
                <w:kern w:val="0"/>
                <w:szCs w:val="22"/>
                <w:lang w:val="en-US" w:eastAsia="en-US" w:bidi="ar-SA"/>
              </w:rPr>
              <w:instrText> DATE \@"MMMM\ d', 'yyyy" </w:instrText>
            </w:r>
            <w:r>
              <w:rPr>
                <w:sz w:val="22"/>
                <w:kern w:val="0"/>
                <w:szCs w:val="22"/>
                <w:lang w:val="en-US" w:eastAsia="en-US" w:bidi="ar-SA"/>
              </w:rPr>
              <w:fldChar w:fldCharType="separate"/>
            </w:r>
            <w:r>
              <w:rPr>
                <w:sz w:val="22"/>
                <w:kern w:val="0"/>
                <w:szCs w:val="22"/>
                <w:lang w:val="en-US" w:eastAsia="en-US" w:bidi="ar-SA"/>
              </w:rPr>
              <w:t>August 20, 2020</w:t>
            </w:r>
            <w:r>
              <w:rPr>
                <w:sz w:val="22"/>
                <w:kern w:val="0"/>
                <w:szCs w:val="22"/>
                <w:lang w:val="en-US" w:eastAsia="en-US" w:bidi="ar-SA"/>
              </w:rPr>
              <w:fldChar w:fldCharType="end"/>
            </w:r>
          </w:p>
        </w:tc>
      </w:tr>
      <w:tr>
        <w:trPr>
          <w:trHeight w:val="540" w:hRule="atLeast"/>
        </w:trPr>
        <w:tc>
          <w:tcPr>
            <w:tcW w:w="3505" w:type="dxa"/>
            <w:tcBorders>
              <w:top w:val="single" w:sz="4" w:space="0" w:color="87A9CB"/>
              <w:left w:val="single" w:sz="4" w:space="0" w:color="87A9CB"/>
              <w:bottom w:val="single" w:sz="4" w:space="0" w:color="87A9CB"/>
            </w:tcBorders>
            <w:shd w:color="auto" w:fill="D7E2ED" w:val="clear"/>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Physical Address /  Office Location:  </w:t>
            </w:r>
          </w:p>
        </w:tc>
        <w:tc>
          <w:tcPr>
            <w:tcW w:w="4455" w:type="dxa"/>
            <w:tcBorders>
              <w:top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67" w:hanging="0"/>
              <w:jc w:val="left"/>
              <w:rPr/>
            </w:pPr>
            <w:r>
              <w:rPr>
                <w:rFonts w:eastAsia="Garamond" w:cs="Garamond"/>
                <w:color w:val="000000"/>
                <w:kern w:val="0"/>
                <w:sz w:val="22"/>
                <w:szCs w:val="22"/>
                <w:lang w:val="en-US" w:eastAsia="en-US" w:bidi="ar-SA"/>
              </w:rPr>
              <w:t>Bihi</w:t>
            </w:r>
            <w:r>
              <w:rPr>
                <w:kern w:val="0"/>
                <w:sz w:val="22"/>
                <w:szCs w:val="22"/>
                <w:lang w:val="en-US" w:eastAsia="en-US" w:bidi="ar-SA"/>
              </w:rPr>
              <w:t xml:space="preserve"> Towers CBD Nairobi.  </w:t>
            </w:r>
          </w:p>
        </w:tc>
      </w:tr>
      <w:tr>
        <w:trPr>
          <w:trHeight w:val="281" w:hRule="atLeast"/>
        </w:trPr>
        <w:tc>
          <w:tcPr>
            <w:tcW w:w="3505" w:type="dxa"/>
            <w:tcBorders>
              <w:top w:val="single" w:sz="4" w:space="0" w:color="87A9CB"/>
              <w:left w:val="single" w:sz="4" w:space="0" w:color="87A9CB"/>
              <w:bottom w:val="single" w:sz="4" w:space="0" w:color="87A9CB"/>
            </w:tcBorders>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Contact Person:  </w:t>
            </w:r>
          </w:p>
        </w:tc>
        <w:tc>
          <w:tcPr>
            <w:tcW w:w="4455" w:type="dxa"/>
            <w:tcBorders>
              <w:top w:val="single" w:sz="4" w:space="0" w:color="87A9CB"/>
              <w:bottom w:val="single" w:sz="4" w:space="0" w:color="87A9CB"/>
              <w:right w:val="single" w:sz="4" w:space="0" w:color="87A9CB"/>
            </w:tcBorders>
          </w:tcPr>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t xml:space="preserve">Paul Njoroge. </w:t>
            </w:r>
          </w:p>
        </w:tc>
      </w:tr>
      <w:tr>
        <w:trPr>
          <w:trHeight w:val="275" w:hRule="atLeast"/>
        </w:trPr>
        <w:tc>
          <w:tcPr>
            <w:tcW w:w="3505" w:type="dxa"/>
            <w:tcBorders>
              <w:top w:val="single" w:sz="4" w:space="0" w:color="87A9CB"/>
              <w:left w:val="single" w:sz="4" w:space="0" w:color="87A9CB"/>
              <w:bottom w:val="single" w:sz="4" w:space="0" w:color="87A9CB"/>
            </w:tcBorders>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Telephone:  </w:t>
            </w:r>
          </w:p>
        </w:tc>
        <w:tc>
          <w:tcPr>
            <w:tcW w:w="4455" w:type="dxa"/>
            <w:tcBorders>
              <w:top w:val="single" w:sz="4" w:space="0" w:color="87A9CB"/>
              <w:bottom w:val="single" w:sz="4" w:space="0" w:color="87A9CB"/>
              <w:right w:val="single" w:sz="4" w:space="0" w:color="87A9CB"/>
            </w:tcBorders>
          </w:tcPr>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t xml:space="preserve">Cell – 0710563359  </w:t>
            </w:r>
          </w:p>
        </w:tc>
      </w:tr>
    </w:tbl>
    <w:p>
      <w:pPr>
        <w:pStyle w:val="Normal"/>
        <w:spacing w:lineRule="auto" w:line="259" w:before="0" w:after="0"/>
        <w:ind w:left="3169" w:hanging="0"/>
        <w:rPr/>
      </w:pPr>
      <w:r>
        <w:rPr/>
      </w:r>
    </w:p>
    <w:p>
      <w:pPr>
        <w:pStyle w:val="Heading1"/>
        <w:ind w:left="2751" w:hanging="557"/>
        <w:rPr/>
      </w:pPr>
      <w:bookmarkStart w:id="2" w:name="__RefHeading___Toc1674_850750493"/>
      <w:bookmarkStart w:id="3" w:name="_Toc3795502"/>
      <w:bookmarkEnd w:id="2"/>
      <w:r>
        <w:rPr>
          <w:sz w:val="36"/>
        </w:rPr>
        <w:t>E</w:t>
      </w:r>
      <w:r>
        <w:rPr/>
        <w:t>XECUTIVE SUMMARY</w:t>
      </w:r>
      <w:bookmarkEnd w:id="3"/>
      <w:r>
        <w:rPr/>
        <w:t xml:space="preserve"> </w:t>
      </w:r>
      <w:r>
        <w:rPr>
          <w:sz w:val="36"/>
        </w:rPr>
        <w:t xml:space="preserve"> </w:t>
      </w:r>
    </w:p>
    <w:p>
      <w:pPr>
        <w:pStyle w:val="Normal"/>
        <w:spacing w:lineRule="auto" w:line="259" w:before="0" w:after="283"/>
        <w:ind w:left="2180" w:hanging="0"/>
        <w:rPr/>
      </w:pPr>
      <w:r>
        <w:rPr/>
        <mc:AlternateContent>
          <mc:Choice Requires="wpg">
            <w:drawing>
              <wp:inline distT="0" distB="0" distL="0" distR="0" wp14:anchorId="1FC174C2">
                <wp:extent cx="5010150" cy="6985"/>
                <wp:effectExtent l="0" t="0" r="0" b="0"/>
                <wp:docPr id="5" name="Shape1"/>
                <a:graphic xmlns:a="http://schemas.openxmlformats.org/drawingml/2006/main">
                  <a:graphicData uri="http://schemas.microsoft.com/office/word/2010/wordprocessingGroup">
                    <wpg:wgp>
                      <wpg:cNvGrpSpPr/>
                      <wpg:grpSpPr>
                        <a:xfrm>
                          <a:off x="0" y="0"/>
                          <a:ext cx="5009400" cy="6480"/>
                        </a:xfrm>
                      </wpg:grpSpPr>
                      <wps:wsp>
                        <wps:cNvSpPr/>
                        <wps:spPr>
                          <a:xfrm>
                            <a:off x="0" y="0"/>
                            <a:ext cx="5009400" cy="6480"/>
                          </a:xfrm>
                          <a:custGeom>
                            <a:avLst/>
                            <a:gdLst/>
                            <a:ah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fillRef idx="0"/>
                          <a:effectRef idx="0"/>
                          <a:fontRef idx="minor"/>
                        </wps:style>
                        <wps:bodyPr/>
                      </wps:wsp>
                    </wpg:wgp>
                  </a:graphicData>
                </a:graphic>
              </wp:inline>
            </w:drawing>
          </mc:Choice>
          <mc:Fallback>
            <w:pict>
              <v:group id="shape_0" alt="Shape1" style="position:absolute;margin-left:0pt;margin-top:-0.55pt;width:394.45pt;height:0.5pt" coordorigin="0,-11" coordsize="7889,10"/>
            </w:pict>
          </mc:Fallback>
        </mc:AlternateContent>
      </w:r>
    </w:p>
    <w:p>
      <w:pPr>
        <w:pStyle w:val="Normal"/>
        <w:spacing w:lineRule="auto" w:line="259" w:before="0" w:after="0"/>
        <w:ind w:left="0" w:hanging="0"/>
        <w:jc w:val="right"/>
        <w:rPr/>
      </w:pPr>
      <w:r>
        <w:rPr/>
        <mc:AlternateContent>
          <mc:Choice Requires="wpg">
            <w:drawing>
              <wp:inline distT="0" distB="0" distL="0" distR="0" wp14:anchorId="7F4E4BD2">
                <wp:extent cx="5002530" cy="9525"/>
                <wp:effectExtent l="0" t="0" r="0" b="0"/>
                <wp:docPr id="6" name="Shape2"/>
                <a:graphic xmlns:a="http://schemas.openxmlformats.org/drawingml/2006/main">
                  <a:graphicData uri="http://schemas.microsoft.com/office/word/2010/wordprocessingGroup">
                    <wpg:wgp>
                      <wpg:cNvGrpSpPr/>
                      <wpg:grpSpPr>
                        <a:xfrm>
                          <a:off x="0" y="0"/>
                          <a:ext cx="5001840" cy="9000"/>
                        </a:xfrm>
                      </wpg:grpSpPr>
                      <wps:wsp>
                        <wps:cNvSpPr/>
                        <wps:spPr>
                          <a:xfrm>
                            <a:off x="0" y="0"/>
                            <a:ext cx="5001840" cy="9000"/>
                          </a:xfrm>
                          <a:custGeom>
                            <a:avLst/>
                            <a:gdLst/>
                            <a:ah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2" style="position:absolute;margin-left:0pt;margin-top:-0.75pt;width:393.85pt;height:0.7pt" coordorigin="0,-15" coordsize="7877,14"/>
            </w:pict>
          </mc:Fallback>
        </mc:AlternateContent>
      </w:r>
      <w:r>
        <w:rPr/>
        <w:t xml:space="preserve"> </w:t>
      </w:r>
    </w:p>
    <w:tbl>
      <w:tblPr>
        <w:tblStyle w:val="TableGrid"/>
        <w:tblW w:w="8165" w:type="dxa"/>
        <w:jc w:val="left"/>
        <w:tblInd w:w="2215" w:type="dxa"/>
        <w:tblLayout w:type="fixed"/>
        <w:tblCellMar>
          <w:top w:w="48" w:type="dxa"/>
          <w:left w:w="110" w:type="dxa"/>
          <w:bottom w:w="0" w:type="dxa"/>
          <w:right w:w="74" w:type="dxa"/>
        </w:tblCellMar>
        <w:tblLook w:firstRow="1" w:noVBand="1" w:lastRow="0" w:firstColumn="1" w:lastColumn="0" w:noHBand="0" w:val="04a0"/>
      </w:tblPr>
      <w:tblGrid>
        <w:gridCol w:w="3153"/>
        <w:gridCol w:w="5011"/>
      </w:tblGrid>
      <w:tr>
        <w:trPr>
          <w:trHeight w:val="563" w:hRule="atLeast"/>
        </w:trPr>
        <w:tc>
          <w:tcPr>
            <w:tcW w:w="3153" w:type="dxa"/>
            <w:tcBorders>
              <w:top w:val="single" w:sz="4" w:space="0" w:color="87A9CB"/>
              <w:left w:val="single" w:sz="4" w:space="0" w:color="87A9CB"/>
              <w:bottom w:val="single" w:sz="12" w:space="0" w:color="87A9CB"/>
              <w:right w:val="single" w:sz="4" w:space="0" w:color="87A9CB"/>
            </w:tcBorders>
          </w:tcPr>
          <w:p>
            <w:pPr>
              <w:pStyle w:val="Normal"/>
              <w:widowControl/>
              <w:spacing w:lineRule="auto" w:line="259" w:before="0" w:after="0"/>
              <w:ind w:left="4" w:hanging="0"/>
              <w:jc w:val="left"/>
              <w:rPr>
                <w:kern w:val="0"/>
                <w:sz w:val="22"/>
                <w:szCs w:val="22"/>
                <w:lang w:val="en-US" w:eastAsia="en-US" w:bidi="ar-SA"/>
              </w:rPr>
            </w:pPr>
            <w:r>
              <w:rPr>
                <w:b/>
                <w:color w:val="335375"/>
                <w:kern w:val="0"/>
                <w:sz w:val="22"/>
                <w:szCs w:val="22"/>
                <w:lang w:val="en-US" w:eastAsia="en-US" w:bidi="ar-SA"/>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pPr>
              <w:pStyle w:val="Normal"/>
              <w:widowControl/>
              <w:spacing w:lineRule="auto" w:line="259" w:before="0" w:after="227"/>
              <w:ind w:left="0" w:hanging="0"/>
              <w:jc w:val="left"/>
              <w:rPr>
                <w:kern w:val="0"/>
                <w:szCs w:val="22"/>
                <w:lang w:val="en-US" w:eastAsia="en-US" w:bidi="ar-SA"/>
              </w:rPr>
            </w:pPr>
            <w:r>
              <w:rPr>
                <w:b/>
                <w:color w:val="333333"/>
                <w:kern w:val="0"/>
                <w:sz w:val="30"/>
                <w:szCs w:val="22"/>
                <w:lang w:val="en-US" w:eastAsia="en-US" w:bidi="ar-SA"/>
              </w:rPr>
              <w:t>Procurement Department</w:t>
            </w:r>
          </w:p>
        </w:tc>
      </w:tr>
      <w:tr>
        <w:trPr>
          <w:trHeight w:val="283" w:hRule="atLeast"/>
        </w:trPr>
        <w:tc>
          <w:tcPr>
            <w:tcW w:w="3153" w:type="dxa"/>
            <w:tcBorders>
              <w:top w:val="single" w:sz="12"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4" w:hanging="0"/>
              <w:jc w:val="left"/>
              <w:rPr>
                <w:kern w:val="0"/>
                <w:sz w:val="22"/>
                <w:szCs w:val="22"/>
                <w:lang w:val="en-US" w:eastAsia="en-US" w:bidi="ar-SA"/>
              </w:rPr>
            </w:pPr>
            <w:r>
              <w:rPr>
                <w:b/>
                <w:color w:val="335375"/>
                <w:kern w:val="0"/>
                <w:sz w:val="22"/>
                <w:szCs w:val="22"/>
                <w:lang w:val="en-US" w:eastAsia="en-US" w:bidi="ar-SA"/>
              </w:rPr>
              <w:t xml:space="preserve">Date of Technical Proposal:  </w:t>
            </w:r>
          </w:p>
        </w:tc>
        <w:tc>
          <w:tcPr>
            <w:tcW w:w="5011" w:type="dxa"/>
            <w:tcBorders>
              <w:top w:val="single" w:sz="12"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left"/>
              <w:rPr>
                <w:kern w:val="0"/>
                <w:sz w:val="22"/>
                <w:szCs w:val="22"/>
                <w:lang w:val="en-US" w:eastAsia="en-US" w:bidi="ar-SA"/>
              </w:rPr>
            </w:pPr>
            <w:r>
              <w:rPr>
                <w:kern w:val="0"/>
                <w:sz w:val="22"/>
                <w:szCs w:val="22"/>
                <w:lang w:val="en-US" w:eastAsia="en-US" w:bidi="ar-SA"/>
              </w:rPr>
              <w:fldChar w:fldCharType="begin" w:fldLock="true"/>
            </w:r>
            <w:r>
              <w:rPr>
                <w:sz w:val="22"/>
                <w:kern w:val="0"/>
                <w:szCs w:val="22"/>
                <w:lang w:val="en-US" w:eastAsia="en-US" w:bidi="ar-SA"/>
              </w:rPr>
              <w:instrText> DATE \@"MMMM\ d', 'yyyy" </w:instrText>
            </w:r>
            <w:r>
              <w:rPr>
                <w:sz w:val="22"/>
                <w:kern w:val="0"/>
                <w:szCs w:val="22"/>
                <w:lang w:val="en-US" w:eastAsia="en-US" w:bidi="ar-SA"/>
              </w:rPr>
              <w:fldChar w:fldCharType="separate"/>
            </w:r>
            <w:r>
              <w:rPr>
                <w:sz w:val="22"/>
                <w:kern w:val="0"/>
                <w:szCs w:val="22"/>
                <w:lang w:val="en-US" w:eastAsia="en-US" w:bidi="ar-SA"/>
              </w:rPr>
              <w:t>August 20, 2020</w:t>
            </w:r>
            <w:r>
              <w:rPr>
                <w:sz w:val="22"/>
                <w:kern w:val="0"/>
                <w:szCs w:val="22"/>
                <w:lang w:val="en-US" w:eastAsia="en-US" w:bidi="ar-SA"/>
              </w:rPr>
              <w:fldChar w:fldCharType="end"/>
            </w:r>
          </w:p>
        </w:tc>
      </w:tr>
      <w:tr>
        <w:trPr>
          <w:trHeight w:val="813" w:hRule="atLeast"/>
        </w:trPr>
        <w:tc>
          <w:tcPr>
            <w:tcW w:w="3153"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4" w:hanging="0"/>
              <w:jc w:val="left"/>
              <w:rPr>
                <w:kern w:val="0"/>
                <w:sz w:val="22"/>
                <w:szCs w:val="22"/>
                <w:lang w:val="en-US" w:eastAsia="en-US" w:bidi="ar-SA"/>
              </w:rPr>
            </w:pPr>
            <w:r>
              <w:rPr>
                <w:b/>
                <w:color w:val="335375"/>
                <w:kern w:val="0"/>
                <w:sz w:val="22"/>
                <w:szCs w:val="22"/>
                <w:lang w:val="en-US" w:eastAsia="en-US" w:bidi="ar-SA"/>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left"/>
              <w:rPr>
                <w:kern w:val="0"/>
                <w:sz w:val="22"/>
                <w:szCs w:val="22"/>
                <w:lang w:val="en-US" w:eastAsia="en-US" w:bidi="ar-SA"/>
              </w:rPr>
            </w:pPr>
            <w:r>
              <w:rPr>
                <w:color w:val="335375"/>
                <w:kern w:val="0"/>
                <w:sz w:val="22"/>
                <w:szCs w:val="22"/>
                <w:lang w:val="en-US" w:eastAsia="en-US" w:bidi="ar-SA"/>
              </w:rPr>
              <w:t>Request for Approval of Sms and Bulk messaging as a model for, Delivery, Installation, Implementation, and Commissioning of an Integrated Sms and Bulk messaging</w:t>
            </w:r>
          </w:p>
        </w:tc>
      </w:tr>
    </w:tbl>
    <w:p>
      <w:pPr>
        <w:pStyle w:val="Normal"/>
        <w:spacing w:lineRule="auto" w:line="259" w:before="0" w:after="94"/>
        <w:ind w:left="3169" w:hanging="0"/>
        <w:rPr/>
      </w:pPr>
      <w:r>
        <w:rPr/>
        <w:t xml:space="preserve">  </w:t>
      </w:r>
    </w:p>
    <w:p>
      <w:pPr>
        <w:pStyle w:val="Normal"/>
        <w:ind w:left="2233" w:right="83" w:hanging="10"/>
        <w:rPr/>
      </w:pPr>
      <w:r>
        <w:rPr/>
        <w:t xml:space="preserve">We offer to provide the services described in the Statement of Requirements, in accordance with the terms and conditions stated in this technical proposal referenced above.   </w:t>
      </w:r>
    </w:p>
    <w:p>
      <w:pPr>
        <w:pStyle w:val="Normal"/>
        <w:spacing w:before="0" w:after="196"/>
        <w:ind w:left="2233" w:right="83" w:hanging="10"/>
        <w:rPr/>
      </w:pPr>
      <w:r>
        <w:rPr/>
        <w:t>We undertake to abide by the Code of Ethical Conduct for Bidders and Providers during the procurement process and the execution of any resulting contract.</w:t>
      </w:r>
    </w:p>
    <w:p>
      <w:pPr>
        <w:pStyle w:val="Normal"/>
        <w:spacing w:lineRule="auto" w:line="259" w:before="0" w:after="0"/>
        <w:ind w:left="3169" w:hanging="0"/>
        <w:rPr/>
      </w:pPr>
      <w:r>
        <w:rPr/>
        <w:t xml:space="preserve">  </w:t>
      </w:r>
      <w:r>
        <w:rPr/>
        <w:tab/>
        <w:t xml:space="preserve"> </w:t>
      </w:r>
      <w:r>
        <w:br w:type="page"/>
      </w:r>
    </w:p>
    <w:p>
      <w:pPr>
        <w:pStyle w:val="Heading1"/>
        <w:ind w:left="2204" w:hanging="10"/>
        <w:rPr/>
      </w:pPr>
      <w:bookmarkStart w:id="4" w:name="__RefHeading___Toc1676_850750493"/>
      <w:bookmarkStart w:id="5" w:name="_Toc3795503"/>
      <w:bookmarkEnd w:id="4"/>
      <w:r>
        <w:rPr>
          <w:sz w:val="36"/>
        </w:rPr>
        <w:t>C</w:t>
      </w:r>
      <w:r>
        <w:rPr/>
        <w:t xml:space="preserve">OMMENTS ON </w:t>
      </w:r>
      <w:r>
        <w:rPr>
          <w:sz w:val="36"/>
        </w:rPr>
        <w:t>S</w:t>
      </w:r>
      <w:r>
        <w:rPr/>
        <w:t xml:space="preserve">TATEMENT OF </w:t>
      </w:r>
      <w:r>
        <w:rPr>
          <w:sz w:val="36"/>
        </w:rPr>
        <w:t>R</w:t>
      </w:r>
      <w:r>
        <w:rPr/>
        <w:t>EQUIREMENTS</w:t>
      </w:r>
      <w:bookmarkEnd w:id="5"/>
      <w:r>
        <w:rPr/>
        <w:t xml:space="preserve"> </w:t>
      </w:r>
      <w:r>
        <w:rPr>
          <w:sz w:val="36"/>
        </w:rPr>
        <w:t xml:space="preserve"> </w:t>
      </w:r>
    </w:p>
    <w:p>
      <w:pPr>
        <w:pStyle w:val="Heading2"/>
        <w:ind w:left="3328" w:hanging="543"/>
        <w:rPr/>
      </w:pPr>
      <w:bookmarkStart w:id="6" w:name="__RefHeading___Toc1678_850750493"/>
      <w:bookmarkStart w:id="7" w:name="_Toc3795504"/>
      <w:bookmarkEnd w:id="6"/>
      <w:r>
        <w:rPr>
          <w:sz w:val="28"/>
        </w:rPr>
        <w:t>D</w:t>
      </w:r>
      <w:r>
        <w:rPr/>
        <w:t xml:space="preserve">ATA </w:t>
      </w:r>
      <w:r>
        <w:rPr>
          <w:sz w:val="28"/>
        </w:rPr>
        <w:t>S</w:t>
      </w:r>
      <w:r>
        <w:rPr/>
        <w:t>ECURITY AND INTEGRITY OF DATA</w:t>
      </w:r>
      <w:bookmarkEnd w:id="7"/>
      <w:r>
        <w:rPr/>
        <w:t xml:space="preserve"> </w:t>
      </w:r>
      <w:r>
        <w:rPr>
          <w:sz w:val="28"/>
        </w:rPr>
        <w:t xml:space="preserve"> </w:t>
      </w:r>
    </w:p>
    <w:p>
      <w:pPr>
        <w:pStyle w:val="Normal"/>
        <w:ind w:left="2775" w:right="83" w:hanging="10"/>
        <w:rPr/>
      </w:pPr>
      <w:r>
        <w:rPr/>
        <w:t xml:space="preserve">The </w:t>
      </w:r>
      <w:r>
        <w:rPr>
          <w:color w:val="335375"/>
        </w:rPr>
        <w:t xml:space="preserve">Sms and Bulk messaging </w:t>
      </w:r>
      <w:r>
        <w:rPr/>
        <w:t xml:space="preserve">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pPr>
        <w:pStyle w:val="Heading2"/>
        <w:ind w:left="2770" w:hanging="576"/>
        <w:rPr/>
      </w:pPr>
      <w:bookmarkStart w:id="8" w:name="__RefHeading___Toc1680_850750493"/>
      <w:bookmarkStart w:id="9" w:name="_Toc3795505"/>
      <w:bookmarkEnd w:id="8"/>
      <w:r>
        <w:rPr>
          <w:sz w:val="28"/>
        </w:rPr>
        <w:t>D</w:t>
      </w:r>
      <w:r>
        <w:rPr/>
        <w:t>ISASTER RECOVERY STRATEGIES</w:t>
      </w:r>
      <w:bookmarkEnd w:id="9"/>
      <w:r>
        <w:rPr/>
        <w:t xml:space="preserve"> </w:t>
      </w:r>
      <w:r>
        <w:rPr>
          <w:sz w:val="28"/>
        </w:rPr>
        <w:t xml:space="preserve"> </w:t>
      </w:r>
    </w:p>
    <w:p>
      <w:pPr>
        <w:pStyle w:val="Normal"/>
        <w:spacing w:before="0" w:after="500"/>
        <w:ind w:left="2775" w:right="83" w:hanging="10"/>
        <w:rPr/>
      </w:pPr>
      <w:r>
        <w:rP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pPr>
        <w:pStyle w:val="Heading2"/>
        <w:ind w:left="2770" w:hanging="576"/>
        <w:rPr/>
      </w:pPr>
      <w:bookmarkStart w:id="10" w:name="__RefHeading___Toc1682_850750493"/>
      <w:bookmarkStart w:id="11" w:name="_Toc3795506"/>
      <w:bookmarkEnd w:id="10"/>
      <w:r>
        <w:rPr>
          <w:sz w:val="28"/>
        </w:rPr>
        <w:t>S</w:t>
      </w:r>
      <w:r>
        <w:rPr/>
        <w:t>UPPORT</w:t>
      </w:r>
      <w:bookmarkEnd w:id="11"/>
      <w:r>
        <w:rPr/>
        <w:t xml:space="preserve">  </w:t>
      </w:r>
      <w:r>
        <w:rPr>
          <w:sz w:val="28"/>
        </w:rPr>
        <w:t xml:space="preserve"> </w:t>
      </w:r>
    </w:p>
    <w:p>
      <w:pPr>
        <w:pStyle w:val="Normal"/>
        <w:spacing w:before="0" w:after="512"/>
        <w:ind w:left="2775" w:right="83" w:hanging="10"/>
        <w:rPr/>
      </w:pPr>
      <w:r>
        <w:rP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pPr>
        <w:pStyle w:val="Heading1"/>
        <w:rPr/>
      </w:pPr>
      <w:bookmarkStart w:id="12" w:name="__RefHeading___Toc1684_850750493"/>
      <w:bookmarkStart w:id="13" w:name="_Toc3795507"/>
      <w:bookmarkEnd w:id="12"/>
      <w:r>
        <w:rPr>
          <w:sz w:val="28"/>
        </w:rPr>
        <w:t>C</w:t>
      </w:r>
      <w:r>
        <w:rPr/>
        <w:t>OSTING STRUCTURE</w:t>
      </w:r>
      <w:bookmarkEnd w:id="13"/>
      <w:r>
        <w:rPr/>
        <w:t xml:space="preserve">  </w:t>
      </w:r>
      <w:r>
        <w:rPr>
          <w:sz w:val="28"/>
        </w:rPr>
        <w:t xml:space="preserve"> </w:t>
      </w:r>
    </w:p>
    <w:p>
      <w:pPr>
        <w:pStyle w:val="Normal"/>
        <w:spacing w:lineRule="auto" w:line="259" w:before="0" w:after="94"/>
        <w:ind w:left="2804" w:hanging="0"/>
        <w:rPr/>
      </w:pPr>
      <w:r>
        <w:rPr/>
        <w:t>We, the undersigned, offer to provide the consulting services for the Supply, Delivery, Installation, Implementation, Integration and Commissioning of Sms And Bulk Messaging on:</w:t>
      </w:r>
    </w:p>
    <w:p>
      <w:pPr>
        <w:pStyle w:val="Heading3"/>
        <w:ind w:left="2219" w:firstLine="2250"/>
        <w:rPr/>
      </w:pPr>
      <w:bookmarkStart w:id="14" w:name="__RefHeading___Toc1686_850750493"/>
      <w:bookmarkStart w:id="15" w:name="_Toc3795508"/>
      <w:bookmarkEnd w:id="14"/>
      <w:r>
        <w:rPr/>
        <w:t>Implementation plus revenue share</w:t>
      </w:r>
      <w:bookmarkEnd w:id="15"/>
    </w:p>
    <w:p>
      <w:pPr>
        <w:pStyle w:val="Normal"/>
        <w:spacing w:lineRule="auto" w:line="259" w:before="0" w:after="42"/>
        <w:ind w:left="2209" w:hanging="0"/>
        <w:rPr>
          <w:sz w:val="9"/>
        </w:rPr>
      </w:pPr>
      <w:r>
        <w:rPr>
          <w:sz w:val="9"/>
        </w:rPr>
        <w:t xml:space="preserve">  </w:t>
      </w:r>
    </w:p>
    <w:p>
      <w:pPr>
        <w:pStyle w:val="Normal"/>
        <w:spacing w:lineRule="auto" w:line="259" w:before="0" w:after="85"/>
        <w:ind w:left="2209" w:hanging="0"/>
        <w:rPr>
          <w:b/>
          <w:b/>
        </w:rPr>
      </w:pPr>
      <w:r>
        <w:rPr/>
        <w:t xml:space="preserve">  </w:t>
      </w:r>
    </w:p>
    <w:tbl>
      <w:tblPr>
        <w:tblStyle w:val="TableGrid"/>
        <w:tblW w:w="9809" w:type="dxa"/>
        <w:jc w:val="left"/>
        <w:tblInd w:w="-90" w:type="dxa"/>
        <w:tblLayout w:type="fixed"/>
        <w:tblCellMar>
          <w:top w:w="35" w:type="dxa"/>
          <w:left w:w="106" w:type="dxa"/>
          <w:bottom w:w="0" w:type="dxa"/>
          <w:right w:w="2" w:type="dxa"/>
        </w:tblCellMar>
        <w:tblLook w:firstRow="1" w:noVBand="1" w:lastRow="0" w:firstColumn="1" w:lastColumn="0" w:noHBand="0" w:val="04a0"/>
      </w:tblPr>
      <w:tblGrid>
        <w:gridCol w:w="1890"/>
        <w:gridCol w:w="4595"/>
        <w:gridCol w:w="864"/>
        <w:gridCol w:w="1191"/>
        <w:gridCol w:w="1269"/>
      </w:tblGrid>
      <w:tr>
        <w:trPr>
          <w:trHeight w:val="773" w:hRule="atLeast"/>
        </w:trPr>
        <w:tc>
          <w:tcPr>
            <w:tcW w:w="1890" w:type="dxa"/>
            <w:tcBorders/>
            <w:shd w:color="auto" w:fill="44709D" w:val="clear"/>
          </w:tcPr>
          <w:p>
            <w:pPr>
              <w:pStyle w:val="Normal"/>
              <w:widowControl/>
              <w:spacing w:lineRule="auto" w:line="259" w:before="0" w:after="55"/>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9"/>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96"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 xml:space="preserve">Application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96"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Area</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c>
          <w:tcPr>
            <w:tcW w:w="4595" w:type="dxa"/>
            <w:tcBorders/>
            <w:shd w:color="auto" w:fill="44709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91"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Functional Components</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c>
          <w:tcPr>
            <w:tcW w:w="864" w:type="dxa"/>
            <w:tcBorders/>
            <w:shd w:color="auto" w:fill="44709D" w:val="clear"/>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36"/>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 xml:space="preserve"> </w:t>
            </w:r>
          </w:p>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Quantity</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c>
          <w:tcPr>
            <w:tcW w:w="1191" w:type="dxa"/>
            <w:tcBorders/>
            <w:shd w:color="auto" w:fill="44709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0" w:right="170" w:hanging="0"/>
              <w:jc w:val="center"/>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Unit Price</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c>
          <w:tcPr>
            <w:tcW w:w="1269" w:type="dxa"/>
            <w:tcBorders/>
            <w:shd w:color="auto" w:fill="44709D" w:val="clear"/>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0" w:right="169" w:hanging="0"/>
              <w:jc w:val="righ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Total (Kshs)</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r>
      <w:tr>
        <w:trPr>
          <w:trHeight w:val="431" w:hRule="atLeast"/>
        </w:trPr>
        <w:tc>
          <w:tcPr>
            <w:tcW w:w="1890" w:type="dxa"/>
            <w:vMerge w:val="restart"/>
            <w:tcBorders>
              <w:top w:val="single" w:sz="4" w:space="0" w:color="000000"/>
              <w:left w:val="single" w:sz="4" w:space="0" w:color="000000"/>
              <w:right w:val="single" w:sz="4" w:space="0" w:color="000000"/>
            </w:tcBorders>
          </w:tcPr>
          <w:p>
            <w:pPr>
              <w:pStyle w:val="Normal"/>
              <w:widowControl/>
              <w:spacing w:lineRule="auto" w:line="259" w:before="0" w:after="0"/>
              <w:ind w:left="96"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auto"/>
                <w:kern w:val="0"/>
                <w:sz w:val="17"/>
                <w:szCs w:val="22"/>
                <w:lang w:val="en-US" w:eastAsia="en-US" w:bidi="ar-SA"/>
              </w:rPr>
              <w:t>Sms and Bulk messaging</w:t>
            </w:r>
          </w:p>
        </w:tc>
        <w:tc>
          <w:tcPr>
            <w:tcW w:w="4595" w:type="dxa"/>
            <w:tcBorders>
              <w:top w:val="single" w:sz="4" w:space="0" w:color="87A9CB"/>
              <w:left w:val="single" w:sz="4" w:space="0" w:color="000000"/>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kern w:val="0"/>
                <w:sz w:val="23"/>
                <w:szCs w:val="22"/>
                <w:lang w:val="en-US" w:eastAsia="en-US" w:bidi="ar-SA"/>
              </w:rPr>
            </w:pPr>
            <w:r>
              <w:rPr>
                <w:rFonts w:eastAsia="Calibri" w:cs="" w:cstheme="minorBidi" w:eastAsiaTheme="minorHAnsi" w:ascii="Calibri" w:hAnsi="Calibri"/>
                <w:color w:val="auto"/>
                <w:kern w:val="0"/>
                <w:sz w:val="23"/>
                <w:szCs w:val="22"/>
                <w:lang w:val="en-US" w:eastAsia="en-US" w:bidi="ar-SA"/>
              </w:rPr>
              <w:t>Sender id (Safaricom &amp; Airtel)</w:t>
            </w:r>
          </w:p>
        </w:tc>
        <w:tc>
          <w:tcPr>
            <w:tcW w:w="864"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color w:val="auto"/>
                <w:kern w:val="0"/>
                <w:sz w:val="22"/>
                <w:szCs w:val="22"/>
                <w:lang w:val="en-US" w:eastAsia="en-US" w:bidi="ar-SA"/>
              </w:rPr>
              <w:t>1</w:t>
            </w:r>
          </w:p>
        </w:tc>
        <w:tc>
          <w:tcPr>
            <w:tcW w:w="1191"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kern w:val="0"/>
                <w:sz w:val="17"/>
                <w:szCs w:val="22"/>
                <w:lang w:val="en-US" w:eastAsia="en-US" w:bidi="ar-SA"/>
              </w:rPr>
            </w:pPr>
            <w:r>
              <w:rPr>
                <w:rFonts w:eastAsia="Calibri" w:cs="" w:cstheme="minorBidi" w:eastAsiaTheme="minorHAnsi" w:ascii="Calibri" w:hAnsi="Calibri"/>
                <w:color w:val="auto"/>
                <w:kern w:val="0"/>
                <w:sz w:val="17"/>
                <w:szCs w:val="22"/>
                <w:lang w:val="en-US" w:eastAsia="en-US" w:bidi="ar-SA"/>
              </w:rPr>
              <w:t>15</w:t>
            </w:r>
            <w:r>
              <w:rPr>
                <w:rFonts w:eastAsia="Calibri" w:cs="" w:cstheme="minorBidi" w:eastAsiaTheme="minorHAnsi" w:ascii="Calibri" w:hAnsi="Calibri"/>
                <w:color w:val="auto"/>
                <w:kern w:val="0"/>
                <w:sz w:val="17"/>
                <w:szCs w:val="22"/>
                <w:lang w:val="en-US" w:eastAsia="en-US" w:bidi="ar-SA"/>
              </w:rPr>
              <w:t>,000.00</w:t>
            </w:r>
          </w:p>
        </w:tc>
        <w:tc>
          <w:tcPr>
            <w:tcW w:w="1269"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5" w:hanging="0"/>
              <w:jc w:val="righ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color w:val="auto"/>
                <w:kern w:val="0"/>
                <w:sz w:val="17"/>
                <w:szCs w:val="22"/>
                <w:lang w:val="en-US" w:eastAsia="en-US" w:bidi="ar-SA"/>
              </w:rPr>
              <w:t>15</w:t>
            </w:r>
            <w:r>
              <w:rPr>
                <w:rFonts w:eastAsia="Calibri" w:cs="" w:ascii="Calibri" w:hAnsi="Calibri" w:asciiTheme="minorHAnsi" w:cstheme="minorBidi" w:eastAsiaTheme="minorHAnsi" w:hAnsiTheme="minorHAnsi"/>
                <w:color w:val="auto"/>
                <w:kern w:val="0"/>
                <w:sz w:val="17"/>
                <w:szCs w:val="22"/>
                <w:lang w:val="en-US" w:eastAsia="en-US" w:bidi="ar-SA"/>
              </w:rPr>
              <w:t>,000.00</w:t>
            </w:r>
          </w:p>
        </w:tc>
      </w:tr>
      <w:tr>
        <w:trPr>
          <w:trHeight w:val="431" w:hRule="atLeast"/>
        </w:trPr>
        <w:tc>
          <w:tcPr>
            <w:tcW w:w="1890" w:type="dxa"/>
            <w:vMerge w:val="continue"/>
            <w:tcBorders>
              <w:left w:val="single" w:sz="4" w:space="0" w:color="000000"/>
              <w:right w:val="single" w:sz="4" w:space="0" w:color="000000"/>
            </w:tcBorders>
          </w:tcPr>
          <w:p>
            <w:pPr>
              <w:pStyle w:val="Normal"/>
              <w:widowControl/>
              <w:spacing w:lineRule="auto" w:line="259" w:before="0" w:after="0"/>
              <w:ind w:left="96" w:hanging="0"/>
              <w:jc w:val="left"/>
              <w:rPr>
                <w:rFonts w:ascii="Calibri" w:hAnsi="Calibri" w:eastAsia="Calibri" w:cs="" w:asciiTheme="minorHAnsi" w:cstheme="minorBidi" w:eastAsiaTheme="minorHAnsi" w:hAnsiTheme="minorHAnsi"/>
                <w:color w:val="auto"/>
              </w:rPr>
            </w:pPr>
            <w:r>
              <w:rPr>
                <w:rFonts w:eastAsia="Calibri" w:cs="" w:ascii="Calibri" w:hAnsi="Calibri"/>
                <w:color w:val="auto"/>
                <w:kern w:val="0"/>
                <w:szCs w:val="22"/>
                <w:lang w:val="en-US" w:eastAsia="en-US" w:bidi="ar-SA"/>
              </w:rPr>
            </w:r>
          </w:p>
        </w:tc>
        <w:tc>
          <w:tcPr>
            <w:tcW w:w="4595" w:type="dxa"/>
            <w:tcBorders>
              <w:left w:val="single" w:sz="4" w:space="0" w:color="000000"/>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cstheme="minorBidi" w:eastAsiaTheme="minorHAnsi" w:ascii="Calibri" w:hAnsi="Calibri"/>
                <w:color w:val="auto"/>
                <w:kern w:val="0"/>
                <w:sz w:val="23"/>
                <w:szCs w:val="22"/>
                <w:lang w:val="en-US" w:eastAsia="en-US" w:bidi="ar-SA"/>
              </w:rPr>
              <w:t>Sms Cost (per sms)</w:t>
            </w:r>
          </w:p>
        </w:tc>
        <w:tc>
          <w:tcPr>
            <w:tcW w:w="864" w:type="dxa"/>
            <w:tcBorders>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color w:val="auto"/>
                <w:kern w:val="0"/>
                <w:sz w:val="22"/>
                <w:szCs w:val="22"/>
                <w:lang w:val="en-US" w:eastAsia="en-US" w:bidi="ar-SA"/>
              </w:rPr>
              <w:t>1</w:t>
            </w:r>
          </w:p>
        </w:tc>
        <w:tc>
          <w:tcPr>
            <w:tcW w:w="1191" w:type="dxa"/>
            <w:tcBorders>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kern w:val="0"/>
                <w:sz w:val="17"/>
                <w:szCs w:val="22"/>
                <w:lang w:val="en-US" w:eastAsia="en-US" w:bidi="ar-SA"/>
              </w:rPr>
            </w:pPr>
            <w:r>
              <w:rPr>
                <w:rFonts w:eastAsia="Calibri" w:cs="" w:cstheme="minorBidi" w:eastAsiaTheme="minorHAnsi" w:ascii="Calibri" w:hAnsi="Calibri"/>
                <w:color w:val="auto"/>
                <w:kern w:val="0"/>
                <w:sz w:val="17"/>
                <w:szCs w:val="22"/>
                <w:lang w:val="en-US" w:eastAsia="en-US" w:bidi="ar-SA"/>
              </w:rPr>
              <w:t>1.00</w:t>
            </w:r>
          </w:p>
        </w:tc>
        <w:tc>
          <w:tcPr>
            <w:tcW w:w="1269" w:type="dxa"/>
            <w:tcBorders>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5" w:hanging="0"/>
              <w:jc w:val="right"/>
              <w:rPr>
                <w:rFonts w:ascii="Calibri" w:hAnsi="Calibri" w:eastAsia="Calibri" w:cs="" w:asciiTheme="minorHAnsi" w:cstheme="minorBidi" w:eastAsiaTheme="minorHAnsi" w:hAnsiTheme="minorHAnsi"/>
                <w:color w:val="auto"/>
              </w:rPr>
            </w:pPr>
            <w:r>
              <w:rPr>
                <w:rFonts w:eastAsia="Calibri" w:cs="" w:ascii="Calibri" w:hAnsi="Calibri"/>
                <w:color w:val="auto"/>
                <w:kern w:val="0"/>
                <w:szCs w:val="22"/>
                <w:lang w:val="en-US" w:eastAsia="en-US" w:bidi="ar-SA"/>
              </w:rPr>
            </w:r>
          </w:p>
        </w:tc>
      </w:tr>
      <w:tr>
        <w:trPr>
          <w:trHeight w:val="271" w:hRule="atLeast"/>
        </w:trPr>
        <w:tc>
          <w:tcPr>
            <w:tcW w:w="1890" w:type="dxa"/>
            <w:vMerge w:val="continue"/>
            <w:tcBorders>
              <w:left w:val="single" w:sz="4" w:space="0" w:color="000000"/>
              <w:right w:val="single" w:sz="4" w:space="0" w:color="000000"/>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cstheme="minorBidi" w:eastAsiaTheme="minorHAnsi" w:ascii="Calibri" w:hAnsi="Calibri"/>
                <w:color w:val="auto"/>
                <w:kern w:val="0"/>
                <w:sz w:val="22"/>
                <w:szCs w:val="22"/>
                <w:lang w:val="en-US" w:eastAsia="en-US" w:bidi="ar-SA"/>
              </w:rPr>
            </w:r>
          </w:p>
        </w:tc>
        <w:tc>
          <w:tcPr>
            <w:tcW w:w="4595"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 xml:space="preserve">Integration </w:t>
            </w:r>
            <w:r>
              <w:rPr>
                <w:rFonts w:eastAsia="Calibri" w:cs="" w:ascii="Calibri" w:hAnsi="Calibri" w:asciiTheme="minorHAnsi" w:cstheme="minorBidi" w:eastAsiaTheme="minorHAnsi" w:hAnsiTheme="minorHAnsi"/>
                <w:color w:val="auto"/>
                <w:kern w:val="0"/>
                <w:sz w:val="23"/>
                <w:szCs w:val="22"/>
                <w:lang w:val="en-US" w:eastAsia="en-US" w:bidi="ar-SA"/>
              </w:rPr>
              <w:t>to Nav</w:t>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cstheme="minorBidi" w:eastAsiaTheme="minorHAnsi" w:ascii="Calibri" w:hAnsi="Calibri"/>
                <w:color w:val="auto"/>
                <w:kern w:val="0"/>
                <w:sz w:val="22"/>
                <w:szCs w:val="22"/>
                <w:lang w:val="en-US" w:eastAsia="en-US" w:bidi="ar-SA"/>
              </w:rPr>
              <w:t>1</w:t>
            </w:r>
          </w:p>
        </w:tc>
        <w:tc>
          <w:tcPr>
            <w:tcW w:w="1191"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17"/>
              </w:rPr>
            </w:pPr>
            <w:r>
              <w:rPr>
                <w:rFonts w:eastAsia="Calibri" w:cs="" w:cstheme="minorBidi" w:eastAsiaTheme="minorHAnsi" w:ascii="Calibri" w:hAnsi="Calibri"/>
                <w:color w:val="auto"/>
                <w:kern w:val="0"/>
                <w:sz w:val="17"/>
                <w:szCs w:val="22"/>
                <w:lang w:val="en-US" w:eastAsia="en-US" w:bidi="ar-SA"/>
              </w:rPr>
              <w:t>0.00</w:t>
            </w:r>
          </w:p>
        </w:tc>
        <w:tc>
          <w:tcPr>
            <w:tcW w:w="1269"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17"/>
              </w:rPr>
            </w:pPr>
            <w:r>
              <w:rPr>
                <w:rFonts w:eastAsia="Calibri" w:cs="" w:cstheme="minorBidi" w:eastAsiaTheme="minorHAnsi" w:ascii="Calibri" w:hAnsi="Calibri"/>
                <w:color w:val="auto"/>
                <w:kern w:val="0"/>
                <w:sz w:val="17"/>
                <w:szCs w:val="22"/>
                <w:lang w:val="en-US" w:eastAsia="en-US" w:bidi="ar-SA"/>
              </w:rPr>
              <w:t>0.00</w:t>
            </w:r>
          </w:p>
        </w:tc>
      </w:tr>
      <w:tr>
        <w:trPr>
          <w:trHeight w:val="271" w:hRule="atLeast"/>
        </w:trPr>
        <w:tc>
          <w:tcPr>
            <w:tcW w:w="1890" w:type="dxa"/>
            <w:vMerge w:val="continue"/>
            <w:tcBorders>
              <w:left w:val="single" w:sz="4" w:space="0" w:color="000000"/>
              <w:right w:val="single" w:sz="4" w:space="0" w:color="000000"/>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cstheme="minorBidi" w:eastAsiaTheme="minorHAnsi" w:ascii="Calibri" w:hAnsi="Calibri"/>
                <w:color w:val="auto"/>
                <w:kern w:val="0"/>
                <w:sz w:val="22"/>
                <w:szCs w:val="22"/>
                <w:lang w:val="en-US" w:eastAsia="en-US" w:bidi="ar-SA"/>
              </w:rPr>
            </w:r>
          </w:p>
        </w:tc>
        <w:tc>
          <w:tcPr>
            <w:tcW w:w="4595"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auto"/>
                <w:kern w:val="0"/>
                <w:sz w:val="22"/>
                <w:szCs w:val="22"/>
                <w:lang w:val="en-US" w:eastAsia="en-US" w:bidi="ar-SA"/>
              </w:rPr>
              <w:t>TOTAL</w:t>
            </w:r>
            <w:r>
              <w:rPr>
                <w:rFonts w:eastAsia="Calibri" w:cs="" w:ascii="Calibri" w:hAnsi="Calibri" w:asciiTheme="minorHAnsi" w:cstheme="minorBidi" w:eastAsiaTheme="minorHAnsi" w:hAnsiTheme="minorHAnsi"/>
                <w:b/>
                <w:color w:val="auto"/>
                <w:kern w:val="0"/>
                <w:sz w:val="23"/>
                <w:szCs w:val="22"/>
                <w:lang w:val="en-US" w:eastAsia="en-US" w:bidi="ar-SA"/>
              </w:rPr>
              <w:t xml:space="preserve"> </w:t>
            </w:r>
            <w:r>
              <w:rPr>
                <w:rFonts w:eastAsia="Calibri" w:cs="" w:ascii="Calibri" w:hAnsi="Calibri" w:asciiTheme="minorHAnsi" w:cstheme="minorBidi" w:eastAsiaTheme="minorHAnsi" w:hAnsiTheme="minorHAnsi"/>
                <w:b/>
                <w:color w:val="auto"/>
                <w:kern w:val="0"/>
                <w:sz w:val="22"/>
                <w:szCs w:val="22"/>
                <w:lang w:val="en-US" w:eastAsia="en-US" w:bidi="ar-SA"/>
              </w:rPr>
              <w:t xml:space="preserve"> </w:t>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auto"/>
                <w:kern w:val="0"/>
                <w:sz w:val="23"/>
                <w:szCs w:val="22"/>
                <w:lang w:val="en-US" w:eastAsia="en-US" w:bidi="ar-SA"/>
              </w:rPr>
              <w:t xml:space="preserve"> </w:t>
            </w:r>
            <w:r>
              <w:rPr>
                <w:rFonts w:eastAsia="Calibri" w:cs="" w:ascii="Calibri" w:hAnsi="Calibri" w:asciiTheme="minorHAnsi" w:cstheme="minorBidi" w:eastAsiaTheme="minorHAnsi" w:hAnsiTheme="minorHAnsi"/>
                <w:b/>
                <w:color w:val="auto"/>
                <w:kern w:val="0"/>
                <w:sz w:val="22"/>
                <w:szCs w:val="22"/>
                <w:lang w:val="en-US" w:eastAsia="en-US" w:bidi="ar-SA"/>
              </w:rPr>
              <w:t xml:space="preserve"> </w:t>
            </w:r>
          </w:p>
        </w:tc>
        <w:tc>
          <w:tcPr>
            <w:tcW w:w="1191"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center"/>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auto"/>
                <w:kern w:val="0"/>
                <w:sz w:val="23"/>
                <w:szCs w:val="22"/>
                <w:lang w:val="en-US" w:eastAsia="en-US" w:bidi="ar-SA"/>
              </w:rPr>
              <w:t xml:space="preserve"> </w:t>
            </w:r>
            <w:r>
              <w:rPr>
                <w:rFonts w:eastAsia="Calibri" w:cs="" w:ascii="Calibri" w:hAnsi="Calibri" w:asciiTheme="minorHAnsi" w:cstheme="minorBidi" w:eastAsiaTheme="minorHAnsi" w:hAnsiTheme="minorHAnsi"/>
                <w:b/>
                <w:color w:val="auto"/>
                <w:kern w:val="0"/>
                <w:sz w:val="22"/>
                <w:szCs w:val="22"/>
                <w:lang w:val="en-US" w:eastAsia="en-US" w:bidi="ar-SA"/>
              </w:rPr>
              <w:t xml:space="preserve"> </w:t>
            </w:r>
          </w:p>
        </w:tc>
        <w:tc>
          <w:tcPr>
            <w:tcW w:w="1269"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auto"/>
                <w:kern w:val="0"/>
                <w:sz w:val="17"/>
                <w:szCs w:val="22"/>
                <w:lang w:val="en-US" w:eastAsia="en-US" w:bidi="ar-SA"/>
              </w:rPr>
              <w:t>15</w:t>
            </w:r>
            <w:r>
              <w:rPr>
                <w:rFonts w:eastAsia="Calibri" w:cs="" w:ascii="Calibri" w:hAnsi="Calibri" w:asciiTheme="minorHAnsi" w:cstheme="minorBidi" w:eastAsiaTheme="minorHAnsi" w:hAnsiTheme="minorHAnsi"/>
                <w:b/>
                <w:color w:val="auto"/>
                <w:kern w:val="0"/>
                <w:sz w:val="17"/>
                <w:szCs w:val="22"/>
                <w:lang w:val="en-US" w:eastAsia="en-US" w:bidi="ar-SA"/>
              </w:rPr>
              <w:t>,000.00</w:t>
            </w:r>
          </w:p>
        </w:tc>
      </w:tr>
      <w:tr>
        <w:trPr>
          <w:trHeight w:val="271" w:hRule="atLeast"/>
        </w:trPr>
        <w:tc>
          <w:tcPr>
            <w:tcW w:w="1890" w:type="dxa"/>
            <w:vMerge w:val="continue"/>
            <w:tcBorders>
              <w:left w:val="single" w:sz="4" w:space="0" w:color="000000"/>
              <w:right w:val="single" w:sz="4" w:space="0" w:color="000000"/>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cstheme="minorBidi" w:eastAsiaTheme="minorHAnsi" w:ascii="Calibri" w:hAnsi="Calibri"/>
                <w:color w:val="auto"/>
                <w:kern w:val="0"/>
                <w:sz w:val="22"/>
                <w:szCs w:val="22"/>
                <w:lang w:val="en-US" w:eastAsia="en-US" w:bidi="ar-SA"/>
              </w:rPr>
            </w:r>
          </w:p>
        </w:tc>
        <w:tc>
          <w:tcPr>
            <w:tcW w:w="4595"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cstheme="minorBidi" w:eastAsiaTheme="minorHAnsi" w:ascii="Calibri" w:hAnsi="Calibri"/>
                <w:color w:val="auto"/>
                <w:kern w:val="0"/>
                <w:sz w:val="23"/>
                <w:szCs w:val="22"/>
                <w:lang w:val="en-US" w:eastAsia="en-US" w:bidi="ar-SA"/>
              </w:rPr>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cstheme="minorBidi" w:eastAsiaTheme="minorHAnsi" w:ascii="Calibri" w:hAnsi="Calibri"/>
                <w:color w:val="auto"/>
                <w:kern w:val="0"/>
                <w:sz w:val="22"/>
                <w:szCs w:val="22"/>
                <w:lang w:val="en-US" w:eastAsia="en-US" w:bidi="ar-SA"/>
              </w:rPr>
            </w:r>
          </w:p>
        </w:tc>
        <w:tc>
          <w:tcPr>
            <w:tcW w:w="1191"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center"/>
              <w:rPr>
                <w:rFonts w:ascii="Calibri" w:hAnsi="Calibri" w:eastAsia="Calibri" w:cs="" w:asciiTheme="minorHAnsi" w:cstheme="minorBidi" w:eastAsiaTheme="minorHAnsi" w:hAnsiTheme="minorHAnsi"/>
                <w:color w:val="auto"/>
                <w:sz w:val="17"/>
              </w:rPr>
            </w:pPr>
            <w:r>
              <w:rPr>
                <w:rFonts w:eastAsia="Calibri" w:cs="" w:cstheme="minorBidi" w:eastAsiaTheme="minorHAnsi" w:ascii="Calibri" w:hAnsi="Calibri"/>
                <w:color w:val="auto"/>
                <w:kern w:val="0"/>
                <w:sz w:val="17"/>
                <w:szCs w:val="22"/>
                <w:lang w:val="en-US" w:eastAsia="en-US" w:bidi="ar-SA"/>
              </w:rPr>
            </w:r>
          </w:p>
        </w:tc>
        <w:tc>
          <w:tcPr>
            <w:tcW w:w="1269"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17"/>
              </w:rPr>
            </w:pPr>
            <w:r>
              <w:rPr>
                <w:rFonts w:eastAsia="Calibri" w:cs="" w:cstheme="minorBidi" w:eastAsiaTheme="minorHAnsi" w:ascii="Calibri" w:hAnsi="Calibri"/>
                <w:color w:val="auto"/>
                <w:kern w:val="0"/>
                <w:sz w:val="17"/>
                <w:szCs w:val="22"/>
                <w:lang w:val="en-US" w:eastAsia="en-US" w:bidi="ar-SA"/>
              </w:rPr>
            </w:r>
          </w:p>
        </w:tc>
      </w:tr>
      <w:tr>
        <w:trPr>
          <w:trHeight w:val="281" w:hRule="atLeast"/>
        </w:trPr>
        <w:tc>
          <w:tcPr>
            <w:tcW w:w="1890" w:type="dxa"/>
            <w:vMerge w:val="continue"/>
            <w:tcBorders>
              <w:left w:val="single" w:sz="4" w:space="0" w:color="000000"/>
              <w:right w:val="single" w:sz="4" w:space="0" w:color="000000"/>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cstheme="minorBidi" w:eastAsiaTheme="minorHAnsi" w:ascii="Calibri" w:hAnsi="Calibri"/>
                <w:color w:val="auto"/>
                <w:kern w:val="0"/>
                <w:sz w:val="22"/>
                <w:szCs w:val="22"/>
                <w:lang w:val="en-US" w:eastAsia="en-US" w:bidi="ar-SA"/>
              </w:rPr>
            </w:r>
          </w:p>
        </w:tc>
        <w:tc>
          <w:tcPr>
            <w:tcW w:w="4595"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b/>
                <w:b/>
                <w:color w:val="auto"/>
              </w:rPr>
            </w:pPr>
            <w:r>
              <w:rPr>
                <w:rFonts w:eastAsia="Calibri" w:cs="" w:cstheme="minorBidi" w:eastAsiaTheme="minorHAnsi" w:ascii="Calibri" w:hAnsi="Calibri"/>
                <w:b/>
                <w:color w:val="auto"/>
                <w:kern w:val="0"/>
                <w:sz w:val="22"/>
                <w:szCs w:val="22"/>
                <w:lang w:val="en-US" w:eastAsia="en-US" w:bidi="ar-SA"/>
              </w:rPr>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b/>
                <w:b/>
                <w:color w:val="auto"/>
              </w:rPr>
            </w:pPr>
            <w:r>
              <w:rPr>
                <w:rFonts w:eastAsia="Calibri" w:cs="" w:cstheme="minorBidi" w:eastAsiaTheme="minorHAnsi" w:ascii="Calibri" w:hAnsi="Calibri"/>
                <w:b/>
                <w:color w:val="auto"/>
                <w:kern w:val="0"/>
                <w:sz w:val="22"/>
                <w:szCs w:val="22"/>
                <w:lang w:val="en-US" w:eastAsia="en-US" w:bidi="ar-SA"/>
              </w:rPr>
            </w:r>
          </w:p>
        </w:tc>
        <w:tc>
          <w:tcPr>
            <w:tcW w:w="1191"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b/>
                <w:b/>
                <w:color w:val="auto"/>
              </w:rPr>
            </w:pPr>
            <w:r>
              <w:rPr>
                <w:rFonts w:eastAsia="Calibri" w:cs="" w:cstheme="minorBidi" w:eastAsiaTheme="minorHAnsi" w:ascii="Calibri" w:hAnsi="Calibri"/>
                <w:b/>
                <w:color w:val="auto"/>
                <w:kern w:val="0"/>
                <w:sz w:val="22"/>
                <w:szCs w:val="22"/>
                <w:lang w:val="en-US" w:eastAsia="en-US" w:bidi="ar-SA"/>
              </w:rPr>
            </w:r>
          </w:p>
        </w:tc>
        <w:tc>
          <w:tcPr>
            <w:tcW w:w="1269"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center"/>
              <w:rPr>
                <w:rFonts w:ascii="Calibri" w:hAnsi="Calibri" w:eastAsia="Calibri" w:cs="" w:asciiTheme="minorHAnsi" w:cstheme="minorBidi" w:eastAsiaTheme="minorHAnsi" w:hAnsiTheme="minorHAnsi"/>
                <w:b/>
                <w:b/>
                <w:color w:val="auto"/>
              </w:rPr>
            </w:pPr>
            <w:r>
              <w:rPr>
                <w:rFonts w:eastAsia="Calibri" w:cs="" w:cstheme="minorBidi" w:eastAsiaTheme="minorHAnsi" w:ascii="Calibri" w:hAnsi="Calibri"/>
                <w:b/>
                <w:color w:val="auto"/>
                <w:kern w:val="0"/>
                <w:sz w:val="22"/>
                <w:szCs w:val="22"/>
                <w:lang w:val="en-US" w:eastAsia="en-US" w:bidi="ar-SA"/>
              </w:rPr>
            </w:r>
          </w:p>
        </w:tc>
      </w:tr>
    </w:tbl>
    <w:p>
      <w:pPr>
        <w:pStyle w:val="Normal"/>
        <w:spacing w:lineRule="auto" w:line="259" w:before="0" w:after="85"/>
        <w:ind w:left="2209" w:hanging="0"/>
        <w:rPr>
          <w:b/>
          <w:b/>
        </w:rPr>
      </w:pPr>
      <w:r>
        <w:rPr>
          <w:b/>
        </w:rPr>
      </w:r>
    </w:p>
    <w:p>
      <w:pPr>
        <w:pStyle w:val="Heading1"/>
        <w:ind w:left="2751" w:hanging="557"/>
        <w:rPr/>
      </w:pPr>
      <w:bookmarkStart w:id="16" w:name="__RefHeading___Toc1688_850750493"/>
      <w:bookmarkStart w:id="17" w:name="_Toc3795509"/>
      <w:bookmarkEnd w:id="16"/>
      <w:r>
        <w:rPr>
          <w:sz w:val="36"/>
        </w:rPr>
        <w:t xml:space="preserve">Trimline </w:t>
      </w:r>
      <w:r>
        <w:rPr>
          <w:sz w:val="36"/>
        </w:rPr>
        <w:t>Systems &amp;</w:t>
      </w:r>
      <w:r>
        <w:rPr/>
        <w:t xml:space="preserve"> </w:t>
      </w:r>
      <w:r>
        <w:rPr>
          <w:sz w:val="36"/>
        </w:rPr>
        <w:t>s</w:t>
      </w:r>
      <w:r>
        <w:rPr/>
        <w:t xml:space="preserve">olutions </w:t>
      </w:r>
      <w:r>
        <w:rPr>
          <w:sz w:val="36"/>
        </w:rPr>
        <w:t>p</w:t>
      </w:r>
      <w:r>
        <w:rPr/>
        <w:t>rofile</w:t>
      </w:r>
      <w:bookmarkEnd w:id="17"/>
      <w:r>
        <w:rPr/>
        <w:t xml:space="preserve"> </w:t>
      </w:r>
      <w:r>
        <w:rPr>
          <w:sz w:val="36"/>
        </w:rPr>
        <w:t xml:space="preserve"> </w:t>
      </w:r>
    </w:p>
    <w:p>
      <w:pPr>
        <w:pStyle w:val="Heading2"/>
        <w:ind w:left="2770" w:hanging="576"/>
        <w:rPr/>
      </w:pPr>
      <w:bookmarkStart w:id="18" w:name="__RefHeading___Toc1690_850750493"/>
      <w:bookmarkStart w:id="19" w:name="_Toc3795510"/>
      <w:bookmarkEnd w:id="18"/>
      <w:r>
        <w:rPr>
          <w:sz w:val="28"/>
        </w:rPr>
        <w:t>W</w:t>
      </w:r>
      <w:r>
        <w:rPr/>
        <w:t>HO ARE WE</w:t>
      </w:r>
      <w:r>
        <w:rPr>
          <w:sz w:val="28"/>
        </w:rPr>
        <w:t>?</w:t>
      </w:r>
      <w:bookmarkEnd w:id="19"/>
      <w:r>
        <w:rPr/>
        <w:t xml:space="preserve"> </w:t>
      </w:r>
      <w:r>
        <w:rPr>
          <w:sz w:val="28"/>
        </w:rPr>
        <w:t xml:space="preserve"> </w:t>
      </w:r>
    </w:p>
    <w:p>
      <w:pPr>
        <w:pStyle w:val="Normal"/>
        <w:spacing w:before="0" w:after="3"/>
        <w:ind w:left="2775" w:right="83" w:hanging="10"/>
        <w:rPr/>
      </w:pPr>
      <w:r>
        <w:rPr/>
        <w:t xml:space="preserve">At TrimLine we recognize the fact that quality software comes as a result of a quality </w:t>
      </w:r>
    </w:p>
    <w:p>
      <w:pPr>
        <w:pStyle w:val="Normal"/>
        <w:spacing w:before="0" w:after="3"/>
        <w:ind w:left="2775" w:right="83" w:hanging="10"/>
        <w:rPr/>
      </w:pPr>
      <w:r>
        <w:rPr/>
        <w:t xml:space="preserve">Development Process. In view of this, we have implemented a Project Management </w:t>
      </w:r>
    </w:p>
    <w:p>
      <w:pPr>
        <w:pStyle w:val="Normal"/>
        <w:ind w:left="2775" w:right="83" w:hanging="10"/>
        <w:rPr/>
      </w:pPr>
      <w:r>
        <w:rP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pPr>
        <w:pStyle w:val="Normal"/>
        <w:spacing w:before="0" w:after="503"/>
        <w:ind w:left="2775" w:right="83" w:hanging="10"/>
        <w:rPr/>
      </w:pPr>
      <w:r>
        <w:rP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pPr>
        <w:pStyle w:val="Heading2"/>
        <w:ind w:left="2770" w:hanging="576"/>
        <w:rPr/>
      </w:pPr>
      <w:bookmarkStart w:id="20" w:name="__RefHeading___Toc1692_850750493"/>
      <w:bookmarkStart w:id="21" w:name="_Toc3795511"/>
      <w:bookmarkEnd w:id="20"/>
      <w:r>
        <w:rPr>
          <w:sz w:val="28"/>
        </w:rPr>
        <w:t>O</w:t>
      </w:r>
      <w:r>
        <w:rPr/>
        <w:t xml:space="preserve">UR </w:t>
      </w:r>
      <w:r>
        <w:rPr>
          <w:sz w:val="28"/>
        </w:rPr>
        <w:t>M</w:t>
      </w:r>
      <w:r>
        <w:rPr/>
        <w:t>ISSION</w:t>
      </w:r>
      <w:bookmarkEnd w:id="21"/>
      <w:r>
        <w:rPr/>
        <w:t xml:space="preserve"> </w:t>
      </w:r>
      <w:r>
        <w:rPr>
          <w:sz w:val="28"/>
        </w:rPr>
        <w:t xml:space="preserve"> </w:t>
      </w:r>
    </w:p>
    <w:p>
      <w:pPr>
        <w:pStyle w:val="Normal"/>
        <w:ind w:left="2775" w:right="83" w:hanging="10"/>
        <w:rPr/>
      </w:pPr>
      <w:r>
        <w:rPr/>
        <w:t xml:space="preserve">We endeavor to provide user friendly, realistic and high quality IT solutions capable of handling our customers’ sophisticated and ever-changing business requirements.  </w:t>
      </w:r>
    </w:p>
    <w:p>
      <w:pPr>
        <w:pStyle w:val="Normal"/>
        <w:ind w:left="2775" w:right="83" w:hanging="10"/>
        <w:rPr/>
      </w:pPr>
      <w:r>
        <w:rPr/>
        <w:t xml:space="preserve">In order to achieve this, we continuously develop the necessary knowledge and competencies through a people dedicated to the delivery of an outstanding service to our customers.  </w:t>
      </w:r>
    </w:p>
    <w:p>
      <w:pPr>
        <w:pStyle w:val="Normal"/>
        <w:spacing w:before="0" w:after="507"/>
        <w:ind w:left="2775" w:right="83" w:hanging="10"/>
        <w:rPr/>
      </w:pPr>
      <w:r>
        <w:rPr/>
        <w:t xml:space="preserve">As we do business we pursue the satisfaction and achieve the best welfare of our customers, our people and our other diverse business and peripheral stakeholders.  </w:t>
      </w:r>
    </w:p>
    <w:p>
      <w:pPr>
        <w:pStyle w:val="Heading2"/>
        <w:ind w:left="2770" w:hanging="576"/>
        <w:rPr/>
      </w:pPr>
      <w:bookmarkStart w:id="22" w:name="__RefHeading___Toc1694_850750493"/>
      <w:bookmarkStart w:id="23" w:name="_Toc3795512"/>
      <w:bookmarkEnd w:id="22"/>
      <w:r>
        <w:rPr>
          <w:sz w:val="28"/>
        </w:rPr>
        <w:t>O</w:t>
      </w:r>
      <w:r>
        <w:rPr/>
        <w:t xml:space="preserve">UR </w:t>
      </w:r>
      <w:r>
        <w:rPr>
          <w:sz w:val="28"/>
        </w:rPr>
        <w:t>C</w:t>
      </w:r>
      <w:r>
        <w:rPr/>
        <w:t>OMMITMENT TO YOU</w:t>
      </w:r>
      <w:bookmarkEnd w:id="23"/>
      <w:r>
        <w:rPr/>
        <w:t xml:space="preserve"> </w:t>
      </w:r>
      <w:r>
        <w:rPr>
          <w:sz w:val="28"/>
        </w:rPr>
        <w:t xml:space="preserve"> </w:t>
      </w:r>
    </w:p>
    <w:p>
      <w:pPr>
        <w:pStyle w:val="Normal"/>
        <w:ind w:left="2775" w:right="83" w:hanging="10"/>
        <w:rPr/>
      </w:pPr>
      <w:r>
        <w:rPr/>
        <w:t xml:space="preserve">We add value all our customers by offering quality service. We believe in creating and maintaining long-term business relationship through our product delivery, commitment and service to our valued customer.  </w:t>
      </w:r>
    </w:p>
    <w:p>
      <w:pPr>
        <w:pStyle w:val="Heading2"/>
        <w:ind w:left="2770" w:hanging="576"/>
        <w:rPr>
          <w:sz w:val="28"/>
        </w:rPr>
      </w:pPr>
      <w:bookmarkStart w:id="24" w:name="__RefHeading___Toc1696_850750493"/>
      <w:bookmarkEnd w:id="24"/>
      <w:r>
        <w:rPr>
          <w:sz w:val="28"/>
        </w:rPr>
        <w:t xml:space="preserve"> </w:t>
      </w:r>
      <w:bookmarkStart w:id="25" w:name="_Toc3795513"/>
      <w:r>
        <w:rPr>
          <w:sz w:val="28"/>
        </w:rPr>
        <w:t>OUR CUSTOMERS</w:t>
      </w:r>
      <w:bookmarkEnd w:id="25"/>
    </w:p>
    <w:p>
      <w:pPr>
        <w:pStyle w:val="Normal"/>
        <w:ind w:left="2219" w:firstLine="661"/>
        <w:rPr/>
      </w:pPr>
      <w:r>
        <w:rPr/>
        <w:t xml:space="preserve">We have vast knowledge of developing Sms And Bulk Messagings which covers many sectors some of them being </w:t>
      </w:r>
    </w:p>
    <w:p>
      <w:pPr>
        <w:pStyle w:val="ListParagraph"/>
        <w:numPr>
          <w:ilvl w:val="0"/>
          <w:numId w:val="2"/>
        </w:numPr>
        <w:rPr/>
      </w:pPr>
      <w:r>
        <w:rPr/>
        <w:t>Agency banking applications</w:t>
      </w:r>
    </w:p>
    <w:p>
      <w:pPr>
        <w:pStyle w:val="ListParagraph"/>
        <w:numPr>
          <w:ilvl w:val="0"/>
          <w:numId w:val="2"/>
        </w:numPr>
        <w:rPr/>
      </w:pPr>
      <w:r>
        <w:rPr/>
        <w:t>Sms And Bulk Messaging Sms</w:t>
      </w:r>
    </w:p>
    <w:p>
      <w:pPr>
        <w:pStyle w:val="ListParagraph"/>
        <w:numPr>
          <w:ilvl w:val="0"/>
          <w:numId w:val="2"/>
        </w:numPr>
        <w:rPr/>
      </w:pPr>
      <w:r>
        <w:rPr/>
      </w:r>
      <w:bookmarkStart w:id="26" w:name="_GoBack"/>
      <w:bookmarkStart w:id="27" w:name="_GoBack"/>
      <w:bookmarkEnd w:id="27"/>
    </w:p>
    <w:p>
      <w:pPr>
        <w:pStyle w:val="ListParagraph"/>
        <w:numPr>
          <w:ilvl w:val="0"/>
          <w:numId w:val="2"/>
        </w:numPr>
        <w:rPr/>
      </w:pPr>
      <w:r>
        <w:rPr/>
        <w:t>Dairy industry</w:t>
      </w:r>
    </w:p>
    <w:p>
      <w:pPr>
        <w:pStyle w:val="ListParagraph"/>
        <w:numPr>
          <w:ilvl w:val="0"/>
          <w:numId w:val="2"/>
        </w:numPr>
        <w:rPr/>
      </w:pPr>
      <w:r>
        <w:rPr/>
        <w:t>Transport. among others</w:t>
      </w:r>
    </w:p>
    <w:p>
      <w:pPr>
        <w:pStyle w:val="Normal"/>
        <w:spacing w:lineRule="auto" w:line="259" w:before="0" w:after="0"/>
        <w:ind w:left="2219" w:firstLine="661"/>
        <w:rPr>
          <w:b/>
          <w:b/>
          <w:bCs/>
        </w:rPr>
      </w:pPr>
      <w:r>
        <w:rPr>
          <w:b/>
          <w:bCs/>
        </w:rPr>
        <w:t>Some of our customers include</w:t>
      </w:r>
    </w:p>
    <w:p>
      <w:pPr>
        <w:pStyle w:val="ListParagraph"/>
        <w:numPr>
          <w:ilvl w:val="3"/>
          <w:numId w:val="3"/>
        </w:numPr>
        <w:spacing w:lineRule="auto" w:line="259" w:before="0" w:after="0"/>
        <w:contextualSpacing/>
        <w:rPr/>
      </w:pPr>
      <w:r>
        <w:rPr/>
        <w:t>Homabay county women sacco</w:t>
      </w:r>
    </w:p>
    <w:p>
      <w:pPr>
        <w:pStyle w:val="ListParagraph"/>
        <w:numPr>
          <w:ilvl w:val="3"/>
          <w:numId w:val="3"/>
        </w:numPr>
        <w:spacing w:lineRule="auto" w:line="259" w:before="0" w:after="0"/>
        <w:contextualSpacing/>
        <w:rPr/>
      </w:pPr>
      <w:r>
        <w:rPr/>
        <w:t xml:space="preserve">Mwalimu </w:t>
      </w:r>
      <w:r>
        <w:rPr/>
        <w:t>National</w:t>
      </w:r>
      <w:r>
        <w:rPr/>
        <w:t xml:space="preserve"> sacco</w:t>
      </w:r>
    </w:p>
    <w:p>
      <w:pPr>
        <w:pStyle w:val="ListParagraph"/>
        <w:numPr>
          <w:ilvl w:val="3"/>
          <w:numId w:val="3"/>
        </w:numPr>
        <w:spacing w:lineRule="auto" w:line="259" w:before="0" w:after="0"/>
        <w:contextualSpacing/>
        <w:rPr/>
      </w:pPr>
      <w:r>
        <w:rPr/>
        <w:t>Sheria Sacco</w:t>
      </w:r>
    </w:p>
    <w:p>
      <w:pPr>
        <w:pStyle w:val="ListParagraph"/>
        <w:numPr>
          <w:ilvl w:val="3"/>
          <w:numId w:val="3"/>
        </w:numPr>
        <w:spacing w:lineRule="auto" w:line="259" w:before="0" w:after="0"/>
        <w:contextualSpacing/>
        <w:rPr/>
      </w:pPr>
      <w:r>
        <w:rPr/>
        <w:t>Aps Baraka Sacco</w:t>
      </w:r>
    </w:p>
    <w:p>
      <w:pPr>
        <w:pStyle w:val="ListParagraph"/>
        <w:numPr>
          <w:ilvl w:val="3"/>
          <w:numId w:val="3"/>
        </w:numPr>
        <w:spacing w:lineRule="auto" w:line="259" w:before="0" w:after="0"/>
        <w:contextualSpacing/>
        <w:rPr/>
      </w:pPr>
      <w:r>
        <w:rPr/>
        <w:t>Nyala Dairy</w:t>
      </w:r>
    </w:p>
    <w:p>
      <w:pPr>
        <w:pStyle w:val="ListParagraph"/>
        <w:numPr>
          <w:ilvl w:val="3"/>
          <w:numId w:val="3"/>
        </w:numPr>
        <w:spacing w:lineRule="auto" w:line="259" w:before="0" w:after="0"/>
        <w:contextualSpacing/>
        <w:rPr/>
      </w:pPr>
      <w:r>
        <w:rPr/>
        <w:t>Embassava sacco</w:t>
      </w:r>
    </w:p>
    <w:p>
      <w:pPr>
        <w:pStyle w:val="ListParagraph"/>
        <w:numPr>
          <w:ilvl w:val="3"/>
          <w:numId w:val="3"/>
        </w:numPr>
        <w:spacing w:lineRule="auto" w:line="259" w:before="0" w:after="0"/>
        <w:contextualSpacing/>
        <w:rPr/>
      </w:pPr>
      <w:r>
        <w:rPr/>
        <w:t>Lopha multipurpose sacco</w:t>
      </w:r>
    </w:p>
    <w:p>
      <w:pPr>
        <w:pStyle w:val="ListParagraph"/>
        <w:numPr>
          <w:ilvl w:val="3"/>
          <w:numId w:val="3"/>
        </w:numPr>
        <w:spacing w:lineRule="auto" w:line="259" w:before="0" w:after="0"/>
        <w:contextualSpacing/>
        <w:rPr/>
      </w:pPr>
      <w:r>
        <w:rPr/>
        <w:t>Ganaki Sacco</w:t>
      </w:r>
    </w:p>
    <w:p>
      <w:pPr>
        <w:pStyle w:val="ListParagraph"/>
        <w:numPr>
          <w:ilvl w:val="3"/>
          <w:numId w:val="3"/>
        </w:numPr>
        <w:spacing w:lineRule="auto" w:line="259" w:before="0" w:after="0"/>
        <w:contextualSpacing/>
        <w:rPr/>
      </w:pPr>
      <w:r>
        <w:rPr/>
        <w:t>Metro trans sacco</w:t>
      </w:r>
    </w:p>
    <w:p>
      <w:pPr>
        <w:pStyle w:val="ListParagraph"/>
        <w:numPr>
          <w:ilvl w:val="3"/>
          <w:numId w:val="3"/>
        </w:numPr>
        <w:spacing w:lineRule="auto" w:line="259" w:before="0" w:after="0"/>
        <w:contextualSpacing/>
        <w:rPr/>
      </w:pPr>
      <w:r>
        <w:rPr/>
        <w:t>MileStep Sacco</w:t>
      </w:r>
    </w:p>
    <w:p>
      <w:pPr>
        <w:pStyle w:val="ListParagraph"/>
        <w:numPr>
          <w:ilvl w:val="3"/>
          <w:numId w:val="3"/>
        </w:numPr>
        <w:spacing w:lineRule="auto" w:line="259" w:before="0" w:after="0"/>
        <w:contextualSpacing/>
        <w:rPr/>
      </w:pPr>
      <w:r>
        <w:rPr/>
        <w:t xml:space="preserve">Open Valley Investment </w:t>
      </w:r>
    </w:p>
    <w:sectPr>
      <w:headerReference w:type="default" r:id="rId2"/>
      <w:headerReference w:type="first" r:id="rId3"/>
      <w:footerReference w:type="default" r:id="rId4"/>
      <w:footerReference w:type="first" r:id="rId5"/>
      <w:type w:val="nextPage"/>
      <w:pgSz w:w="12240" w:h="15840"/>
      <w:pgMar w:left="720" w:right="720" w:header="720" w:top="777" w:footer="720" w:bottom="777" w:gutter="0"/>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Calibri Light">
    <w:charset w:val="00"/>
    <w:family w:val="roman"/>
    <w:pitch w:val="variable"/>
  </w:font>
  <w:font w:name="Liberation Sans">
    <w:altName w:val="Arial"/>
    <w:charset w:val="00"/>
    <w:family w:val="swiss"/>
    <w:pitch w:val="variable"/>
  </w:font>
  <w:font w:name="Tahoma">
    <w:charset w:val="00"/>
    <w:family w:val="roman"/>
    <w:pitch w:val="variable"/>
  </w:font>
  <w:font w:name="Antique Olive">
    <w:charset w:val="00"/>
    <w:family w:val="roman"/>
    <w:pitch w:val="variable"/>
  </w:font>
  <w:font w:name="Footlight MT Light">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2862" w:leader="none"/>
        <w:tab w:val="right" w:pos="10120" w:leader="none"/>
      </w:tabs>
      <w:spacing w:lineRule="auto" w:line="259" w:before="0" w:after="0"/>
      <w:ind w:left="0" w:hanging="0"/>
      <w:rPr/>
    </w:pPr>
    <w:r>
      <w:rPr>
        <w:rFonts w:eastAsia="Calibri" w:cs="Calibri" w:ascii="Calibri" w:hAnsi="Calibri"/>
      </w:rPr>
      <w:tab/>
    </w:r>
    <w:r>
      <w:rPr>
        <w:rFonts w:ascii="Footlight MT Light" w:hAnsi="Footlight MT Light"/>
        <w:b/>
        <w:bCs/>
        <w:i w:val="false"/>
        <w:iCs w:val="false"/>
        <w:strike w:val="false"/>
        <w:dstrike w:val="false"/>
        <w:sz w:val="20"/>
      </w:rPr>
      <w:t xml:space="preserve">Trimline </w:t>
    </w:r>
    <w:r>
      <w:rPr>
        <w:rFonts w:ascii="Footlight MT Light" w:hAnsi="Footlight MT Light"/>
        <w:b/>
        <w:bCs/>
        <w:i w:val="false"/>
        <w:iCs w:val="false"/>
        <w:strike w:val="false"/>
        <w:dstrike w:val="false"/>
        <w:sz w:val="20"/>
      </w:rPr>
      <w:t>Systems &amp; Solutions</w:t>
    </w:r>
    <w:r>
      <w:rPr>
        <w:sz w:val="17"/>
      </w:rPr>
      <w:tab/>
      <w:t xml:space="preserve">Page </w:t>
    </w:r>
    <w:r>
      <w:rPr>
        <w:sz w:val="17"/>
      </w:rPr>
      <w:fldChar w:fldCharType="begin"/>
    </w:r>
    <w:r>
      <w:rPr>
        <w:sz w:val="17"/>
      </w:rPr>
      <w:instrText> PAGE </w:instrText>
    </w:r>
    <w:r>
      <w:rPr>
        <w:sz w:val="17"/>
      </w:rPr>
      <w:fldChar w:fldCharType="separate"/>
    </w:r>
    <w:r>
      <w:rPr>
        <w:sz w:val="17"/>
      </w:rPr>
      <w:t>3</w:t>
    </w:r>
    <w:r>
      <w:rPr>
        <w:sz w:val="17"/>
      </w:rPr>
      <w:fldChar w:fldCharType="end"/>
    </w:r>
    <w:r>
      <w:rPr>
        <w:sz w:val="17"/>
      </w:rPr>
      <w:t xml:space="preserve"> of </w:t>
    </w:r>
    <w:r>
      <w:rPr>
        <w:sz w:val="17"/>
      </w:rPr>
      <w:fldChar w:fldCharType="begin"/>
    </w:r>
    <w:r>
      <w:rPr>
        <w:sz w:val="17"/>
      </w:rPr>
      <w:instrText> NUMPAGES </w:instrText>
    </w:r>
    <w:r>
      <w:rPr>
        <w:sz w:val="17"/>
      </w:rPr>
      <w:fldChar w:fldCharType="separate"/>
    </w:r>
    <w:r>
      <w:rPr>
        <w:sz w:val="17"/>
      </w:rPr>
      <w:t>5</w:t>
    </w:r>
    <w:r>
      <w:rPr>
        <w:sz w:val="17"/>
      </w:rPr>
      <w:fldChar w:fldCharType="end"/>
    </w:r>
    <w:r>
      <w:rPr>
        <w:sz w:val="17"/>
      </w:rPr>
      <w:t xml:space="preserve"> </w:t>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59" w:before="0" w:after="160"/>
      <w:ind w:left="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59" w:before="0" w:after="0"/>
      <w:ind w:left="2208" w:hanging="0"/>
      <w:rPr/>
    </w:pPr>
    <w:r>
      <w:drawing>
        <wp:anchor behindDoc="1" distT="0" distB="0" distL="0" distR="0" simplePos="0" locked="0" layoutInCell="0" allowOverlap="1" relativeHeight="9">
          <wp:simplePos x="0" y="0"/>
          <wp:positionH relativeFrom="column">
            <wp:posOffset>2981325</wp:posOffset>
          </wp:positionH>
          <wp:positionV relativeFrom="paragraph">
            <wp:posOffset>-381000</wp:posOffset>
          </wp:positionV>
          <wp:extent cx="694055" cy="528955"/>
          <wp:effectExtent l="0" t="0" r="0" b="0"/>
          <wp:wrapNone/>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rPr/>
      <w:tab/>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59" w:before="0" w:after="160"/>
      <w:ind w:left="0" w:hanging="0"/>
      <w:rPr/>
    </w:pPr>
    <w:r>
      <w:rPr/>
      <mc:AlternateContent>
        <mc:Choice Requires="wps">
          <w:drawing>
            <wp:anchor behindDoc="1" distT="0" distB="0" distL="0" distR="0" simplePos="0" locked="0" layoutInCell="0" allowOverlap="1" relativeHeight="10" wp14:anchorId="34AA6416">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algn="t" blurRad="50800" dir="5400000" dist="38160" rotWithShape="0">
                          <a:srgbClr val="000000">
                            <a:alpha val="40000"/>
                          </a:srgbClr>
                        </a:outerShdw>
                      </a:effectLst>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phic 9" stroked="t" style="position:absolute;margin-left:-10.55pt;margin-top:-35.45pt;width:616.95pt;height:112.4pt;mso-position-horizontal:right;mso-position-horizontal-relative:page" wp14:anchorId="34AA6416" type="shapetype_75">
              <v:imagedata r:id="rId1" o:detectmouseclick="t"/>
              <w10:wrap type="none"/>
              <v:stroke color="black" weight="3240" joinstyle="round" endcap="flat"/>
              <v:shadow on="t" obscured="f" color="black"/>
            </v:shape>
          </w:pict>
        </mc:Fallback>
      </mc:AlternateContent>
      <mc:AlternateContent>
        <mc:Choice Requires="wps">
          <w:drawing>
            <wp:anchor behindDoc="1" distT="0" distB="0" distL="0" distR="0" simplePos="0" locked="0" layoutInCell="0" allowOverlap="1" relativeHeight="11" wp14:anchorId="313C0ED2">
              <wp:simplePos x="0" y="0"/>
              <wp:positionH relativeFrom="page">
                <wp:align>left</wp:align>
              </wp:positionH>
              <wp:positionV relativeFrom="paragraph">
                <wp:posOffset>69850</wp:posOffset>
              </wp:positionV>
              <wp:extent cx="3916045" cy="314325"/>
              <wp:effectExtent l="0" t="0" r="0" b="0"/>
              <wp:wrapNone/>
              <wp:docPr id="9" name="Text Box 2"/>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fillRef idx="0"/>
                      <a:effectRef idx="0"/>
                      <a:fontRef idx="minor"/>
                    </wps:style>
                    <wps:txbx>
                      <w:txbxContent>
                        <w:p>
                          <w:pPr>
                            <w:pStyle w:val="FrameContents"/>
                            <w:spacing w:before="0" w:after="160"/>
                            <w:ind w:left="0" w:hanging="0"/>
                            <w:rPr>
                              <w:rFonts w:ascii="Tahoma" w:hAnsi="Tahoma" w:cs="Tahoma"/>
                              <w:color w:val="auto"/>
                              <w:sz w:val="28"/>
                            </w:rPr>
                          </w:pPr>
                          <w:r>
                            <w:rPr>
                              <w:rFonts w:cs="Tahoma" w:ascii="Tahoma" w:hAnsi="Tahoma"/>
                              <w:sz w:val="28"/>
                            </w:rPr>
                            <w:t>TRIMLINE SYSTEMS &amp; SOLUTIONS</w:t>
                          </w:r>
                        </w:p>
                      </w:txbxContent>
                    </wps:txbx>
                    <wps:bodyPr>
                      <a:noAutofit/>
                    </wps:bodyPr>
                  </wps:wsp>
                </a:graphicData>
              </a:graphic>
            </wp:anchor>
          </w:drawing>
        </mc:Choice>
        <mc:Fallback>
          <w:pict>
            <v:rect id="shape_0" ID="Text Box 2" stroked="f" style="position:absolute;margin-left:0pt;margin-top:5.5pt;width:308.25pt;height:24.65pt;mso-position-horizontal:left;mso-position-horizontal-relative:page" wp14:anchorId="313C0ED2">
              <w10:wrap type="square"/>
              <v:fill o:detectmouseclick="t" on="false"/>
              <v:stroke color="#3465a4" weight="9360" joinstyle="miter" endcap="flat"/>
              <v:textbox>
                <w:txbxContent>
                  <w:p>
                    <w:pPr>
                      <w:pStyle w:val="FrameContents"/>
                      <w:spacing w:before="0" w:after="160"/>
                      <w:ind w:left="0" w:hanging="0"/>
                      <w:rPr>
                        <w:rFonts w:ascii="Tahoma" w:hAnsi="Tahoma" w:cs="Tahoma"/>
                        <w:color w:val="auto"/>
                        <w:sz w:val="28"/>
                      </w:rPr>
                    </w:pPr>
                    <w:r>
                      <w:rPr>
                        <w:rFonts w:cs="Tahoma" w:ascii="Tahoma" w:hAnsi="Tahoma"/>
                        <w:sz w:val="28"/>
                      </w:rPr>
                      <w:t>TRIMLINE SYSTEMS &amp; SOLUTIONS</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dstrike w:val="false"/>
        <w:strike w:val="false"/>
        <w:vertAlign w:val="baseline"/>
        <w:position w:val="0"/>
        <w:sz w:val="36"/>
        <w:sz w:val="36"/>
        <w:i w:val="false"/>
        <w:u w:val="none" w:color="000000"/>
        <w:b/>
        <w:shd w:fill="auto" w:val="clear"/>
        <w:szCs w:val="36"/>
        <w:bCs/>
        <w:rFonts w:ascii="Garamond" w:hAnsi="Garamond" w:eastAsia="Garamond" w:cs="Garamond"/>
        <w:color w:val="000000"/>
      </w:rPr>
    </w:lvl>
    <w:lvl w:ilvl="1">
      <w:start w:val="1"/>
      <w:pStyle w:val="Heading2"/>
      <w:numFmt w:val="decimal"/>
      <w:lvlText w:val="%1.%2"/>
      <w:lvlJc w:val="left"/>
      <w:pPr>
        <w:tabs>
          <w:tab w:val="num" w:pos="0"/>
        </w:tabs>
        <w:ind w:left="2250" w:hanging="0"/>
      </w:pPr>
      <w:rPr>
        <w:dstrike w:val="false"/>
        <w:strike w:val="false"/>
        <w:vertAlign w:val="baseline"/>
        <w:position w:val="0"/>
        <w:sz w:val="28"/>
        <w:sz w:val="28"/>
        <w:i w:val="false"/>
        <w:u w:val="none" w:color="000000"/>
        <w:b/>
        <w:shd w:fill="auto" w:val="clear"/>
        <w:szCs w:val="28"/>
        <w:bCs/>
        <w:rFonts w:ascii="Garamond" w:hAnsi="Garamond" w:eastAsia="Garamond" w:cs="Garamond"/>
        <w:color w:val="000000"/>
      </w:rPr>
    </w:lvl>
    <w:lvl w:ilvl="2">
      <w:start w:val="1"/>
      <w:pStyle w:val="Heading3"/>
      <w:numFmt w:val="decimal"/>
      <w:lvlText w:val="%1.%2.%3"/>
      <w:lvlJc w:val="left"/>
      <w:pPr>
        <w:tabs>
          <w:tab w:val="num" w:pos="0"/>
        </w:tabs>
        <w:ind w:left="0" w:hanging="0"/>
      </w:pPr>
      <w:rPr>
        <w:dstrike w:val="false"/>
        <w:strike w:val="false"/>
        <w:vertAlign w:val="baseline"/>
        <w:position w:val="0"/>
        <w:sz w:val="22"/>
        <w:sz w:val="22"/>
        <w:i w:val="false"/>
        <w:u w:val="none" w:color="000000"/>
        <w:b/>
        <w:shd w:fill="auto" w:val="clear"/>
        <w:szCs w:val="22"/>
        <w:bCs/>
        <w:rFonts w:ascii="Garamond" w:hAnsi="Garamond" w:eastAsia="Garamond" w:cs="Garamond"/>
        <w:color w:val="000000"/>
      </w:r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4" w:before="0" w:after="160"/>
      <w:ind w:left="2219" w:hanging="10"/>
      <w:jc w:val="left"/>
    </w:pPr>
    <w:rPr>
      <w:rFonts w:ascii="Garamond" w:hAnsi="Garamond" w:eastAsia="Garamond" w:cs="Garamond"/>
      <w:color w:val="000000"/>
      <w:kern w:val="0"/>
      <w:sz w:val="22"/>
      <w:szCs w:val="22"/>
      <w:lang w:val="en-US" w:eastAsia="en-US" w:bidi="ar-SA"/>
    </w:rPr>
  </w:style>
  <w:style w:type="paragraph" w:styleId="Heading1">
    <w:name w:val="Heading 1"/>
    <w:next w:val="Normal"/>
    <w:link w:val="Heading1Char"/>
    <w:uiPriority w:val="9"/>
    <w:unhideWhenUsed/>
    <w:qFormat/>
    <w:pPr>
      <w:keepNext w:val="true"/>
      <w:keepLines/>
      <w:widowControl/>
      <w:numPr>
        <w:ilvl w:val="0"/>
        <w:numId w:val="1"/>
      </w:numPr>
      <w:bidi w:val="0"/>
      <w:spacing w:lineRule="auto" w:line="259" w:before="0" w:after="0"/>
      <w:jc w:val="left"/>
      <w:outlineLvl w:val="0"/>
    </w:pPr>
    <w:rPr>
      <w:rFonts w:ascii="Garamond" w:hAnsi="Garamond" w:eastAsia="Garamond" w:cs="Garamond"/>
      <w:b/>
      <w:color w:val="000000"/>
      <w:kern w:val="0"/>
      <w:sz w:val="29"/>
      <w:szCs w:val="22"/>
      <w:lang w:val="en-US" w:eastAsia="en-US" w:bidi="ar-SA"/>
    </w:rPr>
  </w:style>
  <w:style w:type="paragraph" w:styleId="Heading2">
    <w:name w:val="Heading 2"/>
    <w:next w:val="Normal"/>
    <w:link w:val="Heading2Char"/>
    <w:uiPriority w:val="9"/>
    <w:unhideWhenUsed/>
    <w:qFormat/>
    <w:pPr>
      <w:keepNext w:val="true"/>
      <w:keepLines/>
      <w:widowControl/>
      <w:numPr>
        <w:ilvl w:val="1"/>
        <w:numId w:val="1"/>
      </w:numPr>
      <w:bidi w:val="0"/>
      <w:spacing w:lineRule="auto" w:line="259" w:before="0" w:after="0"/>
      <w:jc w:val="left"/>
      <w:outlineLvl w:val="1"/>
    </w:pPr>
    <w:rPr>
      <w:rFonts w:ascii="Garamond" w:hAnsi="Garamond" w:eastAsia="Garamond" w:cs="Garamond"/>
      <w:b/>
      <w:color w:val="000000"/>
      <w:kern w:val="0"/>
      <w:sz w:val="22"/>
      <w:szCs w:val="22"/>
      <w:lang w:val="en-US" w:eastAsia="en-US" w:bidi="ar-SA"/>
    </w:rPr>
  </w:style>
  <w:style w:type="paragraph" w:styleId="Heading3">
    <w:name w:val="Heading 3"/>
    <w:next w:val="Normal"/>
    <w:link w:val="Heading3Char"/>
    <w:uiPriority w:val="9"/>
    <w:unhideWhenUsed/>
    <w:qFormat/>
    <w:pPr>
      <w:keepNext w:val="true"/>
      <w:keepLines/>
      <w:widowControl/>
      <w:numPr>
        <w:ilvl w:val="2"/>
        <w:numId w:val="1"/>
      </w:numPr>
      <w:bidi w:val="0"/>
      <w:spacing w:lineRule="auto" w:line="259" w:before="0" w:after="0"/>
      <w:jc w:val="left"/>
      <w:outlineLvl w:val="2"/>
    </w:pPr>
    <w:rPr>
      <w:rFonts w:ascii="Garamond" w:hAnsi="Garamond" w:eastAsia="Garamond" w:cs="Garamond"/>
      <w:b/>
      <w:color w:val="000000"/>
      <w:kern w:val="0"/>
      <w:sz w:val="22"/>
      <w:szCs w:val="22"/>
      <w:lang w:val="en-US" w:eastAsia="en-US" w:bidi="ar-SA"/>
    </w:rPr>
  </w:style>
  <w:style w:type="character" w:styleId="DefaultParagraphFont" w:default="1">
    <w:name w:val="Default Paragraph Font"/>
    <w:uiPriority w:val="1"/>
    <w:unhideWhenUsed/>
    <w:qFormat/>
    <w:rPr/>
  </w:style>
  <w:style w:type="character" w:styleId="Heading2Char" w:customStyle="1">
    <w:name w:val="Heading 2 Char"/>
    <w:link w:val="Heading2"/>
    <w:qFormat/>
    <w:rPr>
      <w:rFonts w:ascii="Garamond" w:hAnsi="Garamond" w:eastAsia="Garamond" w:cs="Garamond"/>
      <w:b/>
      <w:color w:val="000000"/>
      <w:sz w:val="22"/>
    </w:rPr>
  </w:style>
  <w:style w:type="character" w:styleId="Heading3Char" w:customStyle="1">
    <w:name w:val="Heading 3 Char"/>
    <w:link w:val="Heading3"/>
    <w:qFormat/>
    <w:rPr>
      <w:rFonts w:ascii="Garamond" w:hAnsi="Garamond" w:eastAsia="Garamond" w:cs="Garamond"/>
      <w:b/>
      <w:color w:val="000000"/>
      <w:sz w:val="22"/>
    </w:rPr>
  </w:style>
  <w:style w:type="character" w:styleId="Heading1Char" w:customStyle="1">
    <w:name w:val="Heading 1 Char"/>
    <w:link w:val="Heading1"/>
    <w:qFormat/>
    <w:rPr>
      <w:rFonts w:ascii="Garamond" w:hAnsi="Garamond" w:eastAsia="Garamond" w:cs="Garamond"/>
      <w:b/>
      <w:color w:val="000000"/>
      <w:sz w:val="29"/>
    </w:rPr>
  </w:style>
  <w:style w:type="character" w:styleId="TitleChar" w:customStyle="1">
    <w:name w:val="Title Char"/>
    <w:basedOn w:val="DefaultParagraphFont"/>
    <w:link w:val="Title"/>
    <w:uiPriority w:val="10"/>
    <w:qFormat/>
    <w:rsid w:val="00eb6e8b"/>
    <w:rPr>
      <w:rFonts w:ascii="Calibri Light" w:hAnsi="Calibri Light" w:eastAsia="" w:cs="" w:asciiTheme="majorHAnsi" w:cstheme="majorBidi" w:eastAsiaTheme="majorEastAsia" w:hAnsiTheme="majorHAnsi"/>
      <w:spacing w:val="-10"/>
      <w:kern w:val="2"/>
      <w:sz w:val="56"/>
      <w:szCs w:val="56"/>
    </w:rPr>
  </w:style>
  <w:style w:type="character" w:styleId="Appleconvertedspace" w:customStyle="1">
    <w:name w:val="apple-converted-space"/>
    <w:basedOn w:val="DefaultParagraphFont"/>
    <w:qFormat/>
    <w:rsid w:val="008e6173"/>
    <w:rPr/>
  </w:style>
  <w:style w:type="character" w:styleId="InternetLink">
    <w:name w:val="Hyperlink"/>
    <w:basedOn w:val="DefaultParagraphFont"/>
    <w:uiPriority w:val="99"/>
    <w:unhideWhenUsed/>
    <w:rsid w:val="008e6173"/>
    <w:rPr>
      <w:color w:val="0000FF"/>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ntents1">
    <w:name w:val="TOC 1"/>
    <w:uiPriority w:val="39"/>
    <w:pPr>
      <w:widowControl/>
      <w:bidi w:val="0"/>
      <w:spacing w:lineRule="auto" w:line="268" w:before="0" w:after="2"/>
      <w:ind w:left="3194" w:right="89" w:hanging="0"/>
      <w:jc w:val="left"/>
    </w:pPr>
    <w:rPr>
      <w:rFonts w:ascii="Times New Roman" w:hAnsi="Times New Roman" w:eastAsia="Times New Roman" w:cs="Times New Roman"/>
      <w:color w:val="000000"/>
      <w:kern w:val="0"/>
      <w:sz w:val="19"/>
      <w:szCs w:val="22"/>
      <w:lang w:val="en-US" w:eastAsia="en-US" w:bidi="ar-SA"/>
    </w:rPr>
  </w:style>
  <w:style w:type="paragraph" w:styleId="Contents2">
    <w:name w:val="TOC 2"/>
    <w:uiPriority w:val="39"/>
    <w:pPr>
      <w:widowControl/>
      <w:bidi w:val="0"/>
      <w:spacing w:lineRule="auto" w:line="256" w:before="0" w:after="4"/>
      <w:ind w:left="3204" w:right="89" w:hanging="10"/>
      <w:jc w:val="left"/>
    </w:pPr>
    <w:rPr>
      <w:rFonts w:ascii="Times New Roman" w:hAnsi="Times New Roman" w:eastAsia="Times New Roman" w:cs="Times New Roman"/>
      <w:color w:val="000000"/>
      <w:kern w:val="0"/>
      <w:sz w:val="19"/>
      <w:szCs w:val="22"/>
      <w:lang w:val="en-US" w:eastAsia="en-US" w:bidi="ar-SA"/>
    </w:rPr>
  </w:style>
  <w:style w:type="paragraph" w:styleId="Contents3">
    <w:name w:val="TOC 3"/>
    <w:uiPriority w:val="39"/>
    <w:pPr>
      <w:widowControl/>
      <w:bidi w:val="0"/>
      <w:spacing w:lineRule="auto" w:line="256" w:before="0" w:after="4"/>
      <w:ind w:left="4043" w:right="89" w:hanging="10"/>
      <w:jc w:val="left"/>
    </w:pPr>
    <w:rPr>
      <w:rFonts w:ascii="Times New Roman" w:hAnsi="Times New Roman" w:eastAsia="Times New Roman" w:cs="Times New Roman"/>
      <w:color w:val="000000"/>
      <w:kern w:val="0"/>
      <w:sz w:val="19"/>
      <w:szCs w:val="22"/>
      <w:lang w:val="en-US" w:eastAsia="en-US" w:bidi="ar-SA"/>
    </w:rPr>
  </w:style>
  <w:style w:type="paragraph" w:styleId="Title">
    <w:name w:val="Title"/>
    <w:basedOn w:val="Normal"/>
    <w:next w:val="Normal"/>
    <w:link w:val="TitleChar"/>
    <w:uiPriority w:val="10"/>
    <w:qFormat/>
    <w:rsid w:val="00eb6e8b"/>
    <w:pPr>
      <w:spacing w:lineRule="auto" w:line="240" w:before="0" w:after="0"/>
      <w:contextualSpacing/>
    </w:pPr>
    <w:rPr>
      <w:rFonts w:ascii="Calibri Light" w:hAnsi="Calibri Light" w:eastAsia="" w:cs="" w:asciiTheme="majorHAnsi" w:cstheme="majorBidi" w:eastAsiaTheme="majorEastAsia" w:hAnsiTheme="majorHAnsi"/>
      <w:color w:val="auto"/>
      <w:spacing w:val="-10"/>
      <w:kern w:val="2"/>
      <w:sz w:val="56"/>
      <w:szCs w:val="56"/>
    </w:rPr>
  </w:style>
  <w:style w:type="paragraph" w:styleId="NormalWeb">
    <w:name w:val="Normal (Web)"/>
    <w:basedOn w:val="Normal"/>
    <w:uiPriority w:val="99"/>
    <w:semiHidden/>
    <w:unhideWhenUsed/>
    <w:qFormat/>
    <w:rsid w:val="008e6173"/>
    <w:pPr>
      <w:spacing w:lineRule="auto" w:line="240" w:beforeAutospacing="1" w:afterAutospacing="1"/>
      <w:ind w:left="0" w:hanging="0"/>
    </w:pPr>
    <w:rPr>
      <w:rFonts w:ascii="Times New Roman" w:hAnsi="Times New Roman" w:eastAsia="Times New Roman" w:cs="Times New Roman"/>
      <w:color w:val="auto"/>
      <w:sz w:val="24"/>
      <w:szCs w:val="24"/>
    </w:rPr>
  </w:style>
  <w:style w:type="paragraph" w:styleId="ListParagraph">
    <w:name w:val="List Paragraph"/>
    <w:basedOn w:val="Normal"/>
    <w:uiPriority w:val="34"/>
    <w:qFormat/>
    <w:rsid w:val="005e48b1"/>
    <w:pPr>
      <w:spacing w:before="0" w:after="160"/>
      <w:ind w:left="720" w:hanging="10"/>
      <w:contextualSpacing/>
    </w:pPr>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LibreOffice/7.0.0.3$Windows_X86_64 LibreOffice_project/8061b3e9204bef6b321a21033174034a5e2ea88e</Application>
  <Pages>5</Pages>
  <Words>854</Words>
  <Characters>4666</Characters>
  <CharactersWithSpaces>5541</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2019-10-23T19:37:00Z</dcterms:created>
  <dc:creator>RoE</dc:creator>
  <dc:description/>
  <dc:language>en-US</dc:language>
  <cp:lastModifiedBy/>
  <cp:lastPrinted>2017-04-03T11:07:00Z</cp:lastPrinted>
  <dcterms:modified xsi:type="dcterms:W3CDTF">2020-08-20T10:28:33Z</dcterms:modified>
  <cp:revision>4</cp:revision>
  <dc:subject/>
  <dc:title>Microsoft Word - GTBank Church App Proposal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