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49657"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lang w:val="en-US"/>
        </w:rPr>
        <w:t>Omnivory as a Dynamic Response to Changing Conditions</w:t>
      </w:r>
      <w:r>
        <w:rPr>
          <w:rStyle w:val="eop"/>
          <w:color w:val="000000"/>
          <w:sz w:val="28"/>
          <w:szCs w:val="28"/>
        </w:rPr>
        <w:t> </w:t>
      </w:r>
    </w:p>
    <w:p w14:paraId="76387333"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lang w:val="en-US"/>
        </w:rPr>
        <w:t> </w:t>
      </w:r>
      <w:r>
        <w:rPr>
          <w:rStyle w:val="eop"/>
          <w:color w:val="000000"/>
          <w:sz w:val="28"/>
          <w:szCs w:val="28"/>
        </w:rPr>
        <w:t> </w:t>
      </w:r>
    </w:p>
    <w:p w14:paraId="6EA8656F" w14:textId="7158FA9D"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lang w:val="en-US"/>
        </w:rPr>
        <w:t>Authors: </w:t>
      </w:r>
      <w:r>
        <w:rPr>
          <w:rStyle w:val="normaltextrun"/>
          <w:color w:val="000000"/>
          <w:lang w:val="en-US"/>
        </w:rPr>
        <w:t xml:space="preserve">Lab (add your name; order determined much later) – </w:t>
      </w:r>
      <w:r w:rsidR="00946E47">
        <w:rPr>
          <w:rStyle w:val="normaltextrun"/>
          <w:color w:val="000000"/>
          <w:lang w:val="en-US"/>
        </w:rPr>
        <w:t>Marie Gutgesell</w:t>
      </w:r>
      <w:r w:rsidR="00946E47">
        <w:rPr>
          <w:rStyle w:val="normaltextrun"/>
          <w:color w:val="000000"/>
          <w:vertAlign w:val="superscript"/>
          <w:lang w:val="en-US"/>
        </w:rPr>
        <w:t>1</w:t>
      </w:r>
      <w:r w:rsidR="00946E47">
        <w:rPr>
          <w:rStyle w:val="normaltextrun"/>
          <w:color w:val="000000"/>
          <w:lang w:val="en-US"/>
        </w:rPr>
        <w:t xml:space="preserve">; </w:t>
      </w:r>
      <w:r>
        <w:rPr>
          <w:rStyle w:val="normaltextrun"/>
          <w:color w:val="000000"/>
          <w:lang w:val="en-US"/>
        </w:rPr>
        <w:t>Gabriel Gellner</w:t>
      </w:r>
      <w:r>
        <w:rPr>
          <w:rStyle w:val="normaltextrun"/>
          <w:color w:val="000000"/>
          <w:sz w:val="19"/>
          <w:szCs w:val="19"/>
          <w:vertAlign w:val="superscript"/>
          <w:lang w:val="en-US"/>
        </w:rPr>
        <w:t>1</w:t>
      </w:r>
      <w:r>
        <w:rPr>
          <w:rStyle w:val="normaltextrun"/>
          <w:color w:val="000000"/>
          <w:lang w:val="en-US"/>
        </w:rPr>
        <w:t>; Kevin McCann</w:t>
      </w:r>
      <w:r>
        <w:rPr>
          <w:rStyle w:val="normaltextrun"/>
          <w:color w:val="000000"/>
          <w:sz w:val="22"/>
          <w:szCs w:val="22"/>
          <w:vertAlign w:val="superscript"/>
          <w:lang w:val="en-US"/>
        </w:rPr>
        <w:t>1</w:t>
      </w:r>
      <w:r>
        <w:rPr>
          <w:rStyle w:val="normaltextrun"/>
          <w:b/>
          <w:bCs/>
          <w:color w:val="000000"/>
          <w:sz w:val="28"/>
          <w:szCs w:val="28"/>
          <w:lang w:val="en-US"/>
        </w:rPr>
        <w:t>; </w:t>
      </w:r>
      <w:r>
        <w:rPr>
          <w:rStyle w:val="normaltextrun"/>
          <w:color w:val="000000"/>
          <w:lang w:val="en-US"/>
        </w:rPr>
        <w:t>Bailey McMeans</w:t>
      </w:r>
      <w:r>
        <w:rPr>
          <w:rStyle w:val="normaltextrun"/>
          <w:color w:val="000000"/>
          <w:sz w:val="19"/>
          <w:szCs w:val="19"/>
          <w:vertAlign w:val="superscript"/>
          <w:lang w:val="en-US"/>
        </w:rPr>
        <w:t>2</w:t>
      </w:r>
      <w:r>
        <w:rPr>
          <w:rStyle w:val="eop"/>
          <w:color w:val="000000"/>
          <w:sz w:val="19"/>
          <w:szCs w:val="19"/>
        </w:rPr>
        <w:t> </w:t>
      </w:r>
    </w:p>
    <w:p w14:paraId="4D48418B"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color w:val="000000"/>
          <w:sz w:val="19"/>
          <w:szCs w:val="19"/>
          <w:vertAlign w:val="superscript"/>
          <w:lang w:val="en-US"/>
        </w:rPr>
        <w:t> </w:t>
      </w:r>
      <w:r>
        <w:rPr>
          <w:rStyle w:val="eop"/>
          <w:color w:val="000000"/>
          <w:sz w:val="19"/>
          <w:szCs w:val="19"/>
        </w:rPr>
        <w:t> </w:t>
      </w:r>
    </w:p>
    <w:p w14:paraId="680752D3"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color w:val="000000"/>
          <w:sz w:val="19"/>
          <w:szCs w:val="19"/>
          <w:vertAlign w:val="superscript"/>
          <w:lang w:val="en-US"/>
        </w:rPr>
        <w:t>1</w:t>
      </w:r>
      <w:r>
        <w:rPr>
          <w:rStyle w:val="normaltextrun"/>
          <w:color w:val="000000"/>
          <w:lang w:val="en-US"/>
        </w:rPr>
        <w:t>Department of Integrative Biology, University of Guelph, Guelph, ON N1G 2W1</w:t>
      </w:r>
      <w:r>
        <w:rPr>
          <w:rStyle w:val="eop"/>
          <w:color w:val="000000"/>
        </w:rPr>
        <w:t> </w:t>
      </w:r>
    </w:p>
    <w:p w14:paraId="7C0166FA"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color w:val="000000"/>
          <w:sz w:val="19"/>
          <w:szCs w:val="19"/>
          <w:vertAlign w:val="superscript"/>
          <w:lang w:val="en-US"/>
        </w:rPr>
        <w:t>2</w:t>
      </w:r>
      <w:r>
        <w:rPr>
          <w:rStyle w:val="normaltextrun"/>
          <w:color w:val="000000"/>
          <w:lang w:val="en-US"/>
        </w:rPr>
        <w:t>University of Toronto, Mississauga, ON</w:t>
      </w:r>
      <w:r>
        <w:rPr>
          <w:rStyle w:val="eop"/>
          <w:color w:val="000000"/>
        </w:rPr>
        <w:t> </w:t>
      </w:r>
    </w:p>
    <w:p w14:paraId="5CD88E76"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lang w:val="en-US"/>
        </w:rPr>
        <w:t> </w:t>
      </w:r>
      <w:r>
        <w:rPr>
          <w:rStyle w:val="eop"/>
          <w:color w:val="000000"/>
          <w:sz w:val="28"/>
          <w:szCs w:val="28"/>
        </w:rPr>
        <w:t> </w:t>
      </w:r>
    </w:p>
    <w:p w14:paraId="7ADE38A1"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scxw208039943"/>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3A2F6AAE"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lang w:val="en-US"/>
        </w:rPr>
        <w:t> </w:t>
      </w:r>
      <w:r>
        <w:rPr>
          <w:rStyle w:val="eop"/>
          <w:color w:val="000000"/>
          <w:sz w:val="28"/>
          <w:szCs w:val="28"/>
        </w:rPr>
        <w:t> </w:t>
      </w:r>
    </w:p>
    <w:p w14:paraId="481C6828" w14:textId="77777777" w:rsidR="003202F9" w:rsidRDefault="003202F9" w:rsidP="003202F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lang w:val="en-US"/>
        </w:rPr>
        <w:t>Example Abstract (words 240)</w:t>
      </w:r>
      <w:r>
        <w:rPr>
          <w:rStyle w:val="eop"/>
          <w:color w:val="000000"/>
          <w:sz w:val="28"/>
          <w:szCs w:val="28"/>
        </w:rPr>
        <w:t> </w:t>
      </w:r>
    </w:p>
    <w:p w14:paraId="6DAA009F" w14:textId="77777777" w:rsidR="006B32A1" w:rsidRDefault="003202F9" w:rsidP="003202F9">
      <w:pPr>
        <w:pStyle w:val="paragraph"/>
        <w:spacing w:before="0" w:beforeAutospacing="0" w:after="0" w:afterAutospacing="0"/>
        <w:textAlignment w:val="baseline"/>
        <w:rPr>
          <w:rStyle w:val="normaltextrun"/>
          <w:color w:val="000000"/>
          <w:lang w:val="en-US"/>
        </w:rPr>
      </w:pPr>
      <w:commentRangeStart w:id="0"/>
      <w:r>
        <w:rPr>
          <w:rStyle w:val="normaltextrun"/>
          <w:color w:val="000000"/>
          <w:lang w:val="en-US"/>
        </w:rPr>
        <w:t>While ecology has long been interested in omnivory, much of the historical data has often been presented from a static viewpoint with researchers often looking at patterns in trophic position (a surrogate for omnivory) and the degree of omnivory within and across ecosystems</w:t>
      </w:r>
      <w:commentRangeEnd w:id="0"/>
      <w:r w:rsidR="00946E47">
        <w:rPr>
          <w:rStyle w:val="CommentReference"/>
          <w:rFonts w:asciiTheme="minorHAnsi" w:eastAsiaTheme="minorEastAsia" w:hAnsiTheme="minorHAnsi" w:cstheme="minorBidi"/>
        </w:rPr>
        <w:commentReference w:id="0"/>
      </w:r>
      <w:r>
        <w:rPr>
          <w:rStyle w:val="normaltextrun"/>
          <w:color w:val="000000"/>
          <w:lang w:val="en-US"/>
        </w:rPr>
        <w:t>.</w:t>
      </w:r>
      <w:r w:rsidR="008A33E6">
        <w:rPr>
          <w:rStyle w:val="normaltextrun"/>
          <w:color w:val="000000"/>
          <w:lang w:val="en-US"/>
        </w:rPr>
        <w:t xml:space="preserve"> </w:t>
      </w:r>
    </w:p>
    <w:p w14:paraId="73CA1E94" w14:textId="77777777" w:rsidR="006B32A1" w:rsidRPr="006B32A1" w:rsidRDefault="003202F9" w:rsidP="006B32A1">
      <w:pPr>
        <w:pStyle w:val="paragraph"/>
        <w:numPr>
          <w:ilvl w:val="0"/>
          <w:numId w:val="1"/>
        </w:numPr>
        <w:spacing w:before="0" w:beforeAutospacing="0" w:after="0" w:afterAutospacing="0"/>
        <w:textAlignment w:val="baseline"/>
        <w:rPr>
          <w:rStyle w:val="normaltextrun"/>
          <w:rFonts w:ascii="Segoe UI" w:hAnsi="Segoe UI" w:cs="Segoe UI"/>
          <w:sz w:val="18"/>
          <w:szCs w:val="18"/>
        </w:rPr>
      </w:pPr>
      <w:r>
        <w:rPr>
          <w:rStyle w:val="normaltextrun"/>
          <w:color w:val="000000"/>
          <w:lang w:val="en-US"/>
        </w:rPr>
        <w:t xml:space="preserve">Here, we briefly review this aspect of omnivory before arguing that omnivory is better considered a dynamic response to changing conditions (e.g., seasonality; ENSO) and that omnivory is highly context dependent. </w:t>
      </w:r>
    </w:p>
    <w:p w14:paraId="2E68230D" w14:textId="77777777" w:rsidR="00BF7BCE" w:rsidRPr="00BF7BCE" w:rsidRDefault="003202F9" w:rsidP="006B32A1">
      <w:pPr>
        <w:pStyle w:val="paragraph"/>
        <w:numPr>
          <w:ilvl w:val="0"/>
          <w:numId w:val="1"/>
        </w:numPr>
        <w:spacing w:before="0" w:beforeAutospacing="0" w:after="0" w:afterAutospacing="0"/>
        <w:textAlignment w:val="baseline"/>
        <w:rPr>
          <w:rStyle w:val="normaltextrun"/>
          <w:rFonts w:ascii="Segoe UI" w:hAnsi="Segoe UI" w:cs="Segoe UI"/>
          <w:sz w:val="18"/>
          <w:szCs w:val="18"/>
        </w:rPr>
      </w:pPr>
      <w:r>
        <w:rPr>
          <w:rStyle w:val="normaltextrun"/>
          <w:color w:val="000000"/>
          <w:lang w:val="en-US"/>
        </w:rPr>
        <w:t xml:space="preserve">With this dynamic perspective in mind, we then synthesize existing omnivory theory to argue that there are two general categories of mechanisms promoting omnivorous responses by organisms, both of which enhance stability in the face of environmental variation. </w:t>
      </w:r>
    </w:p>
    <w:p w14:paraId="0DB5FBE6" w14:textId="77777777" w:rsidR="00BF7BCE" w:rsidRPr="00BF7BCE" w:rsidRDefault="003202F9" w:rsidP="006B32A1">
      <w:pPr>
        <w:pStyle w:val="paragraph"/>
        <w:numPr>
          <w:ilvl w:val="0"/>
          <w:numId w:val="1"/>
        </w:numPr>
        <w:spacing w:before="0" w:beforeAutospacing="0" w:after="0" w:afterAutospacing="0"/>
        <w:textAlignment w:val="baseline"/>
        <w:rPr>
          <w:rStyle w:val="normaltextrun"/>
          <w:rFonts w:ascii="Segoe UI" w:hAnsi="Segoe UI" w:cs="Segoe UI"/>
          <w:sz w:val="18"/>
          <w:szCs w:val="18"/>
        </w:rPr>
      </w:pPr>
      <w:r>
        <w:rPr>
          <w:rStyle w:val="normaltextrun"/>
          <w:color w:val="000000"/>
          <w:lang w:val="en-US"/>
        </w:rPr>
        <w:t>First, there are bottom-up driven conditions in which environmental conditions spatially or temporally alter the production of plants or animals in a manner that pushes predators to optimally forage more on lower level prey (</w:t>
      </w:r>
      <w:r>
        <w:rPr>
          <w:rStyle w:val="normaltextrun"/>
          <w:b/>
          <w:bCs/>
          <w:color w:val="000000"/>
          <w:lang w:val="en-US"/>
        </w:rPr>
        <w:t>bottom-up omnivory</w:t>
      </w:r>
      <w:r>
        <w:rPr>
          <w:rStyle w:val="normaltextrun"/>
          <w:color w:val="000000"/>
          <w:lang w:val="en-US"/>
        </w:rPr>
        <w:t>). Second, there are cases where environmental conditions (e.g., high productivity, small ecosystems) and organismal traits (e.g. high interaction strengths) can generate strong cascading predator influences that implicitly drive conditions that promote omnivory (</w:t>
      </w:r>
      <w:r>
        <w:rPr>
          <w:rStyle w:val="normaltextrun"/>
          <w:b/>
          <w:bCs/>
          <w:color w:val="000000"/>
          <w:lang w:val="en-US"/>
        </w:rPr>
        <w:t>top-down omnivory</w:t>
      </w:r>
      <w:r>
        <w:rPr>
          <w:rStyle w:val="normaltextrun"/>
          <w:color w:val="000000"/>
          <w:lang w:val="en-US"/>
        </w:rPr>
        <w:t xml:space="preserve">). </w:t>
      </w:r>
    </w:p>
    <w:p w14:paraId="04D4A34C" w14:textId="6C1571A7" w:rsidR="003202F9" w:rsidRDefault="003202F9" w:rsidP="006B32A1">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color w:val="000000"/>
          <w:lang w:val="en-US"/>
        </w:rPr>
        <w:t xml:space="preserve">We end by reviewing the recent literature on omnivory pointing out that there appears to be cases that fall into the two categories although that much further work is </w:t>
      </w:r>
      <w:r w:rsidR="002C7B0C">
        <w:rPr>
          <w:rStyle w:val="normaltextrun"/>
          <w:color w:val="000000"/>
          <w:lang w:val="en-US"/>
        </w:rPr>
        <w:t>needed</w:t>
      </w:r>
      <w:r>
        <w:rPr>
          <w:rStyle w:val="normaltextrun"/>
          <w:color w:val="000000"/>
          <w:lang w:val="en-US"/>
        </w:rPr>
        <w:t xml:space="preserve">. This dynamic understanding of omnivory to changing conditions, importantly, allows us to begin to consider how global change will alter carbon transfer, </w:t>
      </w:r>
      <w:proofErr w:type="gramStart"/>
      <w:r>
        <w:rPr>
          <w:rStyle w:val="normaltextrun"/>
          <w:color w:val="000000"/>
          <w:lang w:val="en-US"/>
        </w:rPr>
        <w:t>stability</w:t>
      </w:r>
      <w:proofErr w:type="gramEnd"/>
      <w:r>
        <w:rPr>
          <w:rStyle w:val="normaltextrun"/>
          <w:color w:val="000000"/>
          <w:lang w:val="en-US"/>
        </w:rPr>
        <w:t xml:space="preserve"> and production in wh</w:t>
      </w:r>
      <w:r w:rsidR="00056900">
        <w:rPr>
          <w:rStyle w:val="normaltextrun"/>
          <w:color w:val="000000"/>
          <w:lang w:val="en-US"/>
        </w:rPr>
        <w:t>o</w:t>
      </w:r>
      <w:r>
        <w:rPr>
          <w:rStyle w:val="normaltextrun"/>
          <w:color w:val="000000"/>
          <w:lang w:val="en-US"/>
        </w:rPr>
        <w:t>le food webs.</w:t>
      </w:r>
      <w:r>
        <w:rPr>
          <w:rStyle w:val="eop"/>
          <w:color w:val="000000"/>
        </w:rPr>
        <w:t> </w:t>
      </w:r>
    </w:p>
    <w:p w14:paraId="270B8428" w14:textId="2320624F" w:rsidR="008B4451" w:rsidRDefault="008B4451">
      <w:r>
        <w:br w:type="page"/>
      </w:r>
    </w:p>
    <w:p w14:paraId="776F7D91" w14:textId="1A00B7B9" w:rsidR="008B4451" w:rsidRPr="006B0B0D" w:rsidRDefault="008B4451" w:rsidP="006B0B0D">
      <w:pPr>
        <w:rPr>
          <w:rFonts w:asciiTheme="majorBidi" w:hAnsiTheme="majorBidi" w:cstheme="majorBidi"/>
          <w:b/>
          <w:bCs/>
        </w:rPr>
      </w:pPr>
      <w:r>
        <w:rPr>
          <w:rFonts w:asciiTheme="majorBidi" w:hAnsiTheme="majorBidi" w:cstheme="majorBidi"/>
          <w:b/>
          <w:bCs/>
        </w:rPr>
        <w:lastRenderedPageBreak/>
        <w:t>Proposal</w:t>
      </w:r>
    </w:p>
    <w:p w14:paraId="76AA86F3" w14:textId="346B6648" w:rsidR="008B4451" w:rsidRDefault="008B4451" w:rsidP="00DE7683">
      <w:pPr>
        <w:ind w:firstLine="720"/>
        <w:rPr>
          <w:rFonts w:asciiTheme="majorBidi" w:hAnsiTheme="majorBidi" w:cstheme="majorBidi"/>
        </w:rPr>
      </w:pPr>
      <w:r>
        <w:rPr>
          <w:rFonts w:asciiTheme="majorBidi" w:hAnsiTheme="majorBidi" w:cstheme="majorBidi"/>
        </w:rPr>
        <w:t xml:space="preserve">We are in a period of rapid global change </w:t>
      </w:r>
      <w:r w:rsidR="006B4762">
        <w:rPr>
          <w:rFonts w:asciiTheme="majorBidi" w:hAnsiTheme="majorBidi" w:cstheme="majorBidi"/>
        </w:rPr>
        <w:t>that threatens the resilience of global ecosystems through the rearrangement of species interactions across space and time</w:t>
      </w:r>
      <w:r w:rsidR="00DE7683">
        <w:rPr>
          <w:rFonts w:asciiTheme="majorBidi" w:hAnsiTheme="majorBidi" w:cstheme="majorBidi"/>
        </w:rPr>
        <w:t xml:space="preserve"> (ref)</w:t>
      </w:r>
      <w:r w:rsidR="006B4762">
        <w:rPr>
          <w:rFonts w:asciiTheme="majorBidi" w:hAnsiTheme="majorBidi" w:cstheme="majorBidi"/>
        </w:rPr>
        <w:t>. This rearrangement of species asymmetrically rewires entire food webs (Bartley et al., 2018),</w:t>
      </w:r>
      <w:r w:rsidR="00DE7683">
        <w:rPr>
          <w:rFonts w:asciiTheme="majorBidi" w:hAnsiTheme="majorBidi" w:cstheme="majorBidi"/>
        </w:rPr>
        <w:t xml:space="preserve"> and </w:t>
      </w:r>
      <w:r w:rsidR="006B4762">
        <w:rPr>
          <w:rFonts w:asciiTheme="majorBidi" w:hAnsiTheme="majorBidi" w:cstheme="majorBidi"/>
        </w:rPr>
        <w:t xml:space="preserve">ultimately influences food web stability. Understanding mechanisms that drive dynamic processes within food webs that promote stability are thus imperative to helping predict consequences of global change. </w:t>
      </w:r>
      <w:commentRangeStart w:id="1"/>
      <w:r w:rsidR="006B4762">
        <w:rPr>
          <w:rFonts w:asciiTheme="majorBidi" w:hAnsiTheme="majorBidi" w:cstheme="majorBidi"/>
        </w:rPr>
        <w:t>Omnivory, the feeding at multiple trophic levels by predators, is one such dynamic process within food webs that has the potential to enhance stability under changing conditions</w:t>
      </w:r>
      <w:commentRangeEnd w:id="1"/>
      <w:r w:rsidR="00986CE2">
        <w:rPr>
          <w:rStyle w:val="CommentReference"/>
        </w:rPr>
        <w:commentReference w:id="1"/>
      </w:r>
      <w:r w:rsidR="006B4762">
        <w:rPr>
          <w:rFonts w:asciiTheme="majorBidi" w:hAnsiTheme="majorBidi" w:cstheme="majorBidi"/>
        </w:rPr>
        <w:t xml:space="preserve">. </w:t>
      </w:r>
      <w:r w:rsidR="00DE7683">
        <w:rPr>
          <w:rFonts w:asciiTheme="majorBidi" w:hAnsiTheme="majorBidi" w:cstheme="majorBidi"/>
        </w:rPr>
        <w:t>While a large amount of</w:t>
      </w:r>
      <w:r w:rsidR="00AA3C35">
        <w:rPr>
          <w:rFonts w:asciiTheme="majorBidi" w:hAnsiTheme="majorBidi" w:cstheme="majorBidi"/>
        </w:rPr>
        <w:t xml:space="preserve"> research </w:t>
      </w:r>
      <w:r w:rsidR="00DE7683">
        <w:rPr>
          <w:rFonts w:asciiTheme="majorBidi" w:hAnsiTheme="majorBidi" w:cstheme="majorBidi"/>
        </w:rPr>
        <w:t>has focused on whether omnivory promotes stability within food webs, omnivory has</w:t>
      </w:r>
      <w:r w:rsidR="006B4762">
        <w:rPr>
          <w:rFonts w:asciiTheme="majorBidi" w:hAnsiTheme="majorBidi" w:cstheme="majorBidi"/>
        </w:rPr>
        <w:t xml:space="preserve"> largely </w:t>
      </w:r>
      <w:r w:rsidR="00DE7683">
        <w:rPr>
          <w:rFonts w:asciiTheme="majorBidi" w:hAnsiTheme="majorBidi" w:cstheme="majorBidi"/>
        </w:rPr>
        <w:t xml:space="preserve">been </w:t>
      </w:r>
      <w:r w:rsidR="006B4762">
        <w:rPr>
          <w:rFonts w:asciiTheme="majorBidi" w:hAnsiTheme="majorBidi" w:cstheme="majorBidi"/>
        </w:rPr>
        <w:t xml:space="preserve">considered a static quality within food webs. </w:t>
      </w:r>
      <w:r w:rsidR="00DE7683">
        <w:rPr>
          <w:rFonts w:asciiTheme="majorBidi" w:hAnsiTheme="majorBidi" w:cstheme="majorBidi"/>
        </w:rPr>
        <w:t xml:space="preserve">Recent empirical work has begun to document changing degrees of omnivory across </w:t>
      </w:r>
      <w:r w:rsidR="00DE7683" w:rsidRPr="00684079">
        <w:rPr>
          <w:rFonts w:asciiTheme="majorBidi" w:hAnsiTheme="majorBidi" w:cstheme="majorBidi"/>
          <w:highlight w:val="yellow"/>
        </w:rPr>
        <w:t>space and time</w:t>
      </w:r>
      <w:r w:rsidR="00A60955">
        <w:rPr>
          <w:rFonts w:asciiTheme="majorBidi" w:hAnsiTheme="majorBidi" w:cstheme="majorBidi"/>
        </w:rPr>
        <w:t xml:space="preserve"> (</w:t>
      </w:r>
      <w:proofErr w:type="spellStart"/>
      <w:r w:rsidR="00A60955">
        <w:rPr>
          <w:rFonts w:asciiTheme="majorBidi" w:hAnsiTheme="majorBidi" w:cstheme="majorBidi"/>
        </w:rPr>
        <w:t>Kratina</w:t>
      </w:r>
      <w:proofErr w:type="spellEnd"/>
      <w:r w:rsidR="00A60955">
        <w:rPr>
          <w:rFonts w:asciiTheme="majorBidi" w:hAnsiTheme="majorBidi" w:cstheme="majorBidi"/>
        </w:rPr>
        <w:t xml:space="preserve"> et al., 2012),</w:t>
      </w:r>
      <w:r w:rsidR="00DE7683">
        <w:rPr>
          <w:rFonts w:asciiTheme="majorBidi" w:hAnsiTheme="majorBidi" w:cstheme="majorBidi"/>
        </w:rPr>
        <w:t xml:space="preserve"> </w:t>
      </w:r>
      <w:r w:rsidR="00A60955">
        <w:rPr>
          <w:rFonts w:asciiTheme="majorBidi" w:hAnsiTheme="majorBidi" w:cstheme="majorBidi"/>
        </w:rPr>
        <w:t xml:space="preserve">however the mechanisms that drive these changes in omnivory have yet to be elucidated. </w:t>
      </w:r>
      <w:r w:rsidR="00AA3C35">
        <w:rPr>
          <w:rFonts w:asciiTheme="majorBidi" w:hAnsiTheme="majorBidi" w:cstheme="majorBidi"/>
        </w:rPr>
        <w:t xml:space="preserve">To fully understand how omnivory </w:t>
      </w:r>
      <w:r w:rsidR="00971BC3">
        <w:rPr>
          <w:rFonts w:asciiTheme="majorBidi" w:hAnsiTheme="majorBidi" w:cstheme="majorBidi"/>
        </w:rPr>
        <w:t>influences food web stability</w:t>
      </w:r>
      <w:r w:rsidR="00AA3C35">
        <w:rPr>
          <w:rFonts w:asciiTheme="majorBidi" w:hAnsiTheme="majorBidi" w:cstheme="majorBidi"/>
        </w:rPr>
        <w:t xml:space="preserve"> in the face of global change, we need to know the underlying mechanisms that drive changes in omnivory across </w:t>
      </w:r>
      <w:r w:rsidR="00AA3C35" w:rsidRPr="0066304D">
        <w:rPr>
          <w:rFonts w:asciiTheme="majorBidi" w:hAnsiTheme="majorBidi" w:cstheme="majorBidi"/>
          <w:highlight w:val="yellow"/>
        </w:rPr>
        <w:t>space and time</w:t>
      </w:r>
      <w:r w:rsidR="00AA3C35">
        <w:rPr>
          <w:rFonts w:asciiTheme="majorBidi" w:hAnsiTheme="majorBidi" w:cstheme="majorBidi"/>
        </w:rPr>
        <w:t xml:space="preserve">. Here, we use a combination of theoretical and empirical </w:t>
      </w:r>
      <w:r w:rsidR="00AD5841">
        <w:rPr>
          <w:rFonts w:asciiTheme="majorBidi" w:hAnsiTheme="majorBidi" w:cstheme="majorBidi"/>
        </w:rPr>
        <w:t>approaches to</w:t>
      </w:r>
      <w:r w:rsidR="00AA3C35">
        <w:rPr>
          <w:rFonts w:asciiTheme="majorBidi" w:hAnsiTheme="majorBidi" w:cstheme="majorBidi"/>
        </w:rPr>
        <w:t xml:space="preserve"> show that omnivory is a dynamic process </w:t>
      </w:r>
      <w:r w:rsidR="004E57B3">
        <w:rPr>
          <w:rFonts w:asciiTheme="majorBidi" w:hAnsiTheme="majorBidi" w:cstheme="majorBidi"/>
        </w:rPr>
        <w:t xml:space="preserve">driven by two general categories of mechanisms, bottom-up and top-down, both of which enhance stability in the face of environmental variation and are ubiquitous throughout ecosystems. </w:t>
      </w:r>
    </w:p>
    <w:p w14:paraId="253C5C8A" w14:textId="424B77E1" w:rsidR="00AD5841" w:rsidRDefault="00AD5841" w:rsidP="00AD5841">
      <w:pPr>
        <w:rPr>
          <w:rStyle w:val="normaltextrun"/>
          <w:rFonts w:asciiTheme="majorBidi" w:hAnsiTheme="majorBidi" w:cstheme="majorBidi"/>
          <w:color w:val="000000"/>
          <w:lang w:val="en-US"/>
        </w:rPr>
      </w:pPr>
      <w:r>
        <w:rPr>
          <w:rFonts w:asciiTheme="majorBidi" w:hAnsiTheme="majorBidi" w:cstheme="majorBidi"/>
        </w:rPr>
        <w:tab/>
        <w:t xml:space="preserve">We expand on the classic tri-trophic omnivory module from McCann &amp; Hastings (1997) to incorporate two types of omnivory, passive and responsive, and understand stability outcomes of different mechanisms that drive omnivory in the face of </w:t>
      </w:r>
      <w:commentRangeStart w:id="2"/>
      <w:r>
        <w:rPr>
          <w:rFonts w:asciiTheme="majorBidi" w:hAnsiTheme="majorBidi" w:cstheme="majorBidi"/>
        </w:rPr>
        <w:t>environmental</w:t>
      </w:r>
      <w:commentRangeEnd w:id="2"/>
      <w:r w:rsidR="00002021">
        <w:rPr>
          <w:rStyle w:val="CommentReference"/>
        </w:rPr>
        <w:commentReference w:id="2"/>
      </w:r>
      <w:r>
        <w:rPr>
          <w:rFonts w:asciiTheme="majorBidi" w:hAnsiTheme="majorBidi" w:cstheme="majorBidi"/>
        </w:rPr>
        <w:t xml:space="preserve"> variation. First, we identify and define two types of omnivory exhibited by species</w:t>
      </w:r>
      <w:r w:rsidR="0005660D">
        <w:rPr>
          <w:rFonts w:asciiTheme="majorBidi" w:hAnsiTheme="majorBidi" w:cstheme="majorBidi"/>
        </w:rPr>
        <w:t xml:space="preserve">: </w:t>
      </w:r>
      <w:r w:rsidRPr="00AD5841">
        <w:rPr>
          <w:rFonts w:asciiTheme="majorBidi" w:hAnsiTheme="majorBidi" w:cstheme="majorBidi"/>
          <w:b/>
          <w:bCs/>
        </w:rPr>
        <w:t>passive omnivory</w:t>
      </w:r>
      <w:r>
        <w:rPr>
          <w:rFonts w:asciiTheme="majorBidi" w:hAnsiTheme="majorBidi" w:cstheme="majorBidi"/>
        </w:rPr>
        <w:t xml:space="preserve"> in which omnivores have a fixed preference on the resource versus the consumer, and </w:t>
      </w:r>
      <w:r w:rsidRPr="00AD5841">
        <w:rPr>
          <w:rFonts w:asciiTheme="majorBidi" w:hAnsiTheme="majorBidi" w:cstheme="majorBidi"/>
          <w:b/>
          <w:bCs/>
        </w:rPr>
        <w:t>responsive omnivory</w:t>
      </w:r>
      <w:r>
        <w:rPr>
          <w:rFonts w:asciiTheme="majorBidi" w:hAnsiTheme="majorBidi" w:cstheme="majorBidi"/>
        </w:rPr>
        <w:t xml:space="preserve"> in which the omnivore’s preference for the resource increases with increased resource densities relative to consumer densities</w:t>
      </w:r>
      <w:r w:rsidRPr="0005660D">
        <w:rPr>
          <w:rFonts w:asciiTheme="majorBidi" w:hAnsiTheme="majorBidi" w:cstheme="majorBidi"/>
        </w:rPr>
        <w:t xml:space="preserve">. Second, we identify and define 2 general categories of </w:t>
      </w:r>
      <w:r w:rsidR="0005660D" w:rsidRPr="0005660D">
        <w:rPr>
          <w:rFonts w:asciiTheme="majorBidi" w:hAnsiTheme="majorBidi" w:cstheme="majorBidi"/>
        </w:rPr>
        <w:t xml:space="preserve">environmental </w:t>
      </w:r>
      <w:r w:rsidRPr="0005660D">
        <w:rPr>
          <w:rFonts w:asciiTheme="majorBidi" w:hAnsiTheme="majorBidi" w:cstheme="majorBidi"/>
        </w:rPr>
        <w:t xml:space="preserve">mechanisms that </w:t>
      </w:r>
      <w:r w:rsidR="0005660D" w:rsidRPr="0005660D">
        <w:rPr>
          <w:rFonts w:asciiTheme="majorBidi" w:hAnsiTheme="majorBidi" w:cstheme="majorBidi"/>
        </w:rPr>
        <w:t xml:space="preserve">drive omnivory: </w:t>
      </w:r>
      <w:r w:rsidR="0005660D" w:rsidRPr="0005660D">
        <w:rPr>
          <w:rStyle w:val="normaltextrun"/>
          <w:rFonts w:asciiTheme="majorBidi" w:hAnsiTheme="majorBidi" w:cstheme="majorBidi"/>
          <w:b/>
          <w:bCs/>
          <w:color w:val="000000"/>
          <w:lang w:val="en-US"/>
        </w:rPr>
        <w:t>bottom-up omnivory</w:t>
      </w:r>
      <w:r w:rsidR="0005660D" w:rsidRPr="0005660D">
        <w:rPr>
          <w:rStyle w:val="normaltextrun"/>
          <w:rFonts w:asciiTheme="majorBidi" w:hAnsiTheme="majorBidi" w:cstheme="majorBidi"/>
          <w:color w:val="000000"/>
          <w:lang w:val="en-US"/>
        </w:rPr>
        <w:t>, in which spatial or temporal changes in environmental conditions alter the production of plants or animals in a manner that pushes predators to optimally forage more on lower level prey; and top-down omnivory, where physical environmental conditions (e.g., high productivity, small ecosystems) and organismal traits (e.g. high interaction strengths) can generate strong cascading predator influences that implicitly drive conditions that promote omnivory</w:t>
      </w:r>
      <w:r w:rsidR="002249B8">
        <w:rPr>
          <w:rStyle w:val="normaltextrun"/>
          <w:rFonts w:asciiTheme="majorBidi" w:hAnsiTheme="majorBidi" w:cstheme="majorBidi"/>
          <w:color w:val="000000"/>
          <w:lang w:val="en-US"/>
        </w:rPr>
        <w:t xml:space="preserve">. </w:t>
      </w:r>
      <w:r w:rsidR="00FE7D6D">
        <w:rPr>
          <w:rStyle w:val="normaltextrun"/>
          <w:rFonts w:asciiTheme="majorBidi" w:hAnsiTheme="majorBidi" w:cstheme="majorBidi"/>
          <w:color w:val="000000"/>
          <w:lang w:val="en-US"/>
        </w:rPr>
        <w:t xml:space="preserve">We argue that dynamic omnivory is a combination of these mechanisms operating at different spatial and temporal scales. </w:t>
      </w:r>
      <w:r w:rsidR="002249B8">
        <w:rPr>
          <w:rStyle w:val="normaltextrun"/>
          <w:rFonts w:asciiTheme="majorBidi" w:hAnsiTheme="majorBidi" w:cstheme="majorBidi"/>
          <w:color w:val="000000"/>
          <w:lang w:val="en-US"/>
        </w:rPr>
        <w:t xml:space="preserve">Through series of experimental simulations, we show how </w:t>
      </w:r>
      <w:r w:rsidR="002144A1">
        <w:rPr>
          <w:rStyle w:val="normaltextrun"/>
          <w:rFonts w:asciiTheme="majorBidi" w:hAnsiTheme="majorBidi" w:cstheme="majorBidi"/>
          <w:color w:val="000000"/>
          <w:lang w:val="en-US"/>
        </w:rPr>
        <w:t xml:space="preserve">different conditions drive bottom-up and top-down mechanisms, and how omnivory promotes stability in the face of these changing conditions. </w:t>
      </w:r>
    </w:p>
    <w:p w14:paraId="1C189774" w14:textId="515B327B" w:rsidR="00AD5841" w:rsidRPr="00251B6B" w:rsidRDefault="008F0845" w:rsidP="00251B6B">
      <w:pPr>
        <w:rPr>
          <w:rFonts w:asciiTheme="majorBidi" w:hAnsiTheme="majorBidi" w:cstheme="majorBidi"/>
          <w:color w:val="000000"/>
          <w:lang w:val="en-US"/>
        </w:rPr>
      </w:pPr>
      <w:r>
        <w:rPr>
          <w:rStyle w:val="normaltextrun"/>
          <w:rFonts w:asciiTheme="majorBidi" w:hAnsiTheme="majorBidi" w:cstheme="majorBidi"/>
          <w:color w:val="000000"/>
          <w:lang w:val="en-US"/>
        </w:rPr>
        <w:tab/>
        <w:t xml:space="preserve">We then demonstrate </w:t>
      </w:r>
      <w:r w:rsidR="00134A0F">
        <w:rPr>
          <w:rStyle w:val="normaltextrun"/>
          <w:rFonts w:asciiTheme="majorBidi" w:hAnsiTheme="majorBidi" w:cstheme="majorBidi"/>
          <w:color w:val="000000"/>
          <w:lang w:val="en-US"/>
        </w:rPr>
        <w:t xml:space="preserve">that dynamic omnivory is ubiquitous across ecosystems and </w:t>
      </w:r>
      <w:r>
        <w:rPr>
          <w:rStyle w:val="normaltextrun"/>
          <w:rFonts w:asciiTheme="majorBidi" w:hAnsiTheme="majorBidi" w:cstheme="majorBidi"/>
          <w:color w:val="000000"/>
          <w:lang w:val="en-US"/>
        </w:rPr>
        <w:t>how</w:t>
      </w:r>
      <w:r w:rsidR="00134A0F">
        <w:rPr>
          <w:rStyle w:val="normaltextrun"/>
          <w:rFonts w:asciiTheme="majorBidi" w:hAnsiTheme="majorBidi" w:cstheme="majorBidi"/>
          <w:color w:val="000000"/>
          <w:lang w:val="en-US"/>
        </w:rPr>
        <w:t xml:space="preserve"> bottom-up and top-down </w:t>
      </w:r>
      <w:r>
        <w:rPr>
          <w:rStyle w:val="normaltextrun"/>
          <w:rFonts w:asciiTheme="majorBidi" w:hAnsiTheme="majorBidi" w:cstheme="majorBidi"/>
          <w:color w:val="000000"/>
          <w:lang w:val="en-US"/>
        </w:rPr>
        <w:t>mechanisms manifest themselves in the real wor</w:t>
      </w:r>
      <w:r w:rsidR="002144A1">
        <w:rPr>
          <w:rStyle w:val="normaltextrun"/>
          <w:rFonts w:asciiTheme="majorBidi" w:hAnsiTheme="majorBidi" w:cstheme="majorBidi"/>
          <w:color w:val="000000"/>
          <w:lang w:val="en-US"/>
        </w:rPr>
        <w:t>ld</w:t>
      </w:r>
      <w:r>
        <w:rPr>
          <w:rStyle w:val="normaltextrun"/>
          <w:rFonts w:asciiTheme="majorBidi" w:hAnsiTheme="majorBidi" w:cstheme="majorBidi"/>
          <w:color w:val="000000"/>
          <w:lang w:val="en-US"/>
        </w:rPr>
        <w:t xml:space="preserve"> by putting well studied food webs into this dynamic omnivory framework. We </w:t>
      </w:r>
      <w:r w:rsidR="007620C3">
        <w:rPr>
          <w:rStyle w:val="normaltextrun"/>
          <w:rFonts w:asciiTheme="majorBidi" w:hAnsiTheme="majorBidi" w:cstheme="majorBidi"/>
          <w:color w:val="000000"/>
          <w:lang w:val="en-US"/>
        </w:rPr>
        <w:t>describe</w:t>
      </w:r>
      <w:r>
        <w:rPr>
          <w:rStyle w:val="normaltextrun"/>
          <w:rFonts w:asciiTheme="majorBidi" w:hAnsiTheme="majorBidi" w:cstheme="majorBidi"/>
          <w:color w:val="000000"/>
          <w:lang w:val="en-US"/>
        </w:rPr>
        <w:t xml:space="preserve"> key examples from aquatic and terrestrial systems to demonstrate passive and responsive omnivor</w:t>
      </w:r>
      <w:r w:rsidR="000208AA">
        <w:rPr>
          <w:rStyle w:val="normaltextrun"/>
          <w:rFonts w:asciiTheme="majorBidi" w:hAnsiTheme="majorBidi" w:cstheme="majorBidi"/>
          <w:color w:val="000000"/>
          <w:lang w:val="en-US"/>
        </w:rPr>
        <w:t>y</w:t>
      </w:r>
      <w:r w:rsidR="00134A0F">
        <w:rPr>
          <w:rStyle w:val="normaltextrun"/>
          <w:rFonts w:asciiTheme="majorBidi" w:hAnsiTheme="majorBidi" w:cstheme="majorBidi"/>
          <w:color w:val="000000"/>
          <w:lang w:val="en-US"/>
        </w:rPr>
        <w:t xml:space="preserve">, and examples of </w:t>
      </w:r>
      <w:r w:rsidR="002144A1">
        <w:rPr>
          <w:rStyle w:val="normaltextrun"/>
          <w:rFonts w:asciiTheme="majorBidi" w:hAnsiTheme="majorBidi" w:cstheme="majorBidi"/>
          <w:color w:val="000000"/>
          <w:lang w:val="en-US"/>
        </w:rPr>
        <w:t xml:space="preserve">how </w:t>
      </w:r>
      <w:r w:rsidR="00134A0F">
        <w:rPr>
          <w:rStyle w:val="normaltextrun"/>
          <w:rFonts w:asciiTheme="majorBidi" w:hAnsiTheme="majorBidi" w:cstheme="majorBidi"/>
          <w:color w:val="000000"/>
          <w:lang w:val="en-US"/>
        </w:rPr>
        <w:t>bottom-up, top-down, and a combination of these mechanisms</w:t>
      </w:r>
      <w:r w:rsidR="000208AA">
        <w:rPr>
          <w:rStyle w:val="normaltextrun"/>
          <w:rFonts w:asciiTheme="majorBidi" w:hAnsiTheme="majorBidi" w:cstheme="majorBidi"/>
          <w:color w:val="000000"/>
          <w:lang w:val="en-US"/>
        </w:rPr>
        <w:t xml:space="preserve"> </w:t>
      </w:r>
      <w:r w:rsidR="007620C3">
        <w:rPr>
          <w:rStyle w:val="normaltextrun"/>
          <w:rFonts w:asciiTheme="majorBidi" w:hAnsiTheme="majorBidi" w:cstheme="majorBidi"/>
          <w:color w:val="000000"/>
          <w:lang w:val="en-US"/>
        </w:rPr>
        <w:t xml:space="preserve">promote omnivory in natural systems. Additionally, we provide extensive empirical examples across ecosystem types, trophic levels, and spatial/temporal scales </w:t>
      </w:r>
      <w:r w:rsidR="000208AA">
        <w:rPr>
          <w:rStyle w:val="normaltextrun"/>
          <w:rFonts w:asciiTheme="majorBidi" w:hAnsiTheme="majorBidi" w:cstheme="majorBidi"/>
          <w:color w:val="000000"/>
          <w:lang w:val="en-US"/>
        </w:rPr>
        <w:t xml:space="preserve">in a table </w:t>
      </w:r>
      <w:r w:rsidR="007620C3">
        <w:rPr>
          <w:rStyle w:val="normaltextrun"/>
          <w:rFonts w:asciiTheme="majorBidi" w:hAnsiTheme="majorBidi" w:cstheme="majorBidi"/>
          <w:color w:val="000000"/>
          <w:lang w:val="en-US"/>
        </w:rPr>
        <w:t>to demonstrate the ubiquity of dynamic omnivory</w:t>
      </w:r>
      <w:r w:rsidR="002144A1">
        <w:rPr>
          <w:rStyle w:val="normaltextrun"/>
          <w:rFonts w:asciiTheme="majorBidi" w:hAnsiTheme="majorBidi" w:cstheme="majorBidi"/>
          <w:color w:val="000000"/>
          <w:lang w:val="en-US"/>
        </w:rPr>
        <w:t>, despite not being considered in this dynamic framework</w:t>
      </w:r>
      <w:r w:rsidR="006B0B0D">
        <w:rPr>
          <w:rStyle w:val="normaltextrun"/>
          <w:rFonts w:asciiTheme="majorBidi" w:hAnsiTheme="majorBidi" w:cstheme="majorBidi"/>
          <w:color w:val="000000"/>
          <w:lang w:val="en-US"/>
        </w:rPr>
        <w:t>.</w:t>
      </w:r>
      <w:r w:rsidR="002875CE">
        <w:rPr>
          <w:rStyle w:val="normaltextrun"/>
          <w:rFonts w:asciiTheme="majorBidi" w:hAnsiTheme="majorBidi" w:cstheme="majorBidi"/>
          <w:color w:val="000000"/>
          <w:lang w:val="en-US"/>
        </w:rPr>
        <w:t xml:space="preserve"> Considering omnivory in this dynamic framework can help us begin to understand how species respond to global changes, and how this ultimately influences ecosystem stability and function. </w:t>
      </w:r>
    </w:p>
    <w:p w14:paraId="5FBBF8A6" w14:textId="5C257712" w:rsidR="00AD5841" w:rsidRPr="008B4451" w:rsidRDefault="00AD5841" w:rsidP="00AD5841">
      <w:pPr>
        <w:rPr>
          <w:rFonts w:asciiTheme="majorBidi" w:hAnsiTheme="majorBidi" w:cstheme="majorBidi"/>
        </w:rPr>
      </w:pPr>
    </w:p>
    <w:sectPr w:rsidR="00AD5841" w:rsidRPr="008B44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Gellner" w:date="2020-07-23T13:48:00Z" w:initials="GG">
    <w:p w14:paraId="173DFD38" w14:textId="748571ED" w:rsidR="00946E47" w:rsidRDefault="00946E47">
      <w:pPr>
        <w:pStyle w:val="CommentText"/>
      </w:pPr>
      <w:r>
        <w:rPr>
          <w:rStyle w:val="CommentReference"/>
        </w:rPr>
        <w:annotationRef/>
      </w:r>
      <w:r>
        <w:t>What something stronger, this feels a bit overly general</w:t>
      </w:r>
    </w:p>
  </w:comment>
  <w:comment w:id="1" w:author="Gabriel Gellner" w:date="2020-07-28T08:58:00Z" w:initials="GG">
    <w:p w14:paraId="68113A80" w14:textId="13E53959" w:rsidR="00986CE2" w:rsidRDefault="00986CE2">
      <w:pPr>
        <w:pStyle w:val="CommentText"/>
      </w:pPr>
      <w:r>
        <w:rPr>
          <w:rStyle w:val="CommentReference"/>
        </w:rPr>
        <w:annotationRef/>
      </w:r>
      <w:r>
        <w:t xml:space="preserve">Would be good to make this even stronger – given a sense why Omnivory is one of the </w:t>
      </w:r>
      <w:proofErr w:type="gramStart"/>
      <w:r>
        <w:t>key ways</w:t>
      </w:r>
      <w:proofErr w:type="gramEnd"/>
      <w:r>
        <w:t xml:space="preserve"> this is done</w:t>
      </w:r>
    </w:p>
  </w:comment>
  <w:comment w:id="2" w:author="Gabriel Gellner" w:date="2020-07-28T09:00:00Z" w:initials="GG">
    <w:p w14:paraId="4C690BDD" w14:textId="11AF0079" w:rsidR="00002021" w:rsidRDefault="00002021">
      <w:pPr>
        <w:pStyle w:val="CommentText"/>
      </w:pPr>
      <w:r>
        <w:rPr>
          <w:rStyle w:val="CommentReference"/>
        </w:rPr>
        <w:annotationRef/>
      </w:r>
      <w:r>
        <w:t>Not just environmental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3DFD38" w15:done="0"/>
  <w15:commentEx w15:paraId="68113A80" w15:done="0"/>
  <w15:commentEx w15:paraId="4C690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413B6" w16cex:dateUtc="2020-07-23T17:48:00Z"/>
  <w16cex:commentExtensible w16cex:durableId="22CA6729" w16cex:dateUtc="2020-07-28T12:58:00Z"/>
  <w16cex:commentExtensible w16cex:durableId="22CA67A0" w16cex:dateUtc="2020-07-28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3DFD38" w16cid:durableId="22C413B6"/>
  <w16cid:commentId w16cid:paraId="68113A80" w16cid:durableId="22CA6729"/>
  <w16cid:commentId w16cid:paraId="4C690BDD" w16cid:durableId="22CA67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E150C"/>
    <w:multiLevelType w:val="hybridMultilevel"/>
    <w:tmpl w:val="D1962632"/>
    <w:lvl w:ilvl="0" w:tplc="2460D264">
      <w:numFmt w:val="bullet"/>
      <w:lvlText w:val="-"/>
      <w:lvlJc w:val="left"/>
      <w:pPr>
        <w:ind w:left="72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Gellner">
    <w15:presenceInfo w15:providerId="Windows Live" w15:userId="f8af7a5bd5442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F9"/>
    <w:rsid w:val="00002021"/>
    <w:rsid w:val="000208AA"/>
    <w:rsid w:val="0005660D"/>
    <w:rsid w:val="00056900"/>
    <w:rsid w:val="000E6293"/>
    <w:rsid w:val="00134A0F"/>
    <w:rsid w:val="002144A1"/>
    <w:rsid w:val="002249B8"/>
    <w:rsid w:val="00251B6B"/>
    <w:rsid w:val="002875CE"/>
    <w:rsid w:val="002C7B0C"/>
    <w:rsid w:val="003202F9"/>
    <w:rsid w:val="00455BD6"/>
    <w:rsid w:val="00455E9F"/>
    <w:rsid w:val="004E57B3"/>
    <w:rsid w:val="0066304D"/>
    <w:rsid w:val="006643BF"/>
    <w:rsid w:val="00684079"/>
    <w:rsid w:val="006B0B0D"/>
    <w:rsid w:val="006B32A1"/>
    <w:rsid w:val="006B4762"/>
    <w:rsid w:val="007620C3"/>
    <w:rsid w:val="008A33E6"/>
    <w:rsid w:val="008B4451"/>
    <w:rsid w:val="008F0845"/>
    <w:rsid w:val="00946E47"/>
    <w:rsid w:val="00971BC3"/>
    <w:rsid w:val="00986CE2"/>
    <w:rsid w:val="00A60955"/>
    <w:rsid w:val="00AA3C35"/>
    <w:rsid w:val="00AD5841"/>
    <w:rsid w:val="00AF6051"/>
    <w:rsid w:val="00BF7BCE"/>
    <w:rsid w:val="00D84095"/>
    <w:rsid w:val="00DE7683"/>
    <w:rsid w:val="00F92186"/>
    <w:rsid w:val="00FE7D6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C8F2"/>
  <w15:chartTrackingRefBased/>
  <w15:docId w15:val="{06D4DAE4-123E-DD44-A4EE-71434B9F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02F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202F9"/>
  </w:style>
  <w:style w:type="character" w:customStyle="1" w:styleId="eop">
    <w:name w:val="eop"/>
    <w:basedOn w:val="DefaultParagraphFont"/>
    <w:rsid w:val="003202F9"/>
  </w:style>
  <w:style w:type="character" w:customStyle="1" w:styleId="scxw208039943">
    <w:name w:val="scxw208039943"/>
    <w:basedOn w:val="DefaultParagraphFont"/>
    <w:rsid w:val="003202F9"/>
  </w:style>
  <w:style w:type="character" w:styleId="CommentReference">
    <w:name w:val="annotation reference"/>
    <w:basedOn w:val="DefaultParagraphFont"/>
    <w:uiPriority w:val="99"/>
    <w:semiHidden/>
    <w:unhideWhenUsed/>
    <w:rsid w:val="00946E47"/>
    <w:rPr>
      <w:sz w:val="16"/>
      <w:szCs w:val="16"/>
    </w:rPr>
  </w:style>
  <w:style w:type="paragraph" w:styleId="CommentText">
    <w:name w:val="annotation text"/>
    <w:basedOn w:val="Normal"/>
    <w:link w:val="CommentTextChar"/>
    <w:uiPriority w:val="99"/>
    <w:semiHidden/>
    <w:unhideWhenUsed/>
    <w:rsid w:val="00946E47"/>
    <w:rPr>
      <w:sz w:val="20"/>
      <w:szCs w:val="20"/>
    </w:rPr>
  </w:style>
  <w:style w:type="character" w:customStyle="1" w:styleId="CommentTextChar">
    <w:name w:val="Comment Text Char"/>
    <w:basedOn w:val="DefaultParagraphFont"/>
    <w:link w:val="CommentText"/>
    <w:uiPriority w:val="99"/>
    <w:semiHidden/>
    <w:rsid w:val="00946E47"/>
    <w:rPr>
      <w:sz w:val="20"/>
      <w:szCs w:val="20"/>
    </w:rPr>
  </w:style>
  <w:style w:type="paragraph" w:styleId="CommentSubject">
    <w:name w:val="annotation subject"/>
    <w:basedOn w:val="CommentText"/>
    <w:next w:val="CommentText"/>
    <w:link w:val="CommentSubjectChar"/>
    <w:uiPriority w:val="99"/>
    <w:semiHidden/>
    <w:unhideWhenUsed/>
    <w:rsid w:val="00946E47"/>
    <w:rPr>
      <w:b/>
      <w:bCs/>
    </w:rPr>
  </w:style>
  <w:style w:type="character" w:customStyle="1" w:styleId="CommentSubjectChar">
    <w:name w:val="Comment Subject Char"/>
    <w:basedOn w:val="CommentTextChar"/>
    <w:link w:val="CommentSubject"/>
    <w:uiPriority w:val="99"/>
    <w:semiHidden/>
    <w:rsid w:val="00946E47"/>
    <w:rPr>
      <w:b/>
      <w:bCs/>
      <w:sz w:val="20"/>
      <w:szCs w:val="20"/>
    </w:rPr>
  </w:style>
  <w:style w:type="paragraph" w:styleId="BalloonText">
    <w:name w:val="Balloon Text"/>
    <w:basedOn w:val="Normal"/>
    <w:link w:val="BalloonTextChar"/>
    <w:uiPriority w:val="99"/>
    <w:semiHidden/>
    <w:unhideWhenUsed/>
    <w:rsid w:val="00946E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14654">
      <w:bodyDiv w:val="1"/>
      <w:marLeft w:val="0"/>
      <w:marRight w:val="0"/>
      <w:marTop w:val="0"/>
      <w:marBottom w:val="0"/>
      <w:divBdr>
        <w:top w:val="none" w:sz="0" w:space="0" w:color="auto"/>
        <w:left w:val="none" w:sz="0" w:space="0" w:color="auto"/>
        <w:bottom w:val="none" w:sz="0" w:space="0" w:color="auto"/>
        <w:right w:val="none" w:sz="0" w:space="0" w:color="auto"/>
      </w:divBdr>
      <w:divsChild>
        <w:div w:id="450245085">
          <w:marLeft w:val="0"/>
          <w:marRight w:val="0"/>
          <w:marTop w:val="0"/>
          <w:marBottom w:val="0"/>
          <w:divBdr>
            <w:top w:val="none" w:sz="0" w:space="0" w:color="auto"/>
            <w:left w:val="none" w:sz="0" w:space="0" w:color="auto"/>
            <w:bottom w:val="none" w:sz="0" w:space="0" w:color="auto"/>
            <w:right w:val="none" w:sz="0" w:space="0" w:color="auto"/>
          </w:divBdr>
        </w:div>
        <w:div w:id="2145730043">
          <w:marLeft w:val="0"/>
          <w:marRight w:val="0"/>
          <w:marTop w:val="0"/>
          <w:marBottom w:val="0"/>
          <w:divBdr>
            <w:top w:val="none" w:sz="0" w:space="0" w:color="auto"/>
            <w:left w:val="none" w:sz="0" w:space="0" w:color="auto"/>
            <w:bottom w:val="none" w:sz="0" w:space="0" w:color="auto"/>
            <w:right w:val="none" w:sz="0" w:space="0" w:color="auto"/>
          </w:divBdr>
        </w:div>
        <w:div w:id="1905606168">
          <w:marLeft w:val="0"/>
          <w:marRight w:val="0"/>
          <w:marTop w:val="0"/>
          <w:marBottom w:val="0"/>
          <w:divBdr>
            <w:top w:val="none" w:sz="0" w:space="0" w:color="auto"/>
            <w:left w:val="none" w:sz="0" w:space="0" w:color="auto"/>
            <w:bottom w:val="none" w:sz="0" w:space="0" w:color="auto"/>
            <w:right w:val="none" w:sz="0" w:space="0" w:color="auto"/>
          </w:divBdr>
        </w:div>
        <w:div w:id="877157871">
          <w:marLeft w:val="0"/>
          <w:marRight w:val="0"/>
          <w:marTop w:val="0"/>
          <w:marBottom w:val="0"/>
          <w:divBdr>
            <w:top w:val="none" w:sz="0" w:space="0" w:color="auto"/>
            <w:left w:val="none" w:sz="0" w:space="0" w:color="auto"/>
            <w:bottom w:val="none" w:sz="0" w:space="0" w:color="auto"/>
            <w:right w:val="none" w:sz="0" w:space="0" w:color="auto"/>
          </w:divBdr>
        </w:div>
        <w:div w:id="1339962605">
          <w:marLeft w:val="0"/>
          <w:marRight w:val="0"/>
          <w:marTop w:val="0"/>
          <w:marBottom w:val="0"/>
          <w:divBdr>
            <w:top w:val="none" w:sz="0" w:space="0" w:color="auto"/>
            <w:left w:val="none" w:sz="0" w:space="0" w:color="auto"/>
            <w:bottom w:val="none" w:sz="0" w:space="0" w:color="auto"/>
            <w:right w:val="none" w:sz="0" w:space="0" w:color="auto"/>
          </w:divBdr>
        </w:div>
        <w:div w:id="178545417">
          <w:marLeft w:val="0"/>
          <w:marRight w:val="0"/>
          <w:marTop w:val="0"/>
          <w:marBottom w:val="0"/>
          <w:divBdr>
            <w:top w:val="none" w:sz="0" w:space="0" w:color="auto"/>
            <w:left w:val="none" w:sz="0" w:space="0" w:color="auto"/>
            <w:bottom w:val="none" w:sz="0" w:space="0" w:color="auto"/>
            <w:right w:val="none" w:sz="0" w:space="0" w:color="auto"/>
          </w:divBdr>
        </w:div>
        <w:div w:id="1688363512">
          <w:marLeft w:val="0"/>
          <w:marRight w:val="0"/>
          <w:marTop w:val="0"/>
          <w:marBottom w:val="0"/>
          <w:divBdr>
            <w:top w:val="none" w:sz="0" w:space="0" w:color="auto"/>
            <w:left w:val="none" w:sz="0" w:space="0" w:color="auto"/>
            <w:bottom w:val="none" w:sz="0" w:space="0" w:color="auto"/>
            <w:right w:val="none" w:sz="0" w:space="0" w:color="auto"/>
          </w:divBdr>
        </w:div>
        <w:div w:id="2044557182">
          <w:marLeft w:val="0"/>
          <w:marRight w:val="0"/>
          <w:marTop w:val="0"/>
          <w:marBottom w:val="0"/>
          <w:divBdr>
            <w:top w:val="none" w:sz="0" w:space="0" w:color="auto"/>
            <w:left w:val="none" w:sz="0" w:space="0" w:color="auto"/>
            <w:bottom w:val="none" w:sz="0" w:space="0" w:color="auto"/>
            <w:right w:val="none" w:sz="0" w:space="0" w:color="auto"/>
          </w:divBdr>
        </w:div>
        <w:div w:id="1214271062">
          <w:marLeft w:val="0"/>
          <w:marRight w:val="0"/>
          <w:marTop w:val="0"/>
          <w:marBottom w:val="0"/>
          <w:divBdr>
            <w:top w:val="none" w:sz="0" w:space="0" w:color="auto"/>
            <w:left w:val="none" w:sz="0" w:space="0" w:color="auto"/>
            <w:bottom w:val="none" w:sz="0" w:space="0" w:color="auto"/>
            <w:right w:val="none" w:sz="0" w:space="0" w:color="auto"/>
          </w:divBdr>
        </w:div>
        <w:div w:id="1576931657">
          <w:marLeft w:val="0"/>
          <w:marRight w:val="0"/>
          <w:marTop w:val="0"/>
          <w:marBottom w:val="0"/>
          <w:divBdr>
            <w:top w:val="none" w:sz="0" w:space="0" w:color="auto"/>
            <w:left w:val="none" w:sz="0" w:space="0" w:color="auto"/>
            <w:bottom w:val="none" w:sz="0" w:space="0" w:color="auto"/>
            <w:right w:val="none" w:sz="0" w:space="0" w:color="auto"/>
          </w:divBdr>
        </w:div>
        <w:div w:id="49122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Gutgesell</dc:creator>
  <cp:keywords/>
  <dc:description/>
  <cp:lastModifiedBy>Gabriel Gellner</cp:lastModifiedBy>
  <cp:revision>10</cp:revision>
  <dcterms:created xsi:type="dcterms:W3CDTF">2020-07-23T17:47:00Z</dcterms:created>
  <dcterms:modified xsi:type="dcterms:W3CDTF">2020-07-28T13:00:00Z</dcterms:modified>
</cp:coreProperties>
</file>