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AE8AC" w14:textId="77777777"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 xml:space="preserve">Saltzman, W. R., </w:t>
      </w:r>
      <w:proofErr w:type="spellStart"/>
      <w:r w:rsidRPr="002279C6">
        <w:rPr>
          <w:rFonts w:ascii="Times New Roman" w:hAnsi="Times New Roman" w:cs="Times New Roman"/>
          <w:color w:val="222222"/>
          <w:sz w:val="24"/>
          <w:szCs w:val="24"/>
          <w:shd w:val="clear" w:color="auto" w:fill="FFFFFF"/>
        </w:rPr>
        <w:t>Pynoos</w:t>
      </w:r>
      <w:proofErr w:type="spellEnd"/>
      <w:r w:rsidRPr="002279C6">
        <w:rPr>
          <w:rFonts w:ascii="Times New Roman" w:hAnsi="Times New Roman" w:cs="Times New Roman"/>
          <w:color w:val="222222"/>
          <w:sz w:val="24"/>
          <w:szCs w:val="24"/>
          <w:shd w:val="clear" w:color="auto" w:fill="FFFFFF"/>
        </w:rPr>
        <w:t xml:space="preserve">, R. S., Layne, C. M., Steinberg, A. M., &amp; </w:t>
      </w:r>
      <w:proofErr w:type="spellStart"/>
      <w:r w:rsidRPr="002279C6">
        <w:rPr>
          <w:rFonts w:ascii="Times New Roman" w:hAnsi="Times New Roman" w:cs="Times New Roman"/>
          <w:color w:val="222222"/>
          <w:sz w:val="24"/>
          <w:szCs w:val="24"/>
          <w:shd w:val="clear" w:color="auto" w:fill="FFFFFF"/>
        </w:rPr>
        <w:t>Aisenberg</w:t>
      </w:r>
      <w:proofErr w:type="spellEnd"/>
      <w:r w:rsidRPr="002279C6">
        <w:rPr>
          <w:rFonts w:ascii="Times New Roman" w:hAnsi="Times New Roman" w:cs="Times New Roman"/>
          <w:color w:val="222222"/>
          <w:sz w:val="24"/>
          <w:szCs w:val="24"/>
          <w:shd w:val="clear" w:color="auto" w:fill="FFFFFF"/>
        </w:rPr>
        <w:t>, E. (2001). Trauma-and grief-focused intervention for adolescents exposed to community violence: Results of a school-based screening and group treatment protocol. </w:t>
      </w:r>
      <w:r w:rsidRPr="002279C6">
        <w:rPr>
          <w:rFonts w:ascii="Times New Roman" w:hAnsi="Times New Roman" w:cs="Times New Roman"/>
          <w:i/>
          <w:iCs/>
          <w:color w:val="222222"/>
          <w:sz w:val="24"/>
          <w:szCs w:val="24"/>
          <w:shd w:val="clear" w:color="auto" w:fill="FFFFFF"/>
        </w:rPr>
        <w:t>Group Dynamics: Theory, Research, and Practice</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(4), 291.</w:t>
      </w:r>
    </w:p>
    <w:p w14:paraId="0D0A16C3" w14:textId="68468EF5" w:rsidR="00087648" w:rsidRPr="002279C6" w:rsidRDefault="00087648" w:rsidP="00087648">
      <w:pPr>
        <w:ind w:firstLine="0"/>
        <w:rPr>
          <w:rFonts w:ascii="Times New Roman" w:hAnsi="Times New Roman" w:cs="Times New Roman"/>
          <w:color w:val="222222"/>
          <w:sz w:val="24"/>
          <w:szCs w:val="24"/>
          <w:shd w:val="clear" w:color="auto" w:fill="FFFFFF"/>
        </w:rPr>
      </w:pPr>
    </w:p>
    <w:p w14:paraId="75E73D18" w14:textId="571C3FAF" w:rsidR="00B56776" w:rsidRPr="002279C6" w:rsidRDefault="00B5677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Screening for exposure with middle school students for PTSD. 7.1% met criteria and 26 </w:t>
      </w:r>
      <w:r w:rsidR="00A409BB" w:rsidRPr="002279C6">
        <w:rPr>
          <w:rFonts w:ascii="Times New Roman" w:hAnsi="Times New Roman" w:cs="Times New Roman"/>
          <w:color w:val="C45911" w:themeColor="accent2" w:themeShade="BF"/>
          <w:sz w:val="24"/>
          <w:szCs w:val="24"/>
          <w:shd w:val="clear" w:color="auto" w:fill="FFFFFF"/>
        </w:rPr>
        <w:t>participated</w:t>
      </w:r>
      <w:r w:rsidRPr="002279C6">
        <w:rPr>
          <w:rFonts w:ascii="Times New Roman" w:hAnsi="Times New Roman" w:cs="Times New Roman"/>
          <w:color w:val="C45911" w:themeColor="accent2" w:themeShade="BF"/>
          <w:sz w:val="24"/>
          <w:szCs w:val="24"/>
          <w:shd w:val="clear" w:color="auto" w:fill="FFFFFF"/>
        </w:rPr>
        <w:t xml:space="preserve"> in the group. Associated with improvements in PTS and academic performance. Are we failing to meet </w:t>
      </w:r>
      <w:proofErr w:type="gramStart"/>
      <w:r w:rsidRPr="002279C6">
        <w:rPr>
          <w:rFonts w:ascii="Times New Roman" w:hAnsi="Times New Roman" w:cs="Times New Roman"/>
          <w:color w:val="C45911" w:themeColor="accent2" w:themeShade="BF"/>
          <w:sz w:val="24"/>
          <w:szCs w:val="24"/>
          <w:shd w:val="clear" w:color="auto" w:fill="FFFFFF"/>
        </w:rPr>
        <w:t>an</w:t>
      </w:r>
      <w:proofErr w:type="gramEnd"/>
      <w:r w:rsidRPr="002279C6">
        <w:rPr>
          <w:rFonts w:ascii="Times New Roman" w:hAnsi="Times New Roman" w:cs="Times New Roman"/>
          <w:color w:val="C45911" w:themeColor="accent2" w:themeShade="BF"/>
          <w:sz w:val="24"/>
          <w:szCs w:val="24"/>
          <w:shd w:val="clear" w:color="auto" w:fill="FFFFFF"/>
        </w:rPr>
        <w:t xml:space="preserve"> hidden need for treatment/counseling for like, 7% of our kiddos? </w:t>
      </w:r>
      <w:r w:rsidRPr="002279C6">
        <w:rPr>
          <w:rFonts w:ascii="Times New Roman" w:hAnsi="Times New Roman" w:cs="Times New Roman"/>
          <w:color w:val="C45911" w:themeColor="accent2" w:themeShade="BF"/>
          <w:sz w:val="24"/>
          <w:szCs w:val="24"/>
          <w:shd w:val="clear" w:color="auto" w:fill="FFFFFF"/>
        </w:rPr>
        <w:tab/>
      </w:r>
    </w:p>
    <w:p w14:paraId="32D85E12" w14:textId="77777777" w:rsidR="00B56776" w:rsidRPr="002279C6" w:rsidRDefault="00B56776" w:rsidP="00087648">
      <w:pPr>
        <w:ind w:firstLine="0"/>
        <w:rPr>
          <w:rFonts w:ascii="Times New Roman" w:hAnsi="Times New Roman" w:cs="Times New Roman"/>
          <w:color w:val="222222"/>
          <w:sz w:val="24"/>
          <w:szCs w:val="24"/>
          <w:shd w:val="clear" w:color="auto" w:fill="FFFFFF"/>
        </w:rPr>
      </w:pPr>
    </w:p>
    <w:p w14:paraId="5CA43392" w14:textId="77777777" w:rsidR="00B56776" w:rsidRPr="002279C6" w:rsidRDefault="00B56776" w:rsidP="00087648">
      <w:pPr>
        <w:ind w:firstLine="0"/>
        <w:rPr>
          <w:rFonts w:ascii="Times New Roman" w:hAnsi="Times New Roman" w:cs="Times New Roman"/>
          <w:color w:val="222222"/>
          <w:sz w:val="24"/>
          <w:szCs w:val="24"/>
          <w:shd w:val="clear" w:color="auto" w:fill="FFFFFF"/>
        </w:rPr>
      </w:pPr>
    </w:p>
    <w:p w14:paraId="6127B77F" w14:textId="7F193F5E" w:rsidR="00087648" w:rsidRPr="002279C6" w:rsidRDefault="005F0A7B" w:rsidP="00087648">
      <w:pPr>
        <w:ind w:firstLine="0"/>
        <w:rPr>
          <w:rFonts w:ascii="Times New Roman" w:hAnsi="Times New Roman" w:cs="Times New Roman"/>
          <w:color w:val="222222"/>
          <w:sz w:val="24"/>
          <w:szCs w:val="24"/>
          <w:shd w:val="clear" w:color="auto" w:fill="FFFFFF"/>
        </w:rPr>
      </w:pPr>
      <w:r w:rsidRPr="002E03D0">
        <w:rPr>
          <w:rFonts w:ascii="Times New Roman" w:hAnsi="Times New Roman" w:cs="Times New Roman"/>
          <w:noProof/>
          <w:color w:val="833C0B" w:themeColor="accent2" w:themeShade="80"/>
          <w:sz w:val="24"/>
          <w:szCs w:val="24"/>
        </w:rPr>
        <mc:AlternateContent>
          <mc:Choice Requires="wps">
            <w:drawing>
              <wp:anchor distT="45720" distB="45720" distL="114300" distR="114300" simplePos="0" relativeHeight="251659264" behindDoc="0" locked="0" layoutInCell="1" allowOverlap="1" wp14:anchorId="3F13E362" wp14:editId="68379416">
                <wp:simplePos x="0" y="0"/>
                <wp:positionH relativeFrom="column">
                  <wp:posOffset>-94675</wp:posOffset>
                </wp:positionH>
                <wp:positionV relativeFrom="paragraph">
                  <wp:posOffset>876899</wp:posOffset>
                </wp:positionV>
                <wp:extent cx="5831205" cy="2061210"/>
                <wp:effectExtent l="0" t="0" r="1714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2061210"/>
                        </a:xfrm>
                        <a:prstGeom prst="rect">
                          <a:avLst/>
                        </a:prstGeom>
                        <a:solidFill>
                          <a:srgbClr val="FFFFFF"/>
                        </a:solidFill>
                        <a:ln w="9525">
                          <a:solidFill>
                            <a:srgbClr val="000000"/>
                          </a:solidFill>
                          <a:miter lim="800000"/>
                          <a:headEnd/>
                          <a:tailEnd/>
                        </a:ln>
                      </wps:spPr>
                      <wps:txbx>
                        <w:txbxContent>
                          <w:p w14:paraId="4107ADAC" w14:textId="77777777" w:rsidR="002E03D0" w:rsidRPr="002279C6" w:rsidRDefault="002E03D0" w:rsidP="002E03D0">
                            <w:pPr>
                              <w:ind w:firstLine="0"/>
                              <w:rPr>
                                <w:rFonts w:ascii="Times New Roman" w:hAnsi="Times New Roman" w:cs="Times New Roman"/>
                                <w:color w:val="833C0B" w:themeColor="accent2" w:themeShade="80"/>
                                <w:sz w:val="24"/>
                                <w:szCs w:val="24"/>
                              </w:rPr>
                            </w:pPr>
                            <w:r w:rsidRPr="002279C6">
                              <w:rPr>
                                <w:rFonts w:ascii="Times New Roman" w:hAnsi="Times New Roman" w:cs="Times New Roman"/>
                                <w:color w:val="833C0B" w:themeColor="accent2" w:themeShade="80"/>
                                <w:sz w:val="24"/>
                                <w:szCs w:val="24"/>
                              </w:rPr>
                              <w:t xml:space="preserve">Promoting social connectedness as an intervention seems to be important and salutary for children and adolescents in particular (but note—parents and family!) but there is similar danger for undermining rather than support. </w:t>
                            </w:r>
                          </w:p>
                          <w:p w14:paraId="5E9E77F9" w14:textId="77777777" w:rsidR="002E03D0" w:rsidRPr="002279C6" w:rsidRDefault="002E03D0" w:rsidP="002E03D0">
                            <w:pPr>
                              <w:ind w:firstLine="0"/>
                              <w:rPr>
                                <w:rFonts w:ascii="Times New Roman" w:hAnsi="Times New Roman" w:cs="Times New Roman"/>
                                <w:color w:val="833C0B" w:themeColor="accent2" w:themeShade="80"/>
                                <w:sz w:val="24"/>
                                <w:szCs w:val="24"/>
                              </w:rPr>
                            </w:pPr>
                          </w:p>
                          <w:p w14:paraId="006D7928" w14:textId="77777777" w:rsidR="002E03D0" w:rsidRPr="002279C6" w:rsidRDefault="002E03D0" w:rsidP="002E03D0">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 xml:space="preserve">“Despite the research gap between the natural positive influence of social support and the influence of intervention–created social support, there is enough experiential evidence post September 11th in New York (Simeon, Greenberg, Nelson, </w:t>
                            </w:r>
                            <w:proofErr w:type="spellStart"/>
                            <w:r w:rsidRPr="002279C6">
                              <w:rPr>
                                <w:rFonts w:ascii="Times New Roman" w:hAnsi="Times New Roman" w:cs="Times New Roman"/>
                                <w:color w:val="2F5496" w:themeColor="accent1" w:themeShade="BF"/>
                                <w:sz w:val="24"/>
                                <w:szCs w:val="24"/>
                              </w:rPr>
                              <w:t>Schmeidler</w:t>
                            </w:r>
                            <w:proofErr w:type="spellEnd"/>
                            <w:r w:rsidRPr="002279C6">
                              <w:rPr>
                                <w:rFonts w:ascii="Times New Roman" w:hAnsi="Times New Roman" w:cs="Times New Roman"/>
                                <w:color w:val="2F5496" w:themeColor="accent1" w:themeShade="BF"/>
                                <w:sz w:val="24"/>
                                <w:szCs w:val="24"/>
                              </w:rPr>
                              <w:t xml:space="preserve">, &amp; Hollander, 2005) and from WHO experience with refugees (van Ommeren, Saxena, &amp; </w:t>
                            </w:r>
                            <w:proofErr w:type="spellStart"/>
                            <w:r w:rsidRPr="002279C6">
                              <w:rPr>
                                <w:rFonts w:ascii="Times New Roman" w:hAnsi="Times New Roman" w:cs="Times New Roman"/>
                                <w:color w:val="2F5496" w:themeColor="accent1" w:themeShade="BF"/>
                                <w:sz w:val="24"/>
                                <w:szCs w:val="24"/>
                              </w:rPr>
                              <w:t>Saraceno</w:t>
                            </w:r>
                            <w:proofErr w:type="spellEnd"/>
                            <w:r w:rsidRPr="002279C6">
                              <w:rPr>
                                <w:rFonts w:ascii="Times New Roman" w:hAnsi="Times New Roman" w:cs="Times New Roman"/>
                                <w:color w:val="2F5496" w:themeColor="accent1" w:themeShade="BF"/>
                                <w:sz w:val="24"/>
                                <w:szCs w:val="24"/>
                              </w:rPr>
                              <w:t>, 2005) to make this a “best practices” suggestion, with a clear call for more careful research on the issue.” (Page 298)</w:t>
                            </w:r>
                          </w:p>
                          <w:p w14:paraId="791EEA42" w14:textId="75C6A7D5" w:rsidR="002E03D0" w:rsidRDefault="002E03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3E362" id="_x0000_t202" coordsize="21600,21600" o:spt="202" path="m,l,21600r21600,l21600,xe">
                <v:stroke joinstyle="miter"/>
                <v:path gradientshapeok="t" o:connecttype="rect"/>
              </v:shapetype>
              <v:shape id="Text Box 2" o:spid="_x0000_s1026" type="#_x0000_t202" style="position:absolute;margin-left:-7.45pt;margin-top:69.05pt;width:459.15pt;height:16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">
                <v:textbox>
                  <w:txbxContent>
                    <w:p w14:paraId="4107ADAC" w14:textId="77777777" w:rsidR="002E03D0" w:rsidRPr="002279C6" w:rsidRDefault="002E03D0" w:rsidP="002E03D0">
                      <w:pPr>
                        <w:ind w:firstLine="0"/>
                        <w:rPr>
                          <w:rFonts w:ascii="Times New Roman" w:hAnsi="Times New Roman" w:cs="Times New Roman"/>
                          <w:color w:val="833C0B" w:themeColor="accent2" w:themeShade="80"/>
                          <w:sz w:val="24"/>
                          <w:szCs w:val="24"/>
                        </w:rPr>
                      </w:pPr>
                      <w:r w:rsidRPr="002279C6">
                        <w:rPr>
                          <w:rFonts w:ascii="Times New Roman" w:hAnsi="Times New Roman" w:cs="Times New Roman"/>
                          <w:color w:val="833C0B" w:themeColor="accent2" w:themeShade="80"/>
                          <w:sz w:val="24"/>
                          <w:szCs w:val="24"/>
                        </w:rPr>
                        <w:t xml:space="preserve">Promoting social connectedness as an intervention seems to be important and salutary for children and adolescents in particular (but note—parents and family!) but there is similar danger for undermining rather than support. </w:t>
                      </w:r>
                    </w:p>
                    <w:p w14:paraId="5E9E77F9" w14:textId="77777777" w:rsidR="002E03D0" w:rsidRPr="002279C6" w:rsidRDefault="002E03D0" w:rsidP="002E03D0">
                      <w:pPr>
                        <w:ind w:firstLine="0"/>
                        <w:rPr>
                          <w:rFonts w:ascii="Times New Roman" w:hAnsi="Times New Roman" w:cs="Times New Roman"/>
                          <w:color w:val="833C0B" w:themeColor="accent2" w:themeShade="80"/>
                          <w:sz w:val="24"/>
                          <w:szCs w:val="24"/>
                        </w:rPr>
                      </w:pPr>
                    </w:p>
                    <w:p w14:paraId="006D7928" w14:textId="77777777" w:rsidR="002E03D0" w:rsidRPr="002279C6" w:rsidRDefault="002E03D0" w:rsidP="002E03D0">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 xml:space="preserve">“Despite the research gap between the natural positive influence of social support and the influence of intervention–created social support, there is enough experiential evidence post September 11th in New York (Simeon, Greenberg, Nelson, </w:t>
                      </w:r>
                      <w:proofErr w:type="spellStart"/>
                      <w:r w:rsidRPr="002279C6">
                        <w:rPr>
                          <w:rFonts w:ascii="Times New Roman" w:hAnsi="Times New Roman" w:cs="Times New Roman"/>
                          <w:color w:val="2F5496" w:themeColor="accent1" w:themeShade="BF"/>
                          <w:sz w:val="24"/>
                          <w:szCs w:val="24"/>
                        </w:rPr>
                        <w:t>Schmeidler</w:t>
                      </w:r>
                      <w:proofErr w:type="spellEnd"/>
                      <w:r w:rsidRPr="002279C6">
                        <w:rPr>
                          <w:rFonts w:ascii="Times New Roman" w:hAnsi="Times New Roman" w:cs="Times New Roman"/>
                          <w:color w:val="2F5496" w:themeColor="accent1" w:themeShade="BF"/>
                          <w:sz w:val="24"/>
                          <w:szCs w:val="24"/>
                        </w:rPr>
                        <w:t xml:space="preserve">, &amp; Hollander, 2005) and from WHO experience with refugees (van Ommeren, Saxena, &amp; </w:t>
                      </w:r>
                      <w:proofErr w:type="spellStart"/>
                      <w:r w:rsidRPr="002279C6">
                        <w:rPr>
                          <w:rFonts w:ascii="Times New Roman" w:hAnsi="Times New Roman" w:cs="Times New Roman"/>
                          <w:color w:val="2F5496" w:themeColor="accent1" w:themeShade="BF"/>
                          <w:sz w:val="24"/>
                          <w:szCs w:val="24"/>
                        </w:rPr>
                        <w:t>Saraceno</w:t>
                      </w:r>
                      <w:proofErr w:type="spellEnd"/>
                      <w:r w:rsidRPr="002279C6">
                        <w:rPr>
                          <w:rFonts w:ascii="Times New Roman" w:hAnsi="Times New Roman" w:cs="Times New Roman"/>
                          <w:color w:val="2F5496" w:themeColor="accent1" w:themeShade="BF"/>
                          <w:sz w:val="24"/>
                          <w:szCs w:val="24"/>
                        </w:rPr>
                        <w:t>, 2005) to make this a “best practices” suggestion, with a clear call for more careful research on the issue.” (Page 298)</w:t>
                      </w:r>
                    </w:p>
                    <w:p w14:paraId="791EEA42" w14:textId="75C6A7D5" w:rsidR="002E03D0" w:rsidRDefault="002E03D0"/>
                  </w:txbxContent>
                </v:textbox>
                <w10:wrap type="square"/>
              </v:shape>
            </w:pict>
          </mc:Fallback>
        </mc:AlternateContent>
      </w:r>
      <w:proofErr w:type="spellStart"/>
      <w:r w:rsidR="00087648" w:rsidRPr="002279C6">
        <w:rPr>
          <w:rFonts w:ascii="Times New Roman" w:hAnsi="Times New Roman" w:cs="Times New Roman"/>
          <w:color w:val="222222"/>
          <w:sz w:val="24"/>
          <w:szCs w:val="24"/>
          <w:shd w:val="clear" w:color="auto" w:fill="FFFFFF"/>
        </w:rPr>
        <w:t>Hobfoll</w:t>
      </w:r>
      <w:proofErr w:type="spellEnd"/>
      <w:r w:rsidR="00087648" w:rsidRPr="002279C6">
        <w:rPr>
          <w:rFonts w:ascii="Times New Roman" w:hAnsi="Times New Roman" w:cs="Times New Roman"/>
          <w:color w:val="222222"/>
          <w:sz w:val="24"/>
          <w:szCs w:val="24"/>
          <w:shd w:val="clear" w:color="auto" w:fill="FFFFFF"/>
        </w:rPr>
        <w:t xml:space="preserve">, S. E., Watson, P., Bell, C. C., Bryant, R. A., </w:t>
      </w:r>
      <w:proofErr w:type="spellStart"/>
      <w:r w:rsidR="00087648" w:rsidRPr="002279C6">
        <w:rPr>
          <w:rFonts w:ascii="Times New Roman" w:hAnsi="Times New Roman" w:cs="Times New Roman"/>
          <w:color w:val="222222"/>
          <w:sz w:val="24"/>
          <w:szCs w:val="24"/>
          <w:shd w:val="clear" w:color="auto" w:fill="FFFFFF"/>
        </w:rPr>
        <w:t>Brymer</w:t>
      </w:r>
      <w:proofErr w:type="spellEnd"/>
      <w:r w:rsidR="00087648" w:rsidRPr="002279C6">
        <w:rPr>
          <w:rFonts w:ascii="Times New Roman" w:hAnsi="Times New Roman" w:cs="Times New Roman"/>
          <w:color w:val="222222"/>
          <w:sz w:val="24"/>
          <w:szCs w:val="24"/>
          <w:shd w:val="clear" w:color="auto" w:fill="FFFFFF"/>
        </w:rPr>
        <w:t xml:space="preserve">, M. J., Friedman, M. J., ... &amp; </w:t>
      </w:r>
      <w:proofErr w:type="spellStart"/>
      <w:r w:rsidR="00087648" w:rsidRPr="002279C6">
        <w:rPr>
          <w:rFonts w:ascii="Times New Roman" w:hAnsi="Times New Roman" w:cs="Times New Roman"/>
          <w:color w:val="222222"/>
          <w:sz w:val="24"/>
          <w:szCs w:val="24"/>
          <w:shd w:val="clear" w:color="auto" w:fill="FFFFFF"/>
        </w:rPr>
        <w:t>Maguen</w:t>
      </w:r>
      <w:proofErr w:type="spellEnd"/>
      <w:r w:rsidR="00087648" w:rsidRPr="002279C6">
        <w:rPr>
          <w:rFonts w:ascii="Times New Roman" w:hAnsi="Times New Roman" w:cs="Times New Roman"/>
          <w:color w:val="222222"/>
          <w:sz w:val="24"/>
          <w:szCs w:val="24"/>
          <w:shd w:val="clear" w:color="auto" w:fill="FFFFFF"/>
        </w:rPr>
        <w:t>, S. (2007). Five essential elements of immediate and mid–term mass trauma intervention: Empirical evidence. </w:t>
      </w:r>
      <w:r w:rsidR="00087648" w:rsidRPr="002279C6">
        <w:rPr>
          <w:rFonts w:ascii="Times New Roman" w:hAnsi="Times New Roman" w:cs="Times New Roman"/>
          <w:i/>
          <w:iCs/>
          <w:color w:val="222222"/>
          <w:sz w:val="24"/>
          <w:szCs w:val="24"/>
          <w:shd w:val="clear" w:color="auto" w:fill="FFFFFF"/>
        </w:rPr>
        <w:t>Psychiatry: Interpersonal and Biological Processes</w:t>
      </w:r>
      <w:r w:rsidR="00087648" w:rsidRPr="002279C6">
        <w:rPr>
          <w:rFonts w:ascii="Times New Roman" w:hAnsi="Times New Roman" w:cs="Times New Roman"/>
          <w:color w:val="222222"/>
          <w:sz w:val="24"/>
          <w:szCs w:val="24"/>
          <w:shd w:val="clear" w:color="auto" w:fill="FFFFFF"/>
        </w:rPr>
        <w:t>, </w:t>
      </w:r>
      <w:r w:rsidR="00087648" w:rsidRPr="002279C6">
        <w:rPr>
          <w:rFonts w:ascii="Times New Roman" w:hAnsi="Times New Roman" w:cs="Times New Roman"/>
          <w:i/>
          <w:iCs/>
          <w:color w:val="222222"/>
          <w:sz w:val="24"/>
          <w:szCs w:val="24"/>
          <w:shd w:val="clear" w:color="auto" w:fill="FFFFFF"/>
        </w:rPr>
        <w:t>70</w:t>
      </w:r>
      <w:r w:rsidR="00087648" w:rsidRPr="002279C6">
        <w:rPr>
          <w:rFonts w:ascii="Times New Roman" w:hAnsi="Times New Roman" w:cs="Times New Roman"/>
          <w:color w:val="222222"/>
          <w:sz w:val="24"/>
          <w:szCs w:val="24"/>
          <w:shd w:val="clear" w:color="auto" w:fill="FFFFFF"/>
        </w:rPr>
        <w:t>(4), 283-315.</w:t>
      </w:r>
    </w:p>
    <w:p w14:paraId="470D2FDA" w14:textId="06A0FDED" w:rsidR="002E03D0" w:rsidRDefault="002E03D0">
      <w:pPr>
        <w:rPr>
          <w:rFonts w:ascii="Times New Roman" w:hAnsi="Times New Roman" w:cs="Times New Roman"/>
          <w:color w:val="222222"/>
          <w:sz w:val="24"/>
          <w:szCs w:val="24"/>
          <w:shd w:val="clear" w:color="auto" w:fill="FFFFFF"/>
        </w:rPr>
      </w:pPr>
    </w:p>
    <w:p w14:paraId="72407F5D" w14:textId="30299A32" w:rsidR="00087648" w:rsidRPr="002279C6" w:rsidRDefault="00087648" w:rsidP="00087648">
      <w:pPr>
        <w:ind w:firstLine="0"/>
        <w:rPr>
          <w:rFonts w:ascii="Times New Roman" w:hAnsi="Times New Roman" w:cs="Times New Roman"/>
          <w:color w:val="222222"/>
          <w:sz w:val="24"/>
          <w:szCs w:val="24"/>
          <w:shd w:val="clear" w:color="auto" w:fill="FFFFFF"/>
        </w:rPr>
      </w:pPr>
      <w:r w:rsidRPr="002279C6">
        <w:rPr>
          <w:rFonts w:ascii="Times New Roman" w:hAnsi="Times New Roman" w:cs="Times New Roman"/>
          <w:color w:val="222222"/>
          <w:sz w:val="24"/>
          <w:szCs w:val="24"/>
          <w:shd w:val="clear" w:color="auto" w:fill="FFFFFF"/>
        </w:rPr>
        <w:t>Paine, C. K., &amp; Schools, S. P. (2007). Hope and healing: Recovery from school violence. In </w:t>
      </w:r>
      <w:r w:rsidRPr="002279C6">
        <w:rPr>
          <w:rFonts w:ascii="Times New Roman" w:hAnsi="Times New Roman" w:cs="Times New Roman"/>
          <w:i/>
          <w:iCs/>
          <w:color w:val="222222"/>
          <w:sz w:val="24"/>
          <w:szCs w:val="24"/>
          <w:shd w:val="clear" w:color="auto" w:fill="FFFFFF"/>
        </w:rPr>
        <w:t xml:space="preserve">Public Entity Risk Institute Symposium for Confronting Violence in our Schools: Planning, Response, and Recovery, Fairfax, VA. Retrieved </w:t>
      </w:r>
      <w:proofErr w:type="gramStart"/>
      <w:r w:rsidRPr="002279C6">
        <w:rPr>
          <w:rFonts w:ascii="Times New Roman" w:hAnsi="Times New Roman" w:cs="Times New Roman"/>
          <w:i/>
          <w:iCs/>
          <w:color w:val="222222"/>
          <w:sz w:val="24"/>
          <w:szCs w:val="24"/>
          <w:shd w:val="clear" w:color="auto" w:fill="FFFFFF"/>
        </w:rPr>
        <w:t>February</w:t>
      </w:r>
      <w:r w:rsidRPr="002279C6">
        <w:rPr>
          <w:rFonts w:ascii="Times New Roman" w:hAnsi="Times New Roman" w:cs="Times New Roman"/>
          <w:color w:val="222222"/>
          <w:sz w:val="24"/>
          <w:szCs w:val="24"/>
          <w:shd w:val="clear" w:color="auto" w:fill="FFFFFF"/>
        </w:rPr>
        <w:t>(</w:t>
      </w:r>
      <w:proofErr w:type="gramEnd"/>
      <w:r w:rsidRPr="002279C6">
        <w:rPr>
          <w:rFonts w:ascii="Times New Roman" w:hAnsi="Times New Roman" w:cs="Times New Roman"/>
          <w:color w:val="222222"/>
          <w:sz w:val="24"/>
          <w:szCs w:val="24"/>
          <w:shd w:val="clear" w:color="auto" w:fill="FFFFFF"/>
        </w:rPr>
        <w:t>Vol. 6, p. 2009).</w:t>
      </w:r>
    </w:p>
    <w:p w14:paraId="407D86BA" w14:textId="77777777" w:rsidR="005F0A7B" w:rsidRDefault="005F0A7B" w:rsidP="00087648">
      <w:pPr>
        <w:ind w:firstLine="0"/>
        <w:rPr>
          <w:rFonts w:ascii="Times New Roman" w:hAnsi="Times New Roman" w:cs="Times New Roman"/>
          <w:color w:val="2F5496" w:themeColor="accent1" w:themeShade="BF"/>
          <w:sz w:val="24"/>
          <w:szCs w:val="24"/>
        </w:rPr>
      </w:pPr>
    </w:p>
    <w:p w14:paraId="7E9C8734" w14:textId="2AA668C2" w:rsidR="00BA2B96" w:rsidRPr="002279C6" w:rsidRDefault="00BA2B96" w:rsidP="00087648">
      <w:pPr>
        <w:ind w:firstLine="0"/>
        <w:rPr>
          <w:rFonts w:ascii="Times New Roman" w:hAnsi="Times New Roman" w:cs="Times New Roman"/>
          <w:color w:val="2F5496" w:themeColor="accent1" w:themeShade="BF"/>
          <w:sz w:val="24"/>
          <w:szCs w:val="24"/>
        </w:rPr>
      </w:pPr>
      <w:r w:rsidRPr="002279C6">
        <w:rPr>
          <w:rFonts w:ascii="Times New Roman" w:hAnsi="Times New Roman" w:cs="Times New Roman"/>
          <w:color w:val="2F5496" w:themeColor="accent1" w:themeShade="BF"/>
          <w:sz w:val="24"/>
          <w:szCs w:val="24"/>
        </w:rPr>
        <w:t>The students’ delayed return to school required extensive planning with counseling support.</w:t>
      </w:r>
    </w:p>
    <w:p w14:paraId="00E174FD" w14:textId="6AA4B7FD"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This is important-how can a school be a first site and a community-level-processor if the first policy change is to close the school and give kids time off? </w:t>
      </w:r>
      <w:r w:rsidR="00D66498" w:rsidRPr="002279C6">
        <w:rPr>
          <w:rFonts w:ascii="Times New Roman" w:hAnsi="Times New Roman" w:cs="Times New Roman"/>
          <w:color w:val="C45911" w:themeColor="accent2" w:themeShade="BF"/>
          <w:sz w:val="24"/>
          <w:szCs w:val="24"/>
          <w:shd w:val="clear" w:color="auto" w:fill="FFFFFF"/>
        </w:rPr>
        <w:t xml:space="preserve"> (but see how bailey case—</w:t>
      </w:r>
      <w:proofErr w:type="spellStart"/>
      <w:r w:rsidR="00D66498" w:rsidRPr="002279C6">
        <w:rPr>
          <w:rFonts w:ascii="Times New Roman" w:hAnsi="Times New Roman" w:cs="Times New Roman"/>
          <w:color w:val="C45911" w:themeColor="accent2" w:themeShade="BF"/>
          <w:sz w:val="24"/>
          <w:szCs w:val="24"/>
          <w:shd w:val="clear" w:color="auto" w:fill="FFFFFF"/>
        </w:rPr>
        <w:t>dishman</w:t>
      </w:r>
      <w:proofErr w:type="spellEnd"/>
      <w:r w:rsidR="00D66498" w:rsidRPr="002279C6">
        <w:rPr>
          <w:rFonts w:ascii="Times New Roman" w:hAnsi="Times New Roman" w:cs="Times New Roman"/>
          <w:color w:val="C45911" w:themeColor="accent2" w:themeShade="BF"/>
          <w:sz w:val="24"/>
          <w:szCs w:val="24"/>
          <w:shd w:val="clear" w:color="auto" w:fill="FFFFFF"/>
        </w:rPr>
        <w:t xml:space="preserve"> and </w:t>
      </w:r>
      <w:proofErr w:type="spellStart"/>
      <w:r w:rsidR="00D66498" w:rsidRPr="002279C6">
        <w:rPr>
          <w:rFonts w:ascii="Times New Roman" w:hAnsi="Times New Roman" w:cs="Times New Roman"/>
          <w:color w:val="C45911" w:themeColor="accent2" w:themeShade="BF"/>
          <w:sz w:val="24"/>
          <w:szCs w:val="24"/>
          <w:shd w:val="clear" w:color="auto" w:fill="FFFFFF"/>
        </w:rPr>
        <w:t>lewis</w:t>
      </w:r>
      <w:proofErr w:type="spellEnd"/>
      <w:r w:rsidR="00D66498" w:rsidRPr="002279C6">
        <w:rPr>
          <w:rFonts w:ascii="Times New Roman" w:hAnsi="Times New Roman" w:cs="Times New Roman"/>
          <w:color w:val="C45911" w:themeColor="accent2" w:themeShade="BF"/>
          <w:sz w:val="24"/>
          <w:szCs w:val="24"/>
          <w:shd w:val="clear" w:color="auto" w:fill="FFFFFF"/>
        </w:rPr>
        <w:t>—staff needed to heal first and this gave them time.</w:t>
      </w:r>
    </w:p>
    <w:p w14:paraId="1ED790EE" w14:textId="6785BA6E" w:rsidR="00BA2B96" w:rsidRPr="002279C6" w:rsidRDefault="00BA2B96"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Memorials and healing events? </w:t>
      </w:r>
    </w:p>
    <w:p w14:paraId="32153C8C" w14:textId="74BD01C5" w:rsidR="00E151A7" w:rsidRPr="00854F6A" w:rsidRDefault="00D66498" w:rsidP="00087648">
      <w:pPr>
        <w:ind w:firstLine="0"/>
        <w:rPr>
          <w:rFonts w:ascii="Times New Roman" w:hAnsi="Times New Roman" w:cs="Times New Roman"/>
          <w:color w:val="C45911" w:themeColor="accent2" w:themeShade="BF"/>
          <w:sz w:val="24"/>
          <w:szCs w:val="24"/>
        </w:rPr>
      </w:pPr>
      <w:r w:rsidRPr="002279C6">
        <w:rPr>
          <w:rFonts w:ascii="Times New Roman" w:hAnsi="Times New Roman" w:cs="Times New Roman"/>
          <w:color w:val="C45911" w:themeColor="accent2" w:themeShade="BF"/>
          <w:sz w:val="24"/>
          <w:szCs w:val="24"/>
        </w:rPr>
        <w:t xml:space="preserve"> </w:t>
      </w:r>
    </w:p>
    <w:p w14:paraId="0B8EF2AC" w14:textId="753A70AB"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Crepeau</w:t>
      </w:r>
      <w:proofErr w:type="spellEnd"/>
      <w:r w:rsidRPr="002279C6">
        <w:rPr>
          <w:rFonts w:ascii="Times New Roman" w:hAnsi="Times New Roman" w:cs="Times New Roman"/>
          <w:color w:val="222222"/>
          <w:sz w:val="24"/>
          <w:szCs w:val="24"/>
          <w:shd w:val="clear" w:color="auto" w:fill="FFFFFF"/>
        </w:rPr>
        <w:t xml:space="preserve">-Hobson, F., </w:t>
      </w:r>
      <w:proofErr w:type="spellStart"/>
      <w:r w:rsidRPr="002279C6">
        <w:rPr>
          <w:rFonts w:ascii="Times New Roman" w:hAnsi="Times New Roman" w:cs="Times New Roman"/>
          <w:color w:val="222222"/>
          <w:sz w:val="24"/>
          <w:szCs w:val="24"/>
          <w:shd w:val="clear" w:color="auto" w:fill="FFFFFF"/>
        </w:rPr>
        <w:t>Sievering</w:t>
      </w:r>
      <w:proofErr w:type="spellEnd"/>
      <w:r w:rsidRPr="002279C6">
        <w:rPr>
          <w:rFonts w:ascii="Times New Roman" w:hAnsi="Times New Roman" w:cs="Times New Roman"/>
          <w:color w:val="222222"/>
          <w:sz w:val="24"/>
          <w:szCs w:val="24"/>
          <w:shd w:val="clear" w:color="auto" w:fill="FFFFFF"/>
        </w:rPr>
        <w:t xml:space="preserve">, K. S., Armstrong, C., &amp; </w:t>
      </w:r>
      <w:proofErr w:type="spellStart"/>
      <w:r w:rsidRPr="002279C6">
        <w:rPr>
          <w:rFonts w:ascii="Times New Roman" w:hAnsi="Times New Roman" w:cs="Times New Roman"/>
          <w:color w:val="222222"/>
          <w:sz w:val="24"/>
          <w:szCs w:val="24"/>
          <w:shd w:val="clear" w:color="auto" w:fill="FFFFFF"/>
        </w:rPr>
        <w:t>Stonis</w:t>
      </w:r>
      <w:proofErr w:type="spellEnd"/>
      <w:r w:rsidRPr="002279C6">
        <w:rPr>
          <w:rFonts w:ascii="Times New Roman" w:hAnsi="Times New Roman" w:cs="Times New Roman"/>
          <w:color w:val="222222"/>
          <w:sz w:val="24"/>
          <w:szCs w:val="24"/>
          <w:shd w:val="clear" w:color="auto" w:fill="FFFFFF"/>
        </w:rPr>
        <w:t>, J. (2012). A coordinated mental health crisis response: Lessons learned from three Colorado school shootings. </w:t>
      </w:r>
      <w:r w:rsidRPr="002279C6">
        <w:rPr>
          <w:rFonts w:ascii="Times New Roman" w:hAnsi="Times New Roman" w:cs="Times New Roman"/>
          <w:i/>
          <w:iCs/>
          <w:color w:val="222222"/>
          <w:sz w:val="24"/>
          <w:szCs w:val="24"/>
          <w:shd w:val="clear" w:color="auto" w:fill="FFFFFF"/>
        </w:rPr>
        <w:t>Journal of School Violence</w:t>
      </w:r>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11</w:t>
      </w:r>
      <w:r w:rsidRPr="002279C6">
        <w:rPr>
          <w:rFonts w:ascii="Times New Roman" w:hAnsi="Times New Roman" w:cs="Times New Roman"/>
          <w:color w:val="222222"/>
          <w:sz w:val="24"/>
          <w:szCs w:val="24"/>
          <w:shd w:val="clear" w:color="auto" w:fill="FFFFFF"/>
        </w:rPr>
        <w:t>(3), 207-225.</w:t>
      </w:r>
    </w:p>
    <w:p w14:paraId="5E014A1A" w14:textId="41A2A5A8" w:rsidR="00087648" w:rsidRPr="002279C6" w:rsidRDefault="00087648" w:rsidP="00087648">
      <w:pPr>
        <w:ind w:firstLine="0"/>
        <w:rPr>
          <w:rFonts w:ascii="Times New Roman" w:hAnsi="Times New Roman" w:cs="Times New Roman"/>
          <w:color w:val="C45911" w:themeColor="accent2" w:themeShade="BF"/>
          <w:sz w:val="24"/>
          <w:szCs w:val="24"/>
          <w:shd w:val="clear" w:color="auto" w:fill="FFFFFF"/>
        </w:rPr>
      </w:pPr>
    </w:p>
    <w:p w14:paraId="17BA0104" w14:textId="7CC93C32" w:rsidR="00495E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“few accounts of responses to </w:t>
      </w:r>
      <w:proofErr w:type="gramStart"/>
      <w:r w:rsidRPr="002279C6">
        <w:rPr>
          <w:rFonts w:ascii="Times New Roman" w:hAnsi="Times New Roman" w:cs="Times New Roman"/>
          <w:color w:val="C45911" w:themeColor="accent2" w:themeShade="BF"/>
          <w:sz w:val="24"/>
          <w:szCs w:val="24"/>
          <w:shd w:val="clear" w:color="auto" w:fill="FFFFFF"/>
        </w:rPr>
        <w:t>school based</w:t>
      </w:r>
      <w:proofErr w:type="gramEnd"/>
      <w:r w:rsidRPr="002279C6">
        <w:rPr>
          <w:rFonts w:ascii="Times New Roman" w:hAnsi="Times New Roman" w:cs="Times New Roman"/>
          <w:color w:val="C45911" w:themeColor="accent2" w:themeShade="BF"/>
          <w:sz w:val="24"/>
          <w:szCs w:val="24"/>
          <w:shd w:val="clear" w:color="auto" w:fill="FFFFFF"/>
        </w:rPr>
        <w:t xml:space="preserve"> crises have been published to date and most provide very general information”</w:t>
      </w:r>
    </w:p>
    <w:p w14:paraId="5FE76A67" w14:textId="793C0AB7" w:rsidR="00312DF9"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lastRenderedPageBreak/>
        <w:t>Colorado Crisis Response Team CRT</w:t>
      </w:r>
    </w:p>
    <w:p w14:paraId="0F73F669" w14:textId="238FC163"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“one size fits all model is not efficacious”</w:t>
      </w:r>
    </w:p>
    <w:p w14:paraId="5CFABD24" w14:textId="0178C53D"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Incident Command System structure gives everyone a job. </w:t>
      </w:r>
    </w:p>
    <w:p w14:paraId="1C99AEC5" w14:textId="3CB9B808"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Mental health Incident Commander / Public Info Officer / </w:t>
      </w:r>
    </w:p>
    <w:p w14:paraId="3BD5CFD7" w14:textId="32AC1710"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If MHIC is community ingroup, this can create problems when (s)he needs to process as well. But outsiders can exacerbate issues of community trauma</w:t>
      </w:r>
    </w:p>
    <w:p w14:paraId="0EFD96C2" w14:textId="318D511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156BC2AF" w14:textId="021CB69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Key components:</w:t>
      </w:r>
      <w:r w:rsidRPr="002279C6">
        <w:rPr>
          <w:rFonts w:ascii="Times New Roman" w:hAnsi="Times New Roman" w:cs="Times New Roman"/>
          <w:color w:val="C45911" w:themeColor="accent2" w:themeShade="BF"/>
          <w:sz w:val="24"/>
          <w:szCs w:val="24"/>
          <w:shd w:val="clear" w:color="auto" w:fill="FFFFFF"/>
        </w:rPr>
        <w:br/>
        <w:t xml:space="preserve">Reunification </w:t>
      </w:r>
    </w:p>
    <w:p w14:paraId="22948BDB" w14:textId="2CDFE05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Safe Haven (if off site, close proximity) Protected from media</w:t>
      </w:r>
    </w:p>
    <w:p w14:paraId="23AD5207" w14:textId="4B309EC6"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2347EFAB" w14:textId="30FB02B5"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NOVA Model: </w:t>
      </w:r>
    </w:p>
    <w:p w14:paraId="28A39EB1" w14:textId="1B9C6EE8" w:rsidR="008D1CD8" w:rsidRPr="002279C6" w:rsidRDefault="008D1CD8" w:rsidP="00087648">
      <w:pPr>
        <w:ind w:firstLine="0"/>
        <w:rPr>
          <w:rFonts w:ascii="Times New Roman" w:hAnsi="Times New Roman" w:cs="Times New Roman"/>
          <w:color w:val="538135" w:themeColor="accent6" w:themeShade="BF"/>
          <w:sz w:val="24"/>
          <w:szCs w:val="24"/>
        </w:rPr>
      </w:pPr>
      <w:r w:rsidRPr="002279C6">
        <w:rPr>
          <w:rFonts w:ascii="Times New Roman" w:hAnsi="Times New Roman" w:cs="Times New Roman"/>
          <w:color w:val="C45911" w:themeColor="accent2" w:themeShade="BF"/>
          <w:sz w:val="24"/>
          <w:szCs w:val="24"/>
          <w:shd w:val="clear" w:color="auto" w:fill="FFFFFF"/>
        </w:rPr>
        <w:t>3 elements: “</w:t>
      </w:r>
      <w:r w:rsidRPr="002279C6">
        <w:rPr>
          <w:rFonts w:ascii="Times New Roman" w:hAnsi="Times New Roman" w:cs="Times New Roman"/>
          <w:color w:val="538135" w:themeColor="accent6" w:themeShade="BF"/>
          <w:sz w:val="24"/>
          <w:szCs w:val="24"/>
        </w:rPr>
        <w:t>safety and security, ventilation and validation, and prediction and preparation.</w:t>
      </w:r>
      <w:r w:rsidRPr="002279C6">
        <w:rPr>
          <w:rFonts w:ascii="Times New Roman" w:hAnsi="Times New Roman" w:cs="Times New Roman"/>
          <w:color w:val="538135" w:themeColor="accent6" w:themeShade="BF"/>
          <w:sz w:val="24"/>
          <w:szCs w:val="24"/>
        </w:rPr>
        <w:t>” (214)</w:t>
      </w:r>
    </w:p>
    <w:p w14:paraId="5B578C54" w14:textId="48AF4862"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0778B797" w14:textId="1D0BF851"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Mental Health Triage</w:t>
      </w:r>
    </w:p>
    <w:p w14:paraId="6F4203F4" w14:textId="6056BF14"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(Screen and treat?) NO. this is to determine degree of exposure. </w:t>
      </w:r>
    </w:p>
    <w:p w14:paraId="7AED3F19" w14:textId="7A9AA44E"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p>
    <w:p w14:paraId="199E38DA" w14:textId="20A9672F"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Debrief for providers</w:t>
      </w:r>
    </w:p>
    <w:p w14:paraId="1DE8432E" w14:textId="2B72FD63"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Long term </w:t>
      </w:r>
      <w:proofErr w:type="gramStart"/>
      <w:r w:rsidRPr="002279C6">
        <w:rPr>
          <w:rFonts w:ascii="Times New Roman" w:hAnsi="Times New Roman" w:cs="Times New Roman"/>
          <w:color w:val="C45911" w:themeColor="accent2" w:themeShade="BF"/>
          <w:sz w:val="24"/>
          <w:szCs w:val="24"/>
          <w:shd w:val="clear" w:color="auto" w:fill="FFFFFF"/>
        </w:rPr>
        <w:t>follow</w:t>
      </w:r>
      <w:proofErr w:type="gramEnd"/>
      <w:r w:rsidRPr="002279C6">
        <w:rPr>
          <w:rFonts w:ascii="Times New Roman" w:hAnsi="Times New Roman" w:cs="Times New Roman"/>
          <w:color w:val="C45911" w:themeColor="accent2" w:themeShade="BF"/>
          <w:sz w:val="24"/>
          <w:szCs w:val="24"/>
          <w:shd w:val="clear" w:color="auto" w:fill="FFFFFF"/>
        </w:rPr>
        <w:t xml:space="preserve"> up and intervention</w:t>
      </w:r>
    </w:p>
    <w:p w14:paraId="756F8193" w14:textId="378874EC" w:rsidR="008D1CD8" w:rsidRPr="002279C6" w:rsidRDefault="008D1CD8" w:rsidP="00087648">
      <w:pPr>
        <w:ind w:firstLine="0"/>
        <w:rPr>
          <w:rFonts w:ascii="Times New Roman" w:hAnsi="Times New Roman" w:cs="Times New Roman"/>
          <w:color w:val="C45911" w:themeColor="accent2" w:themeShade="BF"/>
          <w:sz w:val="24"/>
          <w:szCs w:val="24"/>
          <w:shd w:val="clear" w:color="auto" w:fill="FFFFFF"/>
        </w:rPr>
      </w:pPr>
      <w:r w:rsidRPr="002279C6">
        <w:rPr>
          <w:rFonts w:ascii="Times New Roman" w:hAnsi="Times New Roman" w:cs="Times New Roman"/>
          <w:color w:val="C45911" w:themeColor="accent2" w:themeShade="BF"/>
          <w:sz w:val="24"/>
          <w:szCs w:val="24"/>
          <w:shd w:val="clear" w:color="auto" w:fill="FFFFFF"/>
        </w:rPr>
        <w:t xml:space="preserve">Evaluation </w:t>
      </w:r>
    </w:p>
    <w:p w14:paraId="5E7A0F56" w14:textId="77777777" w:rsidR="00EB16F3" w:rsidRPr="002279C6" w:rsidRDefault="00EB16F3" w:rsidP="00087648">
      <w:pPr>
        <w:ind w:firstLine="0"/>
        <w:rPr>
          <w:rFonts w:ascii="Times New Roman" w:hAnsi="Times New Roman" w:cs="Times New Roman"/>
          <w:color w:val="222222"/>
          <w:sz w:val="24"/>
          <w:szCs w:val="24"/>
          <w:shd w:val="clear" w:color="auto" w:fill="FFFFFF"/>
        </w:rPr>
      </w:pPr>
    </w:p>
    <w:p w14:paraId="0F1E93F6" w14:textId="011ECEBB" w:rsidR="00087648" w:rsidRPr="002279C6"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t>Turunen</w:t>
      </w:r>
      <w:proofErr w:type="spellEnd"/>
      <w:r w:rsidRPr="002279C6">
        <w:rPr>
          <w:rFonts w:ascii="Times New Roman" w:hAnsi="Times New Roman" w:cs="Times New Roman"/>
          <w:color w:val="222222"/>
          <w:sz w:val="24"/>
          <w:szCs w:val="24"/>
          <w:shd w:val="clear" w:color="auto" w:fill="FFFFFF"/>
        </w:rPr>
        <w:t xml:space="preserve">, T., </w:t>
      </w:r>
      <w:proofErr w:type="spellStart"/>
      <w:r w:rsidRPr="002279C6">
        <w:rPr>
          <w:rFonts w:ascii="Times New Roman" w:hAnsi="Times New Roman" w:cs="Times New Roman"/>
          <w:color w:val="222222"/>
          <w:sz w:val="24"/>
          <w:szCs w:val="24"/>
          <w:shd w:val="clear" w:color="auto" w:fill="FFFFFF"/>
        </w:rPr>
        <w:t>Haravuori</w:t>
      </w:r>
      <w:proofErr w:type="spellEnd"/>
      <w:r w:rsidRPr="002279C6">
        <w:rPr>
          <w:rFonts w:ascii="Times New Roman" w:hAnsi="Times New Roman" w:cs="Times New Roman"/>
          <w:color w:val="222222"/>
          <w:sz w:val="24"/>
          <w:szCs w:val="24"/>
          <w:shd w:val="clear" w:color="auto" w:fill="FFFFFF"/>
        </w:rPr>
        <w:t xml:space="preserve">, H., </w:t>
      </w:r>
      <w:proofErr w:type="spellStart"/>
      <w:r w:rsidRPr="002279C6">
        <w:rPr>
          <w:rFonts w:ascii="Times New Roman" w:hAnsi="Times New Roman" w:cs="Times New Roman"/>
          <w:color w:val="222222"/>
          <w:sz w:val="24"/>
          <w:szCs w:val="24"/>
          <w:shd w:val="clear" w:color="auto" w:fill="FFFFFF"/>
        </w:rPr>
        <w:t>Pihlajamäki</w:t>
      </w:r>
      <w:proofErr w:type="spellEnd"/>
      <w:r w:rsidRPr="002279C6">
        <w:rPr>
          <w:rFonts w:ascii="Times New Roman" w:hAnsi="Times New Roman" w:cs="Times New Roman"/>
          <w:color w:val="222222"/>
          <w:sz w:val="24"/>
          <w:szCs w:val="24"/>
          <w:shd w:val="clear" w:color="auto" w:fill="FFFFFF"/>
        </w:rPr>
        <w:t xml:space="preserve">, J. J., </w:t>
      </w:r>
      <w:proofErr w:type="spellStart"/>
      <w:r w:rsidRPr="002279C6">
        <w:rPr>
          <w:rFonts w:ascii="Times New Roman" w:hAnsi="Times New Roman" w:cs="Times New Roman"/>
          <w:color w:val="222222"/>
          <w:sz w:val="24"/>
          <w:szCs w:val="24"/>
          <w:shd w:val="clear" w:color="auto" w:fill="FFFFFF"/>
        </w:rPr>
        <w:t>Marttunen</w:t>
      </w:r>
      <w:proofErr w:type="spellEnd"/>
      <w:r w:rsidRPr="002279C6">
        <w:rPr>
          <w:rFonts w:ascii="Times New Roman" w:hAnsi="Times New Roman" w:cs="Times New Roman"/>
          <w:color w:val="222222"/>
          <w:sz w:val="24"/>
          <w:szCs w:val="24"/>
          <w:shd w:val="clear" w:color="auto" w:fill="FFFFFF"/>
        </w:rPr>
        <w:t xml:space="preserve">, M., &amp; </w:t>
      </w:r>
      <w:proofErr w:type="spellStart"/>
      <w:r w:rsidRPr="002279C6">
        <w:rPr>
          <w:rFonts w:ascii="Times New Roman" w:hAnsi="Times New Roman" w:cs="Times New Roman"/>
          <w:color w:val="222222"/>
          <w:sz w:val="24"/>
          <w:szCs w:val="24"/>
          <w:shd w:val="clear" w:color="auto" w:fill="FFFFFF"/>
        </w:rPr>
        <w:t>Punamäki</w:t>
      </w:r>
      <w:proofErr w:type="spellEnd"/>
      <w:r w:rsidRPr="002279C6">
        <w:rPr>
          <w:rFonts w:ascii="Times New Roman" w:hAnsi="Times New Roman" w:cs="Times New Roman"/>
          <w:color w:val="222222"/>
          <w:sz w:val="24"/>
          <w:szCs w:val="24"/>
          <w:shd w:val="clear" w:color="auto" w:fill="FFFFFF"/>
        </w:rPr>
        <w:t>, R. L. (2014). Framework of the outreach after a school shooting and the students</w:t>
      </w:r>
      <w:r w:rsidR="007A7735">
        <w:rPr>
          <w:rFonts w:ascii="Times New Roman" w:hAnsi="Times New Roman" w:cs="Times New Roman"/>
          <w:color w:val="222222"/>
          <w:sz w:val="24"/>
          <w:szCs w:val="24"/>
          <w:shd w:val="clear" w:color="auto" w:fill="FFFFFF"/>
        </w:rPr>
        <w:t>’</w:t>
      </w:r>
      <w:r w:rsidRPr="002279C6">
        <w:rPr>
          <w:rFonts w:ascii="Times New Roman" w:hAnsi="Times New Roman" w:cs="Times New Roman"/>
          <w:color w:val="222222"/>
          <w:sz w:val="24"/>
          <w:szCs w:val="24"/>
          <w:shd w:val="clear" w:color="auto" w:fill="FFFFFF"/>
        </w:rPr>
        <w:t xml:space="preserve"> perceptions of the provided support. </w:t>
      </w:r>
      <w:r w:rsidRPr="002279C6">
        <w:rPr>
          <w:rFonts w:ascii="Times New Roman" w:hAnsi="Times New Roman" w:cs="Times New Roman"/>
          <w:i/>
          <w:iCs/>
          <w:color w:val="222222"/>
          <w:sz w:val="24"/>
          <w:szCs w:val="24"/>
          <w:shd w:val="clear" w:color="auto" w:fill="FFFFFF"/>
        </w:rPr>
        <w:t xml:space="preserve">European journal of </w:t>
      </w:r>
      <w:proofErr w:type="spellStart"/>
      <w:r w:rsidRPr="002279C6">
        <w:rPr>
          <w:rFonts w:ascii="Times New Roman" w:hAnsi="Times New Roman" w:cs="Times New Roman"/>
          <w:i/>
          <w:iCs/>
          <w:color w:val="222222"/>
          <w:sz w:val="24"/>
          <w:szCs w:val="24"/>
          <w:shd w:val="clear" w:color="auto" w:fill="FFFFFF"/>
        </w:rPr>
        <w:t>psychotraumatology</w:t>
      </w:r>
      <w:proofErr w:type="spellEnd"/>
      <w:r w:rsidRPr="002279C6">
        <w:rPr>
          <w:rFonts w:ascii="Times New Roman" w:hAnsi="Times New Roman" w:cs="Times New Roman"/>
          <w:color w:val="222222"/>
          <w:sz w:val="24"/>
          <w:szCs w:val="24"/>
          <w:shd w:val="clear" w:color="auto" w:fill="FFFFFF"/>
        </w:rPr>
        <w:t>, </w:t>
      </w:r>
      <w:r w:rsidRPr="002279C6">
        <w:rPr>
          <w:rFonts w:ascii="Times New Roman" w:hAnsi="Times New Roman" w:cs="Times New Roman"/>
          <w:i/>
          <w:iCs/>
          <w:color w:val="222222"/>
          <w:sz w:val="24"/>
          <w:szCs w:val="24"/>
          <w:shd w:val="clear" w:color="auto" w:fill="FFFFFF"/>
        </w:rPr>
        <w:t>5</w:t>
      </w:r>
      <w:r w:rsidRPr="002279C6">
        <w:rPr>
          <w:rFonts w:ascii="Times New Roman" w:hAnsi="Times New Roman" w:cs="Times New Roman"/>
          <w:color w:val="222222"/>
          <w:sz w:val="24"/>
          <w:szCs w:val="24"/>
          <w:shd w:val="clear" w:color="auto" w:fill="FFFFFF"/>
        </w:rPr>
        <w:t>(1), 23079.</w:t>
      </w:r>
    </w:p>
    <w:p w14:paraId="6492D005" w14:textId="15ED823A" w:rsidR="00087648" w:rsidRDefault="00087648" w:rsidP="00087648">
      <w:pPr>
        <w:ind w:firstLine="0"/>
        <w:rPr>
          <w:rFonts w:ascii="Times New Roman" w:hAnsi="Times New Roman" w:cs="Times New Roman"/>
          <w:sz w:val="24"/>
          <w:szCs w:val="24"/>
        </w:rPr>
      </w:pPr>
    </w:p>
    <w:p w14:paraId="53A99794" w14:textId="0A7842F1" w:rsidR="007A7735" w:rsidRDefault="007A7735" w:rsidP="00087648">
      <w:pPr>
        <w:ind w:firstLine="0"/>
        <w:rPr>
          <w:rFonts w:ascii="Times New Roman" w:hAnsi="Times New Roman" w:cs="Times New Roman"/>
          <w:color w:val="833C0B" w:themeColor="accent2" w:themeShade="80"/>
          <w:sz w:val="32"/>
          <w:szCs w:val="24"/>
        </w:rPr>
      </w:pPr>
      <w:r w:rsidRPr="007A7735">
        <w:rPr>
          <w:rFonts w:ascii="Times New Roman" w:hAnsi="Times New Roman" w:cs="Times New Roman"/>
          <w:color w:val="833C0B" w:themeColor="accent2" w:themeShade="80"/>
          <w:sz w:val="32"/>
          <w:szCs w:val="24"/>
        </w:rPr>
        <w:t xml:space="preserve">“importance of enhancing the natural </w:t>
      </w:r>
      <w:proofErr w:type="gramStart"/>
      <w:r w:rsidRPr="007A7735">
        <w:rPr>
          <w:rFonts w:ascii="Times New Roman" w:hAnsi="Times New Roman" w:cs="Times New Roman"/>
          <w:color w:val="833C0B" w:themeColor="accent2" w:themeShade="80"/>
          <w:sz w:val="32"/>
          <w:szCs w:val="24"/>
        </w:rPr>
        <w:t>networks”  +</w:t>
      </w:r>
      <w:proofErr w:type="gramEnd"/>
      <w:r w:rsidRPr="007A7735">
        <w:rPr>
          <w:rFonts w:ascii="Times New Roman" w:hAnsi="Times New Roman" w:cs="Times New Roman"/>
          <w:color w:val="833C0B" w:themeColor="accent2" w:themeShade="80"/>
          <w:sz w:val="32"/>
          <w:szCs w:val="24"/>
        </w:rPr>
        <w:t xml:space="preserve"> additional support to those in greatest need. </w:t>
      </w:r>
    </w:p>
    <w:p w14:paraId="42ACDDD5" w14:textId="6E8C855D" w:rsidR="007A7735" w:rsidRDefault="007A7735" w:rsidP="00087648">
      <w:pPr>
        <w:ind w:firstLine="0"/>
        <w:rPr>
          <w:rFonts w:ascii="Times New Roman" w:hAnsi="Times New Roman" w:cs="Times New Roman"/>
          <w:color w:val="833C0B" w:themeColor="accent2" w:themeShade="80"/>
          <w:sz w:val="24"/>
          <w:szCs w:val="24"/>
        </w:rPr>
      </w:pPr>
      <w:r w:rsidRPr="007A7735">
        <w:rPr>
          <w:rFonts w:ascii="Times New Roman" w:hAnsi="Times New Roman" w:cs="Times New Roman"/>
          <w:color w:val="833C0B" w:themeColor="accent2" w:themeShade="80"/>
          <w:sz w:val="24"/>
          <w:szCs w:val="24"/>
        </w:rPr>
        <w:t xml:space="preserve">Wow “media coverage with </w:t>
      </w:r>
      <w:proofErr w:type="spellStart"/>
      <w:r w:rsidRPr="007A7735">
        <w:rPr>
          <w:rFonts w:ascii="Times New Roman" w:hAnsi="Times New Roman" w:cs="Times New Roman"/>
          <w:color w:val="833C0B" w:themeColor="accent2" w:themeShade="80"/>
          <w:sz w:val="24"/>
          <w:szCs w:val="24"/>
        </w:rPr>
        <w:t>psychoeducative</w:t>
      </w:r>
      <w:proofErr w:type="spellEnd"/>
      <w:r w:rsidRPr="007A7735">
        <w:rPr>
          <w:rFonts w:ascii="Times New Roman" w:hAnsi="Times New Roman" w:cs="Times New Roman"/>
          <w:color w:val="833C0B" w:themeColor="accent2" w:themeShade="80"/>
          <w:sz w:val="24"/>
          <w:szCs w:val="24"/>
        </w:rPr>
        <w:t xml:space="preserve"> and calming content.” </w:t>
      </w:r>
    </w:p>
    <w:p w14:paraId="1FE53C58" w14:textId="0C9117A4" w:rsidR="007A7735" w:rsidRDefault="007A7735"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Open door policy at the trauma affected school.</w:t>
      </w:r>
    </w:p>
    <w:p w14:paraId="354498FD" w14:textId="01EDB477" w:rsidR="007A7735" w:rsidRDefault="007A7735"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Reinforced youthwork and student welfare</w:t>
      </w:r>
    </w:p>
    <w:p w14:paraId="1730D807" w14:textId="77777777" w:rsidR="007A7735" w:rsidRPr="007A7735" w:rsidRDefault="007A7735" w:rsidP="00087648">
      <w:pPr>
        <w:ind w:firstLine="0"/>
        <w:rPr>
          <w:rFonts w:ascii="Times New Roman" w:hAnsi="Times New Roman" w:cs="Times New Roman"/>
          <w:color w:val="833C0B" w:themeColor="accent2" w:themeShade="80"/>
          <w:sz w:val="24"/>
          <w:szCs w:val="24"/>
        </w:rPr>
      </w:pPr>
    </w:p>
    <w:p w14:paraId="2FDE8254" w14:textId="063A8DE3" w:rsidR="003C7BE0" w:rsidRPr="003C7BE0" w:rsidRDefault="003C7BE0" w:rsidP="00087648">
      <w:pPr>
        <w:ind w:firstLine="0"/>
        <w:rPr>
          <w:rFonts w:ascii="Times New Roman" w:hAnsi="Times New Roman" w:cs="Times New Roman"/>
          <w:color w:val="833C0B" w:themeColor="accent2" w:themeShade="80"/>
          <w:sz w:val="24"/>
          <w:szCs w:val="24"/>
        </w:rPr>
      </w:pPr>
    </w:p>
    <w:p w14:paraId="0F61E7E1" w14:textId="77777777" w:rsidR="003C7BE0" w:rsidRPr="002279C6" w:rsidRDefault="003C7BE0" w:rsidP="00087648">
      <w:pPr>
        <w:ind w:firstLine="0"/>
        <w:rPr>
          <w:rFonts w:ascii="Times New Roman" w:hAnsi="Times New Roman" w:cs="Times New Roman"/>
          <w:sz w:val="24"/>
          <w:szCs w:val="24"/>
        </w:rPr>
      </w:pPr>
      <w:bookmarkStart w:id="0" w:name="_Hlk513581895"/>
    </w:p>
    <w:p w14:paraId="7C36B4EE" w14:textId="77777777" w:rsidR="006C0B74" w:rsidRDefault="006C0B74">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4D338920" w14:textId="06EE3A14" w:rsidR="00087648" w:rsidRDefault="00087648" w:rsidP="00087648">
      <w:pPr>
        <w:ind w:firstLine="0"/>
        <w:rPr>
          <w:rFonts w:ascii="Times New Roman" w:hAnsi="Times New Roman" w:cs="Times New Roman"/>
          <w:color w:val="222222"/>
          <w:sz w:val="24"/>
          <w:szCs w:val="24"/>
          <w:shd w:val="clear" w:color="auto" w:fill="FFFFFF"/>
        </w:rPr>
      </w:pPr>
      <w:proofErr w:type="spellStart"/>
      <w:r w:rsidRPr="002279C6">
        <w:rPr>
          <w:rFonts w:ascii="Times New Roman" w:hAnsi="Times New Roman" w:cs="Times New Roman"/>
          <w:color w:val="222222"/>
          <w:sz w:val="24"/>
          <w:szCs w:val="24"/>
          <w:shd w:val="clear" w:color="auto" w:fill="FFFFFF"/>
        </w:rPr>
        <w:lastRenderedPageBreak/>
        <w:t>Grolnick</w:t>
      </w:r>
      <w:proofErr w:type="spellEnd"/>
      <w:r w:rsidRPr="002279C6">
        <w:rPr>
          <w:rFonts w:ascii="Times New Roman" w:hAnsi="Times New Roman" w:cs="Times New Roman"/>
          <w:color w:val="222222"/>
          <w:sz w:val="24"/>
          <w:szCs w:val="24"/>
          <w:shd w:val="clear" w:color="auto" w:fill="FFFFFF"/>
        </w:rPr>
        <w:t xml:space="preserve">, W. S., </w:t>
      </w:r>
      <w:proofErr w:type="spellStart"/>
      <w:r w:rsidRPr="002279C6">
        <w:rPr>
          <w:rFonts w:ascii="Times New Roman" w:hAnsi="Times New Roman" w:cs="Times New Roman"/>
          <w:color w:val="222222"/>
          <w:sz w:val="24"/>
          <w:szCs w:val="24"/>
          <w:shd w:val="clear" w:color="auto" w:fill="FFFFFF"/>
        </w:rPr>
        <w:t>Schonfeld</w:t>
      </w:r>
      <w:proofErr w:type="spellEnd"/>
      <w:r w:rsidRPr="002279C6">
        <w:rPr>
          <w:rFonts w:ascii="Times New Roman" w:hAnsi="Times New Roman" w:cs="Times New Roman"/>
          <w:color w:val="222222"/>
          <w:sz w:val="24"/>
          <w:szCs w:val="24"/>
          <w:shd w:val="clear" w:color="auto" w:fill="FFFFFF"/>
        </w:rPr>
        <w:t xml:space="preserve">, D. J., Schreiber, M., Cohen, J., Cole, V., </w:t>
      </w:r>
      <w:proofErr w:type="spellStart"/>
      <w:r w:rsidRPr="002279C6">
        <w:rPr>
          <w:rFonts w:ascii="Times New Roman" w:hAnsi="Times New Roman" w:cs="Times New Roman"/>
          <w:color w:val="222222"/>
          <w:sz w:val="24"/>
          <w:szCs w:val="24"/>
          <w:shd w:val="clear" w:color="auto" w:fill="FFFFFF"/>
        </w:rPr>
        <w:t>Jaycox</w:t>
      </w:r>
      <w:proofErr w:type="spellEnd"/>
      <w:r w:rsidRPr="002279C6">
        <w:rPr>
          <w:rFonts w:ascii="Times New Roman" w:hAnsi="Times New Roman" w:cs="Times New Roman"/>
          <w:color w:val="222222"/>
          <w:sz w:val="24"/>
          <w:szCs w:val="24"/>
          <w:shd w:val="clear" w:color="auto" w:fill="FFFFFF"/>
        </w:rPr>
        <w:t>, L., ... &amp; Wong, M. (2018). Improving adjustment and resilience in children following a disaster: Addressing research challenges. </w:t>
      </w:r>
      <w:r w:rsidRPr="002279C6">
        <w:rPr>
          <w:rFonts w:ascii="Times New Roman" w:hAnsi="Times New Roman" w:cs="Times New Roman"/>
          <w:i/>
          <w:iCs/>
          <w:color w:val="222222"/>
          <w:sz w:val="24"/>
          <w:szCs w:val="24"/>
          <w:shd w:val="clear" w:color="auto" w:fill="FFFFFF"/>
        </w:rPr>
        <w:t>American Psychologist</w:t>
      </w:r>
      <w:r w:rsidRPr="002279C6">
        <w:rPr>
          <w:rFonts w:ascii="Times New Roman" w:hAnsi="Times New Roman" w:cs="Times New Roman"/>
          <w:color w:val="222222"/>
          <w:sz w:val="24"/>
          <w:szCs w:val="24"/>
          <w:shd w:val="clear" w:color="auto" w:fill="FFFFFF"/>
        </w:rPr>
        <w:t>.</w:t>
      </w:r>
    </w:p>
    <w:bookmarkEnd w:id="0"/>
    <w:p w14:paraId="6A3294E9" w14:textId="3187A721" w:rsidR="00207A50" w:rsidRDefault="00207A50" w:rsidP="00087648">
      <w:pPr>
        <w:ind w:firstLine="0"/>
        <w:rPr>
          <w:rFonts w:ascii="Times New Roman" w:hAnsi="Times New Roman" w:cs="Times New Roman"/>
          <w:color w:val="222222"/>
          <w:sz w:val="24"/>
          <w:szCs w:val="24"/>
          <w:shd w:val="clear" w:color="auto" w:fill="FFFFFF"/>
        </w:rPr>
      </w:pPr>
    </w:p>
    <w:p w14:paraId="3C2379D3" w14:textId="556DBCD7" w:rsidR="00207A50" w:rsidRPr="00207A50" w:rsidRDefault="00207A50" w:rsidP="00087648">
      <w:pPr>
        <w:ind w:firstLine="0"/>
        <w:rPr>
          <w:rFonts w:ascii="Times New Roman" w:hAnsi="Times New Roman" w:cs="Times New Roman"/>
          <w:color w:val="833C0B" w:themeColor="accent2" w:themeShade="80"/>
          <w:sz w:val="24"/>
          <w:szCs w:val="24"/>
          <w:shd w:val="clear" w:color="auto" w:fill="FFFFFF"/>
        </w:rPr>
      </w:pPr>
      <w:r w:rsidRPr="00207A50">
        <w:rPr>
          <w:rFonts w:ascii="Times New Roman" w:hAnsi="Times New Roman" w:cs="Times New Roman"/>
          <w:color w:val="833C0B" w:themeColor="accent2" w:themeShade="80"/>
          <w:sz w:val="24"/>
          <w:szCs w:val="24"/>
          <w:shd w:val="clear" w:color="auto" w:fill="FFFFFF"/>
        </w:rPr>
        <w:t>Essentially a recap of the r</w:t>
      </w:r>
      <w:r>
        <w:rPr>
          <w:rFonts w:ascii="Times New Roman" w:hAnsi="Times New Roman" w:cs="Times New Roman"/>
          <w:color w:val="833C0B" w:themeColor="accent2" w:themeShade="80"/>
          <w:sz w:val="24"/>
          <w:szCs w:val="24"/>
          <w:shd w:val="clear" w:color="auto" w:fill="FFFFFF"/>
        </w:rPr>
        <w:t>es</w:t>
      </w:r>
      <w:r w:rsidRPr="00207A50">
        <w:rPr>
          <w:rFonts w:ascii="Times New Roman" w:hAnsi="Times New Roman" w:cs="Times New Roman"/>
          <w:color w:val="833C0B" w:themeColor="accent2" w:themeShade="80"/>
          <w:sz w:val="24"/>
          <w:szCs w:val="24"/>
          <w:shd w:val="clear" w:color="auto" w:fill="FFFFFF"/>
        </w:rPr>
        <w:t xml:space="preserve">earch problems following disaster: obtaining consent, designing rigorous studies, and obtaining funding quickly enough to conduct the study. </w:t>
      </w:r>
    </w:p>
    <w:p w14:paraId="49C54C1A" w14:textId="6DF27026" w:rsidR="00087648" w:rsidRDefault="00207A50" w:rsidP="00087648">
      <w:pPr>
        <w:ind w:firstLine="0"/>
        <w:rPr>
          <w:rFonts w:ascii="Times New Roman" w:hAnsi="Times New Roman" w:cs="Times New Roman"/>
          <w:color w:val="833C0B" w:themeColor="accent2" w:themeShade="80"/>
          <w:sz w:val="24"/>
          <w:szCs w:val="24"/>
        </w:rPr>
      </w:pPr>
      <w:r w:rsidRPr="00207A50">
        <w:rPr>
          <w:rFonts w:ascii="Times New Roman" w:hAnsi="Times New Roman" w:cs="Times New Roman"/>
          <w:color w:val="833C0B" w:themeColor="accent2" w:themeShade="80"/>
          <w:sz w:val="24"/>
          <w:szCs w:val="24"/>
        </w:rPr>
        <w:t xml:space="preserve">To date, no RCTs on psychological First Aid (but of course, LPC pilot study 5 years earlier was QE) </w:t>
      </w:r>
    </w:p>
    <w:p w14:paraId="08C55F2A" w14:textId="0EC6A4C8" w:rsidR="00207A50" w:rsidRDefault="00207A50"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Causal research challenges. Wowzer this’ll be one to add to the collection for later citations. </w:t>
      </w:r>
    </w:p>
    <w:p w14:paraId="75AC423A" w14:textId="6C75A666" w:rsidR="00162362" w:rsidRDefault="00162362" w:rsidP="00087648">
      <w:pPr>
        <w:ind w:firstLine="0"/>
        <w:rPr>
          <w:rFonts w:ascii="Times New Roman" w:hAnsi="Times New Roman" w:cs="Times New Roman"/>
          <w:color w:val="833C0B" w:themeColor="accent2" w:themeShade="80"/>
          <w:sz w:val="24"/>
          <w:szCs w:val="24"/>
        </w:rPr>
      </w:pPr>
    </w:p>
    <w:p w14:paraId="787D96A8" w14:textId="0FE1B5E6" w:rsidR="00162362" w:rsidRDefault="00162362"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 xml:space="preserve">In post-disaster—research supports the use of CBT over no </w:t>
      </w:r>
      <w:r w:rsidR="003C7BE0">
        <w:rPr>
          <w:rFonts w:ascii="Times New Roman" w:hAnsi="Times New Roman" w:cs="Times New Roman"/>
          <w:color w:val="833C0B" w:themeColor="accent2" w:themeShade="80"/>
          <w:sz w:val="24"/>
          <w:szCs w:val="24"/>
        </w:rPr>
        <w:t>intervention</w:t>
      </w:r>
      <w:r>
        <w:rPr>
          <w:rFonts w:ascii="Times New Roman" w:hAnsi="Times New Roman" w:cs="Times New Roman"/>
          <w:color w:val="833C0B" w:themeColor="accent2" w:themeShade="80"/>
          <w:sz w:val="24"/>
          <w:szCs w:val="24"/>
        </w:rPr>
        <w:t xml:space="preserve">, but too few studies to compare different types of treatments </w:t>
      </w:r>
    </w:p>
    <w:p w14:paraId="1FBB895A" w14:textId="2006EA22" w:rsidR="00162362" w:rsidRPr="00207A50" w:rsidRDefault="00162362" w:rsidP="00087648">
      <w:pPr>
        <w:ind w:firstLine="0"/>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TF-CBT</w:t>
      </w:r>
    </w:p>
    <w:p w14:paraId="3754DCA1" w14:textId="4037C86D" w:rsidR="00087648" w:rsidRDefault="00087648" w:rsidP="00087648">
      <w:pPr>
        <w:ind w:firstLine="0"/>
        <w:rPr>
          <w:rFonts w:ascii="Times New Roman" w:hAnsi="Times New Roman" w:cs="Times New Roman"/>
          <w:sz w:val="24"/>
          <w:szCs w:val="24"/>
        </w:rPr>
      </w:pPr>
    </w:p>
    <w:p w14:paraId="3710C8D4" w14:textId="691B19A8" w:rsidR="003C7BE0" w:rsidRPr="003C7BE0" w:rsidRDefault="003C7BE0" w:rsidP="00087648">
      <w:pPr>
        <w:ind w:firstLine="0"/>
        <w:rPr>
          <w:rFonts w:ascii="Times New Roman" w:hAnsi="Times New Roman" w:cs="Times New Roman"/>
          <w:color w:val="833C0B" w:themeColor="accent2" w:themeShade="80"/>
          <w:sz w:val="24"/>
          <w:szCs w:val="24"/>
        </w:rPr>
      </w:pPr>
      <w:r w:rsidRPr="003C7BE0">
        <w:rPr>
          <w:rFonts w:ascii="Times New Roman" w:hAnsi="Times New Roman" w:cs="Times New Roman"/>
          <w:color w:val="833C0B" w:themeColor="accent2" w:themeShade="80"/>
          <w:sz w:val="24"/>
          <w:szCs w:val="24"/>
        </w:rPr>
        <w:t>Okay problems: hard to find survivors</w:t>
      </w:r>
    </w:p>
    <w:p w14:paraId="4FB42888" w14:textId="40329739" w:rsidR="003C7BE0" w:rsidRPr="003C7BE0" w:rsidRDefault="003C7BE0" w:rsidP="00087648">
      <w:pPr>
        <w:ind w:firstLine="0"/>
        <w:rPr>
          <w:rFonts w:ascii="Times New Roman" w:hAnsi="Times New Roman" w:cs="Times New Roman"/>
          <w:color w:val="833C0B" w:themeColor="accent2" w:themeShade="80"/>
          <w:sz w:val="24"/>
          <w:szCs w:val="24"/>
        </w:rPr>
      </w:pPr>
      <w:r w:rsidRPr="003C7BE0">
        <w:rPr>
          <w:rFonts w:ascii="Times New Roman" w:hAnsi="Times New Roman" w:cs="Times New Roman"/>
          <w:color w:val="833C0B" w:themeColor="accent2" w:themeShade="80"/>
          <w:sz w:val="24"/>
          <w:szCs w:val="24"/>
        </w:rPr>
        <w:t>Multiple stakeholders</w:t>
      </w:r>
    </w:p>
    <w:p w14:paraId="6FE03B59" w14:textId="7A69585F" w:rsidR="003C7BE0" w:rsidRPr="003C7BE0" w:rsidRDefault="003C7BE0" w:rsidP="00087648">
      <w:pPr>
        <w:ind w:firstLine="0"/>
        <w:rPr>
          <w:rFonts w:ascii="Times New Roman" w:hAnsi="Times New Roman" w:cs="Times New Roman"/>
          <w:color w:val="833C0B" w:themeColor="accent2" w:themeShade="80"/>
          <w:sz w:val="24"/>
          <w:szCs w:val="24"/>
        </w:rPr>
      </w:pPr>
      <w:r w:rsidRPr="003C7BE0">
        <w:rPr>
          <w:rFonts w:ascii="Times New Roman" w:hAnsi="Times New Roman" w:cs="Times New Roman"/>
          <w:color w:val="833C0B" w:themeColor="accent2" w:themeShade="80"/>
          <w:sz w:val="24"/>
          <w:szCs w:val="24"/>
        </w:rPr>
        <w:t>Obtaining consent</w:t>
      </w:r>
    </w:p>
    <w:p w14:paraId="367021FC" w14:textId="67449EE8" w:rsidR="003C7BE0" w:rsidRPr="003C7BE0" w:rsidRDefault="003C7BE0" w:rsidP="00087648">
      <w:pPr>
        <w:ind w:firstLine="0"/>
        <w:rPr>
          <w:rFonts w:ascii="Times New Roman" w:hAnsi="Times New Roman" w:cs="Times New Roman"/>
          <w:color w:val="833C0B" w:themeColor="accent2" w:themeShade="80"/>
          <w:sz w:val="24"/>
          <w:szCs w:val="24"/>
        </w:rPr>
      </w:pPr>
      <w:r w:rsidRPr="003C7BE0">
        <w:rPr>
          <w:rFonts w:ascii="Times New Roman" w:hAnsi="Times New Roman" w:cs="Times New Roman"/>
          <w:color w:val="833C0B" w:themeColor="accent2" w:themeShade="80"/>
          <w:sz w:val="24"/>
          <w:szCs w:val="24"/>
        </w:rPr>
        <w:t>Rigorous designs</w:t>
      </w:r>
    </w:p>
    <w:p w14:paraId="24A3BB77" w14:textId="385B7DC7" w:rsidR="003C7BE0" w:rsidRPr="003C7BE0" w:rsidRDefault="003C7BE0" w:rsidP="00087648">
      <w:pPr>
        <w:ind w:firstLine="0"/>
        <w:rPr>
          <w:rFonts w:ascii="Times New Roman" w:hAnsi="Times New Roman" w:cs="Times New Roman"/>
          <w:color w:val="833C0B" w:themeColor="accent2" w:themeShade="80"/>
          <w:sz w:val="24"/>
          <w:szCs w:val="24"/>
        </w:rPr>
      </w:pPr>
    </w:p>
    <w:p w14:paraId="72CCF1BD" w14:textId="77777777" w:rsidR="008B585F" w:rsidRPr="00996EEE" w:rsidRDefault="008B585F" w:rsidP="008B585F">
      <w:pPr>
        <w:rPr>
          <w:rFonts w:ascii="Times New Roman" w:hAnsi="Times New Roman" w:cs="Times New Roman"/>
          <w:sz w:val="24"/>
          <w:szCs w:val="24"/>
        </w:rPr>
      </w:pPr>
      <w:r w:rsidRPr="00996EEE">
        <w:rPr>
          <w:rFonts w:ascii="Times New Roman" w:hAnsi="Times New Roman" w:cs="Times New Roman"/>
          <w:sz w:val="24"/>
          <w:szCs w:val="24"/>
        </w:rPr>
        <w:t xml:space="preserve">5c) suggestions for future program of research? </w:t>
      </w:r>
      <w:r w:rsidRPr="00996EEE">
        <w:rPr>
          <w:rFonts w:ascii="Times New Roman" w:hAnsi="Times New Roman" w:cs="Times New Roman"/>
          <w:sz w:val="24"/>
          <w:szCs w:val="24"/>
        </w:rPr>
        <w:tab/>
      </w:r>
    </w:p>
    <w:p w14:paraId="3B62C1F7" w14:textId="77777777" w:rsidR="008B585F" w:rsidRDefault="008B585F" w:rsidP="008B585F">
      <w:pPr>
        <w:rPr>
          <w:rFonts w:ascii="Times New Roman" w:hAnsi="Times New Roman" w:cs="Times New Roman"/>
          <w:sz w:val="24"/>
          <w:szCs w:val="24"/>
        </w:rPr>
      </w:pPr>
      <w:r w:rsidRPr="00996EEE">
        <w:rPr>
          <w:rFonts w:ascii="Times New Roman" w:hAnsi="Times New Roman" w:cs="Times New Roman"/>
          <w:sz w:val="24"/>
          <w:szCs w:val="24"/>
        </w:rPr>
        <w:tab/>
      </w:r>
      <w:proofErr w:type="spellStart"/>
      <w:r w:rsidRPr="00996EEE">
        <w:rPr>
          <w:rFonts w:ascii="Times New Roman" w:hAnsi="Times New Roman" w:cs="Times New Roman"/>
          <w:sz w:val="24"/>
          <w:szCs w:val="24"/>
        </w:rPr>
        <w:t>Structutral</w:t>
      </w:r>
      <w:proofErr w:type="spellEnd"/>
      <w:r w:rsidRPr="00996EEE">
        <w:rPr>
          <w:rFonts w:ascii="Times New Roman" w:hAnsi="Times New Roman" w:cs="Times New Roman"/>
          <w:sz w:val="24"/>
          <w:szCs w:val="24"/>
        </w:rPr>
        <w:t xml:space="preserve"> equation model of violence, PTS, academic factors</w:t>
      </w:r>
    </w:p>
    <w:p w14:paraId="56B8068F" w14:textId="77777777" w:rsidR="008B585F" w:rsidRDefault="008B585F" w:rsidP="008B585F">
      <w:pPr>
        <w:rPr>
          <w:rFonts w:ascii="Times New Roman" w:hAnsi="Times New Roman" w:cs="Times New Roman"/>
          <w:sz w:val="24"/>
          <w:szCs w:val="24"/>
        </w:rPr>
      </w:pPr>
      <w:r>
        <w:rPr>
          <w:rFonts w:ascii="Times New Roman" w:hAnsi="Times New Roman" w:cs="Times New Roman"/>
          <w:sz w:val="24"/>
          <w:szCs w:val="24"/>
        </w:rPr>
        <w:t xml:space="preserve">Screen and treat is BEGGING for RDD designs. </w:t>
      </w:r>
    </w:p>
    <w:p w14:paraId="6CE07004" w14:textId="77777777" w:rsidR="008B585F" w:rsidRPr="00996EEE" w:rsidRDefault="008B585F" w:rsidP="008B585F">
      <w:pPr>
        <w:rPr>
          <w:rFonts w:ascii="Times New Roman" w:hAnsi="Times New Roman" w:cs="Times New Roman"/>
          <w:sz w:val="24"/>
          <w:szCs w:val="24"/>
        </w:rPr>
      </w:pPr>
      <w:r>
        <w:rPr>
          <w:rFonts w:ascii="Times New Roman" w:hAnsi="Times New Roman" w:cs="Times New Roman"/>
          <w:sz w:val="24"/>
          <w:szCs w:val="24"/>
        </w:rPr>
        <w:t xml:space="preserve">Standards for monitoring and evaluation. </w:t>
      </w:r>
    </w:p>
    <w:p w14:paraId="79364202" w14:textId="77777777" w:rsidR="008B585F" w:rsidRPr="00996EEE" w:rsidRDefault="008B585F" w:rsidP="008B585F">
      <w:pPr>
        <w:rPr>
          <w:rFonts w:ascii="Times New Roman" w:hAnsi="Times New Roman" w:cs="Times New Roman"/>
          <w:color w:val="1F3864" w:themeColor="accent1" w:themeShade="80"/>
          <w:sz w:val="24"/>
          <w:szCs w:val="24"/>
        </w:rPr>
      </w:pPr>
      <w:r w:rsidRPr="00996EEE">
        <w:rPr>
          <w:rFonts w:ascii="Times New Roman" w:hAnsi="Times New Roman" w:cs="Times New Roman"/>
          <w:color w:val="1F3864" w:themeColor="accent1" w:themeShade="80"/>
          <w:sz w:val="24"/>
          <w:szCs w:val="24"/>
        </w:rPr>
        <w:t xml:space="preserve">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p>
    <w:p w14:paraId="318F50F8" w14:textId="77777777" w:rsidR="008B585F" w:rsidRPr="00996EEE" w:rsidRDefault="008B585F" w:rsidP="008B585F">
      <w:pPr>
        <w:rPr>
          <w:rFonts w:ascii="Times New Roman" w:hAnsi="Times New Roman" w:cs="Times New Roman"/>
          <w:sz w:val="24"/>
          <w:szCs w:val="24"/>
        </w:rPr>
      </w:pPr>
    </w:p>
    <w:p w14:paraId="622218E0" w14:textId="77777777" w:rsidR="008B585F" w:rsidRPr="00996EEE" w:rsidRDefault="008B585F" w:rsidP="008B585F">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The key components seemed to be: 1. This was an isolated incident carried out by a social deviant (i.e., a mentally ill individual). 2. This act could not have been foreseen or reasonably prevented. 3. We (the surviving members of the university community) were therefore not responsible for this event. 4. This was an attack not just on the victims, but also on our whole community. 5. Thus, we were all victims. 6. As victims, the effects on us would undoubtedly be devastating and long lasting. 7. This was more than just about us, the whole country—and indeed the whole world—was watching and supporting us in our grief. (Ryan &amp; Hawdon, 2008, p. 45)</w:t>
      </w:r>
    </w:p>
    <w:p w14:paraId="512140F6" w14:textId="77777777" w:rsidR="008B585F" w:rsidRDefault="008B585F" w:rsidP="008B585F">
      <w:pPr>
        <w:rPr>
          <w:rFonts w:ascii="Times New Roman" w:hAnsi="Times New Roman" w:cs="Times New Roman"/>
          <w:color w:val="538135" w:themeColor="accent6" w:themeShade="BF"/>
          <w:sz w:val="24"/>
          <w:szCs w:val="24"/>
          <w:shd w:val="clear" w:color="auto" w:fill="FFFFFF"/>
        </w:rPr>
      </w:pPr>
    </w:p>
    <w:p w14:paraId="03C5F350" w14:textId="77777777" w:rsidR="008B585F" w:rsidRPr="00996EEE" w:rsidRDefault="008B585F" w:rsidP="008B585F">
      <w:pPr>
        <w:rPr>
          <w:rFonts w:ascii="Times New Roman" w:hAnsi="Times New Roman" w:cs="Times New Roman"/>
          <w:color w:val="538135" w:themeColor="accent6" w:themeShade="BF"/>
          <w:sz w:val="24"/>
          <w:szCs w:val="24"/>
          <w:shd w:val="clear" w:color="auto" w:fill="FFFFFF"/>
        </w:rPr>
      </w:pPr>
      <w:r w:rsidRPr="00996EEE">
        <w:rPr>
          <w:rFonts w:ascii="Times New Roman" w:hAnsi="Times New Roman" w:cs="Times New Roman"/>
          <w:color w:val="538135" w:themeColor="accent6" w:themeShade="BF"/>
          <w:sz w:val="24"/>
          <w:szCs w:val="24"/>
          <w:shd w:val="clear" w:color="auto" w:fill="FFFFFF"/>
        </w:rPr>
        <w:br w:type="page"/>
      </w:r>
    </w:p>
    <w:p w14:paraId="5C1404A6" w14:textId="77777777" w:rsidR="008B585F" w:rsidRDefault="008B585F" w:rsidP="008B585F">
      <w:pPr>
        <w:ind w:firstLine="0"/>
        <w:rPr>
          <w:rFonts w:ascii="Times New Roman" w:hAnsi="Times New Roman" w:cs="Times New Roman"/>
          <w:sz w:val="24"/>
          <w:szCs w:val="24"/>
        </w:rPr>
      </w:pPr>
    </w:p>
    <w:p w14:paraId="0703442D" w14:textId="77777777" w:rsidR="008B585F" w:rsidRPr="00996EEE" w:rsidRDefault="008B585F" w:rsidP="008B585F">
      <w:pPr>
        <w:rPr>
          <w:rFonts w:ascii="Times New Roman" w:hAnsi="Times New Roman" w:cs="Times New Roman"/>
          <w:sz w:val="24"/>
          <w:szCs w:val="24"/>
        </w:rPr>
      </w:pPr>
      <w:r w:rsidRPr="00996EEE">
        <w:rPr>
          <w:rFonts w:ascii="Times New Roman" w:hAnsi="Times New Roman" w:cs="Times New Roman"/>
          <w:sz w:val="24"/>
          <w:szCs w:val="24"/>
        </w:rPr>
        <w:t>4) what we can do with community level trauma and what do we know about fixing it?</w:t>
      </w:r>
    </w:p>
    <w:p w14:paraId="235B2D18" w14:textId="77777777" w:rsidR="008B585F" w:rsidRPr="00996EEE" w:rsidRDefault="008B585F" w:rsidP="008B585F">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 xml:space="preserve">In terms of psychosocial resources, research has focused on personality characteristics, beliefs and attitudes, coping styles, and social relationships as predictors of mental health outcomes. (Lowe &amp; Galea, 2017, p. 77) </w:t>
      </w:r>
    </w:p>
    <w:p w14:paraId="7BDDB4C7" w14:textId="77777777" w:rsidR="008B585F" w:rsidRPr="00666775" w:rsidRDefault="008B585F" w:rsidP="008B585F">
      <w:pPr>
        <w:rPr>
          <w:rFonts w:ascii="Times New Roman" w:hAnsi="Times New Roman" w:cs="Times New Roman"/>
          <w:color w:val="833C0B" w:themeColor="accent2" w:themeShade="80"/>
          <w:sz w:val="24"/>
          <w:szCs w:val="24"/>
        </w:rPr>
      </w:pPr>
    </w:p>
    <w:p w14:paraId="036D25F1" w14:textId="77777777" w:rsidR="008B585F" w:rsidRDefault="008B585F" w:rsidP="008B585F">
      <w:pPr>
        <w:rPr>
          <w:rFonts w:ascii="Times New Roman" w:hAnsi="Times New Roman" w:cs="Times New Roman"/>
          <w:sz w:val="24"/>
          <w:szCs w:val="24"/>
        </w:rPr>
      </w:pPr>
      <w:proofErr w:type="spellStart"/>
      <w:r>
        <w:rPr>
          <w:rFonts w:ascii="Times New Roman" w:hAnsi="Times New Roman" w:cs="Times New Roman"/>
          <w:sz w:val="24"/>
          <w:szCs w:val="24"/>
        </w:rPr>
        <w:t>Bonanno</w:t>
      </w:r>
      <w:proofErr w:type="spellEnd"/>
      <w:r>
        <w:rPr>
          <w:rFonts w:ascii="Times New Roman" w:hAnsi="Times New Roman" w:cs="Times New Roman"/>
          <w:sz w:val="24"/>
          <w:szCs w:val="24"/>
        </w:rPr>
        <w:t xml:space="preserve"> (2005) notes that grief styles seem to have much to do with how well one functions. Some of those who experience loss in community trauma, he writes, are those who practice trait self-enhancement. These individuals are often rated highly by practitioners for adjustment, but over time they are perceived by their communities as being poorly-adjusted, in part because their positive attitudes are perceived as dishonest. Thus, there appears to be a paradox in dealing with grief, loss, and trauma within a community: what appears to be best for the individual in general might negatively impact community standing and thus jeopardize full recovery. </w:t>
      </w:r>
    </w:p>
    <w:p w14:paraId="0D55348B" w14:textId="77777777" w:rsidR="008B585F" w:rsidRPr="00996EEE" w:rsidRDefault="008B585F" w:rsidP="008B585F">
      <w:pPr>
        <w:rPr>
          <w:rFonts w:ascii="Times New Roman" w:hAnsi="Times New Roman" w:cs="Times New Roman"/>
          <w:sz w:val="24"/>
          <w:szCs w:val="24"/>
        </w:rPr>
      </w:pPr>
    </w:p>
    <w:p w14:paraId="18CD6F7F" w14:textId="77777777" w:rsidR="008B585F" w:rsidRPr="00996EEE" w:rsidRDefault="008B585F" w:rsidP="008B585F">
      <w:pPr>
        <w:rPr>
          <w:rFonts w:ascii="Times New Roman" w:hAnsi="Times New Roman" w:cs="Times New Roman"/>
          <w:sz w:val="24"/>
          <w:szCs w:val="24"/>
        </w:rPr>
      </w:pPr>
      <w:r w:rsidRPr="00996EEE">
        <w:rPr>
          <w:rFonts w:ascii="Times New Roman" w:hAnsi="Times New Roman" w:cs="Times New Roman"/>
          <w:sz w:val="24"/>
          <w:szCs w:val="24"/>
        </w:rPr>
        <w:t xml:space="preserve">5) implications for policy? </w:t>
      </w:r>
    </w:p>
    <w:p w14:paraId="1C3B1B0E" w14:textId="77777777" w:rsidR="008B585F" w:rsidRPr="00996EEE" w:rsidRDefault="008B585F" w:rsidP="008B585F">
      <w:pPr>
        <w:rPr>
          <w:rFonts w:ascii="Times New Roman" w:hAnsi="Times New Roman" w:cs="Times New Roman"/>
          <w:sz w:val="24"/>
          <w:szCs w:val="24"/>
        </w:rPr>
      </w:pPr>
    </w:p>
    <w:p w14:paraId="2289993E" w14:textId="77777777" w:rsidR="008B585F" w:rsidRPr="00996EEE" w:rsidRDefault="008B585F" w:rsidP="008B585F">
      <w:pPr>
        <w:rPr>
          <w:rFonts w:ascii="Times New Roman" w:hAnsi="Times New Roman" w:cs="Times New Roman"/>
          <w:color w:val="538135" w:themeColor="accent6" w:themeShade="BF"/>
          <w:sz w:val="24"/>
          <w:szCs w:val="24"/>
        </w:rPr>
      </w:pPr>
      <w:r w:rsidRPr="00996EEE">
        <w:rPr>
          <w:rFonts w:ascii="Times New Roman" w:hAnsi="Times New Roman" w:cs="Times New Roman"/>
          <w:color w:val="538135" w:themeColor="accent6" w:themeShade="BF"/>
          <w:sz w:val="24"/>
          <w:szCs w:val="24"/>
        </w:rPr>
        <w:t>In addition to preventing mass shootings, it would be important to develop interventions to address mental health problems in their wake. Trained crisis response teams that establish safety, evaluate the psychological needs of victims, connect survivors with a range of services to meet their needs, and evaluate response efforts have been proposed to mitigate the effects of school violence (</w:t>
      </w:r>
      <w:proofErr w:type="spellStart"/>
      <w:r w:rsidRPr="00996EEE">
        <w:rPr>
          <w:rFonts w:ascii="Times New Roman" w:hAnsi="Times New Roman" w:cs="Times New Roman"/>
          <w:color w:val="538135" w:themeColor="accent6" w:themeShade="BF"/>
          <w:sz w:val="24"/>
          <w:szCs w:val="24"/>
        </w:rPr>
        <w:t>Crepeau</w:t>
      </w:r>
      <w:proofErr w:type="spellEnd"/>
      <w:r w:rsidRPr="00996EEE">
        <w:rPr>
          <w:rFonts w:ascii="Times New Roman" w:hAnsi="Times New Roman" w:cs="Times New Roman"/>
          <w:color w:val="538135" w:themeColor="accent6" w:themeShade="BF"/>
          <w:sz w:val="24"/>
          <w:szCs w:val="24"/>
        </w:rPr>
        <w:t xml:space="preserve">-Hobson, </w:t>
      </w:r>
      <w:proofErr w:type="spellStart"/>
      <w:r w:rsidRPr="00996EEE">
        <w:rPr>
          <w:rFonts w:ascii="Times New Roman" w:hAnsi="Times New Roman" w:cs="Times New Roman"/>
          <w:color w:val="538135" w:themeColor="accent6" w:themeShade="BF"/>
          <w:sz w:val="24"/>
          <w:szCs w:val="24"/>
        </w:rPr>
        <w:t>Sievering</w:t>
      </w:r>
      <w:proofErr w:type="spellEnd"/>
      <w:r w:rsidRPr="00996EEE">
        <w:rPr>
          <w:rFonts w:ascii="Times New Roman" w:hAnsi="Times New Roman" w:cs="Times New Roman"/>
          <w:color w:val="538135" w:themeColor="accent6" w:themeShade="BF"/>
          <w:sz w:val="24"/>
          <w:szCs w:val="24"/>
        </w:rPr>
        <w:t xml:space="preserve">, Armstrong, &amp; </w:t>
      </w:r>
      <w:proofErr w:type="spellStart"/>
      <w:r w:rsidRPr="00996EEE">
        <w:rPr>
          <w:rFonts w:ascii="Times New Roman" w:hAnsi="Times New Roman" w:cs="Times New Roman"/>
          <w:color w:val="538135" w:themeColor="accent6" w:themeShade="BF"/>
          <w:sz w:val="24"/>
          <w:szCs w:val="24"/>
        </w:rPr>
        <w:t>Stonis</w:t>
      </w:r>
      <w:proofErr w:type="spellEnd"/>
      <w:r w:rsidRPr="00996EEE">
        <w:rPr>
          <w:rFonts w:ascii="Times New Roman" w:hAnsi="Times New Roman" w:cs="Times New Roman"/>
          <w:color w:val="538135" w:themeColor="accent6" w:themeShade="BF"/>
          <w:sz w:val="24"/>
          <w:szCs w:val="24"/>
        </w:rPr>
        <w:t xml:space="preserve">, 2012). </w:t>
      </w:r>
      <w:proofErr w:type="spellStart"/>
      <w:r w:rsidRPr="00996EEE">
        <w:rPr>
          <w:rFonts w:ascii="Times New Roman" w:hAnsi="Times New Roman" w:cs="Times New Roman"/>
          <w:color w:val="538135" w:themeColor="accent6" w:themeShade="BF"/>
          <w:sz w:val="24"/>
          <w:szCs w:val="24"/>
        </w:rPr>
        <w:t>Hobfoll</w:t>
      </w:r>
      <w:proofErr w:type="spellEnd"/>
      <w:r w:rsidRPr="00996EEE">
        <w:rPr>
          <w:rFonts w:ascii="Times New Roman" w:hAnsi="Times New Roman" w:cs="Times New Roman"/>
          <w:color w:val="538135" w:themeColor="accent6" w:themeShade="BF"/>
          <w:sz w:val="24"/>
          <w:szCs w:val="24"/>
        </w:rPr>
        <w:t xml:space="preserve"> and colleagues (2007) have also identified five empirically supported principles for mental health responses to mass trauma—promoting a </w:t>
      </w:r>
      <w:bookmarkStart w:id="1" w:name="_GoBack"/>
      <w:bookmarkEnd w:id="1"/>
      <w:r w:rsidRPr="00996EEE">
        <w:rPr>
          <w:rFonts w:ascii="Times New Roman" w:hAnsi="Times New Roman" w:cs="Times New Roman"/>
          <w:color w:val="538135" w:themeColor="accent6" w:themeShade="BF"/>
          <w:sz w:val="24"/>
          <w:szCs w:val="24"/>
        </w:rPr>
        <w:t xml:space="preserve">sense of safety, calming, a sense of self- and community-efficacy, connectedness, and hope. The empirical research also lends support for approaches that identify survivors most at risk of adverse outcomes, including women, persons of lower socioeconomic status, those who faced higher levels of exposure, and persons lacking strong social support networks. Furthermore, extant studies suggest interventions that enhance emotion regulation and active coping skills and that encourage engagement with and acceptance of emotions, thoughts, memories, and sensory experiences (e.g., Metz et al., 2013). These skill-building interventions could be part of the standard curriculum and could promote resilience after a range of traumatic events and stressors. (Lowe &amp; Galea, 2017, p. 77) </w:t>
      </w:r>
    </w:p>
    <w:p w14:paraId="13C898FF" w14:textId="77777777" w:rsidR="008B585F" w:rsidRPr="00996EEE" w:rsidRDefault="008B585F" w:rsidP="008B585F">
      <w:pPr>
        <w:rPr>
          <w:rFonts w:ascii="Times New Roman" w:hAnsi="Times New Roman" w:cs="Times New Roman"/>
          <w:sz w:val="24"/>
          <w:szCs w:val="24"/>
        </w:rPr>
      </w:pPr>
    </w:p>
    <w:p w14:paraId="11A22E54" w14:textId="77777777" w:rsidR="008B585F" w:rsidRPr="00996EEE" w:rsidRDefault="008B585F" w:rsidP="008B585F">
      <w:pPr>
        <w:rPr>
          <w:rFonts w:ascii="Times New Roman" w:hAnsi="Times New Roman" w:cs="Times New Roman"/>
          <w:sz w:val="24"/>
          <w:szCs w:val="24"/>
        </w:rPr>
      </w:pPr>
      <w:r w:rsidRPr="00996EEE">
        <w:rPr>
          <w:rFonts w:ascii="Times New Roman" w:hAnsi="Times New Roman" w:cs="Times New Roman"/>
          <w:sz w:val="24"/>
          <w:szCs w:val="24"/>
        </w:rPr>
        <w:t>5b) How would I use the project SERV dollars?</w:t>
      </w:r>
    </w:p>
    <w:p w14:paraId="2B3DC12A" w14:textId="7B283668" w:rsidR="00087648" w:rsidRPr="002279C6" w:rsidRDefault="00087648" w:rsidP="00087648">
      <w:pPr>
        <w:ind w:firstLine="0"/>
        <w:rPr>
          <w:rFonts w:ascii="Times New Roman" w:hAnsi="Times New Roman" w:cs="Times New Roman"/>
          <w:sz w:val="24"/>
          <w:szCs w:val="24"/>
        </w:rPr>
      </w:pPr>
    </w:p>
    <w:sectPr w:rsidR="00087648" w:rsidRPr="00227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48"/>
    <w:rsid w:val="00087648"/>
    <w:rsid w:val="00162362"/>
    <w:rsid w:val="00207A50"/>
    <w:rsid w:val="002279C6"/>
    <w:rsid w:val="00231A64"/>
    <w:rsid w:val="002E03D0"/>
    <w:rsid w:val="00312DF9"/>
    <w:rsid w:val="003C7BE0"/>
    <w:rsid w:val="00402B5A"/>
    <w:rsid w:val="00403308"/>
    <w:rsid w:val="004767A4"/>
    <w:rsid w:val="00495ED8"/>
    <w:rsid w:val="005F0A7B"/>
    <w:rsid w:val="00640F08"/>
    <w:rsid w:val="00665DA5"/>
    <w:rsid w:val="006C0B74"/>
    <w:rsid w:val="0072493B"/>
    <w:rsid w:val="007A7735"/>
    <w:rsid w:val="00846C50"/>
    <w:rsid w:val="00854F6A"/>
    <w:rsid w:val="008679FE"/>
    <w:rsid w:val="008B585F"/>
    <w:rsid w:val="008D1CD8"/>
    <w:rsid w:val="00964CE8"/>
    <w:rsid w:val="00A409BB"/>
    <w:rsid w:val="00B16542"/>
    <w:rsid w:val="00B46446"/>
    <w:rsid w:val="00B56776"/>
    <w:rsid w:val="00BA121D"/>
    <w:rsid w:val="00BA2B96"/>
    <w:rsid w:val="00CC611F"/>
    <w:rsid w:val="00CD3233"/>
    <w:rsid w:val="00D3676E"/>
    <w:rsid w:val="00D644B7"/>
    <w:rsid w:val="00D66498"/>
    <w:rsid w:val="00DC63C2"/>
    <w:rsid w:val="00E151A7"/>
    <w:rsid w:val="00EB16F3"/>
    <w:rsid w:val="00FA20CF"/>
    <w:rsid w:val="00FE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3229"/>
  <w15:chartTrackingRefBased/>
  <w15:docId w15:val="{DE536487-6DC1-4F8D-9E4A-6412835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15</cp:revision>
  <dcterms:created xsi:type="dcterms:W3CDTF">2018-05-08T19:58:00Z</dcterms:created>
  <dcterms:modified xsi:type="dcterms:W3CDTF">2018-05-09T06:19:00Z</dcterms:modified>
</cp:coreProperties>
</file>