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4E69" w:rsidRDefault="00C04E69" w:rsidP="00C04E69">
      <w:pPr>
        <w:rPr>
          <w:bCs/>
        </w:rPr>
      </w:pPr>
      <w:r>
        <w:t xml:space="preserve">I’ve only ever used Eclipse, and so these instructions are for eclipse. The are largely based on these instructions : </w:t>
      </w:r>
      <w:r w:rsidRPr="00C04E69">
        <w:rPr>
          <w:b/>
          <w:bCs/>
        </w:rPr>
        <w:t>Configure Eclipse to edit a plugin</w:t>
      </w:r>
      <w:r>
        <w:rPr>
          <w:b/>
          <w:bCs/>
        </w:rPr>
        <w:t xml:space="preserve"> </w:t>
      </w:r>
      <w:r>
        <w:rPr>
          <w:bCs/>
        </w:rPr>
        <w:t xml:space="preserve">at </w:t>
      </w:r>
      <w:hyperlink r:id="rId5" w:history="1">
        <w:r w:rsidR="009636AE" w:rsidRPr="00BC6174">
          <w:rPr>
            <w:rStyle w:val="Hyperlink"/>
          </w:rPr>
          <w:t>https://www.micro-manager.org/wiki/Writing_plugins_for_Micro-Manager</w:t>
        </w:r>
      </w:hyperlink>
    </w:p>
    <w:p w:rsidR="009636AE" w:rsidRDefault="009636AE" w:rsidP="00C04E69">
      <w:pPr>
        <w:rPr>
          <w:bCs/>
        </w:rPr>
      </w:pPr>
      <w:r>
        <w:rPr>
          <w:bCs/>
        </w:rPr>
        <w:t>These steps assume that you have already followed these instructions:</w:t>
      </w:r>
    </w:p>
    <w:p w:rsidR="009636AE" w:rsidRPr="009636AE" w:rsidRDefault="009636AE" w:rsidP="009636AE">
      <w:pPr>
        <w:pStyle w:val="ListParagraph"/>
        <w:numPr>
          <w:ilvl w:val="1"/>
          <w:numId w:val="4"/>
        </w:numPr>
        <w:tabs>
          <w:tab w:val="left" w:pos="840"/>
        </w:tabs>
        <w:spacing w:after="240" w:line="240" w:lineRule="auto"/>
        <w:ind w:left="1440"/>
        <w:contextualSpacing w:val="0"/>
        <w:rPr>
          <w:rFonts w:eastAsia="SimSun"/>
          <w:i/>
          <w:kern w:val="2"/>
          <w:sz w:val="24"/>
          <w:szCs w:val="24"/>
          <w:lang w:eastAsia="zh-CN"/>
        </w:rPr>
      </w:pPr>
      <w:r w:rsidRPr="009636AE">
        <w:rPr>
          <w:rFonts w:eastAsia="SimSun"/>
          <w:i/>
          <w:kern w:val="2"/>
          <w:sz w:val="24"/>
          <w:szCs w:val="24"/>
          <w:lang w:eastAsia="zh-CN"/>
        </w:rPr>
        <w:t xml:space="preserve">Download and install </w:t>
      </w:r>
      <w:r w:rsidRPr="009636AE">
        <w:rPr>
          <w:bCs/>
          <w:i/>
          <w:sz w:val="24"/>
          <w:szCs w:val="24"/>
        </w:rPr>
        <w:t>FIJI</w:t>
      </w:r>
      <w:r w:rsidRPr="009636AE">
        <w:rPr>
          <w:bCs/>
          <w:i/>
          <w:sz w:val="24"/>
          <w:szCs w:val="24"/>
        </w:rPr>
        <w:fldChar w:fldCharType="begin" w:fldLock="1"/>
      </w:r>
      <w:r w:rsidRPr="009636AE">
        <w:rPr>
          <w:bCs/>
          <w:i/>
          <w:sz w:val="24"/>
          <w:szCs w:val="24"/>
        </w:rPr>
        <w:instrText>ADDIN CSL_CITATION { "citationItems" : [ { "id" : "ITEM-1", "itemData" : { "author" : [ { "dropping-particle" : "", "family" : "Schindelin", "given" : "Johannes", "non-dropping-particle" : "", "parse-names" : false, "suffix" : "" }, { "dropping-particle" : "", "family" : "Arganda-Carreras", "given" : "Ignacio", "non-dropping-particle" : "", "parse-names" : false, "suffix" : "" }, { "dropping-particle" : "", "family" : "Frise", "given" : "Erwin", "non-dropping-particle" : "", "parse-names" : false, "suffix" : "" }, { "dropping-particle" : "", "family" : "Kaynig", "given" : "Verena", "non-dropping-particle" : "", "parse-names" : false, "suffix" : "" }, { "dropping-particle" : "", "family" : "Longair", "given" : "Mark", "non-dropping-particle" : "", "parse-names" : false, "suffix" : "" }, { "dropping-particle" : "", "family" : "Pietzsch", "given" : "Tobias", "non-dropping-particle" : "", "parse-names" : false, "suffix" : "" }, { "dropping-particle" : "", "family" : "Preibisch", "given" : "Stephan", "non-dropping-particle" : "", "parse-names" : false, "suffix" : "" }, { "dropping-particle" : "", "family" : "Rueden", "given" : "Curtis", "non-dropping-particle" : "", "parse-names" : false, "suffix" : "" }, { "dropping-particle" : "", "family" : "Saalfeld", "given" : "Stephan", "non-dropping-particle" : "", "parse-names" : false, "suffix" : "" }, { "dropping-particle" : "", "family" : "Schmid", "given" : "Benjamin", "non-dropping-particle" : "", "parse-names" : false, "suffix" : "" }, { "dropping-particle" : "", "family" : "others", "given" : "", "non-dropping-particle" : "", "parse-names" : false, "suffix" : "" } ], "container-title" : "Nature methods", "id" : "ITEM-1", "issue" : "7", "issued" : { "date-parts" : [ [ "2012" ] ] }, "page" : "676-682", "publisher" : "Nature Publishing Group", "title" : "Fiji: an open-source platform for biological-image analysis", "type" : "article-journal", "volume" : "9" }, "uris" : [ "http://www.mendeley.com/documents/?uuid=ea1f0a86-b627-46a2-85b3-12d669f0c959", "http://www.mendeley.com/documents/?uuid=90a237d5-54be-4d22-a852-5b8e24e6b55e" ] } ], "mendeley" : { "formattedCitation" : "&lt;sup&gt;31&lt;/sup&gt;", "plainTextFormattedCitation" : "31", "previouslyFormattedCitation" : "&lt;sup&gt;31&lt;/sup&gt;" }, "properties" : { "noteIndex" : 0 }, "schema" : "https://github.com/citation-style-language/schema/raw/master/csl-citation.json" }</w:instrText>
      </w:r>
      <w:r w:rsidRPr="009636AE">
        <w:rPr>
          <w:bCs/>
          <w:i/>
          <w:sz w:val="24"/>
          <w:szCs w:val="24"/>
        </w:rPr>
        <w:fldChar w:fldCharType="separate"/>
      </w:r>
      <w:r w:rsidRPr="009636AE">
        <w:rPr>
          <w:bCs/>
          <w:i/>
          <w:noProof/>
          <w:sz w:val="24"/>
          <w:szCs w:val="24"/>
          <w:vertAlign w:val="superscript"/>
        </w:rPr>
        <w:t>31</w:t>
      </w:r>
      <w:r w:rsidRPr="009636AE">
        <w:rPr>
          <w:bCs/>
          <w:i/>
          <w:sz w:val="24"/>
          <w:szCs w:val="24"/>
        </w:rPr>
        <w:fldChar w:fldCharType="end"/>
      </w:r>
      <w:r w:rsidRPr="009636AE">
        <w:rPr>
          <w:bCs/>
          <w:i/>
          <w:sz w:val="24"/>
          <w:szCs w:val="24"/>
        </w:rPr>
        <w:t xml:space="preserve">.  </w:t>
      </w:r>
    </w:p>
    <w:p w:rsidR="009636AE" w:rsidRPr="009636AE" w:rsidRDefault="009636AE" w:rsidP="009636AE">
      <w:pPr>
        <w:pStyle w:val="ListParagraph"/>
        <w:numPr>
          <w:ilvl w:val="1"/>
          <w:numId w:val="4"/>
        </w:numPr>
        <w:tabs>
          <w:tab w:val="left" w:pos="840"/>
        </w:tabs>
        <w:spacing w:after="240" w:line="240" w:lineRule="auto"/>
        <w:ind w:left="1440"/>
        <w:contextualSpacing w:val="0"/>
        <w:rPr>
          <w:rFonts w:eastAsia="SimSun"/>
          <w:i/>
          <w:kern w:val="2"/>
          <w:sz w:val="24"/>
          <w:szCs w:val="24"/>
          <w:lang w:eastAsia="zh-CN"/>
        </w:rPr>
      </w:pPr>
      <w:r w:rsidRPr="009636AE">
        <w:rPr>
          <w:bCs/>
          <w:i/>
          <w:sz w:val="24"/>
          <w:szCs w:val="24"/>
        </w:rPr>
        <w:t>Download and configure Micro-Manager</w:t>
      </w:r>
      <w:r w:rsidRPr="009636AE">
        <w:rPr>
          <w:bCs/>
          <w:i/>
          <w:sz w:val="24"/>
          <w:szCs w:val="24"/>
        </w:rPr>
        <w:fldChar w:fldCharType="begin" w:fldLock="1"/>
      </w:r>
      <w:r w:rsidRPr="009636AE">
        <w:rPr>
          <w:bCs/>
          <w:i/>
          <w:sz w:val="24"/>
          <w:szCs w:val="24"/>
        </w:rPr>
        <w:instrText>ADDIN CSL_CITATION { "citationItems" : [ { "id" : "ITEM-1", "itemData" : { "DOI" : "10.1002/0471142727.mb1420s92", "PMID" : "20890901", "abstract" : "With the advent of digital cameras and motorization of mechanical components, computer control of microscopes has become increasingly important. Software for microscope image acquisition should not only be easy to use, but also enable and encourage novel approaches. The open-source software package \ufffdManager aims to fulfill those goals. This unit provides step-by-step protocols describing how to get started working with \ufffdManager, as well as some starting points for advanced use of the software.", "author" : [ { "dropping-particle" : "", "family" : "Edelstein", "given" : "Arthur", "non-dropping-particle" : "", "parse-names" : false, "suffix" : "" }, { "dropping-particle" : "", "family" : "Amodaj", "given" : "Nenad", "non-dropping-particle" : "", "parse-names" : false, "suffix" : "" }, { "dropping-particle" : "", "family" : "Hoover", "given" : "Karl", "non-dropping-particle" : "", "parse-names" : false, "suffix" : "" }, { "dropping-particle" : "", "family" : "Vale", "given" : "Ron", "non-dropping-particle" : "", "parse-names" : false, "suffix" : "" }, { "dropping-particle" : "", "family" : "Stuurman", "given" : "Nico", "non-dropping-particle" : "", "parse-names" : false, "suffix" : "" } ], "container-title" : "Curr Protoc Mol Biol", "id" : "ITEM-1", "issued" : { "date-parts" : [ [ "2010", "10" ] ] }, "page" : "Unit14.20", "title" : "Computer control of microscopes using \ufffdManager.", "type" : "article-journal", "volume" : "Chapter 14" }, "uris" : [ "http://www.mendeley.com/documents/?uuid=fb770dd8-9945-409a-a437-4c84a138240b", "http://www.mendeley.com/documents/?uuid=4f5cc691-f5b0-4c8d-b30b-deb6fdbb9b22" ] }, { "id" : "ITEM-2", "itemData" : { "DOI" : "10.14440/jbm.2014.36", "ISSN" : "2326-9901", "PMID" : "25606571", "abstract" : "\u03bcManager is an open-source, cross-platform desktop application, to control a wide variety of motorized microscopes, scientific cameras, stages, illuminators, and other microscope accessories. Since its inception in 2005, \u03bcManager has grown to support a wide range of microscopy hardware and is now used by thousands of researchers around the world. The application provides a mature graphical user interface and offers open programming interfaces to facilitate plugins and scripts. Here, we present a guide to using some of the recently added advanced \u03bcManager features, including hardware synchronization, simultaneous use of multiple cameras, projection of patterned light onto a specimen, live slide mapping, imaging with multi-well plates, particle localization and tracking, and high-speed imaging.", "author" : [ { "dropping-particle" : "", "family" : "Edelstein", "given" : "Arthur D", "non-dropping-particle" : "", "parse-names" : false, "suffix" : "" }, { "dropping-particle" : "", "family" : "Tsuchida", "given" : "Mark A", "non-dropping-particle" : "", "parse-names" : false, "suffix" : "" }, { "dropping-particle" : "", "family" : "Amodaj", "given" : "Nenad", "non-dropping-particle" : "", "parse-names" : false, "suffix" : "" }, { "dropping-particle" : "", "family" : "Pinkard", "given" : "Henry", "non-dropping-particle" : "", "parse-names" : false, "suffix" : "" }, { "dropping-particle" : "", "family" : "Vale", "given" : "Ronald D", "non-dropping-particle" : "", "parse-names" : false, "suffix" : "" }, { "dropping-particle" : "", "family" : "Stuurman", "given" : "Nico", "non-dropping-particle" : "", "parse-names" : false, "suffix" : "" } ], "container-title" : "Journal of biological methods", "id" : "ITEM-2", "issue" : "2", "issued" : { "date-parts" : [ [ "0", "1" ] ] }, "title" : "Advanced methods of microscope control using \u03bcManager software.", "type" : "article-journal", "volume" : "1" }, "uris" : [ "http://www.mendeley.com/documents/?uuid=1d884d7d-3003-4a04-9bf7-48461a986503" ] } ], "mendeley" : { "formattedCitation" : "&lt;sup&gt;29,30&lt;/sup&gt;", "plainTextFormattedCitation" : "29,30", "previouslyFormattedCitation" : "&lt;sup&gt;29,30&lt;/sup&gt;" }, "properties" : { "noteIndex" : 0 }, "schema" : "https://github.com/citation-style-language/schema/raw/master/csl-citation.json" }</w:instrText>
      </w:r>
      <w:r w:rsidRPr="009636AE">
        <w:rPr>
          <w:bCs/>
          <w:i/>
          <w:sz w:val="24"/>
          <w:szCs w:val="24"/>
        </w:rPr>
        <w:fldChar w:fldCharType="separate"/>
      </w:r>
      <w:r w:rsidRPr="009636AE">
        <w:rPr>
          <w:bCs/>
          <w:i/>
          <w:noProof/>
          <w:sz w:val="24"/>
          <w:szCs w:val="24"/>
          <w:vertAlign w:val="superscript"/>
        </w:rPr>
        <w:t>29,30</w:t>
      </w:r>
      <w:r w:rsidRPr="009636AE">
        <w:rPr>
          <w:bCs/>
          <w:i/>
          <w:sz w:val="24"/>
          <w:szCs w:val="24"/>
        </w:rPr>
        <w:fldChar w:fldCharType="end"/>
      </w:r>
      <w:r w:rsidRPr="009636AE">
        <w:rPr>
          <w:bCs/>
          <w:i/>
          <w:sz w:val="24"/>
          <w:szCs w:val="24"/>
        </w:rPr>
        <w:t xml:space="preserve"> as a FIJI plugin</w:t>
      </w:r>
      <w:r w:rsidRPr="009636AE">
        <w:rPr>
          <w:bCs/>
          <w:i/>
          <w:sz w:val="24"/>
          <w:szCs w:val="24"/>
        </w:rPr>
        <w:fldChar w:fldCharType="begin" w:fldLock="1"/>
      </w:r>
      <w:r w:rsidRPr="009636AE">
        <w:rPr>
          <w:bCs/>
          <w:i/>
          <w:sz w:val="24"/>
          <w:szCs w:val="24"/>
        </w:rPr>
        <w:instrText>ADDIN CSL_CITATION { "citationItems" : [ { "id" : "ITEM-1", "itemData" : { "author" : [ { "dropping-particle" : "", "family" : "Schindelin", "given" : "Johannes", "non-dropping-particle" : "", "parse-names" : false, "suffix" : "" }, { "dropping-particle" : "", "family" : "Arganda-Carreras", "given" : "Ignacio", "non-dropping-particle" : "", "parse-names" : false, "suffix" : "" }, { "dropping-particle" : "", "family" : "Frise", "given" : "Erwin", "non-dropping-particle" : "", "parse-names" : false, "suffix" : "" }, { "dropping-particle" : "", "family" : "Kaynig", "given" : "Verena", "non-dropping-particle" : "", "parse-names" : false, "suffix" : "" }, { "dropping-particle" : "", "family" : "Longair", "given" : "Mark", "non-dropping-particle" : "", "parse-names" : false, "suffix" : "" }, { "dropping-particle" : "", "family" : "Pietzsch", "given" : "Tobias", "non-dropping-particle" : "", "parse-names" : false, "suffix" : "" }, { "dropping-particle" : "", "family" : "Preibisch", "given" : "Stephan", "non-dropping-particle" : "", "parse-names" : false, "suffix" : "" }, { "dropping-particle" : "", "family" : "Rueden", "given" : "Curtis", "non-dropping-particle" : "", "parse-names" : false, "suffix" : "" }, { "dropping-particle" : "", "family" : "Saalfeld", "given" : "Stephan", "non-dropping-particle" : "", "parse-names" : false, "suffix" : "" }, { "dropping-particle" : "", "family" : "Schmid", "given" : "Benjamin", "non-dropping-particle" : "", "parse-names" : false, "suffix" : "" }, { "dropping-particle" : "", "family" : "others", "given" : "", "non-dropping-particle" : "", "parse-names" : false, "suffix" : "" } ], "container-title" : "Nature methods", "id" : "ITEM-1", "issue" : "7", "issued" : { "date-parts" : [ [ "2012" ] ] }, "page" : "676-682", "publisher" : "Nature Publishing Group", "title" : "Fiji: an open-source platform for biological-image analysis", "type" : "article-journal", "volume" : "9" }, "uris" : [ "http://www.mendeley.com/documents/?uuid=ea1f0a86-b627-46a2-85b3-12d669f0c959", "http://www.mendeley.com/documents/?uuid=90a237d5-54be-4d22-a852-5b8e24e6b55e" ] } ], "mendeley" : { "formattedCitation" : "&lt;sup&gt;31&lt;/sup&gt;", "plainTextFormattedCitation" : "31", "previouslyFormattedCitation" : "&lt;sup&gt;31&lt;/sup&gt;" }, "properties" : { "noteIndex" : 0 }, "schema" : "https://github.com/citation-style-language/schema/raw/master/csl-citation.json" }</w:instrText>
      </w:r>
      <w:r w:rsidRPr="009636AE">
        <w:rPr>
          <w:bCs/>
          <w:i/>
          <w:sz w:val="24"/>
          <w:szCs w:val="24"/>
        </w:rPr>
        <w:fldChar w:fldCharType="separate"/>
      </w:r>
      <w:r w:rsidRPr="009636AE">
        <w:rPr>
          <w:bCs/>
          <w:i/>
          <w:noProof/>
          <w:sz w:val="24"/>
          <w:szCs w:val="24"/>
          <w:vertAlign w:val="superscript"/>
        </w:rPr>
        <w:t>31</w:t>
      </w:r>
      <w:r w:rsidRPr="009636AE">
        <w:rPr>
          <w:bCs/>
          <w:i/>
          <w:sz w:val="24"/>
          <w:szCs w:val="24"/>
        </w:rPr>
        <w:fldChar w:fldCharType="end"/>
      </w:r>
      <w:r w:rsidRPr="009636AE">
        <w:rPr>
          <w:bCs/>
          <w:i/>
          <w:sz w:val="24"/>
          <w:szCs w:val="24"/>
        </w:rPr>
        <w:t xml:space="preserve">.  </w:t>
      </w:r>
    </w:p>
    <w:p w:rsidR="009636AE" w:rsidRPr="009636AE" w:rsidRDefault="009636AE" w:rsidP="009636AE">
      <w:pPr>
        <w:pStyle w:val="NormalWeb"/>
        <w:widowControl w:val="0"/>
        <w:numPr>
          <w:ilvl w:val="2"/>
          <w:numId w:val="4"/>
        </w:numPr>
        <w:tabs>
          <w:tab w:val="left" w:pos="840"/>
        </w:tabs>
        <w:autoSpaceDE w:val="0"/>
        <w:autoSpaceDN w:val="0"/>
        <w:adjustRightInd w:val="0"/>
        <w:spacing w:before="0" w:beforeAutospacing="0" w:after="160" w:afterAutospacing="0"/>
        <w:ind w:left="1440"/>
        <w:rPr>
          <w:i/>
        </w:rPr>
      </w:pPr>
      <w:r w:rsidRPr="009636AE">
        <w:rPr>
          <w:i/>
        </w:rPr>
        <w:t>From the directory into which micromanager was downloaded, copy all of the “libmmgr_dal” files and paste them into the Fiji.app directory. Similarly, copy the “mmplugins” directory and the “mmautofocus” directory from the micromanager directory to the Fiji.app directory.</w:t>
      </w:r>
    </w:p>
    <w:p w:rsidR="009636AE" w:rsidRPr="009636AE" w:rsidRDefault="009636AE" w:rsidP="009636AE">
      <w:pPr>
        <w:pStyle w:val="NormalWeb"/>
        <w:widowControl w:val="0"/>
        <w:numPr>
          <w:ilvl w:val="2"/>
          <w:numId w:val="4"/>
        </w:numPr>
        <w:tabs>
          <w:tab w:val="left" w:pos="840"/>
        </w:tabs>
        <w:autoSpaceDE w:val="0"/>
        <w:autoSpaceDN w:val="0"/>
        <w:adjustRightInd w:val="0"/>
        <w:spacing w:before="0" w:beforeAutospacing="0" w:after="160" w:afterAutospacing="0"/>
        <w:ind w:left="1440"/>
        <w:rPr>
          <w:i/>
        </w:rPr>
      </w:pPr>
      <w:r w:rsidRPr="009636AE">
        <w:rPr>
          <w:i/>
        </w:rPr>
        <w:t>Copy the “plugins/Micro-Manager” directory from the micromanager main directory to the “plugins” directory in the Fiji.app directory.</w:t>
      </w:r>
    </w:p>
    <w:p w:rsidR="009636AE" w:rsidRDefault="009636AE">
      <w:pPr>
        <w:rPr>
          <w:bCs/>
        </w:rPr>
      </w:pPr>
    </w:p>
    <w:p w:rsidR="00C04E69" w:rsidRDefault="00C04E69">
      <w:r>
        <w:t>Copy the BioreactorController folder to your Eclipse workspace, then follow t</w:t>
      </w:r>
      <w:r w:rsidR="00EB77B5">
        <w:t>he next 5 steps to get eclipse to</w:t>
      </w:r>
      <w:r>
        <w:t xml:space="preserve"> actually recognize it (taken from this link: </w:t>
      </w:r>
      <w:r w:rsidRPr="00C04E69">
        <w:t>http://stackoverflow.com/questions/3924229/adding-existing-project-folders-to-the-project-explorer-in-eclipse</w:t>
      </w:r>
      <w:r>
        <w:t>”</w:t>
      </w:r>
    </w:p>
    <w:p w:rsidR="00C04E69" w:rsidRDefault="00C04E69" w:rsidP="00C04E69">
      <w:pPr>
        <w:pStyle w:val="NormalWeb"/>
        <w:numPr>
          <w:ilvl w:val="0"/>
          <w:numId w:val="1"/>
        </w:numPr>
        <w:shd w:val="clear" w:color="auto" w:fill="FFFFFF"/>
        <w:spacing w:before="0" w:beforeAutospacing="0" w:after="0" w:afterAutospacing="0"/>
        <w:ind w:left="450"/>
        <w:rPr>
          <w:rFonts w:ascii="Arial" w:hAnsi="Arial" w:cs="Arial"/>
          <w:color w:val="242729"/>
          <w:sz w:val="23"/>
          <w:szCs w:val="23"/>
        </w:rPr>
      </w:pPr>
      <w:r>
        <w:rPr>
          <w:rFonts w:ascii="Arial" w:hAnsi="Arial" w:cs="Arial"/>
          <w:color w:val="242729"/>
          <w:sz w:val="23"/>
          <w:szCs w:val="23"/>
        </w:rPr>
        <w:t>From the main menu bar, select</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File &gt; Import</w:t>
      </w:r>
      <w:r>
        <w:rPr>
          <w:rFonts w:ascii="Arial" w:hAnsi="Arial" w:cs="Arial"/>
          <w:color w:val="242729"/>
          <w:sz w:val="23"/>
          <w:szCs w:val="23"/>
        </w:rPr>
        <w:t>. The Import wizard opens.</w:t>
      </w:r>
      <w:r>
        <w:rPr>
          <w:rFonts w:ascii="Arial" w:hAnsi="Arial" w:cs="Arial"/>
          <w:noProof/>
          <w:color w:val="242729"/>
          <w:sz w:val="23"/>
          <w:szCs w:val="23"/>
        </w:rPr>
        <w:drawing>
          <wp:inline distT="0" distB="0" distL="0" distR="0">
            <wp:extent cx="2055195" cy="2609850"/>
            <wp:effectExtent l="0" t="0" r="254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0401" cy="2616461"/>
                    </a:xfrm>
                    <a:prstGeom prst="rect">
                      <a:avLst/>
                    </a:prstGeom>
                    <a:noFill/>
                    <a:ln>
                      <a:noFill/>
                    </a:ln>
                  </pic:spPr>
                </pic:pic>
              </a:graphicData>
            </a:graphic>
          </wp:inline>
        </w:drawing>
      </w:r>
    </w:p>
    <w:p w:rsidR="00C04E69" w:rsidRDefault="00C04E69" w:rsidP="00C04E69">
      <w:pPr>
        <w:pStyle w:val="NormalWeb"/>
        <w:numPr>
          <w:ilvl w:val="0"/>
          <w:numId w:val="1"/>
        </w:numPr>
        <w:shd w:val="clear" w:color="auto" w:fill="FFFFFF"/>
        <w:spacing w:before="0" w:beforeAutospacing="0" w:after="0" w:afterAutospacing="0"/>
        <w:ind w:left="450"/>
        <w:rPr>
          <w:rFonts w:ascii="Arial" w:hAnsi="Arial" w:cs="Arial"/>
          <w:color w:val="242729"/>
          <w:sz w:val="23"/>
          <w:szCs w:val="23"/>
        </w:rPr>
      </w:pPr>
      <w:r>
        <w:rPr>
          <w:rFonts w:ascii="Arial" w:hAnsi="Arial" w:cs="Arial"/>
          <w:color w:val="242729"/>
          <w:sz w:val="23"/>
          <w:szCs w:val="23"/>
        </w:rPr>
        <w:lastRenderedPageBreak/>
        <w:t>Collapse or click</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w:t>
      </w:r>
      <w:r>
        <w:rPr>
          <w:rStyle w:val="apple-converted-space"/>
          <w:rFonts w:ascii="Arial" w:hAnsi="Arial" w:cs="Arial"/>
          <w:color w:val="242729"/>
          <w:sz w:val="23"/>
          <w:szCs w:val="23"/>
        </w:rPr>
        <w:t> </w:t>
      </w:r>
      <w:r>
        <w:rPr>
          <w:rFonts w:ascii="Arial" w:hAnsi="Arial" w:cs="Arial"/>
          <w:color w:val="242729"/>
          <w:sz w:val="23"/>
          <w:szCs w:val="23"/>
        </w:rPr>
        <w:t>in</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General &gt; Existing Project into Workspace</w:t>
      </w:r>
      <w:r>
        <w:rPr>
          <w:rStyle w:val="apple-converted-space"/>
          <w:rFonts w:ascii="Arial" w:hAnsi="Arial" w:cs="Arial"/>
          <w:color w:val="242729"/>
          <w:sz w:val="23"/>
          <w:szCs w:val="23"/>
        </w:rPr>
        <w:t> </w:t>
      </w:r>
      <w:r>
        <w:rPr>
          <w:rFonts w:ascii="Arial" w:hAnsi="Arial" w:cs="Arial"/>
          <w:color w:val="242729"/>
          <w:sz w:val="23"/>
          <w:szCs w:val="23"/>
        </w:rPr>
        <w:t>and click</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Next</w:t>
      </w:r>
      <w:r>
        <w:rPr>
          <w:rFonts w:ascii="Arial" w:hAnsi="Arial" w:cs="Arial"/>
          <w:color w:val="242729"/>
          <w:sz w:val="23"/>
          <w:szCs w:val="23"/>
        </w:rPr>
        <w:t>.</w:t>
      </w:r>
      <w:r>
        <w:rPr>
          <w:rFonts w:ascii="Arial" w:hAnsi="Arial" w:cs="Arial"/>
          <w:noProof/>
          <w:color w:val="242729"/>
          <w:sz w:val="23"/>
          <w:szCs w:val="23"/>
        </w:rPr>
        <w:drawing>
          <wp:inline distT="0" distB="0" distL="0" distR="0">
            <wp:extent cx="2876550" cy="2937167"/>
            <wp:effectExtent l="0" t="0" r="0" b="0"/>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3509" cy="2944273"/>
                    </a:xfrm>
                    <a:prstGeom prst="rect">
                      <a:avLst/>
                    </a:prstGeom>
                    <a:noFill/>
                    <a:ln>
                      <a:noFill/>
                    </a:ln>
                  </pic:spPr>
                </pic:pic>
              </a:graphicData>
            </a:graphic>
          </wp:inline>
        </w:drawing>
      </w:r>
    </w:p>
    <w:p w:rsidR="00C04E69" w:rsidRDefault="00C04E69" w:rsidP="00C04E69">
      <w:pPr>
        <w:pStyle w:val="NormalWeb"/>
        <w:numPr>
          <w:ilvl w:val="0"/>
          <w:numId w:val="1"/>
        </w:numPr>
        <w:shd w:val="clear" w:color="auto" w:fill="FFFFFF"/>
        <w:spacing w:before="0" w:beforeAutospacing="0" w:after="0" w:afterAutospacing="0"/>
        <w:ind w:left="450"/>
        <w:rPr>
          <w:rFonts w:ascii="Arial" w:hAnsi="Arial" w:cs="Arial"/>
          <w:color w:val="242729"/>
          <w:sz w:val="23"/>
          <w:szCs w:val="23"/>
        </w:rPr>
      </w:pPr>
      <w:r>
        <w:rPr>
          <w:rFonts w:ascii="Arial" w:hAnsi="Arial" w:cs="Arial"/>
          <w:color w:val="242729"/>
          <w:sz w:val="23"/>
          <w:szCs w:val="23"/>
        </w:rPr>
        <w:t>Choose either</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Select root directory</w:t>
      </w:r>
      <w:r>
        <w:rPr>
          <w:rStyle w:val="apple-converted-space"/>
          <w:rFonts w:ascii="Arial" w:hAnsi="Arial" w:cs="Arial"/>
          <w:color w:val="242729"/>
          <w:sz w:val="23"/>
          <w:szCs w:val="23"/>
        </w:rPr>
        <w:t> </w:t>
      </w:r>
      <w:r>
        <w:rPr>
          <w:rFonts w:ascii="Arial" w:hAnsi="Arial" w:cs="Arial"/>
          <w:color w:val="242729"/>
          <w:sz w:val="23"/>
          <w:szCs w:val="23"/>
        </w:rPr>
        <w:t>or</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Select archive file</w:t>
      </w:r>
      <w:r>
        <w:rPr>
          <w:rStyle w:val="apple-converted-space"/>
          <w:rFonts w:ascii="Arial" w:hAnsi="Arial" w:cs="Arial"/>
          <w:color w:val="242729"/>
          <w:sz w:val="23"/>
          <w:szCs w:val="23"/>
        </w:rPr>
        <w:t> </w:t>
      </w:r>
      <w:r>
        <w:rPr>
          <w:rFonts w:ascii="Arial" w:hAnsi="Arial" w:cs="Arial"/>
          <w:color w:val="242729"/>
          <w:sz w:val="23"/>
          <w:szCs w:val="23"/>
        </w:rPr>
        <w:t>and click the associated</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Browse</w:t>
      </w:r>
      <w:r>
        <w:rPr>
          <w:rStyle w:val="apple-converted-space"/>
          <w:rFonts w:ascii="Arial" w:hAnsi="Arial" w:cs="Arial"/>
          <w:color w:val="242729"/>
          <w:sz w:val="23"/>
          <w:szCs w:val="23"/>
        </w:rPr>
        <w:t> </w:t>
      </w:r>
      <w:r>
        <w:rPr>
          <w:rFonts w:ascii="Arial" w:hAnsi="Arial" w:cs="Arial"/>
          <w:color w:val="242729"/>
          <w:sz w:val="23"/>
          <w:szCs w:val="23"/>
        </w:rPr>
        <w:t>to locate the directory or file containing the projects.</w:t>
      </w:r>
      <w:r>
        <w:rPr>
          <w:rFonts w:ascii="Arial" w:hAnsi="Arial" w:cs="Arial"/>
          <w:noProof/>
          <w:color w:val="242729"/>
          <w:sz w:val="23"/>
          <w:szCs w:val="23"/>
        </w:rPr>
        <w:drawing>
          <wp:inline distT="0" distB="0" distL="0" distR="0">
            <wp:extent cx="2552700" cy="3019479"/>
            <wp:effectExtent l="0" t="0" r="0" b="9525"/>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9163" cy="3027124"/>
                    </a:xfrm>
                    <a:prstGeom prst="rect">
                      <a:avLst/>
                    </a:prstGeom>
                    <a:noFill/>
                    <a:ln>
                      <a:noFill/>
                    </a:ln>
                  </pic:spPr>
                </pic:pic>
              </a:graphicData>
            </a:graphic>
          </wp:inline>
        </w:drawing>
      </w:r>
    </w:p>
    <w:p w:rsidR="00C04E69" w:rsidRDefault="00C04E69" w:rsidP="00C04E69">
      <w:pPr>
        <w:pStyle w:val="NormalWeb"/>
        <w:numPr>
          <w:ilvl w:val="0"/>
          <w:numId w:val="1"/>
        </w:numPr>
        <w:shd w:val="clear" w:color="auto" w:fill="FFFFFF"/>
        <w:spacing w:before="0" w:beforeAutospacing="0" w:after="0" w:afterAutospacing="0"/>
        <w:ind w:left="450"/>
        <w:rPr>
          <w:rFonts w:ascii="Arial" w:hAnsi="Arial" w:cs="Arial"/>
          <w:color w:val="242729"/>
          <w:sz w:val="23"/>
          <w:szCs w:val="23"/>
        </w:rPr>
      </w:pPr>
      <w:r>
        <w:rPr>
          <w:rFonts w:ascii="Arial" w:hAnsi="Arial" w:cs="Arial"/>
          <w:color w:val="242729"/>
          <w:sz w:val="23"/>
          <w:szCs w:val="23"/>
        </w:rPr>
        <w:lastRenderedPageBreak/>
        <w:t>Under</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Projects</w:t>
      </w:r>
      <w:r>
        <w:rPr>
          <w:rStyle w:val="apple-converted-space"/>
          <w:rFonts w:ascii="Arial" w:hAnsi="Arial" w:cs="Arial"/>
          <w:color w:val="242729"/>
          <w:sz w:val="23"/>
          <w:szCs w:val="23"/>
        </w:rPr>
        <w:t> </w:t>
      </w:r>
      <w:r>
        <w:rPr>
          <w:rFonts w:ascii="Arial" w:hAnsi="Arial" w:cs="Arial"/>
          <w:color w:val="242729"/>
          <w:sz w:val="23"/>
          <w:szCs w:val="23"/>
        </w:rPr>
        <w:t>select the project or projects which you would like to import.</w:t>
      </w:r>
      <w:r>
        <w:rPr>
          <w:rStyle w:val="apple-converted-space"/>
          <w:rFonts w:ascii="Arial" w:hAnsi="Arial" w:cs="Arial"/>
          <w:color w:val="242729"/>
          <w:sz w:val="23"/>
          <w:szCs w:val="23"/>
        </w:rPr>
        <w:t> </w:t>
      </w:r>
      <w:r>
        <w:rPr>
          <w:rFonts w:ascii="Arial" w:hAnsi="Arial" w:cs="Arial"/>
          <w:noProof/>
          <w:color w:val="242729"/>
          <w:sz w:val="23"/>
          <w:szCs w:val="23"/>
        </w:rPr>
        <w:drawing>
          <wp:inline distT="0" distB="0" distL="0" distR="0">
            <wp:extent cx="2428875" cy="2871760"/>
            <wp:effectExtent l="0" t="0" r="0" b="508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0060" cy="2884984"/>
                    </a:xfrm>
                    <a:prstGeom prst="rect">
                      <a:avLst/>
                    </a:prstGeom>
                    <a:noFill/>
                    <a:ln>
                      <a:noFill/>
                    </a:ln>
                  </pic:spPr>
                </pic:pic>
              </a:graphicData>
            </a:graphic>
          </wp:inline>
        </w:drawing>
      </w:r>
    </w:p>
    <w:p w:rsidR="00C04E69" w:rsidRDefault="00C04E69" w:rsidP="00C04E69">
      <w:pPr>
        <w:pStyle w:val="NormalWeb"/>
        <w:numPr>
          <w:ilvl w:val="0"/>
          <w:numId w:val="1"/>
        </w:numPr>
        <w:shd w:val="clear" w:color="auto" w:fill="FFFFFF"/>
        <w:spacing w:before="0" w:beforeAutospacing="0" w:after="0" w:afterAutospacing="0"/>
        <w:ind w:left="450"/>
        <w:rPr>
          <w:rFonts w:ascii="Arial" w:hAnsi="Arial" w:cs="Arial"/>
          <w:color w:val="242729"/>
          <w:sz w:val="23"/>
          <w:szCs w:val="23"/>
        </w:rPr>
      </w:pPr>
      <w:r>
        <w:rPr>
          <w:rFonts w:ascii="Arial" w:hAnsi="Arial" w:cs="Arial"/>
          <w:noProof/>
          <w:color w:val="242729"/>
          <w:sz w:val="23"/>
          <w:szCs w:val="23"/>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2457450" cy="2901950"/>
            <wp:effectExtent l="0" t="0" r="0" b="0"/>
            <wp:wrapTopAndBottom/>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7450" cy="2901950"/>
                    </a:xfrm>
                    <a:prstGeom prst="rect">
                      <a:avLst/>
                    </a:prstGeom>
                    <a:noFill/>
                    <a:ln>
                      <a:noFill/>
                    </a:ln>
                  </pic:spPr>
                </pic:pic>
              </a:graphicData>
            </a:graphic>
          </wp:anchor>
        </w:drawing>
      </w:r>
      <w:r>
        <w:rPr>
          <w:rFonts w:ascii="Arial" w:hAnsi="Arial" w:cs="Arial"/>
          <w:color w:val="242729"/>
          <w:sz w:val="23"/>
          <w:szCs w:val="23"/>
        </w:rPr>
        <w:t>Click</w:t>
      </w:r>
      <w:r>
        <w:rPr>
          <w:rStyle w:val="apple-converted-space"/>
          <w:rFonts w:ascii="Arial" w:hAnsi="Arial" w:cs="Arial"/>
          <w:color w:val="242729"/>
          <w:sz w:val="23"/>
          <w:szCs w:val="23"/>
        </w:rPr>
        <w:t> </w:t>
      </w:r>
      <w:r>
        <w:rPr>
          <w:rStyle w:val="Strong"/>
          <w:rFonts w:ascii="Arial" w:hAnsi="Arial" w:cs="Arial"/>
          <w:color w:val="242729"/>
          <w:sz w:val="23"/>
          <w:szCs w:val="23"/>
          <w:bdr w:val="none" w:sz="0" w:space="0" w:color="auto" w:frame="1"/>
        </w:rPr>
        <w:t>Finish</w:t>
      </w:r>
      <w:r>
        <w:rPr>
          <w:rStyle w:val="apple-converted-space"/>
          <w:rFonts w:ascii="Arial" w:hAnsi="Arial" w:cs="Arial"/>
          <w:color w:val="242729"/>
          <w:sz w:val="23"/>
          <w:szCs w:val="23"/>
        </w:rPr>
        <w:t> </w:t>
      </w:r>
      <w:r>
        <w:rPr>
          <w:rFonts w:ascii="Arial" w:hAnsi="Arial" w:cs="Arial"/>
          <w:color w:val="242729"/>
          <w:sz w:val="23"/>
          <w:szCs w:val="23"/>
        </w:rPr>
        <w:t>to start the import.</w:t>
      </w:r>
      <w:r>
        <w:rPr>
          <w:rStyle w:val="apple-converted-space"/>
          <w:rFonts w:ascii="Arial" w:hAnsi="Arial" w:cs="Arial"/>
          <w:color w:val="242729"/>
          <w:sz w:val="23"/>
          <w:szCs w:val="23"/>
        </w:rPr>
        <w:t> </w:t>
      </w:r>
    </w:p>
    <w:p w:rsidR="00C04E69" w:rsidRDefault="00C04E69"/>
    <w:p w:rsidR="00C04E69" w:rsidRDefault="00C04E69">
      <w:pPr>
        <w:pBdr>
          <w:bottom w:val="single" w:sz="6" w:space="1" w:color="auto"/>
        </w:pBdr>
      </w:pPr>
    </w:p>
    <w:p w:rsidR="00C04E69" w:rsidRDefault="00C04E69"/>
    <w:p w:rsidR="00C04E69" w:rsidRDefault="00C04E69">
      <w:r>
        <w:t>Ok, now you should have the project in the folder. Open the “src” folder, and navigate to the “.java” files. You will likely see a bunch of import error like this:</w:t>
      </w:r>
    </w:p>
    <w:p w:rsidR="00C04E69" w:rsidRDefault="00C04E69">
      <w:r>
        <w:rPr>
          <w:noProof/>
        </w:rPr>
        <w:lastRenderedPageBreak/>
        <w:drawing>
          <wp:inline distT="0" distB="0" distL="0" distR="0" wp14:anchorId="5944EFC8" wp14:editId="2E3C42E1">
            <wp:extent cx="3152775" cy="2614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07" t="4394" r="63782" b="63598"/>
                    <a:stretch/>
                  </pic:blipFill>
                  <pic:spPr bwMode="auto">
                    <a:xfrm>
                      <a:off x="0" y="0"/>
                      <a:ext cx="3171956" cy="2630402"/>
                    </a:xfrm>
                    <a:prstGeom prst="rect">
                      <a:avLst/>
                    </a:prstGeom>
                    <a:ln>
                      <a:noFill/>
                    </a:ln>
                    <a:extLst>
                      <a:ext uri="{53640926-AAD7-44D8-BBD7-CCE9431645EC}">
                        <a14:shadowObscured xmlns:a14="http://schemas.microsoft.com/office/drawing/2010/main"/>
                      </a:ext>
                    </a:extLst>
                  </pic:spPr>
                </pic:pic>
              </a:graphicData>
            </a:graphic>
          </wp:inline>
        </w:drawing>
      </w:r>
    </w:p>
    <w:p w:rsidR="00C04E69" w:rsidRDefault="00C04E69"/>
    <w:p w:rsidR="00C04E69" w:rsidRDefault="00C04E69">
      <w:r>
        <w:t>This code references external JARs from micromanager and imageJ, and so the build path needs to be configured.</w:t>
      </w:r>
    </w:p>
    <w:p w:rsidR="00C04E69" w:rsidRDefault="00C04E69">
      <w:r>
        <w:rPr>
          <w:noProof/>
        </w:rPr>
        <w:drawing>
          <wp:inline distT="0" distB="0" distL="0" distR="0" wp14:anchorId="298DFAAC" wp14:editId="24385A99">
            <wp:extent cx="1704975" cy="1543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314" b="49163"/>
                    <a:stretch/>
                  </pic:blipFill>
                  <pic:spPr bwMode="auto">
                    <a:xfrm>
                      <a:off x="0" y="0"/>
                      <a:ext cx="1704975" cy="15430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04E69" w:rsidRDefault="00C04E69">
      <w:r>
        <w:t>And then add External JARs…</w:t>
      </w:r>
    </w:p>
    <w:p w:rsidR="00C04E69" w:rsidRDefault="00C04E69">
      <w:r>
        <w:rPr>
          <w:noProof/>
        </w:rPr>
        <w:drawing>
          <wp:inline distT="0" distB="0" distL="0" distR="0" wp14:anchorId="6F1B60F9" wp14:editId="08641A1C">
            <wp:extent cx="226695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94" t="9101" r="40865" b="49477"/>
                    <a:stretch/>
                  </pic:blipFill>
                  <pic:spPr bwMode="auto">
                    <a:xfrm>
                      <a:off x="0" y="0"/>
                      <a:ext cx="2266950" cy="1257300"/>
                    </a:xfrm>
                    <a:prstGeom prst="rect">
                      <a:avLst/>
                    </a:prstGeom>
                    <a:ln>
                      <a:noFill/>
                    </a:ln>
                    <a:extLst>
                      <a:ext uri="{53640926-AAD7-44D8-BBD7-CCE9431645EC}">
                        <a14:shadowObscured xmlns:a14="http://schemas.microsoft.com/office/drawing/2010/main"/>
                      </a:ext>
                    </a:extLst>
                  </pic:spPr>
                </pic:pic>
              </a:graphicData>
            </a:graphic>
          </wp:inline>
        </w:drawing>
      </w:r>
    </w:p>
    <w:p w:rsidR="00C04E69" w:rsidRDefault="00C04E69" w:rsidP="007D2FB8">
      <w:r>
        <w:t>This part is a bit</w:t>
      </w:r>
      <w:r w:rsidR="007D2FB8">
        <w:t xml:space="preserve"> tedious. Add every JAR in the FIJI download folder. To do this quickly, click one and then hold shift + </w:t>
      </w:r>
      <w:r w:rsidR="007D2FB8">
        <w:rPr>
          <w:rFonts w:cstheme="minorHAnsi"/>
        </w:rPr>
        <w:t>↓</w:t>
      </w:r>
      <w:r w:rsidR="007D2FB8">
        <w:t xml:space="preserve"> to select many, or use Ctrl+a in Windows to select all.</w:t>
      </w:r>
    </w:p>
    <w:p w:rsidR="007D2FB8" w:rsidRDefault="007D2FB8" w:rsidP="007D2FB8">
      <w:pPr>
        <w:pStyle w:val="ListParagraph"/>
        <w:numPr>
          <w:ilvl w:val="0"/>
          <w:numId w:val="3"/>
        </w:numPr>
      </w:pPr>
      <w:r>
        <w:t>Everything in the “jars” folder of the FIJI download.</w:t>
      </w:r>
    </w:p>
    <w:p w:rsidR="007D2FB8" w:rsidRDefault="007D2FB8" w:rsidP="007D2FB8">
      <w:pPr>
        <w:pStyle w:val="ListParagraph"/>
        <w:numPr>
          <w:ilvl w:val="0"/>
          <w:numId w:val="3"/>
        </w:numPr>
      </w:pPr>
      <w:r>
        <w:t>Everything in the “plugins\Micro-Manager” folder of the FIJI download.</w:t>
      </w:r>
    </w:p>
    <w:p w:rsidR="007D2FB8" w:rsidRDefault="009636AE" w:rsidP="007D2FB8">
      <w:pPr>
        <w:pStyle w:val="ListParagraph"/>
        <w:numPr>
          <w:ilvl w:val="0"/>
          <w:numId w:val="3"/>
        </w:numPr>
      </w:pPr>
      <w:r>
        <w:t>Everything in the “plugins” folder. I just did Ctrl+a in Windows to select all jars and subfolders. Note that this instruction might be redundant with the one above. I specify the one above to ensure that it is definitely included.</w:t>
      </w:r>
    </w:p>
    <w:p w:rsidR="009636AE" w:rsidRDefault="009636AE" w:rsidP="009636AE">
      <w:r>
        <w:lastRenderedPageBreak/>
        <w:t>Next, ensure that you use the same J</w:t>
      </w:r>
      <w:r w:rsidR="00C633FF">
        <w:t>RE</w:t>
      </w:r>
      <w:r>
        <w:t xml:space="preserve"> as FIJI by :</w:t>
      </w:r>
    </w:p>
    <w:p w:rsidR="009636AE" w:rsidRPr="009636AE" w:rsidRDefault="009636AE" w:rsidP="009636AE">
      <w:pPr>
        <w:spacing w:after="0" w:line="240" w:lineRule="auto"/>
        <w:rPr>
          <w:rFonts w:ascii="Times New Roman" w:eastAsia="Times New Roman" w:hAnsi="Times New Roman" w:cs="Times New Roman"/>
          <w:sz w:val="24"/>
          <w:szCs w:val="24"/>
        </w:rPr>
      </w:pPr>
      <w:r w:rsidRPr="009636AE">
        <w:rPr>
          <w:rFonts w:ascii="Verdana" w:eastAsia="Times New Roman" w:hAnsi="Verdana" w:cs="Times New Roman"/>
          <w:color w:val="000000"/>
          <w:sz w:val="17"/>
          <w:szCs w:val="17"/>
          <w:shd w:val="clear" w:color="auto" w:fill="FFFFFF"/>
        </w:rPr>
        <w:t xml:space="preserve">Add </w:t>
      </w:r>
      <w:r>
        <w:rPr>
          <w:rFonts w:ascii="Verdana" w:eastAsia="Times New Roman" w:hAnsi="Verdana" w:cs="Times New Roman"/>
          <w:color w:val="000000"/>
          <w:sz w:val="17"/>
          <w:szCs w:val="17"/>
          <w:shd w:val="clear" w:color="auto" w:fill="FFFFFF"/>
        </w:rPr>
        <w:t>FIJI’s</w:t>
      </w:r>
      <w:r w:rsidRPr="009636AE">
        <w:rPr>
          <w:rFonts w:ascii="Verdana" w:eastAsia="Times New Roman" w:hAnsi="Verdana" w:cs="Times New Roman"/>
          <w:color w:val="000000"/>
          <w:sz w:val="17"/>
          <w:szCs w:val="17"/>
          <w:shd w:val="clear" w:color="auto" w:fill="FFFFFF"/>
        </w:rPr>
        <w:t xml:space="preserve"> JRE to Eclipse</w:t>
      </w:r>
    </w:p>
    <w:p w:rsidR="009636AE" w:rsidRPr="009636AE" w:rsidRDefault="009636AE" w:rsidP="009636AE">
      <w:pPr>
        <w:numPr>
          <w:ilvl w:val="0"/>
          <w:numId w:val="5"/>
        </w:numPr>
        <w:shd w:val="clear" w:color="auto" w:fill="FFFFFF"/>
        <w:spacing w:before="100" w:beforeAutospacing="1" w:after="100" w:afterAutospacing="1" w:line="255" w:lineRule="atLeast"/>
        <w:ind w:left="768"/>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Window -&gt; Preferences; under Java, select Installed JREs and click Add...</w:t>
      </w:r>
    </w:p>
    <w:p w:rsidR="009636AE" w:rsidRPr="009636AE" w:rsidRDefault="009636AE" w:rsidP="009636AE">
      <w:pPr>
        <w:numPr>
          <w:ilvl w:val="1"/>
          <w:numId w:val="5"/>
        </w:numPr>
        <w:shd w:val="clear" w:color="auto" w:fill="FFFFFF"/>
        <w:spacing w:before="100" w:beforeAutospacing="1" w:after="100" w:afterAutospacing="1" w:line="255" w:lineRule="atLeast"/>
        <w:ind w:left="1536"/>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Use Standard VM</w:t>
      </w:r>
    </w:p>
    <w:p w:rsidR="009636AE" w:rsidRPr="009636AE" w:rsidRDefault="009636AE" w:rsidP="008955DE">
      <w:pPr>
        <w:numPr>
          <w:ilvl w:val="1"/>
          <w:numId w:val="5"/>
        </w:numPr>
        <w:shd w:val="clear" w:color="auto" w:fill="FFFFFF"/>
        <w:spacing w:before="100" w:beforeAutospacing="1" w:after="100" w:afterAutospacing="1" w:line="255" w:lineRule="atLeast"/>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Set the JRE Home to </w:t>
      </w:r>
      <w:r w:rsidR="008955DE" w:rsidRPr="008955DE">
        <w:rPr>
          <w:rFonts w:ascii="Courier New" w:eastAsia="Times New Roman" w:hAnsi="Courier New" w:cs="Courier New"/>
          <w:color w:val="000000"/>
          <w:sz w:val="20"/>
          <w:szCs w:val="20"/>
        </w:rPr>
        <w:t>C:\Users\Cameron\Downloads\fiji-win64\Fiji.app\java\win64\jdk1.8.0_66</w:t>
      </w:r>
      <w:r w:rsidRPr="009636AE">
        <w:rPr>
          <w:rFonts w:ascii="Courier New" w:eastAsia="Times New Roman" w:hAnsi="Courier New" w:cs="Courier New"/>
          <w:color w:val="000000"/>
          <w:sz w:val="20"/>
          <w:szCs w:val="20"/>
        </w:rPr>
        <w:t>\jre</w:t>
      </w:r>
      <w:r w:rsidRPr="009636AE">
        <w:rPr>
          <w:rFonts w:ascii="Verdana" w:eastAsia="Times New Roman" w:hAnsi="Verdana" w:cs="Times New Roman"/>
          <w:color w:val="000000"/>
          <w:sz w:val="17"/>
          <w:szCs w:val="17"/>
        </w:rPr>
        <w:t> (or similar).</w:t>
      </w:r>
    </w:p>
    <w:p w:rsidR="009636AE" w:rsidRPr="009636AE" w:rsidRDefault="009636AE" w:rsidP="009636AE">
      <w:pPr>
        <w:numPr>
          <w:ilvl w:val="1"/>
          <w:numId w:val="5"/>
        </w:numPr>
        <w:shd w:val="clear" w:color="auto" w:fill="FFFFFF"/>
        <w:spacing w:before="100" w:beforeAutospacing="1" w:after="100" w:afterAutospacing="1" w:line="255" w:lineRule="atLeast"/>
        <w:ind w:left="1536"/>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Eclipse should fill in the rest.</w:t>
      </w:r>
    </w:p>
    <w:p w:rsidR="009636AE" w:rsidRPr="009636AE" w:rsidRDefault="009636AE" w:rsidP="009636AE">
      <w:pPr>
        <w:numPr>
          <w:ilvl w:val="1"/>
          <w:numId w:val="5"/>
        </w:numPr>
        <w:shd w:val="clear" w:color="auto" w:fill="FFFFFF"/>
        <w:spacing w:before="100" w:beforeAutospacing="1" w:after="100" w:afterAutospacing="1" w:line="255" w:lineRule="atLeast"/>
        <w:ind w:left="1536"/>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Consider making th</w:t>
      </w:r>
      <w:r w:rsidR="008955DE">
        <w:rPr>
          <w:rFonts w:ascii="Verdana" w:eastAsia="Times New Roman" w:hAnsi="Verdana" w:cs="Times New Roman"/>
          <w:color w:val="000000"/>
          <w:sz w:val="17"/>
          <w:szCs w:val="17"/>
        </w:rPr>
        <w:t>is</w:t>
      </w:r>
      <w:r w:rsidRPr="009636AE">
        <w:rPr>
          <w:rFonts w:ascii="Verdana" w:eastAsia="Times New Roman" w:hAnsi="Verdana" w:cs="Times New Roman"/>
          <w:color w:val="000000"/>
          <w:sz w:val="17"/>
          <w:szCs w:val="17"/>
        </w:rPr>
        <w:t>manager JRE the default, or when you create projects make sure to select this as the JRE</w:t>
      </w:r>
    </w:p>
    <w:p w:rsidR="009636AE" w:rsidRPr="009636AE" w:rsidRDefault="009636AE" w:rsidP="009636AE">
      <w:pPr>
        <w:numPr>
          <w:ilvl w:val="1"/>
          <w:numId w:val="5"/>
        </w:numPr>
        <w:shd w:val="clear" w:color="auto" w:fill="FFFFFF"/>
        <w:spacing w:before="100" w:beforeAutospacing="1" w:after="100" w:afterAutospacing="1" w:line="255" w:lineRule="atLeast"/>
        <w:ind w:left="1536"/>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Click Finish</w:t>
      </w:r>
    </w:p>
    <w:p w:rsidR="009636AE" w:rsidRPr="009636AE" w:rsidRDefault="009636AE" w:rsidP="009636AE">
      <w:pPr>
        <w:numPr>
          <w:ilvl w:val="0"/>
          <w:numId w:val="5"/>
        </w:numPr>
        <w:shd w:val="clear" w:color="auto" w:fill="FFFFFF"/>
        <w:spacing w:before="100" w:beforeAutospacing="1" w:after="100" w:afterAutospacing="1" w:line="255" w:lineRule="atLeast"/>
        <w:ind w:left="768"/>
        <w:rPr>
          <w:rFonts w:ascii="Verdana" w:eastAsia="Times New Roman" w:hAnsi="Verdana" w:cs="Times New Roman"/>
          <w:color w:val="000000"/>
          <w:sz w:val="17"/>
          <w:szCs w:val="17"/>
        </w:rPr>
      </w:pPr>
      <w:r w:rsidRPr="009636AE">
        <w:rPr>
          <w:rFonts w:ascii="Verdana" w:eastAsia="Times New Roman" w:hAnsi="Verdana" w:cs="Times New Roman"/>
          <w:color w:val="000000"/>
          <w:sz w:val="17"/>
          <w:szCs w:val="17"/>
        </w:rPr>
        <w:t>Check the checkbox next to the newly-added JRE.</w:t>
      </w:r>
    </w:p>
    <w:p w:rsidR="009636AE" w:rsidRDefault="009636AE" w:rsidP="009636AE"/>
    <w:p w:rsidR="00C633FF" w:rsidRDefault="00C633FF" w:rsidP="009636AE">
      <w:r>
        <w:t>Then, ensure that the project uses that same JRE:</w:t>
      </w:r>
    </w:p>
    <w:p w:rsidR="00C633FF" w:rsidRPr="00C633FF" w:rsidRDefault="00C633FF" w:rsidP="00C633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rPr>
      </w:pPr>
      <w:r w:rsidRPr="00C633FF">
        <w:rPr>
          <w:rFonts w:ascii="Consolas" w:eastAsia="Times New Roman" w:hAnsi="Consolas" w:cs="Courier New"/>
          <w:color w:val="2B91AF"/>
          <w:sz w:val="20"/>
          <w:szCs w:val="20"/>
          <w:bdr w:val="none" w:sz="0" w:space="0" w:color="auto" w:frame="1"/>
          <w:shd w:val="clear" w:color="auto" w:fill="EFF0F1"/>
        </w:rPr>
        <w:t>Project</w:t>
      </w:r>
      <w:r w:rsidRPr="00C633FF">
        <w:rPr>
          <w:rFonts w:ascii="Consolas" w:eastAsia="Times New Roman" w:hAnsi="Consolas" w:cs="Courier New"/>
          <w:color w:val="303336"/>
          <w:sz w:val="20"/>
          <w:szCs w:val="20"/>
          <w:bdr w:val="none" w:sz="0" w:space="0" w:color="auto" w:frame="1"/>
          <w:shd w:val="clear" w:color="auto" w:fill="EFF0F1"/>
        </w:rPr>
        <w:t xml:space="preserve"> &gt; </w:t>
      </w:r>
      <w:r w:rsidRPr="00C633FF">
        <w:rPr>
          <w:rFonts w:ascii="Consolas" w:eastAsia="Times New Roman" w:hAnsi="Consolas" w:cs="Courier New"/>
          <w:color w:val="2B91AF"/>
          <w:sz w:val="20"/>
          <w:szCs w:val="20"/>
          <w:bdr w:val="none" w:sz="0" w:space="0" w:color="auto" w:frame="1"/>
          <w:shd w:val="clear" w:color="auto" w:fill="EFF0F1"/>
        </w:rPr>
        <w:t>Properties</w:t>
      </w:r>
      <w:r w:rsidRPr="00C633FF">
        <w:rPr>
          <w:rFonts w:ascii="Consolas" w:eastAsia="Times New Roman" w:hAnsi="Consolas" w:cs="Courier New"/>
          <w:color w:val="303336"/>
          <w:sz w:val="20"/>
          <w:szCs w:val="20"/>
          <w:bdr w:val="none" w:sz="0" w:space="0" w:color="auto" w:frame="1"/>
          <w:shd w:val="clear" w:color="auto" w:fill="EFF0F1"/>
        </w:rPr>
        <w:t xml:space="preserve"> &gt; </w:t>
      </w:r>
      <w:r w:rsidRPr="00C633FF">
        <w:rPr>
          <w:rFonts w:ascii="Consolas" w:eastAsia="Times New Roman" w:hAnsi="Consolas" w:cs="Courier New"/>
          <w:color w:val="2B91AF"/>
          <w:sz w:val="20"/>
          <w:szCs w:val="20"/>
          <w:bdr w:val="none" w:sz="0" w:space="0" w:color="auto" w:frame="1"/>
          <w:shd w:val="clear" w:color="auto" w:fill="EFF0F1"/>
        </w:rPr>
        <w:t>Java</w:t>
      </w:r>
      <w:r w:rsidRPr="00C633FF">
        <w:rPr>
          <w:rFonts w:ascii="Consolas" w:eastAsia="Times New Roman" w:hAnsi="Consolas" w:cs="Courier New"/>
          <w:color w:val="303336"/>
          <w:sz w:val="20"/>
          <w:szCs w:val="20"/>
          <w:bdr w:val="none" w:sz="0" w:space="0" w:color="auto" w:frame="1"/>
          <w:shd w:val="clear" w:color="auto" w:fill="EFF0F1"/>
        </w:rPr>
        <w:t xml:space="preserve"> </w:t>
      </w:r>
      <w:r w:rsidRPr="00C633FF">
        <w:rPr>
          <w:rFonts w:ascii="Consolas" w:eastAsia="Times New Roman" w:hAnsi="Consolas" w:cs="Courier New"/>
          <w:color w:val="2B91AF"/>
          <w:sz w:val="20"/>
          <w:szCs w:val="20"/>
          <w:bdr w:val="none" w:sz="0" w:space="0" w:color="auto" w:frame="1"/>
          <w:shd w:val="clear" w:color="auto" w:fill="EFF0F1"/>
        </w:rPr>
        <w:t>Build</w:t>
      </w:r>
      <w:r w:rsidRPr="00C633FF">
        <w:rPr>
          <w:rFonts w:ascii="Consolas" w:eastAsia="Times New Roman" w:hAnsi="Consolas" w:cs="Courier New"/>
          <w:color w:val="303336"/>
          <w:sz w:val="20"/>
          <w:szCs w:val="20"/>
          <w:bdr w:val="none" w:sz="0" w:space="0" w:color="auto" w:frame="1"/>
          <w:shd w:val="clear" w:color="auto" w:fill="EFF0F1"/>
        </w:rPr>
        <w:t xml:space="preserve"> </w:t>
      </w:r>
      <w:r w:rsidRPr="00C633FF">
        <w:rPr>
          <w:rFonts w:ascii="Consolas" w:eastAsia="Times New Roman" w:hAnsi="Consolas" w:cs="Courier New"/>
          <w:color w:val="2B91AF"/>
          <w:sz w:val="20"/>
          <w:szCs w:val="20"/>
          <w:bdr w:val="none" w:sz="0" w:space="0" w:color="auto" w:frame="1"/>
          <w:shd w:val="clear" w:color="auto" w:fill="EFF0F1"/>
        </w:rPr>
        <w:t>Path</w:t>
      </w:r>
      <w:r w:rsidRPr="00C633FF">
        <w:rPr>
          <w:rFonts w:ascii="Consolas" w:eastAsia="Times New Roman" w:hAnsi="Consolas" w:cs="Courier New"/>
          <w:color w:val="303336"/>
          <w:sz w:val="20"/>
          <w:szCs w:val="20"/>
          <w:bdr w:val="none" w:sz="0" w:space="0" w:color="auto" w:frame="1"/>
          <w:shd w:val="clear" w:color="auto" w:fill="EFF0F1"/>
        </w:rPr>
        <w:t xml:space="preserve"> &gt; </w:t>
      </w:r>
      <w:r w:rsidRPr="00C633FF">
        <w:rPr>
          <w:rFonts w:ascii="Consolas" w:eastAsia="Times New Roman" w:hAnsi="Consolas" w:cs="Courier New"/>
          <w:color w:val="2B91AF"/>
          <w:sz w:val="20"/>
          <w:szCs w:val="20"/>
          <w:bdr w:val="none" w:sz="0" w:space="0" w:color="auto" w:frame="1"/>
          <w:shd w:val="clear" w:color="auto" w:fill="EFF0F1"/>
        </w:rPr>
        <w:t>Libraries</w:t>
      </w:r>
    </w:p>
    <w:p w:rsidR="00C633FF" w:rsidRDefault="00C633FF" w:rsidP="00C633FF">
      <w:pPr>
        <w:pStyle w:val="HTMLPreformatted"/>
        <w:shd w:val="clear" w:color="auto" w:fill="EFF0F1"/>
        <w:rPr>
          <w:rFonts w:ascii="Consolas" w:hAnsi="Consolas"/>
          <w:color w:val="393318"/>
        </w:rPr>
      </w:pPr>
      <w:r>
        <w:rPr>
          <w:rStyle w:val="typ"/>
          <w:rFonts w:ascii="Consolas" w:hAnsi="Consolas"/>
          <w:color w:val="2B91AF"/>
          <w:bdr w:val="none" w:sz="0" w:space="0" w:color="auto" w:frame="1"/>
          <w:shd w:val="clear" w:color="auto" w:fill="EFF0F1"/>
        </w:rPr>
        <w:t>Add</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Library</w:t>
      </w:r>
      <w:r>
        <w:rPr>
          <w:rStyle w:val="pun"/>
          <w:rFonts w:ascii="Consolas" w:hAnsi="Consolas"/>
          <w:color w:val="303336"/>
          <w:bdr w:val="none" w:sz="0" w:space="0" w:color="auto" w:frame="1"/>
          <w:shd w:val="clear" w:color="auto" w:fill="EFF0F1"/>
        </w:rPr>
        <w:t>...</w:t>
      </w:r>
      <w:r>
        <w:rPr>
          <w:rStyle w:val="pln"/>
          <w:rFonts w:ascii="Consolas" w:hAnsi="Consolas"/>
          <w:color w:val="303336"/>
          <w:bdr w:val="none" w:sz="0" w:space="0" w:color="auto" w:frame="1"/>
          <w:shd w:val="clear" w:color="auto" w:fill="EFF0F1"/>
        </w:rPr>
        <w:t xml:space="preserve"> </w:t>
      </w:r>
      <w:r>
        <w:rPr>
          <w:rStyle w:val="pun"/>
          <w:rFonts w:ascii="Consolas" w:hAnsi="Consolas"/>
          <w:color w:val="303336"/>
          <w:bdr w:val="none" w:sz="0" w:space="0" w:color="auto" w:frame="1"/>
          <w:shd w:val="clear" w:color="auto" w:fill="EFF0F1"/>
        </w:rPr>
        <w:t>&gt;</w:t>
      </w:r>
      <w:r>
        <w:rPr>
          <w:rStyle w:val="pln"/>
          <w:rFonts w:ascii="Consolas" w:hAnsi="Consolas"/>
          <w:color w:val="303336"/>
          <w:bdr w:val="none" w:sz="0" w:space="0" w:color="auto" w:frame="1"/>
          <w:shd w:val="clear" w:color="auto" w:fill="EFF0F1"/>
        </w:rPr>
        <w:t xml:space="preserve"> JRE </w:t>
      </w:r>
      <w:r>
        <w:rPr>
          <w:rStyle w:val="typ"/>
          <w:rFonts w:ascii="Consolas" w:hAnsi="Consolas"/>
          <w:color w:val="2B91AF"/>
          <w:bdr w:val="none" w:sz="0" w:space="0" w:color="auto" w:frame="1"/>
          <w:shd w:val="clear" w:color="auto" w:fill="EFF0F1"/>
        </w:rPr>
        <w:t>System</w:t>
      </w:r>
      <w:r>
        <w:rPr>
          <w:rStyle w:val="pln"/>
          <w:rFonts w:ascii="Consolas" w:hAnsi="Consolas"/>
          <w:color w:val="303336"/>
          <w:bdr w:val="none" w:sz="0" w:space="0" w:color="auto" w:frame="1"/>
          <w:shd w:val="clear" w:color="auto" w:fill="EFF0F1"/>
        </w:rPr>
        <w:t xml:space="preserve"> </w:t>
      </w:r>
      <w:r>
        <w:rPr>
          <w:rStyle w:val="typ"/>
          <w:rFonts w:ascii="Consolas" w:hAnsi="Consolas"/>
          <w:color w:val="2B91AF"/>
          <w:bdr w:val="none" w:sz="0" w:space="0" w:color="auto" w:frame="1"/>
          <w:shd w:val="clear" w:color="auto" w:fill="EFF0F1"/>
        </w:rPr>
        <w:t>Library</w:t>
      </w:r>
    </w:p>
    <w:p w:rsidR="00C633FF" w:rsidRDefault="00C633FF" w:rsidP="009636AE">
      <w:r>
        <w:t>Click “Alternate JRE:”, the “Installed JREs”, then select the newly added FIJI JRE, the click “Ok” and then “Finish”</w:t>
      </w:r>
    </w:p>
    <w:p w:rsidR="00EB77B5" w:rsidRDefault="00EB77B5" w:rsidP="009636AE"/>
    <w:p w:rsidR="00EB77B5" w:rsidRDefault="00EB77B5" w:rsidP="009636AE">
      <w:pPr>
        <w:pBdr>
          <w:bottom w:val="single" w:sz="6" w:space="1" w:color="auto"/>
        </w:pBdr>
      </w:pPr>
      <w:r>
        <w:t>Ok, now there should not be errors. If you have errors, a Google search of the error will usually return a StackOverflow page that describes exactly how to fix it. Good luck!</w:t>
      </w:r>
    </w:p>
    <w:p w:rsidR="00EB77B5" w:rsidRDefault="00EB77B5" w:rsidP="009636AE"/>
    <w:p w:rsidR="00EB77B5" w:rsidRDefault="00EB77B5" w:rsidP="009636AE">
      <w:bookmarkStart w:id="0" w:name="_GoBack"/>
      <w:bookmarkEnd w:id="0"/>
    </w:p>
    <w:sectPr w:rsidR="00EB7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56BD"/>
    <w:multiLevelType w:val="hybridMultilevel"/>
    <w:tmpl w:val="92868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35A12"/>
    <w:multiLevelType w:val="multilevel"/>
    <w:tmpl w:val="431637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FC47C7"/>
    <w:multiLevelType w:val="multilevel"/>
    <w:tmpl w:val="BBCE6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6536D7"/>
    <w:multiLevelType w:val="multilevel"/>
    <w:tmpl w:val="8638A4F0"/>
    <w:lvl w:ilvl="0">
      <w:start w:val="1"/>
      <w:numFmt w:val="decimal"/>
      <w:lvlText w:val="%1."/>
      <w:lvlJc w:val="left"/>
      <w:pPr>
        <w:ind w:left="555" w:hanging="555"/>
      </w:pPr>
      <w:rPr>
        <w:rFonts w:hint="default"/>
        <w:b/>
        <w:sz w:val="24"/>
        <w:szCs w:val="24"/>
      </w:rPr>
    </w:lvl>
    <w:lvl w:ilvl="1">
      <w:start w:val="1"/>
      <w:numFmt w:val="decimal"/>
      <w:lvlText w:val="%1.%2.)"/>
      <w:lvlJc w:val="left"/>
      <w:pPr>
        <w:ind w:left="555" w:hanging="555"/>
      </w:pPr>
      <w:rPr>
        <w:rFonts w:hint="default"/>
        <w:b w:val="0"/>
        <w:sz w:val="24"/>
        <w:szCs w:val="24"/>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6CA36A07"/>
    <w:multiLevelType w:val="hybridMultilevel"/>
    <w:tmpl w:val="9D16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F14"/>
    <w:rsid w:val="007D2FB8"/>
    <w:rsid w:val="008955DE"/>
    <w:rsid w:val="009636AE"/>
    <w:rsid w:val="00C04E69"/>
    <w:rsid w:val="00C21B52"/>
    <w:rsid w:val="00C633FF"/>
    <w:rsid w:val="00E43F14"/>
    <w:rsid w:val="00EB77B5"/>
    <w:rsid w:val="00F07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070A2"/>
  <w15:chartTrackingRefBased/>
  <w15:docId w15:val="{9D371671-B957-43F1-A86A-C72625F10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04E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C04E6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04E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04E69"/>
  </w:style>
  <w:style w:type="character" w:styleId="Strong">
    <w:name w:val="Strong"/>
    <w:basedOn w:val="DefaultParagraphFont"/>
    <w:uiPriority w:val="22"/>
    <w:qFormat/>
    <w:rsid w:val="00C04E69"/>
    <w:rPr>
      <w:b/>
      <w:bCs/>
    </w:rPr>
  </w:style>
  <w:style w:type="paragraph" w:styleId="ListParagraph">
    <w:name w:val="List Paragraph"/>
    <w:basedOn w:val="Normal"/>
    <w:uiPriority w:val="34"/>
    <w:qFormat/>
    <w:rsid w:val="00C04E69"/>
    <w:pPr>
      <w:ind w:left="720"/>
      <w:contextualSpacing/>
    </w:pPr>
  </w:style>
  <w:style w:type="character" w:styleId="Hyperlink">
    <w:name w:val="Hyperlink"/>
    <w:basedOn w:val="DefaultParagraphFont"/>
    <w:uiPriority w:val="99"/>
    <w:unhideWhenUsed/>
    <w:rsid w:val="009636AE"/>
    <w:rPr>
      <w:color w:val="0563C1" w:themeColor="hyperlink"/>
      <w:u w:val="single"/>
    </w:rPr>
  </w:style>
  <w:style w:type="character" w:styleId="HTMLCode">
    <w:name w:val="HTML Code"/>
    <w:basedOn w:val="DefaultParagraphFont"/>
    <w:uiPriority w:val="99"/>
    <w:semiHidden/>
    <w:unhideWhenUsed/>
    <w:rsid w:val="009636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63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33FF"/>
    <w:rPr>
      <w:rFonts w:ascii="Courier New" w:eastAsia="Times New Roman" w:hAnsi="Courier New" w:cs="Courier New"/>
      <w:sz w:val="20"/>
      <w:szCs w:val="20"/>
    </w:rPr>
  </w:style>
  <w:style w:type="character" w:customStyle="1" w:styleId="typ">
    <w:name w:val="typ"/>
    <w:basedOn w:val="DefaultParagraphFont"/>
    <w:rsid w:val="00C633FF"/>
  </w:style>
  <w:style w:type="character" w:customStyle="1" w:styleId="pln">
    <w:name w:val="pln"/>
    <w:basedOn w:val="DefaultParagraphFont"/>
    <w:rsid w:val="00C633FF"/>
  </w:style>
  <w:style w:type="character" w:customStyle="1" w:styleId="pun">
    <w:name w:val="pun"/>
    <w:basedOn w:val="DefaultParagraphFont"/>
    <w:rsid w:val="00C63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7406">
      <w:bodyDiv w:val="1"/>
      <w:marLeft w:val="0"/>
      <w:marRight w:val="0"/>
      <w:marTop w:val="0"/>
      <w:marBottom w:val="0"/>
      <w:divBdr>
        <w:top w:val="none" w:sz="0" w:space="0" w:color="auto"/>
        <w:left w:val="none" w:sz="0" w:space="0" w:color="auto"/>
        <w:bottom w:val="none" w:sz="0" w:space="0" w:color="auto"/>
        <w:right w:val="none" w:sz="0" w:space="0" w:color="auto"/>
      </w:divBdr>
    </w:div>
    <w:div w:id="214391045">
      <w:bodyDiv w:val="1"/>
      <w:marLeft w:val="0"/>
      <w:marRight w:val="0"/>
      <w:marTop w:val="0"/>
      <w:marBottom w:val="0"/>
      <w:divBdr>
        <w:top w:val="none" w:sz="0" w:space="0" w:color="auto"/>
        <w:left w:val="none" w:sz="0" w:space="0" w:color="auto"/>
        <w:bottom w:val="none" w:sz="0" w:space="0" w:color="auto"/>
        <w:right w:val="none" w:sz="0" w:space="0" w:color="auto"/>
      </w:divBdr>
    </w:div>
    <w:div w:id="797382520">
      <w:bodyDiv w:val="1"/>
      <w:marLeft w:val="0"/>
      <w:marRight w:val="0"/>
      <w:marTop w:val="0"/>
      <w:marBottom w:val="0"/>
      <w:divBdr>
        <w:top w:val="none" w:sz="0" w:space="0" w:color="auto"/>
        <w:left w:val="none" w:sz="0" w:space="0" w:color="auto"/>
        <w:bottom w:val="none" w:sz="0" w:space="0" w:color="auto"/>
        <w:right w:val="none" w:sz="0" w:space="0" w:color="auto"/>
      </w:divBdr>
    </w:div>
    <w:div w:id="1119759746">
      <w:bodyDiv w:val="1"/>
      <w:marLeft w:val="0"/>
      <w:marRight w:val="0"/>
      <w:marTop w:val="0"/>
      <w:marBottom w:val="0"/>
      <w:divBdr>
        <w:top w:val="none" w:sz="0" w:space="0" w:color="auto"/>
        <w:left w:val="none" w:sz="0" w:space="0" w:color="auto"/>
        <w:bottom w:val="none" w:sz="0" w:space="0" w:color="auto"/>
        <w:right w:val="none" w:sz="0" w:space="0" w:color="auto"/>
      </w:divBdr>
    </w:div>
    <w:div w:id="1426808751">
      <w:bodyDiv w:val="1"/>
      <w:marLeft w:val="0"/>
      <w:marRight w:val="0"/>
      <w:marTop w:val="0"/>
      <w:marBottom w:val="0"/>
      <w:divBdr>
        <w:top w:val="none" w:sz="0" w:space="0" w:color="auto"/>
        <w:left w:val="none" w:sz="0" w:space="0" w:color="auto"/>
        <w:bottom w:val="none" w:sz="0" w:space="0" w:color="auto"/>
        <w:right w:val="none" w:sz="0" w:space="0" w:color="auto"/>
      </w:divBdr>
    </w:div>
    <w:div w:id="199059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icro-manager.org/wiki/Writing_plugins_for_Micro-Manager"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dc:creator>
  <cp:keywords/>
  <dc:description/>
  <cp:lastModifiedBy>Cameron</cp:lastModifiedBy>
  <cp:revision>3</cp:revision>
  <dcterms:created xsi:type="dcterms:W3CDTF">2016-12-02T15:23:00Z</dcterms:created>
  <dcterms:modified xsi:type="dcterms:W3CDTF">2016-12-02T16:09:00Z</dcterms:modified>
</cp:coreProperties>
</file>