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the importance of adopting a secure coding standard from the outset became increasingly evident. Security should not be an afterthought but an integral part of the development process. By incorporating security measures into the coding standard, developers can proactively address vulnerabilities and reduce the risk of exploitation. As highlighted in readings such as "Secure Coding Principles and Practices" by Mark G. Graff and Kenneth R. van Wyk, establishing clear guidelines for secure coding practices is essential for mitigating common threats such as injection attacks, buffer overflows, and improper error handling.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and assessment of risk and cost-benefit analysis are crucial components of any security strategy. By conducting thorough risk assessments, organizations can identify potential threats and vulnerabilities, prioritize them based on severity and likelihood, and allocate resources effectively to mitigate these risks. As discussed in "Security Risk Management: Building an Information Security Risk Management Program from the Ground Up" by Evan Wheeler, risk assessment methodologies such as quantitative and qualitative risk analysis help organizations quantify the potential impact of security incidents and make informed decisions about risk mitigation strategies.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Zero Trust, as outlined in "Zero Trust Networks: Building Secure Systems in Untrusted Networks" by Evan Gilman and Doug Barth, challenges traditional perimeter-based security models by emphasizing the need for continuous authentication, authorization, and encryption, regardless of the user's location or network environment. Implementing Zero Trust principles requires a holistic approach to security, including robust identity and access management, network segmentation, and encryption of data in transit and at rest.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implementation and recommendations of security policies, it is essential to develop policies that are comprehensive, flexible, and enforceable. Security policies should align with industry best practices and regulatory requirements while also considering the unique needs and risk profile of the organization. As discussed in "Information Security Policies, Procedures, and Standards: Guidelines for Effective Information Security Management" by Thomas R. Peltier, security policies should be regularly reviewed, updated, and communicated to all stakeholders to ensure awareness and compliance.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adoption of a secure coding standard, proactive risk management, implementation of Zero Trust principles, and development of comprehensive security policies are critical components of an effective security strategy. By integrating these principles into the development lifecycle and fostering a culture of security awareness and accountability, organizations can enhance their resilience to evolving cyber threats and safeguard sensitive information assets.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