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3144" w14:textId="77777777" w:rsidR="00CB7B4D" w:rsidRDefault="00CF6889">
      <w:pPr>
        <w:ind w:left="-5"/>
      </w:pPr>
      <w:r>
        <w:t xml:space="preserve">Следующий почтовый протокол – </w:t>
      </w:r>
      <w:r>
        <w:rPr>
          <w:b/>
        </w:rPr>
        <w:t>IMAP-4</w:t>
      </w:r>
      <w:r>
        <w:t xml:space="preserve">. Расшифровывается он вот так: </w:t>
      </w:r>
    </w:p>
    <w:p w14:paraId="2881D5DC" w14:textId="77777777" w:rsidR="00CB7B4D" w:rsidRDefault="00CF6889">
      <w:pPr>
        <w:spacing w:after="251"/>
        <w:ind w:left="0" w:right="4331" w:firstLine="0"/>
        <w:jc w:val="center"/>
      </w:pPr>
      <w:r>
        <w:rPr>
          <w:noProof/>
        </w:rPr>
        <w:drawing>
          <wp:inline distT="0" distB="0" distL="0" distR="0" wp14:anchorId="5B1E41FB" wp14:editId="32D61333">
            <wp:extent cx="3695700" cy="55245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F6141E" w14:textId="77777777" w:rsidR="00CB7B4D" w:rsidRDefault="00CF6889">
      <w:pPr>
        <w:ind w:left="-5"/>
      </w:pPr>
      <w:r>
        <w:t>Он пришел на смену протоколу POP-</w:t>
      </w:r>
      <w:r>
        <w:t>3. Несмотря на то, что они сейчас существуют параллельно, разработчики протокола IMAP-4 позиционировали его как протокол, который полностью заменит протокол POP-3. Первый стандарт появился в 1994 году. Действующий стандарт, которым пользуются сейчас, появи</w:t>
      </w:r>
      <w:r>
        <w:t xml:space="preserve">лся в том же </w:t>
      </w:r>
      <w:proofErr w:type="gramStart"/>
      <w:r>
        <w:t>96-ом</w:t>
      </w:r>
      <w:proofErr w:type="gramEnd"/>
      <w:r>
        <w:t xml:space="preserve"> году, когда и появился последний стандарт протокола POP-3. Современные почтовые серверы в основном поддерживают оба протокола. </w:t>
      </w:r>
    </w:p>
    <w:p w14:paraId="566E8968" w14:textId="77777777" w:rsidR="00CB7B4D" w:rsidRDefault="00CF6889">
      <w:pPr>
        <w:spacing w:after="249"/>
        <w:ind w:left="55" w:firstLine="0"/>
        <w:jc w:val="center"/>
      </w:pPr>
      <w:r>
        <w:rPr>
          <w:noProof/>
        </w:rPr>
        <w:drawing>
          <wp:inline distT="0" distB="0" distL="0" distR="0" wp14:anchorId="59AB68BD" wp14:editId="1FDDF301">
            <wp:extent cx="3324225" cy="125730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9A31B2" w14:textId="77777777" w:rsidR="00CB7B4D" w:rsidRDefault="00CF6889">
      <w:pPr>
        <w:ind w:left="-5"/>
      </w:pPr>
      <w:r>
        <w:t xml:space="preserve">Какие </w:t>
      </w:r>
      <w:r>
        <w:rPr>
          <w:b/>
        </w:rPr>
        <w:t>особенности</w:t>
      </w:r>
      <w:r>
        <w:t xml:space="preserve"> протокола IMAP-4, и в чем он сильно отличается от протокола POP-3. </w:t>
      </w:r>
    </w:p>
    <w:p w14:paraId="5B716E7A" w14:textId="77777777" w:rsidR="00CB7B4D" w:rsidRDefault="00CF6889">
      <w:pPr>
        <w:spacing w:after="257"/>
        <w:ind w:left="55" w:firstLine="0"/>
        <w:jc w:val="center"/>
      </w:pPr>
      <w:r>
        <w:rPr>
          <w:noProof/>
        </w:rPr>
        <w:drawing>
          <wp:inline distT="0" distB="0" distL="0" distR="0" wp14:anchorId="20C026C3" wp14:editId="069BBF90">
            <wp:extent cx="3705225" cy="225742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A81EFB" w14:textId="77777777" w:rsidR="00CB7B4D" w:rsidRDefault="00CF6889">
      <w:pPr>
        <w:numPr>
          <w:ilvl w:val="0"/>
          <w:numId w:val="1"/>
        </w:numPr>
        <w:spacing w:after="62"/>
        <w:ind w:hanging="360"/>
      </w:pPr>
      <w:r>
        <w:t xml:space="preserve">Во-первых, он </w:t>
      </w:r>
      <w:r>
        <w:rPr>
          <w:b/>
        </w:rPr>
        <w:t>поз</w:t>
      </w:r>
      <w:r>
        <w:rPr>
          <w:b/>
        </w:rPr>
        <w:t>воляет хранить удалённую структуру папок сообщений</w:t>
      </w:r>
      <w:r>
        <w:t xml:space="preserve">. То есть мы можем на сервере создавать сколь угодно много папок и размещать сообщения в этих папках. </w:t>
      </w:r>
    </w:p>
    <w:p w14:paraId="31B942CD" w14:textId="77777777" w:rsidR="00CB7B4D" w:rsidRDefault="00CF6889">
      <w:pPr>
        <w:numPr>
          <w:ilvl w:val="0"/>
          <w:numId w:val="1"/>
        </w:numPr>
        <w:spacing w:after="62"/>
        <w:ind w:hanging="360"/>
      </w:pPr>
      <w:r>
        <w:t xml:space="preserve">Во-вторых, он </w:t>
      </w:r>
      <w:r>
        <w:rPr>
          <w:b/>
        </w:rPr>
        <w:t>обеспечивает асинхронный обмен командами</w:t>
      </w:r>
      <w:r>
        <w:t xml:space="preserve"> с поддержкой так называемого </w:t>
      </w:r>
      <w:r>
        <w:rPr>
          <w:b/>
        </w:rPr>
        <w:t xml:space="preserve">уникального номера </w:t>
      </w:r>
      <w:r>
        <w:rPr>
          <w:b/>
        </w:rPr>
        <w:t>команды и номер ответа</w:t>
      </w:r>
      <w:r>
        <w:t xml:space="preserve">. Это позволяет нескольким клиентам одновременно подключаться к серверу и не блокировать почтовый ящик. </w:t>
      </w:r>
    </w:p>
    <w:p w14:paraId="2B446E1E" w14:textId="77777777" w:rsidR="00CB7B4D" w:rsidRDefault="00CF6889">
      <w:pPr>
        <w:numPr>
          <w:ilvl w:val="0"/>
          <w:numId w:val="1"/>
        </w:numPr>
        <w:spacing w:after="62"/>
        <w:ind w:hanging="360"/>
      </w:pPr>
      <w:r>
        <w:t xml:space="preserve">В-третьих, он </w:t>
      </w:r>
      <w:r>
        <w:rPr>
          <w:b/>
        </w:rPr>
        <w:t>поддерживает флаги сообщений,</w:t>
      </w:r>
      <w:r>
        <w:t xml:space="preserve"> причем как системные флаги предопределенные, так и пользовательские флаги и этим акти</w:t>
      </w:r>
      <w:r>
        <w:t xml:space="preserve">вно пользуются почтовые клиенты. </w:t>
      </w:r>
    </w:p>
    <w:p w14:paraId="7B413ED9" w14:textId="77777777" w:rsidR="00CB7B4D" w:rsidRDefault="00CF6889">
      <w:pPr>
        <w:numPr>
          <w:ilvl w:val="0"/>
          <w:numId w:val="1"/>
        </w:numPr>
        <w:spacing w:after="69"/>
        <w:ind w:hanging="360"/>
      </w:pPr>
      <w:r>
        <w:t xml:space="preserve">Так же, как в POP-3, все </w:t>
      </w:r>
      <w:r>
        <w:rPr>
          <w:b/>
        </w:rPr>
        <w:t>сообщения имеют уникальные идентификаторы</w:t>
      </w:r>
      <w:r>
        <w:t xml:space="preserve">. </w:t>
      </w:r>
    </w:p>
    <w:p w14:paraId="111515C1" w14:textId="77777777" w:rsidR="00CB7B4D" w:rsidRDefault="00CF6889">
      <w:pPr>
        <w:numPr>
          <w:ilvl w:val="0"/>
          <w:numId w:val="1"/>
        </w:numPr>
        <w:spacing w:after="61"/>
        <w:ind w:hanging="360"/>
      </w:pPr>
      <w:r>
        <w:t xml:space="preserve">Есть </w:t>
      </w:r>
      <w:r>
        <w:rPr>
          <w:b/>
        </w:rPr>
        <w:t>механизмы работы с сообщениями на сервере</w:t>
      </w:r>
      <w:r>
        <w:t xml:space="preserve">, без закачивания их клиентам (механизмы копирования и перемещения сообщений). </w:t>
      </w:r>
    </w:p>
    <w:p w14:paraId="70F03798" w14:textId="77777777" w:rsidR="00CB7B4D" w:rsidRDefault="00CF6889">
      <w:pPr>
        <w:numPr>
          <w:ilvl w:val="0"/>
          <w:numId w:val="1"/>
        </w:numPr>
        <w:spacing w:after="68"/>
        <w:ind w:hanging="360"/>
      </w:pPr>
      <w:r>
        <w:t>Есть несколько возможностей</w:t>
      </w:r>
      <w:r>
        <w:t xml:space="preserve"> </w:t>
      </w:r>
      <w:r>
        <w:rPr>
          <w:b/>
        </w:rPr>
        <w:t>поиска сообщений</w:t>
      </w:r>
      <w:r>
        <w:t xml:space="preserve"> прямо на сервере. </w:t>
      </w:r>
    </w:p>
    <w:p w14:paraId="4A91C20C" w14:textId="77777777" w:rsidR="00CB7B4D" w:rsidRDefault="00CF6889">
      <w:pPr>
        <w:numPr>
          <w:ilvl w:val="0"/>
          <w:numId w:val="1"/>
        </w:numPr>
        <w:ind w:hanging="360"/>
      </w:pPr>
      <w:r>
        <w:t xml:space="preserve">Есть </w:t>
      </w:r>
      <w:r>
        <w:rPr>
          <w:b/>
        </w:rPr>
        <w:t>два варианта аутентификации</w:t>
      </w:r>
      <w:r>
        <w:t xml:space="preserve">: </w:t>
      </w:r>
      <w:proofErr w:type="spellStart"/>
      <w:r>
        <w:t>login</w:t>
      </w:r>
      <w:proofErr w:type="spellEnd"/>
      <w:r>
        <w:t xml:space="preserve">(опасный) и </w:t>
      </w:r>
      <w:proofErr w:type="spellStart"/>
      <w:r>
        <w:t>authenticate</w:t>
      </w:r>
      <w:proofErr w:type="spellEnd"/>
      <w:r>
        <w:t xml:space="preserve">(безопасный).  </w:t>
      </w:r>
    </w:p>
    <w:p w14:paraId="54CE1BB4" w14:textId="77777777" w:rsidR="00CB7B4D" w:rsidRDefault="00CF6889">
      <w:pPr>
        <w:spacing w:after="296"/>
        <w:ind w:left="0" w:firstLine="0"/>
        <w:jc w:val="left"/>
      </w:pPr>
      <w:r>
        <w:t xml:space="preserve">  </w:t>
      </w:r>
    </w:p>
    <w:p w14:paraId="02099DF6" w14:textId="77777777" w:rsidR="00CB7B4D" w:rsidRDefault="00CF6889">
      <w:pPr>
        <w:ind w:left="-5"/>
      </w:pPr>
      <w:r>
        <w:t xml:space="preserve">Технически реализуется поверх протокола </w:t>
      </w:r>
      <w:r>
        <w:rPr>
          <w:b/>
        </w:rPr>
        <w:t>TCP</w:t>
      </w:r>
      <w:r>
        <w:t xml:space="preserve">, номер порта - </w:t>
      </w:r>
      <w:r>
        <w:rPr>
          <w:b/>
        </w:rPr>
        <w:t>143</w:t>
      </w:r>
      <w:r>
        <w:t xml:space="preserve">. </w:t>
      </w:r>
    </w:p>
    <w:p w14:paraId="45FDAA7A" w14:textId="77777777" w:rsidR="00CB7B4D" w:rsidRDefault="00CF6889">
      <w:pPr>
        <w:spacing w:after="303"/>
        <w:ind w:left="-5"/>
      </w:pPr>
      <w:r>
        <w:t xml:space="preserve">Поговорим подробнее об особенностях, начнём с </w:t>
      </w:r>
      <w:r>
        <w:rPr>
          <w:b/>
        </w:rPr>
        <w:t>флагов сообщений</w:t>
      </w:r>
      <w:r>
        <w:t xml:space="preserve">. </w:t>
      </w:r>
    </w:p>
    <w:p w14:paraId="2F81E86F" w14:textId="77777777" w:rsidR="00CB7B4D" w:rsidRDefault="00CF6889">
      <w:pPr>
        <w:spacing w:after="307"/>
        <w:ind w:left="-5"/>
      </w:pPr>
      <w:r>
        <w:lastRenderedPageBreak/>
        <w:t xml:space="preserve">Это очень удобная вещь. Есть два типа флагов: </w:t>
      </w:r>
    </w:p>
    <w:p w14:paraId="25BEBA33" w14:textId="77777777" w:rsidR="00CB7B4D" w:rsidRDefault="00CF6889">
      <w:pPr>
        <w:numPr>
          <w:ilvl w:val="0"/>
          <w:numId w:val="1"/>
        </w:numPr>
        <w:ind w:hanging="360"/>
      </w:pPr>
      <w:r>
        <w:rPr>
          <w:b/>
        </w:rPr>
        <w:t>системные флаги</w:t>
      </w:r>
      <w:r>
        <w:t xml:space="preserve">. Поддерживаются 5 системных флагов они начинаются с </w:t>
      </w:r>
      <w:r>
        <w:rPr>
          <w:b/>
        </w:rPr>
        <w:t>\</w:t>
      </w:r>
      <w:r>
        <w:t xml:space="preserve">. </w:t>
      </w:r>
    </w:p>
    <w:p w14:paraId="20FA0222" w14:textId="77777777" w:rsidR="00CB7B4D" w:rsidRDefault="00CF6889">
      <w:pPr>
        <w:spacing w:after="237"/>
        <w:ind w:left="720" w:firstLine="0"/>
        <w:jc w:val="left"/>
      </w:pPr>
      <w:r>
        <w:rPr>
          <w:noProof/>
        </w:rPr>
        <w:drawing>
          <wp:inline distT="0" distB="0" distL="0" distR="0" wp14:anchorId="2010BE0C" wp14:editId="3D5797D2">
            <wp:extent cx="1790700" cy="1362075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309065" w14:textId="77777777" w:rsidR="00CB7B4D" w:rsidRDefault="00CF6889">
      <w:pPr>
        <w:spacing w:after="301"/>
        <w:ind w:left="730"/>
      </w:pPr>
      <w:proofErr w:type="spellStart"/>
      <w:r>
        <w:rPr>
          <w:b/>
        </w:rPr>
        <w:t>Seen</w:t>
      </w:r>
      <w:proofErr w:type="spellEnd"/>
      <w:r>
        <w:rPr>
          <w:b/>
        </w:rPr>
        <w:t xml:space="preserve"> </w:t>
      </w:r>
      <w:r>
        <w:t xml:space="preserve">- просмотренные письма, </w:t>
      </w:r>
      <w:proofErr w:type="spellStart"/>
      <w:r>
        <w:rPr>
          <w:b/>
        </w:rPr>
        <w:t>Answered</w:t>
      </w:r>
      <w:proofErr w:type="spellEnd"/>
      <w:r>
        <w:t xml:space="preserve"> - отвеченные письма, </w:t>
      </w:r>
      <w:proofErr w:type="spellStart"/>
      <w:r>
        <w:rPr>
          <w:b/>
        </w:rPr>
        <w:t>Deleted</w:t>
      </w:r>
      <w:proofErr w:type="spellEnd"/>
      <w:r>
        <w:t xml:space="preserve"> - </w:t>
      </w:r>
      <w:r>
        <w:t xml:space="preserve">удаленные письма (помеченные на удаление), </w:t>
      </w:r>
      <w:proofErr w:type="spellStart"/>
      <w:r>
        <w:rPr>
          <w:b/>
        </w:rPr>
        <w:t>Draft</w:t>
      </w:r>
      <w:proofErr w:type="spellEnd"/>
      <w:r>
        <w:t xml:space="preserve"> – черновики, </w:t>
      </w:r>
      <w:proofErr w:type="spellStart"/>
      <w:r>
        <w:rPr>
          <w:b/>
        </w:rPr>
        <w:t>Recent</w:t>
      </w:r>
      <w:proofErr w:type="spellEnd"/>
      <w:r>
        <w:t xml:space="preserve"> - новые сообщения. </w:t>
      </w:r>
    </w:p>
    <w:p w14:paraId="0C203575" w14:textId="77777777" w:rsidR="00CB7B4D" w:rsidRDefault="00CF6889">
      <w:pPr>
        <w:numPr>
          <w:ilvl w:val="0"/>
          <w:numId w:val="1"/>
        </w:numPr>
        <w:ind w:hanging="360"/>
      </w:pPr>
      <w:r>
        <w:rPr>
          <w:b/>
        </w:rPr>
        <w:t>пользовательские флаги</w:t>
      </w:r>
      <w:r>
        <w:t xml:space="preserve">. Плюс к этому разрешается создавать пользовательские флаги. То есть пользователь может создать </w:t>
      </w:r>
      <w:proofErr w:type="gramStart"/>
      <w:r>
        <w:t>флаг сообщения</w:t>
      </w:r>
      <w:proofErr w:type="gramEnd"/>
      <w:r>
        <w:t xml:space="preserve"> и он как метаинформация будет храниться вместе с вашим сообщением, а клиенты имеют возможность делать выборку сообщений по этому флагу, фильтрова</w:t>
      </w:r>
      <w:r>
        <w:t xml:space="preserve">ть сообщения по флагам и т.д. </w:t>
      </w:r>
    </w:p>
    <w:p w14:paraId="4AAF76E9" w14:textId="77777777" w:rsidR="00CB7B4D" w:rsidRDefault="00CF6889">
      <w:pPr>
        <w:spacing w:after="301"/>
        <w:ind w:left="360" w:firstLine="0"/>
        <w:jc w:val="left"/>
      </w:pPr>
      <w:r>
        <w:t xml:space="preserve">  </w:t>
      </w:r>
    </w:p>
    <w:p w14:paraId="4871A555" w14:textId="77777777" w:rsidR="00CB7B4D" w:rsidRDefault="00CF6889">
      <w:pPr>
        <w:spacing w:after="306"/>
        <w:ind w:left="-5"/>
        <w:jc w:val="left"/>
      </w:pPr>
      <w:r>
        <w:rPr>
          <w:b/>
        </w:rPr>
        <w:t xml:space="preserve">Команды IMAP-4 </w:t>
      </w:r>
    </w:p>
    <w:p w14:paraId="4AE07BCE" w14:textId="77777777" w:rsidR="00CB7B4D" w:rsidRDefault="00CF6889">
      <w:pPr>
        <w:spacing w:after="296"/>
        <w:ind w:left="-5"/>
      </w:pPr>
      <w:r>
        <w:t>В IMAP-4 также используется текстовый формат команд, но, при этом, протокол более новый и уже нет ограничений на то, что команды должны быть четырехбуквенными. Здесь могут команды любой длины быть. И, кроме</w:t>
      </w:r>
      <w:r>
        <w:t xml:space="preserve"> всего прочего, для организации асинхронной работы, каждая команда может предваряться уникальным идентификатором сообщения. </w:t>
      </w:r>
    </w:p>
    <w:p w14:paraId="20FA6415" w14:textId="77777777" w:rsidR="00CB7B4D" w:rsidRDefault="00CF6889">
      <w:pPr>
        <w:ind w:left="-5"/>
      </w:pPr>
      <w:r>
        <w:t xml:space="preserve"> Список команд: </w:t>
      </w:r>
    </w:p>
    <w:p w14:paraId="40DE2FBA" w14:textId="77777777" w:rsidR="00CB7B4D" w:rsidRDefault="00CF6889">
      <w:pPr>
        <w:spacing w:after="251"/>
        <w:ind w:left="0" w:right="5111" w:firstLine="0"/>
        <w:jc w:val="center"/>
      </w:pPr>
      <w:r>
        <w:rPr>
          <w:noProof/>
        </w:rPr>
        <w:drawing>
          <wp:inline distT="0" distB="0" distL="0" distR="0" wp14:anchorId="64681560" wp14:editId="0808E5A9">
            <wp:extent cx="3200400" cy="1295400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D9D1F5" w14:textId="77777777" w:rsidR="00CB7B4D" w:rsidRDefault="00CF6889">
      <w:pPr>
        <w:spacing w:after="52"/>
        <w:ind w:left="-5"/>
      </w:pPr>
      <w:r>
        <w:rPr>
          <w:b/>
        </w:rPr>
        <w:t>Независимо</w:t>
      </w:r>
      <w:r>
        <w:t xml:space="preserve"> от того, в какой </w:t>
      </w:r>
      <w:r>
        <w:rPr>
          <w:b/>
        </w:rPr>
        <w:t>стадии</w:t>
      </w:r>
      <w:r>
        <w:t xml:space="preserve"> работы мы находимся, всегда есть несколько команд. Команда </w:t>
      </w:r>
      <w:r>
        <w:rPr>
          <w:b/>
        </w:rPr>
        <w:t>CAPABILITY</w:t>
      </w:r>
      <w:r>
        <w:t xml:space="preserve"> показы</w:t>
      </w:r>
      <w:r>
        <w:t xml:space="preserve">вает те возможности, которые реализованы в данном IMAP-4 сервере </w:t>
      </w:r>
    </w:p>
    <w:p w14:paraId="0D586040" w14:textId="77777777" w:rsidR="00CB7B4D" w:rsidRDefault="00CF6889">
      <w:pPr>
        <w:spacing w:after="289"/>
        <w:ind w:left="-5"/>
      </w:pPr>
      <w:r>
        <w:t xml:space="preserve">(некоторые серверы не все возможности реализуют). </w:t>
      </w:r>
      <w:r>
        <w:rPr>
          <w:b/>
        </w:rPr>
        <w:t>NOOP</w:t>
      </w:r>
      <w:r>
        <w:t xml:space="preserve"> - тестовая команда “нет операции”. </w:t>
      </w:r>
      <w:r>
        <w:rPr>
          <w:b/>
        </w:rPr>
        <w:t>LOGOUT</w:t>
      </w:r>
      <w:r>
        <w:t xml:space="preserve"> – выйти. </w:t>
      </w:r>
    </w:p>
    <w:p w14:paraId="12712C3A" w14:textId="77777777" w:rsidR="00CB7B4D" w:rsidRDefault="00CF6889">
      <w:pPr>
        <w:ind w:left="-5"/>
      </w:pPr>
      <w:r>
        <w:t xml:space="preserve">На стадии, когда мы еще </w:t>
      </w:r>
      <w:r>
        <w:rPr>
          <w:b/>
        </w:rPr>
        <w:t>не аутентифицированы</w:t>
      </w:r>
      <w:r>
        <w:t xml:space="preserve">, у нас есть команда </w:t>
      </w:r>
      <w:r>
        <w:rPr>
          <w:b/>
        </w:rPr>
        <w:t>LOGIN</w:t>
      </w:r>
      <w:r>
        <w:t xml:space="preserve"> </w:t>
      </w:r>
      <w:r>
        <w:rPr>
          <w:b/>
        </w:rPr>
        <w:t>&lt;</w:t>
      </w:r>
      <w:proofErr w:type="spellStart"/>
      <w:r>
        <w:rPr>
          <w:b/>
        </w:rPr>
        <w:t>username</w:t>
      </w:r>
      <w:proofErr w:type="spellEnd"/>
      <w:r>
        <w:rPr>
          <w:b/>
        </w:rPr>
        <w:t>&gt; &lt;</w:t>
      </w:r>
      <w:proofErr w:type="spellStart"/>
      <w:r>
        <w:rPr>
          <w:b/>
        </w:rPr>
        <w:t>password</w:t>
      </w:r>
      <w:proofErr w:type="spellEnd"/>
      <w:r>
        <w:rPr>
          <w:b/>
        </w:rPr>
        <w:t>&gt;</w:t>
      </w:r>
      <w:r>
        <w:t xml:space="preserve">, которая позволяет подсоединиться к ящику небезопасным способом, команда </w:t>
      </w:r>
      <w:r>
        <w:rPr>
          <w:b/>
        </w:rPr>
        <w:t>AUTHENTICATE &lt;</w:t>
      </w:r>
      <w:proofErr w:type="spellStart"/>
      <w:r>
        <w:rPr>
          <w:b/>
        </w:rPr>
        <w:t>method</w:t>
      </w:r>
      <w:proofErr w:type="spellEnd"/>
      <w:r>
        <w:rPr>
          <w:b/>
        </w:rPr>
        <w:t>&gt;</w:t>
      </w:r>
      <w:r>
        <w:t>, которая позволяет то же самое сделать, но безопасно, используя RFC 1731 в качестве каталога методов аутентифика</w:t>
      </w:r>
      <w:r>
        <w:t xml:space="preserve">ции. </w:t>
      </w:r>
    </w:p>
    <w:p w14:paraId="1ABA70A9" w14:textId="77777777" w:rsidR="00CB7B4D" w:rsidRDefault="00CF6889">
      <w:pPr>
        <w:spacing w:line="358" w:lineRule="auto"/>
        <w:ind w:left="-5"/>
      </w:pPr>
      <w:r>
        <w:t xml:space="preserve">Если аутентификация прошла успешно, есть набор команд, который может происходить на </w:t>
      </w:r>
      <w:r>
        <w:rPr>
          <w:b/>
        </w:rPr>
        <w:t>стадии “Аутентифицирован</w:t>
      </w:r>
      <w:r>
        <w:t xml:space="preserve">”. (В терминах IMAP-4, почтовые папки называются ящиками). Итак, есть следующие команды: </w:t>
      </w:r>
    </w:p>
    <w:p w14:paraId="7D80B0B9" w14:textId="77777777" w:rsidR="00CB7B4D" w:rsidRDefault="00CF6889">
      <w:pPr>
        <w:spacing w:after="244"/>
        <w:ind w:left="0" w:right="4737" w:firstLine="0"/>
        <w:jc w:val="center"/>
      </w:pPr>
      <w:r>
        <w:rPr>
          <w:noProof/>
        </w:rPr>
        <w:lastRenderedPageBreak/>
        <w:drawing>
          <wp:inline distT="0" distB="0" distL="0" distR="0" wp14:anchorId="585F3971" wp14:editId="582B94F7">
            <wp:extent cx="3438525" cy="1724025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08A54A" w14:textId="77777777" w:rsidR="00CB7B4D" w:rsidRDefault="00CF6889">
      <w:pPr>
        <w:spacing w:after="299"/>
        <w:ind w:left="0" w:right="4888" w:firstLine="0"/>
        <w:jc w:val="center"/>
      </w:pPr>
      <w:r>
        <w:rPr>
          <w:noProof/>
        </w:rPr>
        <w:drawing>
          <wp:inline distT="0" distB="0" distL="0" distR="0" wp14:anchorId="1AFEBDAC" wp14:editId="39BF1F37">
            <wp:extent cx="3343275" cy="1466850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B9D9ED" w14:textId="77777777" w:rsidR="00CB7B4D" w:rsidRDefault="00CF6889">
      <w:pPr>
        <w:spacing w:after="354"/>
        <w:ind w:left="-5"/>
      </w:pPr>
      <w:r>
        <w:rPr>
          <w:b/>
        </w:rPr>
        <w:t xml:space="preserve">SELECT &lt;имя ящика&gt; </w:t>
      </w:r>
      <w:r>
        <w:t xml:space="preserve">- выбор конкретной папки в </w:t>
      </w:r>
      <w:r>
        <w:t xml:space="preserve">качестве текущей. </w:t>
      </w:r>
    </w:p>
    <w:p w14:paraId="77EA5553" w14:textId="77777777" w:rsidR="00CB7B4D" w:rsidRDefault="00CF6889">
      <w:pPr>
        <w:spacing w:line="356" w:lineRule="auto"/>
        <w:ind w:left="-5"/>
      </w:pPr>
      <w:r>
        <w:rPr>
          <w:b/>
        </w:rPr>
        <w:t>EXAMINE &lt;имя ящика&gt;</w:t>
      </w:r>
      <w:r>
        <w:t xml:space="preserve"> - то же самое, но ящик открывается только для чтения (только на просмотр). </w:t>
      </w:r>
    </w:p>
    <w:p w14:paraId="73D8577F" w14:textId="77777777" w:rsidR="00CB7B4D" w:rsidRDefault="00CF6889">
      <w:pPr>
        <w:spacing w:after="354"/>
        <w:ind w:left="-5"/>
      </w:pPr>
      <w:r>
        <w:rPr>
          <w:b/>
        </w:rPr>
        <w:t>CREATE &lt;имя ящика&gt;</w:t>
      </w:r>
      <w:r>
        <w:t xml:space="preserve"> - создать почтовую папку. </w:t>
      </w:r>
    </w:p>
    <w:p w14:paraId="4DA19733" w14:textId="77777777" w:rsidR="00CB7B4D" w:rsidRDefault="00CF6889">
      <w:pPr>
        <w:spacing w:after="355"/>
        <w:ind w:left="-5"/>
      </w:pPr>
      <w:r>
        <w:rPr>
          <w:b/>
        </w:rPr>
        <w:t>DELETE &lt;имя ящика&gt;</w:t>
      </w:r>
      <w:r>
        <w:t xml:space="preserve"> - удалить почтовую папку. </w:t>
      </w:r>
    </w:p>
    <w:p w14:paraId="4B32674D" w14:textId="77777777" w:rsidR="00CB7B4D" w:rsidRDefault="00CF6889">
      <w:pPr>
        <w:spacing w:after="352"/>
        <w:ind w:left="-5"/>
        <w:jc w:val="left"/>
      </w:pPr>
      <w:r>
        <w:rPr>
          <w:b/>
        </w:rPr>
        <w:t>RENAME &lt;</w:t>
      </w:r>
      <w:proofErr w:type="spellStart"/>
      <w:r>
        <w:rPr>
          <w:b/>
        </w:rPr>
        <w:t>старое_имя</w:t>
      </w:r>
      <w:proofErr w:type="spellEnd"/>
      <w:r>
        <w:rPr>
          <w:b/>
        </w:rPr>
        <w:t>&gt; &lt;</w:t>
      </w:r>
      <w:proofErr w:type="spellStart"/>
      <w:r>
        <w:rPr>
          <w:b/>
        </w:rPr>
        <w:t>новое_имя</w:t>
      </w:r>
      <w:proofErr w:type="spellEnd"/>
      <w:r>
        <w:rPr>
          <w:b/>
        </w:rPr>
        <w:t xml:space="preserve">&gt; - </w:t>
      </w:r>
      <w:r>
        <w:t xml:space="preserve">переименовать. </w:t>
      </w:r>
    </w:p>
    <w:p w14:paraId="67B1E4C3" w14:textId="77777777" w:rsidR="00CB7B4D" w:rsidRDefault="00CF6889">
      <w:pPr>
        <w:spacing w:line="343" w:lineRule="auto"/>
        <w:ind w:left="-5"/>
      </w:pPr>
      <w:r>
        <w:rPr>
          <w:b/>
        </w:rPr>
        <w:t xml:space="preserve">SUBSCRIBE &lt;имя ящика&gt; - </w:t>
      </w:r>
      <w:r>
        <w:t>подписка на папку. Фокус в том, что клиент может захотеть видеть у себя не все папки. У тех папок, на которые он подписался, будет добавляться специальный флаг, который будет показывать необходимо ли копировать сообщения данной пап</w:t>
      </w:r>
      <w:r>
        <w:t xml:space="preserve">ки при связи с сервером. </w:t>
      </w:r>
    </w:p>
    <w:p w14:paraId="2EA20D58" w14:textId="77777777" w:rsidR="00CB7B4D" w:rsidRDefault="00CF6889">
      <w:pPr>
        <w:spacing w:after="354"/>
        <w:ind w:left="-5"/>
      </w:pPr>
      <w:r>
        <w:rPr>
          <w:b/>
        </w:rPr>
        <w:t xml:space="preserve">UNSUBSCRIBE &lt;имя ящика&gt; - </w:t>
      </w:r>
      <w:r>
        <w:t xml:space="preserve">то же самое, но флаг будет убран. </w:t>
      </w:r>
    </w:p>
    <w:p w14:paraId="19E6B027" w14:textId="77777777" w:rsidR="00CB7B4D" w:rsidRDefault="00CF6889">
      <w:pPr>
        <w:spacing w:after="304"/>
        <w:ind w:left="-5"/>
      </w:pPr>
      <w:r>
        <w:rPr>
          <w:b/>
        </w:rPr>
        <w:t>APPEND &lt;</w:t>
      </w:r>
      <w:proofErr w:type="spellStart"/>
      <w:r>
        <w:rPr>
          <w:b/>
        </w:rPr>
        <w:t>имя_ящика</w:t>
      </w:r>
      <w:proofErr w:type="spellEnd"/>
      <w:r>
        <w:rPr>
          <w:b/>
        </w:rPr>
        <w:t xml:space="preserve">&gt; - </w:t>
      </w:r>
      <w:r>
        <w:t xml:space="preserve">одна из команд, которая позволяет перемещать сообщения на сервере. </w:t>
      </w:r>
    </w:p>
    <w:p w14:paraId="42009113" w14:textId="77777777" w:rsidR="00CB7B4D" w:rsidRDefault="00CF6889">
      <w:pPr>
        <w:spacing w:after="295"/>
        <w:ind w:left="-5"/>
      </w:pPr>
      <w:r>
        <w:t>На стадии, когда мы уже сделали выборку, есть определенное количество команд уже</w:t>
      </w:r>
      <w:r>
        <w:t xml:space="preserve"> внутри папки: </w:t>
      </w:r>
    </w:p>
    <w:p w14:paraId="2ACA55A1" w14:textId="77777777" w:rsidR="00CB7B4D" w:rsidRDefault="00CF6889">
      <w:pPr>
        <w:spacing w:after="288"/>
        <w:ind w:left="0" w:right="4617" w:firstLine="0"/>
        <w:jc w:val="center"/>
      </w:pPr>
      <w:r>
        <w:rPr>
          <w:noProof/>
        </w:rPr>
        <w:drawing>
          <wp:inline distT="0" distB="0" distL="0" distR="0" wp14:anchorId="741D4F81" wp14:editId="237FEF7E">
            <wp:extent cx="3514725" cy="1476375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43BF28" w14:textId="77777777" w:rsidR="00CB7B4D" w:rsidRDefault="00CF6889">
      <w:pPr>
        <w:ind w:left="-5"/>
      </w:pPr>
      <w:r>
        <w:rPr>
          <w:b/>
        </w:rPr>
        <w:t>EXPUNGE –</w:t>
      </w:r>
      <w:r>
        <w:t xml:space="preserve"> удаление сообщений без закрытия ящика. </w:t>
      </w:r>
    </w:p>
    <w:p w14:paraId="550927D0" w14:textId="77777777" w:rsidR="00CB7B4D" w:rsidRDefault="00CF6889">
      <w:pPr>
        <w:spacing w:line="357" w:lineRule="auto"/>
        <w:ind w:left="-5"/>
      </w:pPr>
      <w:proofErr w:type="gramStart"/>
      <w:r>
        <w:rPr>
          <w:b/>
        </w:rPr>
        <w:lastRenderedPageBreak/>
        <w:t>SEARCH  и</w:t>
      </w:r>
      <w:proofErr w:type="gramEnd"/>
      <w:r>
        <w:rPr>
          <w:b/>
        </w:rPr>
        <w:t xml:space="preserve"> FETCH </w:t>
      </w:r>
      <w:r>
        <w:t xml:space="preserve">– </w:t>
      </w:r>
      <w:r>
        <w:t xml:space="preserve">команды поиска с разными атрибутами, где можно осуществлять поиск на сервере средствами сервера приложений. </w:t>
      </w:r>
    </w:p>
    <w:p w14:paraId="5B493EF0" w14:textId="77777777" w:rsidR="00CB7B4D" w:rsidRDefault="00CF6889">
      <w:pPr>
        <w:spacing w:after="189" w:line="353" w:lineRule="auto"/>
        <w:ind w:left="-5"/>
      </w:pPr>
      <w:r>
        <w:t xml:space="preserve">В отличие от протокола POP-3 здесь может быть много разных ответов, порядка пятнадцати разных ответов: </w:t>
      </w:r>
    </w:p>
    <w:p w14:paraId="24005801" w14:textId="77777777" w:rsidR="00CB7B4D" w:rsidRDefault="00CF6889">
      <w:pPr>
        <w:spacing w:after="301"/>
        <w:ind w:left="0" w:firstLine="0"/>
        <w:jc w:val="left"/>
      </w:pPr>
      <w:r>
        <w:rPr>
          <w:noProof/>
        </w:rPr>
        <w:drawing>
          <wp:inline distT="0" distB="0" distL="0" distR="0" wp14:anchorId="7E137057" wp14:editId="4AC9A2F4">
            <wp:extent cx="2762250" cy="1609725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3CD789" w14:textId="77777777" w:rsidR="00CB7B4D" w:rsidRDefault="00CF6889">
      <w:pPr>
        <w:spacing w:after="306"/>
        <w:ind w:left="-5"/>
      </w:pPr>
      <w:r>
        <w:t>Важно, что и команды, и ответы начинаютс</w:t>
      </w:r>
      <w:r>
        <w:t xml:space="preserve">я с идентификатора. </w:t>
      </w:r>
    </w:p>
    <w:p w14:paraId="05256CF4" w14:textId="77777777" w:rsidR="00CB7B4D" w:rsidRDefault="00CF6889">
      <w:pPr>
        <w:ind w:left="-5"/>
      </w:pPr>
      <w:r>
        <w:t xml:space="preserve">Когда мы выдаем какую-то команду, например, долгая команда счетчик, то она начинается с уникального идентификатора. </w:t>
      </w:r>
    </w:p>
    <w:p w14:paraId="07D17960" w14:textId="77777777" w:rsidR="00CB7B4D" w:rsidRDefault="00CF6889">
      <w:pPr>
        <w:spacing w:after="297"/>
        <w:ind w:left="-5"/>
      </w:pPr>
      <w:r>
        <w:t>Она может выполняться несколько минут, а мы хотим продолжать работать с сервером. В этом случае команда синхронно рабо</w:t>
      </w:r>
      <w:r>
        <w:t xml:space="preserve">тает. И мы выполняем какие-то другие команды. </w:t>
      </w:r>
    </w:p>
    <w:p w14:paraId="0A2A1C37" w14:textId="77777777" w:rsidR="00CB7B4D" w:rsidRDefault="00CF6889">
      <w:pPr>
        <w:ind w:left="-5"/>
      </w:pPr>
      <w:r>
        <w:t xml:space="preserve">По идентификации ответа мы можем понять, к какой команде он относится и это делает полностью </w:t>
      </w:r>
      <w:r>
        <w:t xml:space="preserve">параллельный процесс общения с ящиком, чего невозможно было бы сделать в протоколе POP-3. </w:t>
      </w:r>
    </w:p>
    <w:p w14:paraId="0C891046" w14:textId="77777777" w:rsidR="00CB7B4D" w:rsidRDefault="00CF6889">
      <w:pPr>
        <w:ind w:left="-5"/>
      </w:pPr>
      <w:r>
        <w:t xml:space="preserve">Возьмем за пример почтовый ящик, к которому привязано несколько устройств. Это дает такую возможность в любой момент обновить информацию о почте, </w:t>
      </w:r>
      <w:proofErr w:type="gramStart"/>
      <w:r>
        <w:t>т.к.</w:t>
      </w:r>
      <w:proofErr w:type="gramEnd"/>
      <w:r>
        <w:t xml:space="preserve"> у вас одноврем</w:t>
      </w:r>
      <w:r>
        <w:t>енно асинхронно подключаются несколько устройств, они делают разные команды и делают их асинхронно и никаких проблем с подключением большого числа клиентов нет.</w:t>
      </w:r>
      <w:r>
        <w:rPr>
          <w:color w:val="333333"/>
        </w:rPr>
        <w:t xml:space="preserve"> </w:t>
      </w:r>
    </w:p>
    <w:p w14:paraId="0141F9F1" w14:textId="77777777" w:rsidR="00CB7B4D" w:rsidRDefault="00CF6889">
      <w:pPr>
        <w:spacing w:after="0"/>
        <w:ind w:left="0" w:firstLine="0"/>
        <w:jc w:val="left"/>
      </w:pPr>
      <w:r>
        <w:rPr>
          <w:color w:val="333333"/>
        </w:rPr>
        <w:t xml:space="preserve"> </w:t>
      </w:r>
      <w:r>
        <w:rPr>
          <w:color w:val="333333"/>
        </w:rPr>
        <w:tab/>
        <w:t xml:space="preserve"> </w:t>
      </w:r>
    </w:p>
    <w:sectPr w:rsidR="00CB7B4D">
      <w:pgSz w:w="11909" w:h="16834"/>
      <w:pgMar w:top="283" w:right="1413" w:bottom="534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62B04"/>
    <w:multiLevelType w:val="hybridMultilevel"/>
    <w:tmpl w:val="E97499FA"/>
    <w:lvl w:ilvl="0" w:tplc="802ECC88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7857E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D63B3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C65FC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DA7F9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D2DB1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F605D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7C197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34155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4D"/>
    <w:rsid w:val="00BD1FCF"/>
    <w:rsid w:val="00CB7B4D"/>
    <w:rsid w:val="00C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DA7D"/>
  <w15:docId w15:val="{267B51AA-9FC3-4DD9-AD03-53168096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52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Юсупова</dc:creator>
  <cp:keywords/>
  <cp:lastModifiedBy>Диана Юсупова</cp:lastModifiedBy>
  <cp:revision>3</cp:revision>
  <dcterms:created xsi:type="dcterms:W3CDTF">2021-12-21T21:53:00Z</dcterms:created>
  <dcterms:modified xsi:type="dcterms:W3CDTF">2021-12-21T21:55:00Z</dcterms:modified>
</cp:coreProperties>
</file>