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15978" w14:textId="7B8D17FC" w:rsidR="0029328D" w:rsidRDefault="0029328D" w:rsidP="002E18C2">
      <w:pPr>
        <w:spacing w:after="0" w:line="480" w:lineRule="auto"/>
        <w:jc w:val="center"/>
        <w:rPr>
          <w:rFonts w:ascii="Times New Roman" w:hAnsi="Times New Roman"/>
          <w:color w:val="000000"/>
          <w:sz w:val="24"/>
          <w:szCs w:val="24"/>
        </w:rPr>
      </w:pPr>
      <w:bookmarkStart w:id="0" w:name="_GoBack"/>
      <w:bookmarkEnd w:id="0"/>
      <w:r w:rsidRPr="005A3152">
        <w:rPr>
          <w:rFonts w:ascii="Times New Roman" w:hAnsi="Times New Roman"/>
          <w:b/>
          <w:sz w:val="24"/>
          <w:szCs w:val="24"/>
        </w:rPr>
        <w:t>Abstract</w:t>
      </w:r>
    </w:p>
    <w:p w14:paraId="49B39DCB" w14:textId="77777777" w:rsidR="0029328D" w:rsidRDefault="0029328D" w:rsidP="0029328D">
      <w:pPr>
        <w:spacing w:after="0" w:line="480" w:lineRule="auto"/>
        <w:rPr>
          <w:rFonts w:ascii="Times New Roman" w:hAnsi="Times New Roman"/>
          <w:color w:val="000000"/>
          <w:sz w:val="24"/>
          <w:szCs w:val="24"/>
        </w:rPr>
      </w:pPr>
      <w:r>
        <w:rPr>
          <w:rFonts w:ascii="Times New Roman" w:hAnsi="Times New Roman"/>
          <w:color w:val="000000"/>
          <w:sz w:val="24"/>
          <w:szCs w:val="24"/>
        </w:rPr>
        <w:t>Previous research has examined how the method used to score a situational judgment test (SJT) affects</w:t>
      </w:r>
      <w:r w:rsidRPr="001B0A46">
        <w:rPr>
          <w:rFonts w:ascii="Times New Roman" w:hAnsi="Times New Roman"/>
          <w:color w:val="000000"/>
          <w:sz w:val="24"/>
          <w:szCs w:val="24"/>
        </w:rPr>
        <w:t xml:space="preserve"> the validity of the SJT </w:t>
      </w:r>
      <w:r>
        <w:rPr>
          <w:rFonts w:ascii="Times New Roman" w:hAnsi="Times New Roman"/>
          <w:color w:val="000000"/>
          <w:sz w:val="24"/>
          <w:szCs w:val="24"/>
        </w:rPr>
        <w:t xml:space="preserve">(Bergman, Drasgow, Donovan, Henning, &amp; Juraska, 2006). We seek to add a new type of SJT scoring approach referred to as item response theory. To this end, we compared the summed score approach of scoring SJTs with item response theory and multivariate items response theory in the prediction of job performance. Results from two samples show that both item response theory and multivariate item response theory have promise for scoring SJTs and may increase the validity of SJTs as a single predictor of job performance and in the presence of general mental ability (GMA) and personality. However, issues concerning the factor structure of SJTs may affect the viability of some item response theory models. </w:t>
      </w:r>
    </w:p>
    <w:p w14:paraId="655D3C18"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44D752CA" w14:textId="30FBCDC2"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138FE2B5"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11F8ECA2"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159AC325"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6D3D1012"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5A9E7421"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0BD9FDEB"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44EED160"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18E321C6"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5C9370DC"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1F5D9026"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636FCEAE" w14:textId="77777777" w:rsidR="00AF5AD7" w:rsidRDefault="00AF5AD7" w:rsidP="00AF5AD7">
      <w:pPr>
        <w:tabs>
          <w:tab w:val="left" w:pos="1608"/>
          <w:tab w:val="center" w:pos="4680"/>
        </w:tabs>
        <w:spacing w:after="0" w:line="240" w:lineRule="auto"/>
        <w:jc w:val="center"/>
        <w:rPr>
          <w:rFonts w:ascii="Times New Roman" w:hAnsi="Times New Roman"/>
          <w:bCs/>
          <w:color w:val="000000"/>
          <w:sz w:val="24"/>
          <w:szCs w:val="24"/>
        </w:rPr>
      </w:pPr>
    </w:p>
    <w:p w14:paraId="03D19EDD" w14:textId="77777777" w:rsidR="00950792" w:rsidRPr="00AF5AD7" w:rsidRDefault="00950792" w:rsidP="00915788">
      <w:pPr>
        <w:spacing w:after="0" w:line="240" w:lineRule="auto"/>
        <w:rPr>
          <w:rFonts w:ascii="Times New Roman" w:hAnsi="Times New Roman"/>
          <w:bCs/>
          <w:color w:val="000000"/>
          <w:sz w:val="24"/>
          <w:szCs w:val="24"/>
        </w:rPr>
      </w:pPr>
    </w:p>
    <w:p w14:paraId="1BC83EBB" w14:textId="77777777" w:rsidR="00950792" w:rsidRDefault="00950792" w:rsidP="00950792">
      <w:pPr>
        <w:spacing w:after="0" w:line="240" w:lineRule="auto"/>
        <w:jc w:val="center"/>
        <w:rPr>
          <w:rFonts w:ascii="Times New Roman" w:hAnsi="Times New Roman"/>
          <w:b/>
          <w:bCs/>
          <w:color w:val="000000"/>
          <w:sz w:val="24"/>
          <w:szCs w:val="24"/>
        </w:rPr>
      </w:pPr>
    </w:p>
    <w:p w14:paraId="19645E8B" w14:textId="77777777" w:rsidR="00A92907" w:rsidRDefault="00A92907" w:rsidP="00A92907">
      <w:pPr>
        <w:spacing w:after="0" w:line="240" w:lineRule="auto"/>
        <w:rPr>
          <w:rFonts w:ascii="Times New Roman" w:hAnsi="Times New Roman"/>
          <w:b/>
          <w:bCs/>
          <w:color w:val="000000"/>
          <w:sz w:val="24"/>
          <w:szCs w:val="24"/>
        </w:rPr>
        <w:sectPr w:rsidR="00A92907" w:rsidSect="009A18F6">
          <w:headerReference w:type="default" r:id="rId8"/>
          <w:footerReference w:type="default" r:id="rId9"/>
          <w:pgSz w:w="12240" w:h="15840"/>
          <w:pgMar w:top="1440" w:right="1440" w:bottom="1440" w:left="1440" w:header="720" w:footer="720" w:gutter="0"/>
          <w:pgNumType w:start="1"/>
          <w:cols w:space="720"/>
          <w:docGrid w:linePitch="360"/>
        </w:sectPr>
      </w:pPr>
    </w:p>
    <w:p w14:paraId="39725B45" w14:textId="1707BA22" w:rsidR="0029328D" w:rsidRPr="00915788" w:rsidRDefault="000173E2" w:rsidP="0029328D">
      <w:pPr>
        <w:tabs>
          <w:tab w:val="left" w:pos="1608"/>
          <w:tab w:val="center" w:pos="4680"/>
        </w:tabs>
        <w:spacing w:after="0" w:line="240" w:lineRule="auto"/>
        <w:jc w:val="center"/>
        <w:rPr>
          <w:rFonts w:ascii="Times New Roman" w:hAnsi="Times New Roman"/>
          <w:b/>
          <w:color w:val="000000"/>
          <w:sz w:val="24"/>
          <w:szCs w:val="24"/>
        </w:rPr>
      </w:pPr>
      <w:r>
        <w:rPr>
          <w:rFonts w:ascii="Times New Roman" w:hAnsi="Times New Roman"/>
          <w:b/>
          <w:bCs/>
          <w:color w:val="000000"/>
          <w:sz w:val="24"/>
          <w:szCs w:val="24"/>
        </w:rPr>
        <w:lastRenderedPageBreak/>
        <w:t>SITUATIONAL JUDG</w:t>
      </w:r>
      <w:r w:rsidR="0029328D" w:rsidRPr="00915788">
        <w:rPr>
          <w:rFonts w:ascii="Times New Roman" w:hAnsi="Times New Roman"/>
          <w:b/>
          <w:bCs/>
          <w:color w:val="000000"/>
          <w:sz w:val="24"/>
          <w:szCs w:val="24"/>
        </w:rPr>
        <w:t>MENT TEST VALIDITY: A MATTER OF APPROACH</w:t>
      </w:r>
    </w:p>
    <w:p w14:paraId="45A5CAAA" w14:textId="77777777" w:rsidR="00074EE0" w:rsidRDefault="00074EE0" w:rsidP="00915788">
      <w:pPr>
        <w:spacing w:after="0" w:line="240" w:lineRule="auto"/>
        <w:jc w:val="center"/>
        <w:rPr>
          <w:rFonts w:ascii="Times New Roman" w:hAnsi="Times New Roman"/>
          <w:sz w:val="24"/>
          <w:szCs w:val="24"/>
        </w:rPr>
      </w:pPr>
    </w:p>
    <w:p w14:paraId="74772496" w14:textId="0E09CE8D" w:rsidR="008830BB" w:rsidRPr="00050065" w:rsidRDefault="00FD68C2" w:rsidP="00950792">
      <w:pPr>
        <w:spacing w:after="0" w:line="480" w:lineRule="auto"/>
        <w:ind w:firstLine="720"/>
        <w:rPr>
          <w:rFonts w:ascii="Times New Roman" w:hAnsi="Times New Roman"/>
          <w:color w:val="000000" w:themeColor="text1"/>
          <w:sz w:val="24"/>
          <w:szCs w:val="24"/>
        </w:rPr>
      </w:pPr>
      <w:r>
        <w:rPr>
          <w:rFonts w:ascii="Times New Roman" w:hAnsi="Times New Roman"/>
          <w:sz w:val="24"/>
          <w:szCs w:val="24"/>
        </w:rPr>
        <w:t xml:space="preserve">The process of staffing refers to attracting, selecting, and retaining </w:t>
      </w:r>
      <w:r w:rsidR="00DF01C1">
        <w:rPr>
          <w:rFonts w:ascii="Times New Roman" w:hAnsi="Times New Roman"/>
          <w:sz w:val="24"/>
          <w:szCs w:val="24"/>
        </w:rPr>
        <w:t>individuals</w:t>
      </w:r>
      <w:r>
        <w:rPr>
          <w:rFonts w:ascii="Times New Roman" w:hAnsi="Times New Roman"/>
          <w:sz w:val="24"/>
          <w:szCs w:val="24"/>
        </w:rPr>
        <w:t xml:space="preserve"> to work in organizations (Ployhart, 2006). The sec</w:t>
      </w:r>
      <w:r w:rsidR="008830BB">
        <w:rPr>
          <w:rFonts w:ascii="Times New Roman" w:hAnsi="Times New Roman"/>
          <w:sz w:val="24"/>
          <w:szCs w:val="24"/>
        </w:rPr>
        <w:t>ond step of staffing, selecting, is also referred to as personnel selection and</w:t>
      </w:r>
      <w:r>
        <w:rPr>
          <w:rFonts w:ascii="Times New Roman" w:hAnsi="Times New Roman"/>
          <w:sz w:val="24"/>
          <w:szCs w:val="24"/>
        </w:rPr>
        <w:t xml:space="preserve"> can include employment testing which provides job relevant information about job applicants to the potential employers </w:t>
      </w:r>
      <w:r w:rsidR="008830BB">
        <w:rPr>
          <w:rFonts w:ascii="Times New Roman" w:hAnsi="Times New Roman"/>
          <w:sz w:val="24"/>
          <w:szCs w:val="24"/>
        </w:rPr>
        <w:t xml:space="preserve">in an attempt </w:t>
      </w:r>
      <w:r w:rsidR="0042397F">
        <w:rPr>
          <w:rFonts w:ascii="Times New Roman" w:hAnsi="Times New Roman"/>
          <w:sz w:val="24"/>
          <w:szCs w:val="24"/>
        </w:rPr>
        <w:t>to help employers make better</w:t>
      </w:r>
      <w:r w:rsidR="008830BB">
        <w:rPr>
          <w:rFonts w:ascii="Times New Roman" w:hAnsi="Times New Roman"/>
          <w:sz w:val="24"/>
          <w:szCs w:val="24"/>
        </w:rPr>
        <w:t xml:space="preserve"> hiring decisions </w:t>
      </w:r>
      <w:r w:rsidRPr="005806FD">
        <w:rPr>
          <w:rFonts w:ascii="Times New Roman" w:hAnsi="Times New Roman"/>
          <w:color w:val="000000"/>
          <w:sz w:val="24"/>
          <w:szCs w:val="24"/>
        </w:rPr>
        <w:t>(McDaniel, Morgeson, Finnegan, Campion, &amp; Braverman, 2001; McDaniel, Hartman, Whetzel, &amp; Grubb, 2007)</w:t>
      </w:r>
      <w:r>
        <w:rPr>
          <w:rFonts w:ascii="Times New Roman" w:hAnsi="Times New Roman"/>
          <w:color w:val="000000"/>
          <w:sz w:val="24"/>
          <w:szCs w:val="24"/>
        </w:rPr>
        <w:t xml:space="preserve">.  </w:t>
      </w:r>
      <w:r w:rsidR="008830BB">
        <w:rPr>
          <w:rFonts w:ascii="Times New Roman" w:hAnsi="Times New Roman"/>
          <w:color w:val="000000"/>
          <w:sz w:val="24"/>
          <w:szCs w:val="24"/>
        </w:rPr>
        <w:t>Employment testing and selecti</w:t>
      </w:r>
      <w:r w:rsidR="0059793B">
        <w:rPr>
          <w:rFonts w:ascii="Times New Roman" w:hAnsi="Times New Roman"/>
          <w:color w:val="000000"/>
          <w:sz w:val="24"/>
          <w:szCs w:val="24"/>
        </w:rPr>
        <w:t>on methods can influence</w:t>
      </w:r>
      <w:r w:rsidR="008830BB">
        <w:rPr>
          <w:rFonts w:ascii="Times New Roman" w:hAnsi="Times New Roman"/>
          <w:color w:val="000000"/>
          <w:sz w:val="24"/>
          <w:szCs w:val="24"/>
        </w:rPr>
        <w:t xml:space="preserve"> multiple levels of the organization. At </w:t>
      </w:r>
      <w:r w:rsidR="00DF01C1">
        <w:rPr>
          <w:rFonts w:ascii="Times New Roman" w:hAnsi="Times New Roman"/>
          <w:color w:val="000000"/>
          <w:sz w:val="24"/>
          <w:szCs w:val="24"/>
        </w:rPr>
        <w:t>the individual level,</w:t>
      </w:r>
      <w:r w:rsidR="008830BB">
        <w:rPr>
          <w:rFonts w:ascii="Times New Roman" w:hAnsi="Times New Roman"/>
          <w:color w:val="000000"/>
          <w:sz w:val="24"/>
          <w:szCs w:val="24"/>
        </w:rPr>
        <w:t xml:space="preserve"> selection methods help organization</w:t>
      </w:r>
      <w:r w:rsidR="00EA3514">
        <w:rPr>
          <w:rFonts w:ascii="Times New Roman" w:hAnsi="Times New Roman"/>
          <w:color w:val="000000"/>
          <w:sz w:val="24"/>
          <w:szCs w:val="24"/>
        </w:rPr>
        <w:t>s</w:t>
      </w:r>
      <w:r w:rsidR="008830BB">
        <w:rPr>
          <w:rFonts w:ascii="Times New Roman" w:hAnsi="Times New Roman"/>
          <w:color w:val="000000"/>
          <w:sz w:val="24"/>
          <w:szCs w:val="24"/>
        </w:rPr>
        <w:t xml:space="preserve"> hire more effective employees </w:t>
      </w:r>
      <w:r w:rsidR="008830BB" w:rsidRPr="005806FD">
        <w:rPr>
          <w:rFonts w:ascii="Times New Roman" w:hAnsi="Times New Roman"/>
          <w:color w:val="000000"/>
          <w:sz w:val="24"/>
          <w:szCs w:val="24"/>
        </w:rPr>
        <w:t xml:space="preserve">(e.g., job performance) </w:t>
      </w:r>
      <w:r w:rsidR="008830BB">
        <w:rPr>
          <w:rFonts w:ascii="Times New Roman" w:hAnsi="Times New Roman"/>
          <w:color w:val="000000"/>
          <w:sz w:val="24"/>
          <w:szCs w:val="24"/>
        </w:rPr>
        <w:t>(Schmidt &amp; Hunter, 1998). Personnel selection also affects both group</w:t>
      </w:r>
      <w:r w:rsidR="0059793B">
        <w:rPr>
          <w:rFonts w:ascii="Times New Roman" w:hAnsi="Times New Roman"/>
          <w:color w:val="000000"/>
          <w:sz w:val="24"/>
          <w:szCs w:val="24"/>
        </w:rPr>
        <w:t>-</w:t>
      </w:r>
      <w:r w:rsidR="008830BB">
        <w:rPr>
          <w:rFonts w:ascii="Times New Roman" w:hAnsi="Times New Roman"/>
          <w:color w:val="000000"/>
          <w:sz w:val="24"/>
          <w:szCs w:val="24"/>
        </w:rPr>
        <w:t xml:space="preserve"> and organizational</w:t>
      </w:r>
      <w:r w:rsidR="0059793B">
        <w:rPr>
          <w:rFonts w:ascii="Times New Roman" w:hAnsi="Times New Roman"/>
          <w:color w:val="000000"/>
          <w:sz w:val="24"/>
          <w:szCs w:val="24"/>
        </w:rPr>
        <w:t>-</w:t>
      </w:r>
      <w:r w:rsidR="008830BB">
        <w:rPr>
          <w:rFonts w:ascii="Times New Roman" w:hAnsi="Times New Roman"/>
          <w:color w:val="000000"/>
          <w:sz w:val="24"/>
          <w:szCs w:val="24"/>
        </w:rPr>
        <w:t xml:space="preserve"> level outcomes via the </w:t>
      </w:r>
      <w:r w:rsidR="00362153">
        <w:rPr>
          <w:rFonts w:ascii="Times New Roman" w:hAnsi="Times New Roman"/>
          <w:color w:val="000000"/>
          <w:sz w:val="24"/>
          <w:szCs w:val="24"/>
        </w:rPr>
        <w:t>accumulation</w:t>
      </w:r>
      <w:r w:rsidR="008830BB">
        <w:rPr>
          <w:rFonts w:ascii="Times New Roman" w:hAnsi="Times New Roman"/>
          <w:color w:val="000000"/>
          <w:sz w:val="24"/>
          <w:szCs w:val="24"/>
        </w:rPr>
        <w:t xml:space="preserve"> of </w:t>
      </w:r>
      <w:r w:rsidR="0042397F">
        <w:rPr>
          <w:rFonts w:ascii="Times New Roman" w:hAnsi="Times New Roman"/>
          <w:color w:val="000000"/>
          <w:sz w:val="24"/>
          <w:szCs w:val="24"/>
        </w:rPr>
        <w:t xml:space="preserve">knowledge, skills, ability, and other characteristics (KSAOs) </w:t>
      </w:r>
      <w:r w:rsidR="008830BB">
        <w:rPr>
          <w:rFonts w:ascii="Times New Roman" w:hAnsi="Times New Roman"/>
          <w:color w:val="000000"/>
          <w:sz w:val="24"/>
          <w:szCs w:val="24"/>
        </w:rPr>
        <w:t>within an organization</w:t>
      </w:r>
      <w:r w:rsidR="0042397F">
        <w:rPr>
          <w:rFonts w:ascii="Times New Roman" w:hAnsi="Times New Roman"/>
          <w:color w:val="000000"/>
          <w:sz w:val="24"/>
          <w:szCs w:val="24"/>
        </w:rPr>
        <w:t>.</w:t>
      </w:r>
      <w:r w:rsidR="008830BB">
        <w:rPr>
          <w:rFonts w:ascii="Times New Roman" w:hAnsi="Times New Roman"/>
          <w:color w:val="000000"/>
          <w:sz w:val="24"/>
          <w:szCs w:val="24"/>
        </w:rPr>
        <w:t xml:space="preserve"> </w:t>
      </w:r>
      <w:r w:rsidR="0042397F">
        <w:rPr>
          <w:rFonts w:ascii="Times New Roman" w:hAnsi="Times New Roman"/>
          <w:color w:val="000000"/>
          <w:sz w:val="24"/>
          <w:szCs w:val="24"/>
        </w:rPr>
        <w:t>T</w:t>
      </w:r>
      <w:r w:rsidR="008830BB">
        <w:rPr>
          <w:rFonts w:ascii="Times New Roman" w:hAnsi="Times New Roman"/>
          <w:color w:val="000000"/>
          <w:sz w:val="24"/>
          <w:szCs w:val="24"/>
        </w:rPr>
        <w:t>he resource based view the firm has been used to explain why valid selection methods can provide sustained competitive advantages relative to organizations with less valid selection methods</w:t>
      </w:r>
      <w:r w:rsidR="0042397F">
        <w:rPr>
          <w:rFonts w:ascii="Times New Roman" w:hAnsi="Times New Roman"/>
          <w:color w:val="000000"/>
          <w:sz w:val="24"/>
          <w:szCs w:val="24"/>
        </w:rPr>
        <w:t xml:space="preserve"> as a result of more effective employees and the accumulation of KSAO’s</w:t>
      </w:r>
      <w:r w:rsidR="00EA3514">
        <w:rPr>
          <w:rFonts w:ascii="Times New Roman" w:hAnsi="Times New Roman"/>
          <w:color w:val="000000"/>
          <w:sz w:val="24"/>
          <w:szCs w:val="24"/>
        </w:rPr>
        <w:t xml:space="preserve"> within the organization</w:t>
      </w:r>
      <w:r w:rsidR="008830BB">
        <w:rPr>
          <w:rFonts w:ascii="Times New Roman" w:hAnsi="Times New Roman"/>
          <w:color w:val="000000"/>
          <w:sz w:val="24"/>
          <w:szCs w:val="24"/>
        </w:rPr>
        <w:t xml:space="preserve"> (Ployhart &amp; Weekley, 2010; Nyberg, Moliterno, Hale, &amp; Lepak, 2014). </w:t>
      </w:r>
    </w:p>
    <w:p w14:paraId="3B841DB5" w14:textId="62F9E546" w:rsidR="00362153" w:rsidRDefault="00F62748" w:rsidP="002F6A1B">
      <w:pPr>
        <w:spacing w:after="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Situational judgment tests (</w:t>
      </w:r>
      <w:r w:rsidR="00FD68C2" w:rsidRPr="00050065">
        <w:rPr>
          <w:rFonts w:ascii="Times New Roman" w:hAnsi="Times New Roman"/>
          <w:color w:val="000000" w:themeColor="text1"/>
          <w:sz w:val="24"/>
          <w:szCs w:val="24"/>
        </w:rPr>
        <w:t>SJTs</w:t>
      </w:r>
      <w:r>
        <w:rPr>
          <w:rFonts w:ascii="Times New Roman" w:hAnsi="Times New Roman"/>
          <w:color w:val="000000" w:themeColor="text1"/>
          <w:sz w:val="24"/>
          <w:szCs w:val="24"/>
        </w:rPr>
        <w:t>)</w:t>
      </w:r>
      <w:r w:rsidR="00FD68C2" w:rsidRPr="00050065">
        <w:rPr>
          <w:rFonts w:ascii="Times New Roman" w:hAnsi="Times New Roman"/>
          <w:color w:val="000000" w:themeColor="text1"/>
          <w:sz w:val="24"/>
          <w:szCs w:val="24"/>
        </w:rPr>
        <w:t xml:space="preserve"> measure </w:t>
      </w:r>
      <w:r w:rsidR="00FD68C2">
        <w:rPr>
          <w:rFonts w:ascii="Times New Roman" w:hAnsi="Times New Roman"/>
          <w:color w:val="000000" w:themeColor="text1"/>
          <w:sz w:val="24"/>
          <w:szCs w:val="24"/>
        </w:rPr>
        <w:t>an applicant’s judgment regarding work</w:t>
      </w:r>
      <w:r>
        <w:rPr>
          <w:rFonts w:ascii="Times New Roman" w:hAnsi="Times New Roman"/>
          <w:color w:val="000000" w:themeColor="text1"/>
          <w:sz w:val="24"/>
          <w:szCs w:val="24"/>
        </w:rPr>
        <w:t>-</w:t>
      </w:r>
      <w:r w:rsidR="00FD68C2">
        <w:rPr>
          <w:rFonts w:ascii="Times New Roman" w:hAnsi="Times New Roman"/>
          <w:color w:val="000000" w:themeColor="text1"/>
          <w:sz w:val="24"/>
          <w:szCs w:val="24"/>
        </w:rPr>
        <w:t xml:space="preserve">related situations (Weekley &amp; Ployhart, 2005).  </w:t>
      </w:r>
      <w:r w:rsidR="00362153">
        <w:rPr>
          <w:rFonts w:ascii="Times New Roman" w:hAnsi="Times New Roman"/>
          <w:color w:val="000000" w:themeColor="text1"/>
          <w:sz w:val="24"/>
          <w:szCs w:val="24"/>
        </w:rPr>
        <w:t>Research concerning the testing of an individual’s judgment has been around for almos</w:t>
      </w:r>
      <w:r w:rsidR="0059793B">
        <w:rPr>
          <w:rFonts w:ascii="Times New Roman" w:hAnsi="Times New Roman"/>
          <w:color w:val="000000" w:themeColor="text1"/>
          <w:sz w:val="24"/>
          <w:szCs w:val="24"/>
        </w:rPr>
        <w:t>t</w:t>
      </w:r>
      <w:r w:rsidR="00362153">
        <w:rPr>
          <w:rFonts w:ascii="Times New Roman" w:hAnsi="Times New Roman"/>
          <w:color w:val="000000" w:themeColor="text1"/>
          <w:sz w:val="24"/>
          <w:szCs w:val="24"/>
        </w:rPr>
        <w:t xml:space="preserve"> </w:t>
      </w:r>
      <w:r w:rsidR="00743FBE">
        <w:rPr>
          <w:rFonts w:ascii="Times New Roman" w:hAnsi="Times New Roman"/>
          <w:color w:val="000000" w:themeColor="text1"/>
          <w:sz w:val="24"/>
          <w:szCs w:val="24"/>
        </w:rPr>
        <w:t xml:space="preserve">a </w:t>
      </w:r>
      <w:r w:rsidR="00EA3514">
        <w:rPr>
          <w:rFonts w:ascii="Times New Roman" w:hAnsi="Times New Roman"/>
          <w:color w:val="000000" w:themeColor="text1"/>
          <w:sz w:val="24"/>
          <w:szCs w:val="24"/>
        </w:rPr>
        <w:t>century</w:t>
      </w:r>
      <w:r w:rsidR="00362153">
        <w:rPr>
          <w:rFonts w:ascii="Times New Roman" w:hAnsi="Times New Roman"/>
          <w:color w:val="000000" w:themeColor="text1"/>
          <w:sz w:val="24"/>
          <w:szCs w:val="24"/>
        </w:rPr>
        <w:t xml:space="preserve"> (Moss, 1926), but the more recent incarnations of SJTs relate to work concerning Motowidlo, Dunnette, and Carter (1990) who used the tenet of behavioral consistency to explain why presenting individuals with low-fidelity approximations </w:t>
      </w:r>
      <w:r w:rsidR="0059793B">
        <w:rPr>
          <w:rFonts w:ascii="Times New Roman" w:hAnsi="Times New Roman"/>
          <w:color w:val="000000" w:themeColor="text1"/>
          <w:sz w:val="24"/>
          <w:szCs w:val="24"/>
        </w:rPr>
        <w:t xml:space="preserve">of </w:t>
      </w:r>
      <w:r w:rsidR="00362153">
        <w:rPr>
          <w:rFonts w:ascii="Times New Roman" w:hAnsi="Times New Roman"/>
          <w:color w:val="000000" w:themeColor="text1"/>
          <w:sz w:val="24"/>
          <w:szCs w:val="24"/>
        </w:rPr>
        <w:t xml:space="preserve">work situations </w:t>
      </w:r>
      <w:r w:rsidR="0059793B">
        <w:rPr>
          <w:rFonts w:ascii="Times New Roman" w:hAnsi="Times New Roman"/>
          <w:color w:val="000000" w:themeColor="text1"/>
          <w:sz w:val="24"/>
          <w:szCs w:val="24"/>
        </w:rPr>
        <w:t xml:space="preserve">can </w:t>
      </w:r>
      <w:r w:rsidR="00362153">
        <w:rPr>
          <w:rFonts w:ascii="Times New Roman" w:hAnsi="Times New Roman"/>
          <w:color w:val="000000" w:themeColor="text1"/>
          <w:sz w:val="24"/>
          <w:szCs w:val="24"/>
        </w:rPr>
        <w:t xml:space="preserve">predict subsequent job performance. More specifically, that how a person responds in low-fidelity simulations of the work environment may mirror how a person will react when presented with </w:t>
      </w:r>
      <w:r w:rsidR="00743FBE">
        <w:rPr>
          <w:rFonts w:ascii="Times New Roman" w:hAnsi="Times New Roman"/>
          <w:color w:val="000000" w:themeColor="text1"/>
          <w:sz w:val="24"/>
          <w:szCs w:val="24"/>
        </w:rPr>
        <w:t>simila</w:t>
      </w:r>
      <w:r w:rsidR="00362153">
        <w:rPr>
          <w:rFonts w:ascii="Times New Roman" w:hAnsi="Times New Roman"/>
          <w:color w:val="000000" w:themeColor="text1"/>
          <w:sz w:val="24"/>
          <w:szCs w:val="24"/>
        </w:rPr>
        <w:t xml:space="preserve">r situations in an actual work environment. </w:t>
      </w:r>
    </w:p>
    <w:p w14:paraId="46701DFE" w14:textId="5DA4FD23" w:rsidR="00FD68C2" w:rsidRDefault="00FD68C2" w:rsidP="005A3152">
      <w:pPr>
        <w:spacing w:after="0" w:line="480" w:lineRule="auto"/>
        <w:ind w:firstLine="720"/>
        <w:rPr>
          <w:rFonts w:ascii="Times New Roman" w:hAnsi="Times New Roman"/>
          <w:color w:val="000000"/>
          <w:sz w:val="24"/>
          <w:szCs w:val="24"/>
        </w:rPr>
      </w:pPr>
      <w:r>
        <w:rPr>
          <w:rFonts w:ascii="Times New Roman" w:hAnsi="Times New Roman"/>
          <w:color w:val="000000" w:themeColor="text1"/>
          <w:sz w:val="24"/>
          <w:szCs w:val="24"/>
        </w:rPr>
        <w:lastRenderedPageBreak/>
        <w:t xml:space="preserve">Relative to other selection tests, SJTs have several documented advantages including: </w:t>
      </w:r>
      <w:r w:rsidRPr="005806FD">
        <w:rPr>
          <w:rFonts w:ascii="Times New Roman" w:hAnsi="Times New Roman"/>
          <w:color w:val="000000"/>
          <w:sz w:val="24"/>
          <w:szCs w:val="24"/>
        </w:rPr>
        <w:t xml:space="preserve">lower mean demographic differences relative to cognitive ability tests, better applicant reactions, inexpensive administration costs, and useful levels of validity (Chan &amp; Schmitt, 1997; McDaniel et al., 2001, McDaniel et al., 2007; Whetzel &amp; McDaniel, 2009; McDaniel, </w:t>
      </w:r>
      <w:r>
        <w:rPr>
          <w:rFonts w:ascii="Times New Roman" w:hAnsi="Times New Roman"/>
          <w:color w:val="000000"/>
          <w:sz w:val="24"/>
          <w:szCs w:val="24"/>
        </w:rPr>
        <w:t>Psotka, Legree, Yost, &amp; Weekley</w:t>
      </w:r>
      <w:r w:rsidRPr="005806FD">
        <w:rPr>
          <w:rFonts w:ascii="Times New Roman" w:hAnsi="Times New Roman"/>
          <w:color w:val="000000"/>
          <w:sz w:val="24"/>
          <w:szCs w:val="24"/>
        </w:rPr>
        <w:t>, 2011).</w:t>
      </w:r>
      <w:r w:rsidR="00362153">
        <w:rPr>
          <w:rFonts w:ascii="Times New Roman" w:hAnsi="Times New Roman"/>
          <w:color w:val="000000"/>
          <w:sz w:val="24"/>
          <w:szCs w:val="24"/>
        </w:rPr>
        <w:t xml:space="preserve"> </w:t>
      </w:r>
      <w:r w:rsidR="00743FBE">
        <w:rPr>
          <w:rFonts w:ascii="Times New Roman" w:hAnsi="Times New Roman"/>
          <w:color w:val="000000"/>
          <w:sz w:val="24"/>
          <w:szCs w:val="24"/>
        </w:rPr>
        <w:t>V</w:t>
      </w:r>
      <w:r w:rsidR="00782DD2">
        <w:rPr>
          <w:rFonts w:ascii="Times New Roman" w:hAnsi="Times New Roman"/>
          <w:color w:val="000000"/>
          <w:sz w:val="24"/>
          <w:szCs w:val="24"/>
        </w:rPr>
        <w:t xml:space="preserve">alidity is the most important component that organizations and researchers will consider in the </w:t>
      </w:r>
      <w:r w:rsidR="00DF01C1">
        <w:rPr>
          <w:rFonts w:ascii="Times New Roman" w:hAnsi="Times New Roman"/>
          <w:color w:val="000000"/>
          <w:sz w:val="24"/>
          <w:szCs w:val="24"/>
        </w:rPr>
        <w:t>implementation</w:t>
      </w:r>
      <w:r w:rsidR="00782DD2">
        <w:rPr>
          <w:rFonts w:ascii="Times New Roman" w:hAnsi="Times New Roman"/>
          <w:color w:val="000000"/>
          <w:sz w:val="24"/>
          <w:szCs w:val="24"/>
        </w:rPr>
        <w:t xml:space="preserve"> of a selection method. As such, the ability to increase the validity of a selection method </w:t>
      </w:r>
      <w:r w:rsidR="00743FBE">
        <w:rPr>
          <w:rFonts w:ascii="Times New Roman" w:hAnsi="Times New Roman"/>
          <w:color w:val="000000"/>
          <w:sz w:val="24"/>
          <w:szCs w:val="24"/>
        </w:rPr>
        <w:t xml:space="preserve">can offer substantial </w:t>
      </w:r>
      <w:r w:rsidR="00782DD2">
        <w:rPr>
          <w:rFonts w:ascii="Times New Roman" w:hAnsi="Times New Roman"/>
          <w:color w:val="000000"/>
          <w:sz w:val="24"/>
          <w:szCs w:val="24"/>
        </w:rPr>
        <w:t xml:space="preserve">benefits to organizations in terms of the their selection practices and the host of benefits associated with valid selection procedures at </w:t>
      </w:r>
      <w:r w:rsidR="00F62748">
        <w:rPr>
          <w:rFonts w:ascii="Times New Roman" w:hAnsi="Times New Roman"/>
          <w:color w:val="000000"/>
          <w:sz w:val="24"/>
          <w:szCs w:val="24"/>
        </w:rPr>
        <w:t xml:space="preserve">the </w:t>
      </w:r>
      <w:r w:rsidR="00782DD2">
        <w:rPr>
          <w:rFonts w:ascii="Times New Roman" w:hAnsi="Times New Roman"/>
          <w:color w:val="000000"/>
          <w:sz w:val="24"/>
          <w:szCs w:val="24"/>
        </w:rPr>
        <w:t>individual, group, and organizational level</w:t>
      </w:r>
      <w:r w:rsidR="00F62748">
        <w:rPr>
          <w:rFonts w:ascii="Times New Roman" w:hAnsi="Times New Roman"/>
          <w:color w:val="000000"/>
          <w:sz w:val="24"/>
          <w:szCs w:val="24"/>
        </w:rPr>
        <w:t>s</w:t>
      </w:r>
      <w:r w:rsidR="00743FBE">
        <w:rPr>
          <w:rFonts w:ascii="Times New Roman" w:hAnsi="Times New Roman"/>
          <w:color w:val="000000"/>
          <w:sz w:val="24"/>
          <w:szCs w:val="24"/>
        </w:rPr>
        <w:t xml:space="preserve"> (Nyberg et al., 2014</w:t>
      </w:r>
      <w:r w:rsidR="00EA3514">
        <w:rPr>
          <w:rFonts w:ascii="Times New Roman" w:hAnsi="Times New Roman"/>
          <w:color w:val="000000"/>
          <w:sz w:val="24"/>
          <w:szCs w:val="24"/>
        </w:rPr>
        <w:t>;</w:t>
      </w:r>
      <w:r w:rsidR="00EA3514" w:rsidRPr="00EA3514">
        <w:rPr>
          <w:rFonts w:ascii="Times New Roman" w:hAnsi="Times New Roman"/>
          <w:color w:val="000000"/>
          <w:sz w:val="24"/>
          <w:szCs w:val="24"/>
        </w:rPr>
        <w:t xml:space="preserve"> </w:t>
      </w:r>
      <w:r w:rsidR="00EA3514">
        <w:rPr>
          <w:rFonts w:ascii="Times New Roman" w:hAnsi="Times New Roman"/>
          <w:color w:val="000000"/>
          <w:sz w:val="24"/>
          <w:szCs w:val="24"/>
        </w:rPr>
        <w:t>Ployhart &amp; Weekley, 2010</w:t>
      </w:r>
      <w:r w:rsidR="00743FBE">
        <w:rPr>
          <w:rFonts w:ascii="Times New Roman" w:hAnsi="Times New Roman"/>
          <w:color w:val="000000"/>
          <w:sz w:val="24"/>
          <w:szCs w:val="24"/>
        </w:rPr>
        <w:t>)</w:t>
      </w:r>
      <w:r w:rsidR="00782DD2">
        <w:rPr>
          <w:rFonts w:ascii="Times New Roman" w:hAnsi="Times New Roman"/>
          <w:color w:val="000000"/>
          <w:sz w:val="24"/>
          <w:szCs w:val="24"/>
        </w:rPr>
        <w:t xml:space="preserve">. </w:t>
      </w:r>
    </w:p>
    <w:p w14:paraId="415436AB" w14:textId="1D9019FC" w:rsidR="00FD68C2" w:rsidRDefault="00782DD2" w:rsidP="00915788">
      <w:pPr>
        <w:spacing w:after="0" w:line="480" w:lineRule="auto"/>
        <w:ind w:firstLine="720"/>
        <w:rPr>
          <w:rFonts w:ascii="Times New Roman" w:hAnsi="Times New Roman"/>
          <w:b/>
          <w:sz w:val="24"/>
          <w:szCs w:val="24"/>
        </w:rPr>
      </w:pPr>
      <w:r>
        <w:rPr>
          <w:rFonts w:ascii="Times New Roman" w:hAnsi="Times New Roman"/>
          <w:color w:val="000000"/>
          <w:sz w:val="24"/>
          <w:szCs w:val="24"/>
        </w:rPr>
        <w:t xml:space="preserve">To that end, </w:t>
      </w:r>
      <w:r w:rsidR="00743FBE">
        <w:rPr>
          <w:rFonts w:ascii="Times New Roman" w:hAnsi="Times New Roman"/>
          <w:color w:val="000000"/>
          <w:sz w:val="24"/>
          <w:szCs w:val="24"/>
        </w:rPr>
        <w:t xml:space="preserve">we </w:t>
      </w:r>
      <w:r>
        <w:rPr>
          <w:rFonts w:ascii="Times New Roman" w:hAnsi="Times New Roman"/>
          <w:color w:val="000000"/>
          <w:sz w:val="24"/>
          <w:szCs w:val="24"/>
        </w:rPr>
        <w:t>seeks to compare the validity of  a current scori</w:t>
      </w:r>
      <w:r w:rsidR="00743FBE">
        <w:rPr>
          <w:rFonts w:ascii="Times New Roman" w:hAnsi="Times New Roman"/>
          <w:color w:val="000000"/>
          <w:sz w:val="24"/>
          <w:szCs w:val="24"/>
        </w:rPr>
        <w:t>ng method</w:t>
      </w:r>
      <w:r>
        <w:rPr>
          <w:rFonts w:ascii="Times New Roman" w:hAnsi="Times New Roman"/>
          <w:color w:val="000000"/>
          <w:sz w:val="24"/>
          <w:szCs w:val="24"/>
        </w:rPr>
        <w:t xml:space="preserve"> used in SJTs, summed score, with that of IRT and MIRT in an attempt to understand if there are differences in the validity of scoring methods</w:t>
      </w:r>
      <w:r w:rsidR="00865FE6">
        <w:rPr>
          <w:rFonts w:ascii="Times New Roman" w:hAnsi="Times New Roman"/>
          <w:color w:val="000000"/>
          <w:sz w:val="24"/>
          <w:szCs w:val="24"/>
        </w:rPr>
        <w:t xml:space="preserve"> as well as what the benefit maybe of using a multivariate approach to scoring SJTs. </w:t>
      </w:r>
    </w:p>
    <w:p w14:paraId="56C2188F" w14:textId="3146DF6C" w:rsidR="00FD68C2" w:rsidRDefault="00675989" w:rsidP="00E86F8B">
      <w:pPr>
        <w:spacing w:after="0" w:line="240" w:lineRule="auto"/>
        <w:jc w:val="center"/>
        <w:rPr>
          <w:rFonts w:ascii="Times New Roman" w:hAnsi="Times New Roman"/>
          <w:b/>
          <w:sz w:val="24"/>
          <w:szCs w:val="24"/>
        </w:rPr>
      </w:pPr>
      <w:r>
        <w:rPr>
          <w:rFonts w:ascii="Times New Roman" w:hAnsi="Times New Roman"/>
          <w:b/>
          <w:sz w:val="24"/>
          <w:szCs w:val="24"/>
        </w:rPr>
        <w:t xml:space="preserve">Current </w:t>
      </w:r>
      <w:r w:rsidR="00074EE0">
        <w:rPr>
          <w:rFonts w:ascii="Times New Roman" w:hAnsi="Times New Roman"/>
          <w:b/>
          <w:sz w:val="24"/>
          <w:szCs w:val="24"/>
        </w:rPr>
        <w:t>SJT Scoring Approaches</w:t>
      </w:r>
    </w:p>
    <w:p w14:paraId="35032FFA" w14:textId="77777777" w:rsidR="00074EE0" w:rsidRDefault="00074EE0" w:rsidP="00E86F8B">
      <w:pPr>
        <w:spacing w:after="0" w:line="240" w:lineRule="auto"/>
        <w:jc w:val="center"/>
        <w:rPr>
          <w:rFonts w:ascii="Times New Roman" w:hAnsi="Times New Roman"/>
          <w:b/>
          <w:sz w:val="24"/>
          <w:szCs w:val="24"/>
        </w:rPr>
      </w:pPr>
    </w:p>
    <w:p w14:paraId="55301B4F" w14:textId="393EFC54" w:rsidR="002C7F25" w:rsidRPr="00675989" w:rsidRDefault="00074EE0" w:rsidP="00675989">
      <w:pPr>
        <w:spacing w:after="0"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Approaches to scoring SJTs have been limited because SJTs do not have objectively correct responses and, in many cases, multiple answers could be perceived as correct. Unlike an addition problem (5 + 5 = ?), choosing between behavioral alternatives will involve aspects of individual differences (e.g. personality) and the environment from which the situation arose. Accordingly, there does not seem to be an unambiguously correct method to score SJTs. As such, there have been a n</w:t>
      </w:r>
      <w:r w:rsidR="00DF01C1">
        <w:rPr>
          <w:rFonts w:ascii="Times New Roman" w:hAnsi="Times New Roman"/>
          <w:sz w:val="24"/>
          <w:szCs w:val="24"/>
        </w:rPr>
        <w:t>umber of methods used to score</w:t>
      </w:r>
      <w:r>
        <w:rPr>
          <w:rFonts w:ascii="Times New Roman" w:hAnsi="Times New Roman"/>
          <w:sz w:val="24"/>
          <w:szCs w:val="24"/>
        </w:rPr>
        <w:t xml:space="preserve"> SJTs including: </w:t>
      </w:r>
      <w:r w:rsidR="00BF7829">
        <w:rPr>
          <w:rFonts w:ascii="Times New Roman" w:hAnsi="Times New Roman"/>
          <w:sz w:val="24"/>
          <w:szCs w:val="24"/>
        </w:rPr>
        <w:t xml:space="preserve">summed score, </w:t>
      </w:r>
      <w:r w:rsidR="00743FBE">
        <w:rPr>
          <w:rFonts w:ascii="Times New Roman" w:hAnsi="Times New Roman"/>
          <w:sz w:val="24"/>
          <w:szCs w:val="24"/>
        </w:rPr>
        <w:t>distance</w:t>
      </w:r>
      <w:r w:rsidR="00EA3514">
        <w:rPr>
          <w:rFonts w:ascii="Times New Roman" w:hAnsi="Times New Roman"/>
          <w:sz w:val="24"/>
          <w:szCs w:val="24"/>
        </w:rPr>
        <w:t xml:space="preserve"> scores, and</w:t>
      </w:r>
      <w:r w:rsidR="00255DE3">
        <w:rPr>
          <w:rFonts w:ascii="Times New Roman" w:hAnsi="Times New Roman"/>
          <w:sz w:val="24"/>
          <w:szCs w:val="24"/>
        </w:rPr>
        <w:t xml:space="preserve"> correlation-based approaches.</w:t>
      </w:r>
      <w:r w:rsidR="00BF7829">
        <w:rPr>
          <w:rFonts w:ascii="Times New Roman" w:hAnsi="Times New Roman"/>
          <w:sz w:val="24"/>
          <w:szCs w:val="24"/>
        </w:rPr>
        <w:t xml:space="preserve"> Of the</w:t>
      </w:r>
      <w:r w:rsidR="00F62748">
        <w:rPr>
          <w:rFonts w:ascii="Times New Roman" w:hAnsi="Times New Roman"/>
          <w:sz w:val="24"/>
          <w:szCs w:val="24"/>
        </w:rPr>
        <w:t>se</w:t>
      </w:r>
      <w:r w:rsidR="00BF7829">
        <w:rPr>
          <w:rFonts w:ascii="Times New Roman" w:hAnsi="Times New Roman"/>
          <w:sz w:val="24"/>
          <w:szCs w:val="24"/>
        </w:rPr>
        <w:t xml:space="preserve"> scoring approaches, the only one appropriate for scoring SJT stems where respondents are asked to choose between behavioral alternatives is the summed score approach</w:t>
      </w:r>
      <w:r w:rsidR="00743FBE">
        <w:rPr>
          <w:rFonts w:ascii="Times New Roman" w:hAnsi="Times New Roman"/>
          <w:sz w:val="24"/>
          <w:szCs w:val="24"/>
        </w:rPr>
        <w:t>,</w:t>
      </w:r>
      <w:r w:rsidR="00BF7829">
        <w:rPr>
          <w:rFonts w:ascii="Times New Roman" w:hAnsi="Times New Roman"/>
          <w:sz w:val="24"/>
          <w:szCs w:val="24"/>
        </w:rPr>
        <w:t xml:space="preserve"> as the other methods require a </w:t>
      </w:r>
      <w:r w:rsidR="00F62748">
        <w:rPr>
          <w:rFonts w:ascii="Times New Roman" w:hAnsi="Times New Roman"/>
          <w:sz w:val="24"/>
          <w:szCs w:val="24"/>
        </w:rPr>
        <w:t>L</w:t>
      </w:r>
      <w:r w:rsidR="00BF7829">
        <w:rPr>
          <w:rFonts w:ascii="Times New Roman" w:hAnsi="Times New Roman"/>
          <w:sz w:val="24"/>
          <w:szCs w:val="24"/>
        </w:rPr>
        <w:t xml:space="preserve">ikert-type </w:t>
      </w:r>
      <w:r w:rsidR="00DF01C1">
        <w:rPr>
          <w:rFonts w:ascii="Times New Roman" w:hAnsi="Times New Roman"/>
          <w:sz w:val="24"/>
          <w:szCs w:val="24"/>
        </w:rPr>
        <w:t>response</w:t>
      </w:r>
      <w:r w:rsidR="00BF7829">
        <w:rPr>
          <w:rFonts w:ascii="Times New Roman" w:hAnsi="Times New Roman"/>
          <w:sz w:val="24"/>
          <w:szCs w:val="24"/>
        </w:rPr>
        <w:t xml:space="preserve"> </w:t>
      </w:r>
      <w:r w:rsidR="00BF7829">
        <w:rPr>
          <w:rFonts w:ascii="Times New Roman" w:hAnsi="Times New Roman"/>
          <w:sz w:val="24"/>
          <w:szCs w:val="24"/>
        </w:rPr>
        <w:lastRenderedPageBreak/>
        <w:t>indicating either effectiveness or willingness to en</w:t>
      </w:r>
      <w:r w:rsidR="00743FBE">
        <w:rPr>
          <w:rFonts w:ascii="Times New Roman" w:hAnsi="Times New Roman"/>
          <w:sz w:val="24"/>
          <w:szCs w:val="24"/>
        </w:rPr>
        <w:t xml:space="preserve">gage in a particular behavior. </w:t>
      </w:r>
      <w:r w:rsidR="00BF7829">
        <w:rPr>
          <w:rFonts w:ascii="Times New Roman" w:hAnsi="Times New Roman"/>
          <w:sz w:val="24"/>
          <w:szCs w:val="24"/>
        </w:rPr>
        <w:t xml:space="preserve">Though some research has focused on scoring </w:t>
      </w:r>
      <w:r w:rsidR="00743FBE">
        <w:rPr>
          <w:rFonts w:ascii="Times New Roman" w:hAnsi="Times New Roman"/>
          <w:sz w:val="24"/>
          <w:szCs w:val="24"/>
        </w:rPr>
        <w:t>L</w:t>
      </w:r>
      <w:r w:rsidR="00BF7829">
        <w:rPr>
          <w:rFonts w:ascii="Times New Roman" w:hAnsi="Times New Roman"/>
          <w:sz w:val="24"/>
          <w:szCs w:val="24"/>
        </w:rPr>
        <w:t>ikert-type response formats has occurred (McDaniel et al., 2011; Legree,</w:t>
      </w:r>
      <w:r w:rsidR="00592BD5">
        <w:rPr>
          <w:rFonts w:ascii="Times New Roman" w:hAnsi="Times New Roman"/>
          <w:sz w:val="24"/>
          <w:szCs w:val="24"/>
        </w:rPr>
        <w:t xml:space="preserve"> Kilcullen, Psotka, Putka, &amp; Ginter,</w:t>
      </w:r>
      <w:r w:rsidR="00BF7829">
        <w:rPr>
          <w:rFonts w:ascii="Times New Roman" w:hAnsi="Times New Roman"/>
          <w:sz w:val="24"/>
          <w:szCs w:val="24"/>
        </w:rPr>
        <w:t xml:space="preserve"> 2010), little research has examined methods for scoring SJTs where respondents are asked to choose between behavioral alternatives. </w:t>
      </w:r>
    </w:p>
    <w:p w14:paraId="0870E1D1" w14:textId="0A7B893E" w:rsidR="002C7F25" w:rsidRDefault="002C7F25" w:rsidP="00675989">
      <w:pPr>
        <w:spacing w:after="0" w:line="480" w:lineRule="auto"/>
        <w:jc w:val="center"/>
        <w:rPr>
          <w:rFonts w:ascii="Times New Roman" w:hAnsi="Times New Roman"/>
          <w:b/>
          <w:sz w:val="24"/>
          <w:szCs w:val="24"/>
        </w:rPr>
      </w:pPr>
      <w:r>
        <w:rPr>
          <w:rFonts w:ascii="Times New Roman" w:hAnsi="Times New Roman"/>
          <w:b/>
          <w:sz w:val="24"/>
          <w:szCs w:val="24"/>
        </w:rPr>
        <w:t>Item Response Theory</w:t>
      </w:r>
    </w:p>
    <w:p w14:paraId="0CD4651B" w14:textId="4062E68D" w:rsidR="00FD68C2" w:rsidRPr="00675989" w:rsidRDefault="00EA3514" w:rsidP="00675989">
      <w:pPr>
        <w:spacing w:after="0" w:line="480" w:lineRule="auto"/>
        <w:ind w:firstLine="720"/>
        <w:rPr>
          <w:rFonts w:ascii="Times New Roman" w:hAnsi="Times New Roman"/>
          <w:color w:val="000000"/>
          <w:sz w:val="24"/>
          <w:szCs w:val="24"/>
        </w:rPr>
      </w:pPr>
      <w:r>
        <w:rPr>
          <w:rFonts w:ascii="Times New Roman" w:hAnsi="Times New Roman"/>
          <w:sz w:val="24"/>
          <w:szCs w:val="24"/>
        </w:rPr>
        <w:t xml:space="preserve">A new </w:t>
      </w:r>
      <w:r w:rsidR="0059793B">
        <w:rPr>
          <w:rFonts w:ascii="Times New Roman" w:hAnsi="Times New Roman"/>
          <w:sz w:val="24"/>
          <w:szCs w:val="24"/>
        </w:rPr>
        <w:t>approach to scoring SJTs could</w:t>
      </w:r>
      <w:r w:rsidR="002C7F25">
        <w:rPr>
          <w:rFonts w:ascii="Times New Roman" w:hAnsi="Times New Roman"/>
          <w:sz w:val="24"/>
          <w:szCs w:val="24"/>
        </w:rPr>
        <w:t xml:space="preserve"> be item response theory (IRT). </w:t>
      </w:r>
      <w:r w:rsidR="002C7F25">
        <w:rPr>
          <w:rFonts w:ascii="Times New Roman" w:hAnsi="Times New Roman"/>
          <w:color w:val="000000"/>
          <w:sz w:val="24"/>
          <w:szCs w:val="24"/>
        </w:rPr>
        <w:t>IRT</w:t>
      </w:r>
      <w:r w:rsidR="002C7F25" w:rsidRPr="0094003C">
        <w:rPr>
          <w:rFonts w:ascii="Times New Roman" w:hAnsi="Times New Roman"/>
          <w:color w:val="000000"/>
          <w:sz w:val="24"/>
          <w:szCs w:val="24"/>
        </w:rPr>
        <w:t xml:space="preserve"> is a collection </w:t>
      </w:r>
      <w:r w:rsidR="002C7F25">
        <w:rPr>
          <w:rFonts w:ascii="Times New Roman" w:hAnsi="Times New Roman"/>
          <w:color w:val="000000"/>
          <w:sz w:val="24"/>
          <w:szCs w:val="24"/>
        </w:rPr>
        <w:t xml:space="preserve">of </w:t>
      </w:r>
      <w:r w:rsidR="002C7F25" w:rsidRPr="0094003C">
        <w:rPr>
          <w:rFonts w:ascii="Times New Roman" w:hAnsi="Times New Roman"/>
          <w:color w:val="000000"/>
          <w:sz w:val="24"/>
          <w:szCs w:val="24"/>
        </w:rPr>
        <w:t>mathematical</w:t>
      </w:r>
      <w:r w:rsidR="002C7F25">
        <w:rPr>
          <w:rFonts w:ascii="Times New Roman" w:hAnsi="Times New Roman"/>
          <w:color w:val="000000"/>
          <w:sz w:val="24"/>
          <w:szCs w:val="24"/>
        </w:rPr>
        <w:t xml:space="preserve"> models</w:t>
      </w:r>
      <w:r w:rsidR="002C7F25" w:rsidRPr="0094003C">
        <w:rPr>
          <w:rFonts w:ascii="Times New Roman" w:hAnsi="Times New Roman"/>
          <w:color w:val="000000"/>
          <w:sz w:val="24"/>
          <w:szCs w:val="24"/>
        </w:rPr>
        <w:t xml:space="preserve"> and statistical item analys</w:t>
      </w:r>
      <w:r w:rsidR="002C7F25">
        <w:rPr>
          <w:rFonts w:ascii="Times New Roman" w:hAnsi="Times New Roman"/>
          <w:color w:val="000000"/>
          <w:sz w:val="24"/>
          <w:szCs w:val="24"/>
        </w:rPr>
        <w:t>e</w:t>
      </w:r>
      <w:r w:rsidR="002C7F25" w:rsidRPr="0094003C">
        <w:rPr>
          <w:rFonts w:ascii="Times New Roman" w:hAnsi="Times New Roman"/>
          <w:color w:val="000000"/>
          <w:sz w:val="24"/>
          <w:szCs w:val="24"/>
        </w:rPr>
        <w:t xml:space="preserve">s </w:t>
      </w:r>
      <w:r w:rsidR="002C7F25">
        <w:rPr>
          <w:rFonts w:ascii="Times New Roman" w:hAnsi="Times New Roman"/>
          <w:color w:val="000000"/>
          <w:sz w:val="24"/>
          <w:szCs w:val="24"/>
        </w:rPr>
        <w:t xml:space="preserve">used in </w:t>
      </w:r>
      <w:r w:rsidR="002C7F25" w:rsidRPr="0094003C">
        <w:rPr>
          <w:rFonts w:ascii="Times New Roman" w:hAnsi="Times New Roman"/>
          <w:color w:val="000000"/>
          <w:sz w:val="24"/>
          <w:szCs w:val="24"/>
        </w:rPr>
        <w:t xml:space="preserve">test </w:t>
      </w:r>
      <w:r w:rsidR="00675989" w:rsidRPr="0094003C">
        <w:rPr>
          <w:rFonts w:ascii="Times New Roman" w:hAnsi="Times New Roman"/>
          <w:color w:val="000000"/>
          <w:sz w:val="24"/>
          <w:szCs w:val="24"/>
        </w:rPr>
        <w:t xml:space="preserve">scoring </w:t>
      </w:r>
      <w:r w:rsidR="00675989">
        <w:rPr>
          <w:rFonts w:ascii="Times New Roman" w:hAnsi="Times New Roman"/>
          <w:color w:val="000000"/>
          <w:sz w:val="24"/>
          <w:szCs w:val="24"/>
        </w:rPr>
        <w:t>and</w:t>
      </w:r>
      <w:r w:rsidR="002C7F25">
        <w:rPr>
          <w:rFonts w:ascii="Times New Roman" w:hAnsi="Times New Roman"/>
          <w:color w:val="000000"/>
          <w:sz w:val="24"/>
          <w:szCs w:val="24"/>
        </w:rPr>
        <w:t xml:space="preserve"> has been referred </w:t>
      </w:r>
      <w:r w:rsidR="00675989">
        <w:rPr>
          <w:rFonts w:ascii="Times New Roman" w:hAnsi="Times New Roman"/>
          <w:color w:val="000000"/>
          <w:sz w:val="24"/>
          <w:szCs w:val="24"/>
        </w:rPr>
        <w:t xml:space="preserve">to </w:t>
      </w:r>
      <w:r w:rsidR="00675989" w:rsidRPr="00550DA8">
        <w:rPr>
          <w:rFonts w:ascii="Times New Roman" w:hAnsi="Times New Roman"/>
          <w:color w:val="000000"/>
          <w:sz w:val="24"/>
          <w:szCs w:val="24"/>
        </w:rPr>
        <w:t>as</w:t>
      </w:r>
      <w:r w:rsidR="002C7F25" w:rsidRPr="00550DA8">
        <w:rPr>
          <w:rFonts w:ascii="Times New Roman" w:hAnsi="Times New Roman"/>
          <w:color w:val="000000"/>
          <w:sz w:val="24"/>
          <w:szCs w:val="24"/>
        </w:rPr>
        <w:t xml:space="preserve"> </w:t>
      </w:r>
      <w:r w:rsidR="002C7F25" w:rsidRPr="008D479C">
        <w:rPr>
          <w:rFonts w:ascii="Times New Roman" w:hAnsi="Times New Roman"/>
          <w:i/>
          <w:color w:val="000000"/>
          <w:sz w:val="24"/>
          <w:szCs w:val="24"/>
        </w:rPr>
        <w:t>modern psychometrics</w:t>
      </w:r>
      <w:r w:rsidR="002C7F25" w:rsidRPr="00550DA8">
        <w:rPr>
          <w:rFonts w:ascii="Times New Roman" w:hAnsi="Times New Roman"/>
          <w:color w:val="000000"/>
          <w:sz w:val="24"/>
          <w:szCs w:val="24"/>
        </w:rPr>
        <w:t xml:space="preserve"> because it has replaced classical test theory in several substantive research areas</w:t>
      </w:r>
      <w:r w:rsidR="002C7F25">
        <w:rPr>
          <w:rFonts w:ascii="Times New Roman" w:hAnsi="Times New Roman"/>
          <w:color w:val="000000"/>
          <w:sz w:val="24"/>
          <w:szCs w:val="24"/>
        </w:rPr>
        <w:t xml:space="preserve"> (</w:t>
      </w:r>
      <w:r w:rsidR="002C7F25" w:rsidRPr="0094003C">
        <w:rPr>
          <w:rFonts w:ascii="Times New Roman" w:hAnsi="Times New Roman"/>
          <w:color w:val="000000"/>
          <w:sz w:val="24"/>
          <w:szCs w:val="24"/>
        </w:rPr>
        <w:t>Thissen &amp; Steinberg, 2009</w:t>
      </w:r>
      <w:r w:rsidR="002C7F25">
        <w:rPr>
          <w:rFonts w:ascii="Times New Roman" w:hAnsi="Times New Roman"/>
          <w:color w:val="000000"/>
          <w:sz w:val="24"/>
          <w:szCs w:val="24"/>
        </w:rPr>
        <w:t xml:space="preserve">; </w:t>
      </w:r>
      <w:r w:rsidR="002C7F25" w:rsidRPr="00550DA8">
        <w:rPr>
          <w:rFonts w:ascii="Times New Roman" w:hAnsi="Times New Roman"/>
          <w:color w:val="000000"/>
          <w:sz w:val="24"/>
          <w:szCs w:val="24"/>
        </w:rPr>
        <w:t>Morizot, Ainsworth, &amp; Reise, 2006</w:t>
      </w:r>
      <w:r w:rsidR="002C7F25">
        <w:rPr>
          <w:rFonts w:ascii="Times New Roman" w:hAnsi="Times New Roman"/>
          <w:color w:val="000000"/>
          <w:sz w:val="24"/>
          <w:szCs w:val="24"/>
        </w:rPr>
        <w:t>). An area where IRT has been e</w:t>
      </w:r>
      <w:r w:rsidR="00675989">
        <w:rPr>
          <w:rFonts w:ascii="Times New Roman" w:hAnsi="Times New Roman"/>
          <w:color w:val="000000"/>
          <w:sz w:val="24"/>
          <w:szCs w:val="24"/>
        </w:rPr>
        <w:t>specially influ</w:t>
      </w:r>
      <w:r w:rsidR="002C7F25">
        <w:rPr>
          <w:rFonts w:ascii="Times New Roman" w:hAnsi="Times New Roman"/>
          <w:color w:val="000000"/>
          <w:sz w:val="24"/>
          <w:szCs w:val="24"/>
        </w:rPr>
        <w:t>enti</w:t>
      </w:r>
      <w:r w:rsidR="0059793B">
        <w:rPr>
          <w:rFonts w:ascii="Times New Roman" w:hAnsi="Times New Roman"/>
          <w:color w:val="000000"/>
          <w:sz w:val="24"/>
          <w:szCs w:val="24"/>
        </w:rPr>
        <w:t xml:space="preserve">al </w:t>
      </w:r>
      <w:r>
        <w:rPr>
          <w:rFonts w:ascii="Times New Roman" w:hAnsi="Times New Roman"/>
          <w:color w:val="000000"/>
          <w:sz w:val="24"/>
          <w:szCs w:val="24"/>
        </w:rPr>
        <w:t xml:space="preserve">is the </w:t>
      </w:r>
      <w:r w:rsidR="0059793B">
        <w:rPr>
          <w:rFonts w:ascii="Times New Roman" w:hAnsi="Times New Roman"/>
          <w:color w:val="000000"/>
          <w:sz w:val="24"/>
          <w:szCs w:val="24"/>
        </w:rPr>
        <w:t xml:space="preserve">education testing </w:t>
      </w:r>
      <w:r w:rsidR="002C7F25">
        <w:rPr>
          <w:rFonts w:ascii="Times New Roman" w:hAnsi="Times New Roman"/>
          <w:color w:val="000000"/>
          <w:sz w:val="24"/>
          <w:szCs w:val="24"/>
        </w:rPr>
        <w:t>where it is used to both score and as a screening tool for potential questi</w:t>
      </w:r>
      <w:r w:rsidR="0059793B">
        <w:rPr>
          <w:rFonts w:ascii="Times New Roman" w:hAnsi="Times New Roman"/>
          <w:color w:val="000000"/>
          <w:sz w:val="24"/>
          <w:szCs w:val="24"/>
        </w:rPr>
        <w:t>ons on the Graduate Record Exam</w:t>
      </w:r>
      <w:r>
        <w:rPr>
          <w:rFonts w:ascii="Times New Roman" w:hAnsi="Times New Roman"/>
          <w:color w:val="000000"/>
          <w:sz w:val="24"/>
          <w:szCs w:val="24"/>
        </w:rPr>
        <w:t xml:space="preserve"> (Roid, 2003)</w:t>
      </w:r>
      <w:r w:rsidR="002C7F25">
        <w:rPr>
          <w:rFonts w:ascii="Times New Roman" w:hAnsi="Times New Roman"/>
          <w:color w:val="000000"/>
          <w:sz w:val="24"/>
          <w:szCs w:val="24"/>
        </w:rPr>
        <w:t xml:space="preserve">. IRT has even been referred to as </w:t>
      </w:r>
      <w:r w:rsidR="002C7F25" w:rsidRPr="00550DA8">
        <w:rPr>
          <w:rFonts w:ascii="Times New Roman" w:hAnsi="Times New Roman"/>
          <w:color w:val="000000"/>
          <w:sz w:val="24"/>
          <w:szCs w:val="24"/>
        </w:rPr>
        <w:t>the most important statistical method about which researchers know nothing (Kenny, 2009</w:t>
      </w:r>
      <w:r w:rsidR="0059793B">
        <w:rPr>
          <w:rFonts w:ascii="Times New Roman" w:hAnsi="Times New Roman"/>
          <w:color w:val="000000"/>
          <w:sz w:val="24"/>
          <w:szCs w:val="24"/>
        </w:rPr>
        <w:t xml:space="preserve">). </w:t>
      </w:r>
      <w:r w:rsidR="002C7F25">
        <w:rPr>
          <w:rFonts w:ascii="Times New Roman" w:hAnsi="Times New Roman"/>
          <w:color w:val="000000"/>
          <w:sz w:val="24"/>
          <w:szCs w:val="24"/>
        </w:rPr>
        <w:t xml:space="preserve">This lack of understanding is generally reflected in </w:t>
      </w:r>
      <w:r w:rsidR="00255DE3">
        <w:rPr>
          <w:rFonts w:ascii="Times New Roman" w:hAnsi="Times New Roman"/>
          <w:color w:val="000000"/>
          <w:sz w:val="24"/>
          <w:szCs w:val="24"/>
        </w:rPr>
        <w:t xml:space="preserve">the </w:t>
      </w:r>
      <w:r w:rsidR="002C7F25">
        <w:rPr>
          <w:rFonts w:ascii="Times New Roman" w:hAnsi="Times New Roman"/>
          <w:color w:val="000000"/>
          <w:sz w:val="24"/>
          <w:szCs w:val="24"/>
        </w:rPr>
        <w:t xml:space="preserve">organizational </w:t>
      </w:r>
      <w:r w:rsidR="00681FCE">
        <w:rPr>
          <w:rFonts w:ascii="Times New Roman" w:hAnsi="Times New Roman"/>
          <w:color w:val="000000"/>
          <w:sz w:val="24"/>
          <w:szCs w:val="24"/>
        </w:rPr>
        <w:t xml:space="preserve">sciences; </w:t>
      </w:r>
      <w:r w:rsidR="002C7F25">
        <w:rPr>
          <w:rFonts w:ascii="Times New Roman" w:hAnsi="Times New Roman"/>
          <w:color w:val="000000"/>
          <w:sz w:val="24"/>
          <w:szCs w:val="24"/>
        </w:rPr>
        <w:t>ho</w:t>
      </w:r>
      <w:r w:rsidR="00681FCE">
        <w:rPr>
          <w:rFonts w:ascii="Times New Roman" w:hAnsi="Times New Roman"/>
          <w:color w:val="000000"/>
          <w:sz w:val="24"/>
          <w:szCs w:val="24"/>
        </w:rPr>
        <w:t>w</w:t>
      </w:r>
      <w:r w:rsidR="002C7F25">
        <w:rPr>
          <w:rFonts w:ascii="Times New Roman" w:hAnsi="Times New Roman"/>
          <w:color w:val="000000"/>
          <w:sz w:val="24"/>
          <w:szCs w:val="24"/>
        </w:rPr>
        <w:t>ever</w:t>
      </w:r>
      <w:r w:rsidR="00743FBE">
        <w:rPr>
          <w:rFonts w:ascii="Times New Roman" w:hAnsi="Times New Roman"/>
          <w:color w:val="000000"/>
          <w:sz w:val="24"/>
          <w:szCs w:val="24"/>
        </w:rPr>
        <w:t>,</w:t>
      </w:r>
      <w:r w:rsidR="002C7F25">
        <w:rPr>
          <w:rFonts w:ascii="Times New Roman" w:hAnsi="Times New Roman"/>
          <w:color w:val="000000"/>
          <w:sz w:val="24"/>
          <w:szCs w:val="24"/>
        </w:rPr>
        <w:t xml:space="preserve"> some research has used IRT</w:t>
      </w:r>
      <w:r w:rsidR="00681FCE">
        <w:rPr>
          <w:rFonts w:ascii="Times New Roman" w:hAnsi="Times New Roman"/>
          <w:color w:val="000000"/>
          <w:sz w:val="24"/>
          <w:szCs w:val="24"/>
        </w:rPr>
        <w:t xml:space="preserve"> to </w:t>
      </w:r>
      <w:r w:rsidR="00743FBE">
        <w:rPr>
          <w:rFonts w:ascii="Times New Roman" w:hAnsi="Times New Roman"/>
          <w:color w:val="000000"/>
          <w:sz w:val="24"/>
          <w:szCs w:val="24"/>
        </w:rPr>
        <w:t xml:space="preserve">explore </w:t>
      </w:r>
      <w:r w:rsidR="00681FCE">
        <w:rPr>
          <w:rFonts w:ascii="Times New Roman" w:hAnsi="Times New Roman"/>
          <w:color w:val="000000"/>
          <w:sz w:val="24"/>
          <w:szCs w:val="24"/>
        </w:rPr>
        <w:t>issues</w:t>
      </w:r>
      <w:r w:rsidR="00743FBE">
        <w:rPr>
          <w:rFonts w:ascii="Times New Roman" w:hAnsi="Times New Roman"/>
          <w:color w:val="000000"/>
          <w:sz w:val="24"/>
          <w:szCs w:val="24"/>
        </w:rPr>
        <w:t>, such as</w:t>
      </w:r>
      <w:r w:rsidR="00681FCE">
        <w:rPr>
          <w:rFonts w:ascii="Times New Roman" w:hAnsi="Times New Roman"/>
          <w:color w:val="000000"/>
          <w:sz w:val="24"/>
          <w:szCs w:val="24"/>
        </w:rPr>
        <w:t xml:space="preserve">: job attitudes, personality, GMA, performance ratings, vocational interests, and employee opinions (Carter, Dalal, Lake, Lin, &amp; Zickar, 2011). </w:t>
      </w:r>
    </w:p>
    <w:p w14:paraId="1FD25333" w14:textId="1A920C48" w:rsidR="00681FCE" w:rsidRDefault="00681FCE" w:rsidP="00675989">
      <w:pPr>
        <w:spacing w:after="0" w:line="480" w:lineRule="auto"/>
        <w:ind w:firstLine="720"/>
        <w:rPr>
          <w:rFonts w:ascii="Times New Roman" w:hAnsi="Times New Roman"/>
          <w:color w:val="000000"/>
          <w:sz w:val="24"/>
          <w:szCs w:val="24"/>
        </w:rPr>
      </w:pPr>
      <w:r w:rsidRPr="0094003C">
        <w:rPr>
          <w:rFonts w:ascii="Times New Roman" w:hAnsi="Times New Roman"/>
          <w:color w:val="000000"/>
          <w:sz w:val="24"/>
          <w:szCs w:val="24"/>
        </w:rPr>
        <w:t xml:space="preserve">IRT models </w:t>
      </w:r>
      <w:r>
        <w:rPr>
          <w:rFonts w:ascii="Times New Roman" w:hAnsi="Times New Roman"/>
          <w:color w:val="000000"/>
          <w:sz w:val="24"/>
          <w:szCs w:val="24"/>
        </w:rPr>
        <w:t xml:space="preserve">use item and person characteristics to </w:t>
      </w:r>
      <w:r w:rsidRPr="0094003C">
        <w:rPr>
          <w:rFonts w:ascii="Times New Roman" w:hAnsi="Times New Roman"/>
          <w:color w:val="000000"/>
          <w:sz w:val="24"/>
          <w:szCs w:val="24"/>
        </w:rPr>
        <w:t>estimate the relation between a person’s underlying trait level (e.g.</w:t>
      </w:r>
      <w:r>
        <w:rPr>
          <w:rFonts w:ascii="Times New Roman" w:hAnsi="Times New Roman"/>
          <w:color w:val="000000"/>
          <w:sz w:val="24"/>
          <w:szCs w:val="24"/>
        </w:rPr>
        <w:t>,</w:t>
      </w:r>
      <w:r w:rsidRPr="0094003C">
        <w:rPr>
          <w:rFonts w:ascii="Times New Roman" w:hAnsi="Times New Roman"/>
          <w:color w:val="000000"/>
          <w:sz w:val="24"/>
          <w:szCs w:val="24"/>
        </w:rPr>
        <w:t xml:space="preserve"> GMA) and the probability of endorsing an item (LaHuis, Clark, &amp; O’Brien, 2011).</w:t>
      </w:r>
      <w:r>
        <w:rPr>
          <w:rFonts w:ascii="Times New Roman" w:hAnsi="Times New Roman"/>
          <w:color w:val="000000"/>
          <w:sz w:val="24"/>
          <w:szCs w:val="24"/>
        </w:rPr>
        <w:t xml:space="preserve"> Different IRT models assess different parameters and varying levels of complexity. </w:t>
      </w:r>
      <w:r w:rsidRPr="00550DA8">
        <w:rPr>
          <w:rFonts w:ascii="Times New Roman" w:hAnsi="Times New Roman"/>
          <w:color w:val="000000"/>
          <w:sz w:val="24"/>
          <w:szCs w:val="24"/>
        </w:rPr>
        <w:t>The one parameter model of IRT</w:t>
      </w:r>
      <w:r>
        <w:rPr>
          <w:rFonts w:ascii="Times New Roman" w:hAnsi="Times New Roman"/>
          <w:color w:val="000000"/>
          <w:sz w:val="24"/>
          <w:szCs w:val="24"/>
        </w:rPr>
        <w:t xml:space="preserve"> </w:t>
      </w:r>
      <w:r w:rsidRPr="00550DA8">
        <w:rPr>
          <w:rFonts w:ascii="Times New Roman" w:hAnsi="Times New Roman"/>
          <w:color w:val="000000"/>
          <w:sz w:val="24"/>
          <w:szCs w:val="24"/>
        </w:rPr>
        <w:t>assesses an item’s difficulty</w:t>
      </w:r>
      <w:r>
        <w:rPr>
          <w:rFonts w:ascii="Times New Roman" w:hAnsi="Times New Roman"/>
          <w:color w:val="000000"/>
          <w:sz w:val="24"/>
          <w:szCs w:val="24"/>
        </w:rPr>
        <w:t>,</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as </w:t>
      </w:r>
      <w:r w:rsidRPr="00550DA8">
        <w:rPr>
          <w:rFonts w:ascii="Times New Roman" w:hAnsi="Times New Roman"/>
          <w:color w:val="000000"/>
          <w:sz w:val="24"/>
          <w:szCs w:val="24"/>
        </w:rPr>
        <w:t xml:space="preserve">represented by </w:t>
      </w:r>
      <w:r w:rsidRPr="00550DA8">
        <w:rPr>
          <w:rFonts w:ascii="Times New Roman" w:hAnsi="Times New Roman"/>
          <w:i/>
          <w:color w:val="000000"/>
          <w:sz w:val="24"/>
          <w:szCs w:val="24"/>
        </w:rPr>
        <w:t>b</w:t>
      </w:r>
      <w:r>
        <w:rPr>
          <w:rFonts w:ascii="Times New Roman" w:hAnsi="Times New Roman"/>
          <w:i/>
          <w:color w:val="000000"/>
          <w:sz w:val="24"/>
          <w:szCs w:val="24"/>
        </w:rPr>
        <w:t xml:space="preserve"> </w:t>
      </w:r>
      <w:r w:rsidRPr="00346876">
        <w:rPr>
          <w:rFonts w:ascii="Times New Roman" w:hAnsi="Times New Roman"/>
          <w:color w:val="000000"/>
          <w:sz w:val="24"/>
          <w:szCs w:val="24"/>
        </w:rPr>
        <w:t>(beta)</w:t>
      </w:r>
      <w:r w:rsidRPr="00550DA8">
        <w:rPr>
          <w:rFonts w:ascii="Times New Roman" w:hAnsi="Times New Roman"/>
          <w:i/>
          <w:color w:val="000000"/>
          <w:sz w:val="24"/>
          <w:szCs w:val="24"/>
        </w:rPr>
        <w:t xml:space="preserve">. </w:t>
      </w:r>
      <w:r w:rsidRPr="00550DA8">
        <w:rPr>
          <w:rFonts w:ascii="Times New Roman" w:hAnsi="Times New Roman"/>
          <w:color w:val="000000"/>
          <w:sz w:val="24"/>
          <w:szCs w:val="24"/>
        </w:rPr>
        <w:t xml:space="preserve">The </w:t>
      </w:r>
      <w:r w:rsidRPr="00895AE7">
        <w:rPr>
          <w:rFonts w:ascii="Times New Roman" w:hAnsi="Times New Roman"/>
          <w:i/>
          <w:color w:val="000000"/>
          <w:sz w:val="24"/>
          <w:szCs w:val="24"/>
        </w:rPr>
        <w:t>b</w:t>
      </w:r>
      <w:r w:rsidRPr="00550DA8">
        <w:rPr>
          <w:rFonts w:ascii="Times New Roman" w:hAnsi="Times New Roman"/>
          <w:color w:val="000000"/>
          <w:sz w:val="24"/>
          <w:szCs w:val="24"/>
        </w:rPr>
        <w:t xml:space="preserve"> parameter</w:t>
      </w:r>
      <w:r w:rsidRPr="00550DA8">
        <w:rPr>
          <w:rFonts w:ascii="Times New Roman" w:hAnsi="Times New Roman"/>
          <w:i/>
          <w:color w:val="000000"/>
          <w:sz w:val="24"/>
          <w:szCs w:val="24"/>
        </w:rPr>
        <w:t xml:space="preserve"> </w:t>
      </w:r>
      <w:r w:rsidRPr="00550DA8">
        <w:rPr>
          <w:rFonts w:ascii="Times New Roman" w:hAnsi="Times New Roman"/>
          <w:color w:val="000000"/>
          <w:sz w:val="24"/>
          <w:szCs w:val="24"/>
        </w:rPr>
        <w:t xml:space="preserve">is </w:t>
      </w:r>
      <w:r>
        <w:rPr>
          <w:rFonts w:ascii="Times New Roman" w:hAnsi="Times New Roman"/>
          <w:color w:val="000000"/>
          <w:sz w:val="24"/>
          <w:szCs w:val="24"/>
        </w:rPr>
        <w:t xml:space="preserve">the </w:t>
      </w:r>
      <w:r w:rsidRPr="00550DA8">
        <w:rPr>
          <w:rFonts w:ascii="Times New Roman" w:hAnsi="Times New Roman"/>
          <w:color w:val="000000"/>
          <w:sz w:val="24"/>
          <w:szCs w:val="24"/>
        </w:rPr>
        <w:t>location</w:t>
      </w:r>
      <w:r>
        <w:rPr>
          <w:rFonts w:ascii="Times New Roman" w:hAnsi="Times New Roman"/>
          <w:color w:val="000000"/>
          <w:sz w:val="24"/>
          <w:szCs w:val="24"/>
        </w:rPr>
        <w:t>,</w:t>
      </w:r>
      <w:r w:rsidRPr="00550DA8">
        <w:rPr>
          <w:rFonts w:ascii="Times New Roman" w:hAnsi="Times New Roman"/>
          <w:color w:val="000000"/>
          <w:sz w:val="24"/>
          <w:szCs w:val="24"/>
        </w:rPr>
        <w:t xml:space="preserve"> where </w:t>
      </w:r>
      <w:r w:rsidRPr="00550DA8">
        <w:rPr>
          <w:rFonts w:ascii="Times New Roman" w:hAnsi="Times New Roman"/>
          <w:sz w:val="24"/>
          <w:szCs w:val="24"/>
        </w:rPr>
        <w:t>l</w:t>
      </w:r>
      <w:r w:rsidRPr="00895AE7">
        <w:rPr>
          <w:rFonts w:ascii="Times New Roman" w:hAnsi="Times New Roman"/>
          <w:sz w:val="24"/>
          <w:szCs w:val="24"/>
        </w:rPr>
        <w:t xml:space="preserve">ocation is defined as how much of latent trait </w:t>
      </w:r>
      <w:r>
        <w:rPr>
          <w:rFonts w:ascii="Times New Roman" w:hAnsi="Times New Roman"/>
          <w:sz w:val="24"/>
          <w:szCs w:val="24"/>
        </w:rPr>
        <w:sym w:font="Symbol MT" w:char="F071"/>
      </w:r>
      <w:r>
        <w:rPr>
          <w:rFonts w:ascii="Times New Roman" w:hAnsi="Times New Roman"/>
          <w:sz w:val="24"/>
          <w:szCs w:val="24"/>
        </w:rPr>
        <w:t xml:space="preserve"> (theta) </w:t>
      </w:r>
      <w:r w:rsidRPr="00895AE7">
        <w:rPr>
          <w:rFonts w:ascii="Times New Roman" w:hAnsi="Times New Roman"/>
          <w:sz w:val="24"/>
          <w:szCs w:val="24"/>
        </w:rPr>
        <w:t xml:space="preserve">would be needed to have a </w:t>
      </w:r>
      <w:r>
        <w:rPr>
          <w:rFonts w:ascii="Times New Roman" w:hAnsi="Times New Roman"/>
          <w:sz w:val="24"/>
          <w:szCs w:val="24"/>
        </w:rPr>
        <w:t>0</w:t>
      </w:r>
      <w:r w:rsidRPr="00895AE7">
        <w:rPr>
          <w:rFonts w:ascii="Times New Roman" w:hAnsi="Times New Roman"/>
          <w:sz w:val="24"/>
          <w:szCs w:val="24"/>
        </w:rPr>
        <w:t>.50 probability of endorsing the correct item</w:t>
      </w:r>
      <w:r>
        <w:rPr>
          <w:rFonts w:ascii="Times New Roman" w:hAnsi="Times New Roman"/>
          <w:sz w:val="24"/>
          <w:szCs w:val="24"/>
        </w:rPr>
        <w:t xml:space="preserve">. </w:t>
      </w:r>
      <w:r w:rsidRPr="0094003C">
        <w:rPr>
          <w:rFonts w:ascii="Times New Roman" w:hAnsi="Times New Roman"/>
          <w:color w:val="000000"/>
          <w:sz w:val="24"/>
          <w:szCs w:val="24"/>
        </w:rPr>
        <w:t xml:space="preserve">Latent traits underlie and cause behavior but are not directly observable. </w:t>
      </w:r>
      <w:r w:rsidRPr="00550DA8">
        <w:rPr>
          <w:rFonts w:ascii="Times New Roman" w:hAnsi="Times New Roman"/>
          <w:color w:val="000000"/>
          <w:sz w:val="24"/>
          <w:szCs w:val="24"/>
        </w:rPr>
        <w:t>A two parameter model include</w:t>
      </w:r>
      <w:r>
        <w:rPr>
          <w:rFonts w:ascii="Times New Roman" w:hAnsi="Times New Roman"/>
          <w:color w:val="000000"/>
          <w:sz w:val="24"/>
          <w:szCs w:val="24"/>
        </w:rPr>
        <w:t xml:space="preserve">s </w:t>
      </w:r>
      <w:r>
        <w:rPr>
          <w:rFonts w:ascii="Times New Roman" w:hAnsi="Times New Roman"/>
          <w:color w:val="000000"/>
          <w:sz w:val="24"/>
          <w:szCs w:val="24"/>
        </w:rPr>
        <w:lastRenderedPageBreak/>
        <w:t>both</w:t>
      </w:r>
      <w:r w:rsidRPr="00550DA8">
        <w:rPr>
          <w:rFonts w:ascii="Times New Roman" w:hAnsi="Times New Roman"/>
          <w:color w:val="000000"/>
          <w:sz w:val="24"/>
          <w:szCs w:val="24"/>
        </w:rPr>
        <w:t xml:space="preserve"> the </w:t>
      </w:r>
      <w:r w:rsidRPr="00895AE7">
        <w:rPr>
          <w:rFonts w:ascii="Times New Roman" w:hAnsi="Times New Roman"/>
          <w:i/>
          <w:color w:val="000000"/>
          <w:sz w:val="24"/>
          <w:szCs w:val="24"/>
        </w:rPr>
        <w:t>b</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parameter and the </w:t>
      </w:r>
      <w:r w:rsidRPr="00895AE7">
        <w:rPr>
          <w:rFonts w:ascii="Times New Roman" w:hAnsi="Times New Roman"/>
          <w:i/>
          <w:color w:val="000000"/>
          <w:sz w:val="24"/>
          <w:szCs w:val="24"/>
        </w:rPr>
        <w:t>a</w:t>
      </w:r>
      <w:r>
        <w:rPr>
          <w:rFonts w:ascii="Times New Roman" w:hAnsi="Times New Roman"/>
          <w:i/>
          <w:color w:val="000000"/>
          <w:sz w:val="24"/>
          <w:szCs w:val="24"/>
        </w:rPr>
        <w:t xml:space="preserve"> </w:t>
      </w:r>
      <w:r>
        <w:rPr>
          <w:rFonts w:ascii="Times New Roman" w:hAnsi="Times New Roman"/>
          <w:color w:val="000000"/>
          <w:sz w:val="24"/>
          <w:szCs w:val="24"/>
        </w:rPr>
        <w:t xml:space="preserve">parameter, which measures an item’s ability </w:t>
      </w:r>
      <w:r w:rsidRPr="00550DA8">
        <w:rPr>
          <w:rFonts w:ascii="Times New Roman" w:hAnsi="Times New Roman"/>
          <w:color w:val="000000"/>
          <w:sz w:val="24"/>
          <w:szCs w:val="24"/>
        </w:rPr>
        <w:t>to di</w:t>
      </w:r>
      <w:r>
        <w:rPr>
          <w:rFonts w:ascii="Times New Roman" w:hAnsi="Times New Roman"/>
          <w:color w:val="000000"/>
          <w:sz w:val="24"/>
          <w:szCs w:val="24"/>
        </w:rPr>
        <w:t>fferentiate</w:t>
      </w:r>
      <w:r w:rsidRPr="00550DA8">
        <w:rPr>
          <w:rFonts w:ascii="Times New Roman" w:hAnsi="Times New Roman"/>
          <w:color w:val="000000"/>
          <w:sz w:val="24"/>
          <w:szCs w:val="24"/>
        </w:rPr>
        <w:t xml:space="preserve"> between individuals </w:t>
      </w:r>
      <w:r>
        <w:rPr>
          <w:rFonts w:ascii="Times New Roman" w:hAnsi="Times New Roman"/>
          <w:color w:val="000000"/>
          <w:sz w:val="24"/>
          <w:szCs w:val="24"/>
        </w:rPr>
        <w:t>on the</w:t>
      </w:r>
      <w:r w:rsidRPr="00550DA8">
        <w:rPr>
          <w:rFonts w:ascii="Times New Roman" w:hAnsi="Times New Roman"/>
          <w:color w:val="000000"/>
          <w:sz w:val="24"/>
          <w:szCs w:val="24"/>
        </w:rPr>
        <w:t xml:space="preserve"> latent trait.</w:t>
      </w:r>
      <w:r>
        <w:rPr>
          <w:rFonts w:ascii="Times New Roman" w:hAnsi="Times New Roman"/>
          <w:color w:val="000000"/>
          <w:sz w:val="24"/>
          <w:szCs w:val="24"/>
        </w:rPr>
        <w:t xml:space="preserve"> IRT models may include other parameters. For example, the three-</w:t>
      </w:r>
      <w:r w:rsidRPr="00550DA8">
        <w:rPr>
          <w:rFonts w:ascii="Times New Roman" w:hAnsi="Times New Roman"/>
          <w:color w:val="000000"/>
          <w:sz w:val="24"/>
          <w:szCs w:val="24"/>
        </w:rPr>
        <w:t>parameter logistic models can be used to asses</w:t>
      </w:r>
      <w:r>
        <w:rPr>
          <w:rFonts w:ascii="Times New Roman" w:hAnsi="Times New Roman"/>
          <w:color w:val="000000"/>
          <w:sz w:val="24"/>
          <w:szCs w:val="24"/>
        </w:rPr>
        <w:t>s</w:t>
      </w:r>
      <w:r w:rsidRPr="00550DA8">
        <w:rPr>
          <w:rFonts w:ascii="Times New Roman" w:hAnsi="Times New Roman"/>
          <w:color w:val="000000"/>
          <w:sz w:val="24"/>
          <w:szCs w:val="24"/>
        </w:rPr>
        <w:t xml:space="preserve"> a </w:t>
      </w:r>
      <w:r>
        <w:rPr>
          <w:rFonts w:ascii="Times New Roman" w:hAnsi="Times New Roman"/>
          <w:color w:val="000000"/>
          <w:sz w:val="24"/>
          <w:szCs w:val="24"/>
        </w:rPr>
        <w:t xml:space="preserve">parameter related to </w:t>
      </w:r>
      <w:r w:rsidR="00DF01C1" w:rsidRPr="00550DA8">
        <w:rPr>
          <w:rFonts w:ascii="Times New Roman" w:hAnsi="Times New Roman"/>
          <w:color w:val="000000"/>
          <w:sz w:val="24"/>
          <w:szCs w:val="24"/>
        </w:rPr>
        <w:t xml:space="preserve">guessing </w:t>
      </w:r>
      <w:r w:rsidR="00DF01C1">
        <w:rPr>
          <w:rFonts w:ascii="Times New Roman" w:hAnsi="Times New Roman"/>
          <w:color w:val="000000"/>
          <w:sz w:val="24"/>
          <w:szCs w:val="24"/>
        </w:rPr>
        <w:t>referred</w:t>
      </w:r>
      <w:r w:rsidR="00743FBE">
        <w:rPr>
          <w:rFonts w:ascii="Times New Roman" w:hAnsi="Times New Roman"/>
          <w:color w:val="000000"/>
          <w:sz w:val="24"/>
          <w:szCs w:val="24"/>
        </w:rPr>
        <w:t xml:space="preserve"> to as </w:t>
      </w:r>
      <w:r w:rsidR="00743FBE" w:rsidRPr="00743FBE">
        <w:rPr>
          <w:rFonts w:ascii="Times New Roman" w:hAnsi="Times New Roman"/>
          <w:i/>
          <w:color w:val="000000"/>
          <w:sz w:val="24"/>
          <w:szCs w:val="24"/>
        </w:rPr>
        <w:t>c</w:t>
      </w:r>
      <w:r w:rsidR="00743FBE">
        <w:rPr>
          <w:rFonts w:ascii="Times New Roman" w:hAnsi="Times New Roman"/>
          <w:color w:val="000000"/>
          <w:sz w:val="24"/>
          <w:szCs w:val="24"/>
        </w:rPr>
        <w:t xml:space="preserve"> </w:t>
      </w:r>
      <w:r w:rsidRPr="00550DA8">
        <w:rPr>
          <w:rFonts w:ascii="Times New Roman" w:hAnsi="Times New Roman"/>
          <w:color w:val="000000"/>
          <w:sz w:val="24"/>
          <w:szCs w:val="24"/>
        </w:rPr>
        <w:t xml:space="preserve">(Zu &amp; Kyllonen, </w:t>
      </w:r>
      <w:r>
        <w:rPr>
          <w:rFonts w:ascii="Times New Roman" w:hAnsi="Times New Roman"/>
          <w:color w:val="000000"/>
          <w:sz w:val="24"/>
          <w:szCs w:val="24"/>
        </w:rPr>
        <w:t>2012</w:t>
      </w:r>
      <w:r w:rsidRPr="00550DA8">
        <w:rPr>
          <w:rFonts w:ascii="Times New Roman" w:hAnsi="Times New Roman"/>
          <w:color w:val="000000"/>
          <w:sz w:val="24"/>
          <w:szCs w:val="24"/>
        </w:rPr>
        <w:t>).</w:t>
      </w:r>
      <w:r>
        <w:rPr>
          <w:rFonts w:ascii="Times New Roman" w:hAnsi="Times New Roman"/>
          <w:color w:val="000000"/>
          <w:sz w:val="24"/>
          <w:szCs w:val="24"/>
        </w:rPr>
        <w:t xml:space="preserve"> </w:t>
      </w:r>
    </w:p>
    <w:p w14:paraId="62CE812D" w14:textId="77777777" w:rsidR="00681FCE" w:rsidRPr="0094003C" w:rsidRDefault="00681FCE" w:rsidP="00675989">
      <w:pPr>
        <w:spacing w:after="0" w:line="480" w:lineRule="auto"/>
        <w:ind w:firstLine="720"/>
        <w:rPr>
          <w:rFonts w:ascii="Times New Roman" w:hAnsi="Times New Roman"/>
          <w:color w:val="000000"/>
          <w:sz w:val="24"/>
          <w:szCs w:val="24"/>
        </w:rPr>
      </w:pPr>
      <w:r w:rsidRPr="0094003C">
        <w:rPr>
          <w:rFonts w:ascii="Times New Roman" w:hAnsi="Times New Roman"/>
          <w:color w:val="000000"/>
          <w:sz w:val="24"/>
          <w:szCs w:val="24"/>
        </w:rPr>
        <w:t>As a result</w:t>
      </w:r>
      <w:r>
        <w:rPr>
          <w:rFonts w:ascii="Times New Roman" w:hAnsi="Times New Roman"/>
          <w:color w:val="000000"/>
          <w:sz w:val="24"/>
          <w:szCs w:val="24"/>
        </w:rPr>
        <w:t xml:space="preserve"> of the parameters that IRT models can estimate</w:t>
      </w:r>
      <w:r w:rsidRPr="0094003C">
        <w:rPr>
          <w:rFonts w:ascii="Times New Roman" w:hAnsi="Times New Roman"/>
          <w:color w:val="000000"/>
          <w:sz w:val="24"/>
          <w:szCs w:val="24"/>
        </w:rPr>
        <w:t xml:space="preserve">, IRT does not provide a simple </w:t>
      </w:r>
      <w:r>
        <w:rPr>
          <w:rFonts w:ascii="Times New Roman" w:hAnsi="Times New Roman"/>
          <w:color w:val="000000"/>
          <w:sz w:val="24"/>
          <w:szCs w:val="24"/>
        </w:rPr>
        <w:t>summed score</w:t>
      </w:r>
      <w:r w:rsidRPr="0094003C">
        <w:rPr>
          <w:rFonts w:ascii="Times New Roman" w:hAnsi="Times New Roman"/>
          <w:color w:val="000000"/>
          <w:sz w:val="24"/>
          <w:szCs w:val="24"/>
        </w:rPr>
        <w:t xml:space="preserve">; rather, the process of scoring tests using IRT models is called </w:t>
      </w:r>
      <w:r w:rsidRPr="00346876">
        <w:rPr>
          <w:rFonts w:ascii="Times New Roman" w:hAnsi="Times New Roman"/>
          <w:i/>
          <w:iCs/>
          <w:color w:val="000000"/>
          <w:sz w:val="24"/>
          <w:szCs w:val="24"/>
        </w:rPr>
        <w:t>pattern scoring</w:t>
      </w:r>
      <w:r w:rsidRPr="0094003C">
        <w:rPr>
          <w:rFonts w:ascii="Times New Roman" w:hAnsi="Times New Roman"/>
          <w:color w:val="000000"/>
          <w:sz w:val="24"/>
          <w:szCs w:val="24"/>
        </w:rPr>
        <w:t xml:space="preserve"> because “different patterns of responses to the set of items on a test gives different scores, even when the number of correct responses is the same” (</w:t>
      </w:r>
      <w:r>
        <w:rPr>
          <w:rFonts w:ascii="Times New Roman" w:hAnsi="Times New Roman"/>
          <w:color w:val="000000"/>
          <w:sz w:val="24"/>
          <w:szCs w:val="24"/>
        </w:rPr>
        <w:t xml:space="preserve">Reckase, 2009, </w:t>
      </w:r>
      <w:r w:rsidRPr="0094003C">
        <w:rPr>
          <w:rFonts w:ascii="Times New Roman" w:hAnsi="Times New Roman"/>
          <w:color w:val="000000"/>
          <w:sz w:val="24"/>
          <w:szCs w:val="24"/>
        </w:rPr>
        <w:t xml:space="preserve">p. 62). </w:t>
      </w:r>
    </w:p>
    <w:p w14:paraId="1E64B6FD" w14:textId="133E87F7" w:rsidR="00675989" w:rsidRDefault="00681FCE" w:rsidP="00675989">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All</w:t>
      </w:r>
      <w:r w:rsidRPr="00550DA8">
        <w:rPr>
          <w:rFonts w:ascii="Times New Roman" w:hAnsi="Times New Roman"/>
          <w:color w:val="000000"/>
          <w:sz w:val="24"/>
          <w:szCs w:val="24"/>
        </w:rPr>
        <w:t xml:space="preserve"> IRT models are different equations for modeling the shape and location of the</w:t>
      </w:r>
      <w:r>
        <w:rPr>
          <w:rFonts w:ascii="Times New Roman" w:hAnsi="Times New Roman"/>
          <w:color w:val="000000"/>
          <w:sz w:val="24"/>
          <w:szCs w:val="24"/>
        </w:rPr>
        <w:t xml:space="preserve"> item response function (</w:t>
      </w:r>
      <w:r w:rsidRPr="00550DA8">
        <w:rPr>
          <w:rFonts w:ascii="Times New Roman" w:hAnsi="Times New Roman"/>
          <w:color w:val="000000"/>
          <w:sz w:val="24"/>
          <w:szCs w:val="24"/>
        </w:rPr>
        <w:t>IRF</w:t>
      </w:r>
      <w:r>
        <w:rPr>
          <w:rFonts w:ascii="Times New Roman" w:hAnsi="Times New Roman"/>
          <w:color w:val="000000"/>
          <w:sz w:val="24"/>
          <w:szCs w:val="24"/>
        </w:rPr>
        <w:t xml:space="preserve">; </w:t>
      </w:r>
      <w:r w:rsidRPr="00550DA8">
        <w:rPr>
          <w:rFonts w:ascii="Times New Roman" w:hAnsi="Times New Roman"/>
          <w:color w:val="000000"/>
          <w:sz w:val="24"/>
          <w:szCs w:val="24"/>
        </w:rPr>
        <w:t xml:space="preserve">Morizot et al., 2007). </w:t>
      </w:r>
      <w:r>
        <w:rPr>
          <w:rFonts w:ascii="Times New Roman" w:hAnsi="Times New Roman"/>
          <w:color w:val="000000"/>
          <w:sz w:val="24"/>
          <w:szCs w:val="24"/>
        </w:rPr>
        <w:t xml:space="preserve">The IRT literature uses the </w:t>
      </w:r>
      <w:r w:rsidRPr="00241C78">
        <w:rPr>
          <w:rFonts w:ascii="Times New Roman" w:hAnsi="Times New Roman"/>
          <w:color w:val="000000"/>
          <w:sz w:val="24"/>
          <w:szCs w:val="24"/>
        </w:rPr>
        <w:t>term</w:t>
      </w:r>
      <w:r>
        <w:rPr>
          <w:rFonts w:ascii="Times New Roman" w:hAnsi="Times New Roman"/>
          <w:color w:val="000000"/>
          <w:sz w:val="24"/>
          <w:szCs w:val="24"/>
        </w:rPr>
        <w:t>s</w:t>
      </w:r>
      <w:r w:rsidRPr="00241C78">
        <w:rPr>
          <w:rFonts w:ascii="Times New Roman" w:hAnsi="Times New Roman"/>
          <w:color w:val="000000"/>
          <w:sz w:val="24"/>
          <w:szCs w:val="24"/>
        </w:rPr>
        <w:t xml:space="preserve"> </w:t>
      </w:r>
      <w:r w:rsidRPr="00241C78">
        <w:rPr>
          <w:rFonts w:ascii="Times New Roman" w:hAnsi="Times New Roman"/>
          <w:iCs/>
          <w:color w:val="000000"/>
          <w:sz w:val="24"/>
          <w:szCs w:val="24"/>
        </w:rPr>
        <w:t>item characteristics curve</w:t>
      </w:r>
      <w:r>
        <w:rPr>
          <w:rFonts w:ascii="Times New Roman" w:hAnsi="Times New Roman"/>
          <w:color w:val="000000"/>
          <w:sz w:val="24"/>
          <w:szCs w:val="24"/>
        </w:rPr>
        <w:t xml:space="preserve"> (ICC) and IRF interchangeably (Ayala, 2009). </w:t>
      </w:r>
      <w:r w:rsidRPr="00550DA8">
        <w:rPr>
          <w:rFonts w:ascii="Times New Roman" w:hAnsi="Times New Roman"/>
          <w:color w:val="000000"/>
          <w:sz w:val="24"/>
          <w:szCs w:val="24"/>
        </w:rPr>
        <w:t>Figure</w:t>
      </w:r>
      <w:r w:rsidR="0059793B">
        <w:rPr>
          <w:rFonts w:ascii="Times New Roman" w:hAnsi="Times New Roman"/>
          <w:color w:val="000000"/>
          <w:sz w:val="24"/>
          <w:szCs w:val="24"/>
        </w:rPr>
        <w:t xml:space="preserve"> 1</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is </w:t>
      </w:r>
      <w:r w:rsidRPr="00550DA8">
        <w:rPr>
          <w:rFonts w:ascii="Times New Roman" w:hAnsi="Times New Roman"/>
          <w:color w:val="000000"/>
          <w:sz w:val="24"/>
          <w:szCs w:val="24"/>
        </w:rPr>
        <w:t>a</w:t>
      </w:r>
      <w:r>
        <w:rPr>
          <w:rFonts w:ascii="Times New Roman" w:hAnsi="Times New Roman"/>
          <w:color w:val="000000"/>
          <w:sz w:val="24"/>
          <w:szCs w:val="24"/>
        </w:rPr>
        <w:t xml:space="preserve">n IRF that illustrates a </w:t>
      </w:r>
      <w:r w:rsidRPr="00550DA8">
        <w:rPr>
          <w:rFonts w:ascii="Times New Roman" w:hAnsi="Times New Roman"/>
          <w:color w:val="000000"/>
          <w:sz w:val="24"/>
          <w:szCs w:val="24"/>
        </w:rPr>
        <w:t>logistic ogive</w:t>
      </w:r>
      <w:r>
        <w:rPr>
          <w:rFonts w:ascii="Times New Roman" w:hAnsi="Times New Roman"/>
          <w:color w:val="000000"/>
          <w:sz w:val="24"/>
          <w:szCs w:val="24"/>
        </w:rPr>
        <w:t>,</w:t>
      </w:r>
      <w:r w:rsidRPr="00550DA8">
        <w:rPr>
          <w:rFonts w:ascii="Times New Roman" w:hAnsi="Times New Roman"/>
          <w:color w:val="000000"/>
          <w:sz w:val="24"/>
          <w:szCs w:val="24"/>
        </w:rPr>
        <w:t xml:space="preserve"> such as IRT estimates.</w:t>
      </w:r>
      <w:r>
        <w:rPr>
          <w:rFonts w:ascii="Times New Roman" w:hAnsi="Times New Roman"/>
          <w:color w:val="000000"/>
          <w:sz w:val="24"/>
          <w:szCs w:val="24"/>
        </w:rPr>
        <w:t xml:space="preserve"> A person with a standardized </w:t>
      </w:r>
      <w:r>
        <w:rPr>
          <w:rFonts w:ascii="Times New Roman" w:hAnsi="Times New Roman"/>
          <w:sz w:val="24"/>
          <w:szCs w:val="24"/>
        </w:rPr>
        <w:sym w:font="Symbol MT" w:char="F071"/>
      </w:r>
      <w:r>
        <w:rPr>
          <w:rFonts w:ascii="Times New Roman" w:hAnsi="Times New Roman"/>
          <w:sz w:val="24"/>
          <w:szCs w:val="24"/>
        </w:rPr>
        <w:t xml:space="preserve"> of</w:t>
      </w:r>
      <w:r>
        <w:rPr>
          <w:rFonts w:ascii="Times New Roman" w:hAnsi="Times New Roman"/>
          <w:color w:val="000000"/>
          <w:sz w:val="24"/>
          <w:szCs w:val="24"/>
        </w:rPr>
        <w:t xml:space="preserve"> zero has a 0.50 probability</w:t>
      </w:r>
      <w:r w:rsidR="0059793B">
        <w:rPr>
          <w:rFonts w:ascii="Times New Roman" w:hAnsi="Times New Roman"/>
          <w:color w:val="000000"/>
          <w:sz w:val="24"/>
          <w:szCs w:val="24"/>
        </w:rPr>
        <w:t xml:space="preserve"> of getting the item in Figure 1</w:t>
      </w:r>
      <w:r>
        <w:rPr>
          <w:rFonts w:ascii="Times New Roman" w:hAnsi="Times New Roman"/>
          <w:color w:val="000000"/>
          <w:sz w:val="24"/>
          <w:szCs w:val="24"/>
        </w:rPr>
        <w:t xml:space="preserve"> correct. </w:t>
      </w:r>
      <w:r w:rsidRPr="00550DA8">
        <w:rPr>
          <w:rFonts w:ascii="Times New Roman" w:hAnsi="Times New Roman"/>
          <w:color w:val="000000"/>
          <w:sz w:val="24"/>
          <w:szCs w:val="24"/>
        </w:rPr>
        <w:t xml:space="preserve">Figure </w:t>
      </w:r>
      <w:r w:rsidR="00DF01C1">
        <w:rPr>
          <w:rFonts w:ascii="Times New Roman" w:hAnsi="Times New Roman"/>
          <w:color w:val="000000"/>
          <w:sz w:val="24"/>
          <w:szCs w:val="24"/>
        </w:rPr>
        <w:t>1</w:t>
      </w:r>
      <w:r w:rsidRPr="00550DA8">
        <w:rPr>
          <w:rFonts w:ascii="Times New Roman" w:hAnsi="Times New Roman"/>
          <w:color w:val="000000"/>
          <w:sz w:val="24"/>
          <w:szCs w:val="24"/>
        </w:rPr>
        <w:t xml:space="preserve"> shows that </w:t>
      </w:r>
      <w:r w:rsidRPr="00895AE7">
        <w:rPr>
          <w:rFonts w:ascii="Times New Roman" w:hAnsi="Times New Roman"/>
          <w:i/>
          <w:color w:val="000000"/>
          <w:sz w:val="24"/>
          <w:szCs w:val="24"/>
        </w:rPr>
        <w:t>b</w:t>
      </w:r>
      <w:r w:rsidRPr="00550DA8">
        <w:rPr>
          <w:rFonts w:ascii="Times New Roman" w:hAnsi="Times New Roman"/>
          <w:color w:val="000000"/>
          <w:sz w:val="24"/>
          <w:szCs w:val="24"/>
        </w:rPr>
        <w:t xml:space="preserve"> is typically measured on a standardized scale between -3 and +3</w:t>
      </w:r>
      <w:r>
        <w:rPr>
          <w:rFonts w:ascii="Times New Roman" w:hAnsi="Times New Roman"/>
          <w:color w:val="000000"/>
          <w:sz w:val="24"/>
          <w:szCs w:val="24"/>
        </w:rPr>
        <w:t xml:space="preserve">. </w:t>
      </w:r>
      <w:r w:rsidRPr="00550DA8">
        <w:rPr>
          <w:rFonts w:ascii="Times New Roman" w:hAnsi="Times New Roman"/>
          <w:color w:val="000000"/>
          <w:sz w:val="24"/>
          <w:szCs w:val="24"/>
        </w:rPr>
        <w:t>As</w:t>
      </w:r>
      <w:r>
        <w:rPr>
          <w:rFonts w:ascii="Times New Roman" w:hAnsi="Times New Roman"/>
          <w:color w:val="000000"/>
          <w:sz w:val="24"/>
          <w:szCs w:val="24"/>
        </w:rPr>
        <w:t xml:space="preserve"> the item difficulty increases,</w:t>
      </w:r>
      <w:r w:rsidRPr="00550DA8">
        <w:rPr>
          <w:rFonts w:ascii="Times New Roman" w:hAnsi="Times New Roman"/>
          <w:color w:val="000000"/>
          <w:sz w:val="24"/>
          <w:szCs w:val="24"/>
        </w:rPr>
        <w:t xml:space="preserve"> </w:t>
      </w:r>
      <w:r w:rsidRPr="00550DA8">
        <w:rPr>
          <w:rFonts w:ascii="Times New Roman" w:hAnsi="Times New Roman"/>
          <w:i/>
          <w:color w:val="000000"/>
          <w:sz w:val="24"/>
          <w:szCs w:val="24"/>
        </w:rPr>
        <w:t xml:space="preserve">b </w:t>
      </w:r>
      <w:r>
        <w:rPr>
          <w:rFonts w:ascii="Times New Roman" w:hAnsi="Times New Roman"/>
          <w:iCs/>
          <w:color w:val="000000"/>
          <w:sz w:val="24"/>
          <w:szCs w:val="24"/>
        </w:rPr>
        <w:t xml:space="preserve">also </w:t>
      </w:r>
      <w:r w:rsidRPr="00550DA8">
        <w:rPr>
          <w:rFonts w:ascii="Times New Roman" w:hAnsi="Times New Roman"/>
          <w:color w:val="000000"/>
          <w:sz w:val="24"/>
          <w:szCs w:val="24"/>
        </w:rPr>
        <w:t>increases</w:t>
      </w:r>
      <w:r>
        <w:rPr>
          <w:rFonts w:ascii="Times New Roman" w:hAnsi="Times New Roman"/>
          <w:color w:val="000000"/>
          <w:sz w:val="24"/>
          <w:szCs w:val="24"/>
        </w:rPr>
        <w:t>. The parameter</w:t>
      </w:r>
      <w:r w:rsidRPr="00550DA8">
        <w:rPr>
          <w:rFonts w:ascii="Times New Roman" w:hAnsi="Times New Roman"/>
          <w:color w:val="000000"/>
          <w:sz w:val="24"/>
          <w:szCs w:val="24"/>
        </w:rPr>
        <w:t xml:space="preserve"> </w:t>
      </w:r>
      <w:r w:rsidRPr="00895AE7">
        <w:rPr>
          <w:rFonts w:ascii="Times New Roman" w:hAnsi="Times New Roman"/>
          <w:i/>
          <w:color w:val="000000"/>
          <w:sz w:val="24"/>
          <w:szCs w:val="24"/>
        </w:rPr>
        <w:t>a</w:t>
      </w:r>
      <w:r>
        <w:rPr>
          <w:rFonts w:ascii="Times New Roman" w:hAnsi="Times New Roman"/>
          <w:i/>
          <w:color w:val="000000"/>
          <w:sz w:val="24"/>
          <w:szCs w:val="24"/>
        </w:rPr>
        <w:t xml:space="preserve"> </w:t>
      </w:r>
      <w:r>
        <w:rPr>
          <w:rFonts w:ascii="Times New Roman" w:hAnsi="Times New Roman"/>
          <w:color w:val="000000"/>
          <w:sz w:val="24"/>
          <w:szCs w:val="24"/>
        </w:rPr>
        <w:t>is represented by the slope of the logistic ogive</w:t>
      </w:r>
      <w:r w:rsidRPr="00550DA8">
        <w:rPr>
          <w:rFonts w:ascii="Times New Roman" w:hAnsi="Times New Roman"/>
          <w:color w:val="000000"/>
          <w:sz w:val="24"/>
          <w:szCs w:val="24"/>
        </w:rPr>
        <w:t xml:space="preserve">. As </w:t>
      </w:r>
      <w:r w:rsidRPr="00550DA8">
        <w:rPr>
          <w:rFonts w:ascii="Times New Roman" w:hAnsi="Times New Roman"/>
          <w:i/>
          <w:color w:val="000000"/>
          <w:sz w:val="24"/>
          <w:szCs w:val="24"/>
        </w:rPr>
        <w:t>a</w:t>
      </w:r>
      <w:r w:rsidRPr="00550DA8">
        <w:rPr>
          <w:rFonts w:ascii="Times New Roman" w:hAnsi="Times New Roman"/>
          <w:color w:val="000000"/>
          <w:sz w:val="24"/>
          <w:szCs w:val="24"/>
        </w:rPr>
        <w:t xml:space="preserve"> increases</w:t>
      </w:r>
      <w:r>
        <w:rPr>
          <w:rFonts w:ascii="Times New Roman" w:hAnsi="Times New Roman"/>
          <w:color w:val="000000"/>
          <w:sz w:val="24"/>
          <w:szCs w:val="24"/>
        </w:rPr>
        <w:t>,</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the model is increasingly able to </w:t>
      </w:r>
      <w:r w:rsidRPr="00550DA8">
        <w:rPr>
          <w:rFonts w:ascii="Times New Roman" w:hAnsi="Times New Roman"/>
          <w:color w:val="000000"/>
          <w:sz w:val="24"/>
          <w:szCs w:val="24"/>
        </w:rPr>
        <w:t xml:space="preserve">discern between people with a small relative difference in the underlying latent trait. </w:t>
      </w:r>
    </w:p>
    <w:p w14:paraId="2A4FD566" w14:textId="4E699DDD" w:rsidR="00950792" w:rsidRDefault="00950792" w:rsidP="00950792">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w:t>
      </w:r>
    </w:p>
    <w:p w14:paraId="1741C739" w14:textId="7D247ADE" w:rsidR="00950792" w:rsidRDefault="00950792" w:rsidP="00950792">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Insert Figure 1 about here</w:t>
      </w:r>
    </w:p>
    <w:p w14:paraId="66448E16" w14:textId="158390D4" w:rsidR="00950792"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w:t>
      </w:r>
    </w:p>
    <w:p w14:paraId="7B8A926D" w14:textId="77777777" w:rsidR="00950792" w:rsidRDefault="00950792" w:rsidP="00950792">
      <w:pPr>
        <w:spacing w:after="0" w:line="240" w:lineRule="auto"/>
        <w:ind w:firstLine="720"/>
        <w:jc w:val="center"/>
        <w:rPr>
          <w:rFonts w:ascii="Times New Roman" w:hAnsi="Times New Roman"/>
          <w:color w:val="000000"/>
          <w:sz w:val="24"/>
          <w:szCs w:val="24"/>
        </w:rPr>
      </w:pPr>
    </w:p>
    <w:p w14:paraId="4BC3E04C" w14:textId="77777777" w:rsidR="00DF01C1" w:rsidRDefault="00681FCE" w:rsidP="00DF01C1">
      <w:pPr>
        <w:spacing w:after="0" w:line="480" w:lineRule="auto"/>
        <w:ind w:firstLine="720"/>
        <w:rPr>
          <w:rFonts w:ascii="Times New Roman" w:hAnsi="Times New Roman"/>
          <w:color w:val="000000"/>
          <w:sz w:val="24"/>
          <w:szCs w:val="24"/>
        </w:rPr>
      </w:pPr>
      <w:r w:rsidRPr="00550DA8">
        <w:rPr>
          <w:rFonts w:ascii="Times New Roman" w:hAnsi="Times New Roman"/>
          <w:color w:val="000000"/>
          <w:sz w:val="24"/>
          <w:szCs w:val="24"/>
        </w:rPr>
        <w:t>The t</w:t>
      </w:r>
      <w:r>
        <w:rPr>
          <w:rFonts w:ascii="Times New Roman" w:hAnsi="Times New Roman"/>
          <w:color w:val="000000"/>
          <w:sz w:val="24"/>
          <w:szCs w:val="24"/>
        </w:rPr>
        <w:t>hree</w:t>
      </w:r>
      <w:r w:rsidRPr="00550DA8">
        <w:rPr>
          <w:rFonts w:ascii="Times New Roman" w:hAnsi="Times New Roman"/>
          <w:color w:val="000000"/>
          <w:sz w:val="24"/>
          <w:szCs w:val="24"/>
        </w:rPr>
        <w:t xml:space="preserve"> main assumptions of the IRT models are monotonicity</w:t>
      </w:r>
      <w:r>
        <w:rPr>
          <w:rFonts w:ascii="Times New Roman" w:hAnsi="Times New Roman"/>
          <w:color w:val="000000"/>
          <w:sz w:val="24"/>
          <w:szCs w:val="24"/>
        </w:rPr>
        <w:t>,</w:t>
      </w:r>
      <w:r w:rsidRPr="00550DA8">
        <w:rPr>
          <w:rFonts w:ascii="Times New Roman" w:hAnsi="Times New Roman"/>
          <w:color w:val="000000"/>
          <w:sz w:val="24"/>
          <w:szCs w:val="24"/>
        </w:rPr>
        <w:t xml:space="preserve"> unidimensional</w:t>
      </w:r>
      <w:r>
        <w:rPr>
          <w:rFonts w:ascii="Times New Roman" w:hAnsi="Times New Roman"/>
          <w:color w:val="000000"/>
          <w:sz w:val="24"/>
          <w:szCs w:val="24"/>
        </w:rPr>
        <w:t>it</w:t>
      </w:r>
      <w:r w:rsidRPr="00550DA8">
        <w:rPr>
          <w:rFonts w:ascii="Times New Roman" w:hAnsi="Times New Roman"/>
          <w:color w:val="000000"/>
          <w:sz w:val="24"/>
          <w:szCs w:val="24"/>
        </w:rPr>
        <w:t>y</w:t>
      </w:r>
      <w:r>
        <w:rPr>
          <w:rFonts w:ascii="Times New Roman" w:hAnsi="Times New Roman"/>
          <w:color w:val="000000"/>
          <w:sz w:val="24"/>
          <w:szCs w:val="24"/>
        </w:rPr>
        <w:t>, and local independence (Ayala, 2009)</w:t>
      </w:r>
      <w:r w:rsidRPr="00550DA8">
        <w:rPr>
          <w:rFonts w:ascii="Times New Roman" w:hAnsi="Times New Roman"/>
          <w:color w:val="000000"/>
          <w:sz w:val="24"/>
          <w:szCs w:val="24"/>
        </w:rPr>
        <w:t xml:space="preserve">. </w:t>
      </w:r>
      <w:r>
        <w:rPr>
          <w:rFonts w:ascii="Times New Roman" w:hAnsi="Times New Roman"/>
          <w:color w:val="000000"/>
          <w:sz w:val="24"/>
          <w:szCs w:val="24"/>
        </w:rPr>
        <w:t>In IRT, m</w:t>
      </w:r>
      <w:r w:rsidRPr="00550DA8">
        <w:rPr>
          <w:rFonts w:ascii="Times New Roman" w:hAnsi="Times New Roman"/>
          <w:color w:val="000000"/>
          <w:sz w:val="24"/>
          <w:szCs w:val="24"/>
        </w:rPr>
        <w:t>onotinicity means that as the latent trait increases</w:t>
      </w:r>
      <w:r>
        <w:rPr>
          <w:rFonts w:ascii="Times New Roman" w:hAnsi="Times New Roman"/>
          <w:color w:val="000000"/>
          <w:sz w:val="24"/>
          <w:szCs w:val="24"/>
        </w:rPr>
        <w:t>,</w:t>
      </w:r>
      <w:r w:rsidRPr="00550DA8">
        <w:rPr>
          <w:rFonts w:ascii="Times New Roman" w:hAnsi="Times New Roman"/>
          <w:color w:val="000000"/>
          <w:sz w:val="24"/>
          <w:szCs w:val="24"/>
        </w:rPr>
        <w:t xml:space="preserve"> the probability that a respondent will endorse the correct item</w:t>
      </w:r>
      <w:r>
        <w:rPr>
          <w:rFonts w:ascii="Times New Roman" w:hAnsi="Times New Roman"/>
          <w:color w:val="000000"/>
          <w:sz w:val="24"/>
          <w:szCs w:val="24"/>
        </w:rPr>
        <w:t xml:space="preserve"> also increases. The unidimensionality assumption is met when the response</w:t>
      </w:r>
      <w:r w:rsidR="00DF01C1">
        <w:rPr>
          <w:rFonts w:ascii="Times New Roman" w:hAnsi="Times New Roman"/>
          <w:color w:val="000000"/>
          <w:sz w:val="24"/>
          <w:szCs w:val="24"/>
        </w:rPr>
        <w:t>s</w:t>
      </w:r>
      <w:r>
        <w:rPr>
          <w:rFonts w:ascii="Times New Roman" w:hAnsi="Times New Roman"/>
          <w:color w:val="000000"/>
          <w:sz w:val="24"/>
          <w:szCs w:val="24"/>
        </w:rPr>
        <w:t xml:space="preserve"> are a manifestation of only a single </w:t>
      </w:r>
      <w:r>
        <w:rPr>
          <w:rFonts w:ascii="Times New Roman" w:hAnsi="Times New Roman"/>
          <w:color w:val="000000"/>
          <w:sz w:val="24"/>
          <w:szCs w:val="24"/>
        </w:rPr>
        <w:lastRenderedPageBreak/>
        <w:t xml:space="preserve">latent trait </w:t>
      </w:r>
      <w:r>
        <w:rPr>
          <w:rFonts w:ascii="Times New Roman" w:hAnsi="Times New Roman"/>
          <w:sz w:val="24"/>
          <w:szCs w:val="24"/>
        </w:rPr>
        <w:sym w:font="Symbol MT" w:char="F071"/>
      </w:r>
      <w:r>
        <w:rPr>
          <w:rFonts w:ascii="Times New Roman" w:hAnsi="Times New Roman"/>
          <w:color w:val="000000"/>
          <w:sz w:val="24"/>
          <w:szCs w:val="24"/>
        </w:rPr>
        <w:t xml:space="preserve"> (Ayala, 2009). Tests for dimensionality can include factor analysis or its derivative scree plot (Reckase, 1979; Drasgow &amp; Parsons, 1983). Reckase (1979) suggested that having a single dominant factor that explains significantly more than any other single factor will ensure that the IRT unidimensional model can be applied to heterogeneous datasets. Though guidelines for a single dominant factor are subjective, the first factor in Reckase’s (1979) dataset accounted for 20% of the variance, which was robust against violations of unidimensionality. Drasgow and Parsons (1983) underscored that the single dominant factor must be prepotent, referring to a single factor that accounts for more variance than each of the other individual factors. In cases where a prepotent factor does not exist, IRT item-level characteristics can be significantly biased (Reckase, 1979; Drasgow &amp; Parsons, 1983).</w:t>
      </w:r>
      <w:r w:rsidR="00DF01C1">
        <w:rPr>
          <w:rFonts w:ascii="Times New Roman" w:hAnsi="Times New Roman"/>
          <w:color w:val="000000"/>
          <w:sz w:val="24"/>
          <w:szCs w:val="24"/>
        </w:rPr>
        <w:t xml:space="preserve"> </w:t>
      </w:r>
    </w:p>
    <w:p w14:paraId="4E0A6296" w14:textId="3480ABB0" w:rsidR="00681FCE" w:rsidRDefault="00681FCE" w:rsidP="00DF01C1">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 xml:space="preserve">A concept related to unidimensionality is that of local independence, also referred to as conditional independence (McDonald, 1999). Local independence implies that how an individual responds to a single item depends only upon that individual’s location on </w:t>
      </w:r>
      <w:r>
        <w:rPr>
          <w:rFonts w:ascii="Times New Roman" w:hAnsi="Times New Roman"/>
          <w:sz w:val="24"/>
          <w:szCs w:val="24"/>
        </w:rPr>
        <w:sym w:font="Symbol MT" w:char="F071"/>
      </w:r>
      <w:r>
        <w:rPr>
          <w:rFonts w:ascii="Times New Roman" w:hAnsi="Times New Roman"/>
          <w:sz w:val="24"/>
          <w:szCs w:val="24"/>
        </w:rPr>
        <w:t>. A</w:t>
      </w:r>
      <w:r w:rsidRPr="00550DA8">
        <w:rPr>
          <w:rFonts w:ascii="Times New Roman" w:hAnsi="Times New Roman"/>
          <w:color w:val="000000"/>
          <w:sz w:val="24"/>
          <w:szCs w:val="24"/>
        </w:rPr>
        <w:t>fter the latent trait is controlled for</w:t>
      </w:r>
      <w:r>
        <w:rPr>
          <w:rFonts w:ascii="Times New Roman" w:hAnsi="Times New Roman"/>
          <w:color w:val="000000"/>
          <w:sz w:val="24"/>
          <w:szCs w:val="24"/>
        </w:rPr>
        <w:t>, l</w:t>
      </w:r>
      <w:r w:rsidRPr="00550DA8">
        <w:rPr>
          <w:rFonts w:ascii="Times New Roman" w:hAnsi="Times New Roman"/>
          <w:color w:val="000000"/>
          <w:sz w:val="24"/>
          <w:szCs w:val="24"/>
        </w:rPr>
        <w:t xml:space="preserve">ocal independence is proven </w:t>
      </w:r>
      <w:r>
        <w:rPr>
          <w:rFonts w:ascii="Times New Roman" w:hAnsi="Times New Roman"/>
          <w:color w:val="000000"/>
          <w:sz w:val="24"/>
          <w:szCs w:val="24"/>
        </w:rPr>
        <w:t xml:space="preserve">when items have no remaining </w:t>
      </w:r>
      <w:r w:rsidRPr="00550DA8">
        <w:rPr>
          <w:rFonts w:ascii="Times New Roman" w:hAnsi="Times New Roman"/>
          <w:color w:val="000000"/>
          <w:sz w:val="24"/>
          <w:szCs w:val="24"/>
        </w:rPr>
        <w:t xml:space="preserve">significant correlations. </w:t>
      </w:r>
      <w:r>
        <w:rPr>
          <w:rFonts w:ascii="Times New Roman" w:hAnsi="Times New Roman"/>
          <w:color w:val="000000"/>
          <w:sz w:val="24"/>
          <w:szCs w:val="24"/>
        </w:rPr>
        <w:t>If correlations exist, then the dataset is locally dependent and does not meet the assumptions of the IRT model. As is the case with the unidimensionality assumption, violations of local independence can result in biased parameters, model misfit, and an overestimation of model validity (Reckase, 2009).</w:t>
      </w:r>
    </w:p>
    <w:p w14:paraId="7F74E171" w14:textId="77777777" w:rsidR="00681FCE" w:rsidRDefault="00681FCE" w:rsidP="00681FCE">
      <w:pPr>
        <w:keepNext/>
        <w:spacing w:after="0" w:line="480" w:lineRule="auto"/>
        <w:ind w:firstLine="720"/>
        <w:rPr>
          <w:rFonts w:ascii="Times New Roman" w:hAnsi="Times New Roman"/>
          <w:color w:val="000000"/>
          <w:sz w:val="24"/>
          <w:szCs w:val="24"/>
        </w:rPr>
      </w:pPr>
      <w:r>
        <w:rPr>
          <w:rFonts w:ascii="Times New Roman" w:hAnsi="Times New Roman"/>
          <w:color w:val="000000"/>
          <w:sz w:val="24"/>
          <w:szCs w:val="24"/>
        </w:rPr>
        <w:t xml:space="preserve"> Although the unidimensionality assumption and local independence are related, some cases may meet the unidimensionality assumption but have a locally dependent scale. For example, researchers have found cases in which scale construction influenced respondent choices independent of the scale content (e.g., ordering bias or common method variance). In cases where multiple items in a scale suffer from the same bias, response patterns may demonstrate a </w:t>
      </w:r>
      <w:r>
        <w:rPr>
          <w:rFonts w:ascii="Times New Roman" w:hAnsi="Times New Roman"/>
          <w:color w:val="000000"/>
          <w:sz w:val="24"/>
          <w:szCs w:val="24"/>
        </w:rPr>
        <w:lastRenderedPageBreak/>
        <w:t>correlation independent of the items being measure</w:t>
      </w:r>
      <w:r w:rsidRPr="008D479C">
        <w:rPr>
          <w:rFonts w:ascii="Times New Roman" w:hAnsi="Times New Roman"/>
          <w:color w:val="000000"/>
          <w:sz w:val="24"/>
          <w:szCs w:val="24"/>
        </w:rPr>
        <w:t xml:space="preserve">d (Goldstein, 1980; </w:t>
      </w:r>
      <w:r>
        <w:rPr>
          <w:rFonts w:ascii="Times New Roman" w:hAnsi="Times New Roman"/>
          <w:color w:val="000000"/>
          <w:sz w:val="24"/>
          <w:szCs w:val="24"/>
        </w:rPr>
        <w:t>Schwarz</w:t>
      </w:r>
      <w:r w:rsidRPr="008D479C">
        <w:rPr>
          <w:rFonts w:ascii="Times New Roman" w:hAnsi="Times New Roman"/>
          <w:color w:val="000000"/>
          <w:sz w:val="24"/>
          <w:szCs w:val="24"/>
        </w:rPr>
        <w:t>, 2000). Thus</w:t>
      </w:r>
      <w:r>
        <w:rPr>
          <w:rFonts w:ascii="Times New Roman" w:hAnsi="Times New Roman"/>
          <w:color w:val="000000"/>
          <w:sz w:val="24"/>
          <w:szCs w:val="24"/>
        </w:rPr>
        <w:t xml:space="preserve">, violations of unidimensionality can cause violations of the local independence assumption, but violations of the local independence assumption do not necessarily imply multidimensionality. </w:t>
      </w:r>
    </w:p>
    <w:p w14:paraId="1FB4496C" w14:textId="77777777" w:rsidR="00681FCE" w:rsidRPr="0094003C"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IRT has five distinct advantages relative to classical test theory</w:t>
      </w:r>
      <w:r w:rsidRPr="0094003C">
        <w:rPr>
          <w:rFonts w:ascii="Times New Roman" w:hAnsi="Times New Roman"/>
          <w:color w:val="000000"/>
          <w:sz w:val="24"/>
          <w:szCs w:val="24"/>
        </w:rPr>
        <w:t xml:space="preserve">. First, IRT scales are item invariant (Ayala, 2009). If two different tests are presumed to measure the same latent construct, </w:t>
      </w:r>
      <w:r>
        <w:rPr>
          <w:rFonts w:ascii="Times New Roman" w:hAnsi="Times New Roman"/>
          <w:color w:val="000000"/>
          <w:sz w:val="24"/>
          <w:szCs w:val="24"/>
        </w:rPr>
        <w:t xml:space="preserve">an </w:t>
      </w:r>
      <w:r w:rsidRPr="0094003C">
        <w:rPr>
          <w:rFonts w:ascii="Times New Roman" w:hAnsi="Times New Roman"/>
          <w:color w:val="000000"/>
          <w:sz w:val="24"/>
          <w:szCs w:val="24"/>
        </w:rPr>
        <w:t xml:space="preserve">individual’s latent trait scores are directly comparable across tests because of the information available </w:t>
      </w:r>
      <w:r>
        <w:rPr>
          <w:rFonts w:ascii="Times New Roman" w:hAnsi="Times New Roman"/>
          <w:color w:val="000000"/>
          <w:sz w:val="24"/>
          <w:szCs w:val="24"/>
        </w:rPr>
        <w:t>about</w:t>
      </w:r>
      <w:r w:rsidRPr="0094003C">
        <w:rPr>
          <w:rFonts w:ascii="Times New Roman" w:hAnsi="Times New Roman"/>
          <w:color w:val="000000"/>
          <w:sz w:val="24"/>
          <w:szCs w:val="24"/>
        </w:rPr>
        <w:t xml:space="preserve"> the item and scale level via the SIF and IIF. As a result, the information </w:t>
      </w:r>
      <w:r>
        <w:rPr>
          <w:rFonts w:ascii="Times New Roman" w:hAnsi="Times New Roman"/>
          <w:color w:val="000000"/>
          <w:sz w:val="24"/>
          <w:szCs w:val="24"/>
        </w:rPr>
        <w:t>contained within the items, and not the actual items, matters to researchers.</w:t>
      </w:r>
      <w:r w:rsidRPr="0094003C">
        <w:rPr>
          <w:rFonts w:ascii="Times New Roman" w:hAnsi="Times New Roman"/>
          <w:color w:val="000000"/>
          <w:sz w:val="24"/>
          <w:szCs w:val="24"/>
        </w:rPr>
        <w:t xml:space="preserve"> </w:t>
      </w:r>
      <w:r>
        <w:rPr>
          <w:rFonts w:ascii="Times New Roman" w:hAnsi="Times New Roman"/>
          <w:color w:val="000000"/>
          <w:sz w:val="24"/>
          <w:szCs w:val="24"/>
        </w:rPr>
        <w:t>In contrast, Classical Test Theory (</w:t>
      </w:r>
      <w:r w:rsidRPr="0094003C">
        <w:rPr>
          <w:rFonts w:ascii="Times New Roman" w:hAnsi="Times New Roman"/>
          <w:color w:val="000000"/>
          <w:sz w:val="24"/>
          <w:szCs w:val="24"/>
        </w:rPr>
        <w:t>CTT</w:t>
      </w:r>
      <w:r>
        <w:rPr>
          <w:rFonts w:ascii="Times New Roman" w:hAnsi="Times New Roman"/>
          <w:color w:val="000000"/>
          <w:sz w:val="24"/>
          <w:szCs w:val="24"/>
        </w:rPr>
        <w:t>)</w:t>
      </w:r>
      <w:r w:rsidRPr="0094003C">
        <w:rPr>
          <w:rFonts w:ascii="Times New Roman" w:hAnsi="Times New Roman"/>
          <w:color w:val="000000"/>
          <w:sz w:val="24"/>
          <w:szCs w:val="24"/>
        </w:rPr>
        <w:t xml:space="preserve"> scores are not directly comparable across scales, even if the scales purport to measure the same construct, because no mechanism measure</w:t>
      </w:r>
      <w:r>
        <w:rPr>
          <w:rFonts w:ascii="Times New Roman" w:hAnsi="Times New Roman"/>
          <w:color w:val="000000"/>
          <w:sz w:val="24"/>
          <w:szCs w:val="24"/>
        </w:rPr>
        <w:t>s</w:t>
      </w:r>
      <w:r w:rsidRPr="0094003C">
        <w:rPr>
          <w:rFonts w:ascii="Times New Roman" w:hAnsi="Times New Roman"/>
          <w:color w:val="000000"/>
          <w:sz w:val="24"/>
          <w:szCs w:val="24"/>
        </w:rPr>
        <w:t xml:space="preserve"> item information and compare</w:t>
      </w:r>
      <w:r>
        <w:rPr>
          <w:rFonts w:ascii="Times New Roman" w:hAnsi="Times New Roman"/>
          <w:color w:val="000000"/>
          <w:sz w:val="24"/>
          <w:szCs w:val="24"/>
        </w:rPr>
        <w:t>s</w:t>
      </w:r>
      <w:r w:rsidRPr="0094003C">
        <w:rPr>
          <w:rFonts w:ascii="Times New Roman" w:hAnsi="Times New Roman"/>
          <w:color w:val="000000"/>
          <w:sz w:val="24"/>
          <w:szCs w:val="24"/>
        </w:rPr>
        <w:t xml:space="preserve"> the two scales in terms of the SIF (Reckase, 2009). </w:t>
      </w:r>
    </w:p>
    <w:p w14:paraId="62716862" w14:textId="77777777" w:rsidR="00681FCE" w:rsidRPr="0094003C" w:rsidRDefault="00681FCE" w:rsidP="00681FCE">
      <w:pPr>
        <w:spacing w:after="0" w:line="480" w:lineRule="auto"/>
        <w:ind w:firstLine="720"/>
        <w:rPr>
          <w:rFonts w:ascii="Times New Roman" w:hAnsi="Times New Roman"/>
          <w:sz w:val="24"/>
          <w:szCs w:val="24"/>
        </w:rPr>
      </w:pPr>
      <w:r>
        <w:rPr>
          <w:rFonts w:ascii="Times New Roman" w:hAnsi="Times New Roman"/>
          <w:color w:val="000000"/>
          <w:sz w:val="24"/>
          <w:szCs w:val="24"/>
        </w:rPr>
        <w:t>The s</w:t>
      </w:r>
      <w:r w:rsidRPr="00550DA8">
        <w:rPr>
          <w:rFonts w:ascii="Times New Roman" w:hAnsi="Times New Roman"/>
          <w:color w:val="000000"/>
          <w:sz w:val="24"/>
          <w:szCs w:val="24"/>
        </w:rPr>
        <w:t>econd</w:t>
      </w:r>
      <w:r>
        <w:rPr>
          <w:rFonts w:ascii="Times New Roman" w:hAnsi="Times New Roman"/>
          <w:color w:val="000000"/>
          <w:sz w:val="24"/>
          <w:szCs w:val="24"/>
        </w:rPr>
        <w:t xml:space="preserve"> advantage is that</w:t>
      </w:r>
      <w:r w:rsidRPr="00550DA8">
        <w:rPr>
          <w:rFonts w:ascii="Times New Roman" w:hAnsi="Times New Roman"/>
          <w:color w:val="000000"/>
          <w:sz w:val="24"/>
          <w:szCs w:val="24"/>
        </w:rPr>
        <w:t xml:space="preserve"> IRT examines </w:t>
      </w:r>
      <w:r>
        <w:rPr>
          <w:rFonts w:ascii="Times New Roman" w:hAnsi="Times New Roman"/>
          <w:color w:val="000000"/>
          <w:sz w:val="24"/>
          <w:szCs w:val="24"/>
        </w:rPr>
        <w:t xml:space="preserve">an individual’s response </w:t>
      </w:r>
      <w:r w:rsidRPr="00550DA8">
        <w:rPr>
          <w:rFonts w:ascii="Times New Roman" w:hAnsi="Times New Roman"/>
          <w:color w:val="000000"/>
          <w:sz w:val="24"/>
          <w:szCs w:val="24"/>
        </w:rPr>
        <w:t>pattern to measure an individual’s relative place on a latent trait</w:t>
      </w:r>
      <w:r>
        <w:rPr>
          <w:rFonts w:ascii="Times New Roman" w:hAnsi="Times New Roman"/>
          <w:color w:val="000000"/>
          <w:sz w:val="24"/>
          <w:szCs w:val="24"/>
        </w:rPr>
        <w:t xml:space="preserve">. As noted, IRT does not assume that all items are equally difficult, and it incorporates other parameters of scale items into the respondents’ score (Reckase, 2009). </w:t>
      </w:r>
      <w:r w:rsidRPr="00550DA8">
        <w:rPr>
          <w:rFonts w:ascii="Times New Roman" w:hAnsi="Times New Roman"/>
          <w:color w:val="000000"/>
          <w:sz w:val="24"/>
          <w:szCs w:val="24"/>
        </w:rPr>
        <w:t>This is in contrast to CTT</w:t>
      </w:r>
      <w:r>
        <w:rPr>
          <w:rFonts w:ascii="Times New Roman" w:hAnsi="Times New Roman"/>
          <w:color w:val="000000"/>
          <w:sz w:val="24"/>
          <w:szCs w:val="24"/>
        </w:rPr>
        <w:t>, in which the sum of the</w:t>
      </w:r>
      <w:r w:rsidRPr="00550DA8">
        <w:rPr>
          <w:rFonts w:ascii="Times New Roman" w:hAnsi="Times New Roman"/>
          <w:color w:val="000000"/>
          <w:sz w:val="24"/>
          <w:szCs w:val="24"/>
        </w:rPr>
        <w:t xml:space="preserve"> raw item scores </w:t>
      </w:r>
      <w:r>
        <w:rPr>
          <w:rFonts w:ascii="Times New Roman" w:hAnsi="Times New Roman"/>
          <w:color w:val="000000"/>
          <w:sz w:val="24"/>
          <w:szCs w:val="24"/>
        </w:rPr>
        <w:t xml:space="preserve">is the </w:t>
      </w:r>
      <w:r w:rsidRPr="00550DA8">
        <w:rPr>
          <w:rFonts w:ascii="Times New Roman" w:hAnsi="Times New Roman"/>
          <w:color w:val="000000"/>
          <w:sz w:val="24"/>
          <w:szCs w:val="24"/>
        </w:rPr>
        <w:t>total test score (Warne</w:t>
      </w:r>
      <w:r>
        <w:rPr>
          <w:rFonts w:ascii="Times New Roman" w:hAnsi="Times New Roman"/>
          <w:color w:val="000000"/>
          <w:sz w:val="24"/>
          <w:szCs w:val="24"/>
        </w:rPr>
        <w:t>, McKyer, &amp; Smith</w:t>
      </w:r>
      <w:r w:rsidRPr="00550DA8">
        <w:rPr>
          <w:rFonts w:ascii="Times New Roman" w:hAnsi="Times New Roman"/>
          <w:color w:val="000000"/>
          <w:sz w:val="24"/>
          <w:szCs w:val="24"/>
        </w:rPr>
        <w:t xml:space="preserve">, 2012). Because IRT examines the pattern of responses within the item to assess </w:t>
      </w:r>
      <w:r>
        <w:rPr>
          <w:rFonts w:ascii="Times New Roman" w:hAnsi="Times New Roman"/>
          <w:color w:val="000000"/>
          <w:sz w:val="24"/>
          <w:szCs w:val="24"/>
        </w:rPr>
        <w:t>multiple parameters</w:t>
      </w:r>
      <w:r w:rsidRPr="00550DA8">
        <w:rPr>
          <w:rFonts w:ascii="Times New Roman" w:hAnsi="Times New Roman"/>
          <w:color w:val="000000"/>
          <w:sz w:val="24"/>
          <w:szCs w:val="24"/>
        </w:rPr>
        <w:t>, it</w:t>
      </w:r>
      <w:r>
        <w:rPr>
          <w:rFonts w:ascii="Times New Roman" w:hAnsi="Times New Roman"/>
          <w:color w:val="000000"/>
          <w:sz w:val="24"/>
          <w:szCs w:val="24"/>
        </w:rPr>
        <w:t xml:space="preserve"> can</w:t>
      </w:r>
      <w:r w:rsidRPr="00550DA8">
        <w:rPr>
          <w:rFonts w:ascii="Times New Roman" w:hAnsi="Times New Roman"/>
          <w:color w:val="000000"/>
          <w:sz w:val="24"/>
          <w:szCs w:val="24"/>
        </w:rPr>
        <w:t xml:space="preserve"> provide a better estimate of an individual’s latent trait.</w:t>
      </w:r>
    </w:p>
    <w:p w14:paraId="33BE61A0" w14:textId="77777777" w:rsidR="00681FCE" w:rsidRPr="008D479C" w:rsidRDefault="00681FCE" w:rsidP="00681FCE">
      <w:pPr>
        <w:spacing w:after="0" w:line="480" w:lineRule="auto"/>
        <w:ind w:firstLine="720"/>
        <w:rPr>
          <w:rFonts w:ascii="Times New Roman" w:hAnsi="Times New Roman"/>
          <w:color w:val="FF0000"/>
          <w:sz w:val="24"/>
          <w:szCs w:val="24"/>
        </w:rPr>
      </w:pPr>
      <w:r w:rsidRPr="0094003C">
        <w:rPr>
          <w:rFonts w:ascii="Times New Roman" w:hAnsi="Times New Roman"/>
          <w:sz w:val="24"/>
          <w:szCs w:val="24"/>
        </w:rPr>
        <w:t xml:space="preserve">The third and fourth advantages </w:t>
      </w:r>
      <w:r>
        <w:rPr>
          <w:rFonts w:ascii="Times New Roman" w:hAnsi="Times New Roman"/>
          <w:sz w:val="24"/>
          <w:szCs w:val="24"/>
        </w:rPr>
        <w:t>of</w:t>
      </w:r>
      <w:r w:rsidRPr="0094003C">
        <w:rPr>
          <w:rFonts w:ascii="Times New Roman" w:hAnsi="Times New Roman"/>
          <w:sz w:val="24"/>
          <w:szCs w:val="24"/>
        </w:rPr>
        <w:t xml:space="preserve"> IRT relative to CTT relate to the characteristics of the response </w:t>
      </w:r>
      <w:r w:rsidRPr="0094003C">
        <w:rPr>
          <w:rFonts w:ascii="Times New Roman" w:hAnsi="Times New Roman"/>
          <w:color w:val="000000"/>
          <w:sz w:val="24"/>
          <w:szCs w:val="24"/>
        </w:rPr>
        <w:t>options. The third advantage is that some IRT methods cater</w:t>
      </w:r>
      <w:r>
        <w:rPr>
          <w:rFonts w:ascii="Times New Roman" w:hAnsi="Times New Roman"/>
          <w:color w:val="000000"/>
          <w:sz w:val="24"/>
          <w:szCs w:val="24"/>
        </w:rPr>
        <w:t xml:space="preserve"> well</w:t>
      </w:r>
      <w:r w:rsidRPr="0094003C">
        <w:rPr>
          <w:rFonts w:ascii="Times New Roman" w:hAnsi="Times New Roman"/>
          <w:color w:val="000000"/>
          <w:sz w:val="24"/>
          <w:szCs w:val="24"/>
        </w:rPr>
        <w:t xml:space="preserve"> to polytomous response options </w:t>
      </w:r>
      <w:r>
        <w:rPr>
          <w:rFonts w:ascii="Times New Roman" w:hAnsi="Times New Roman"/>
          <w:color w:val="000000"/>
          <w:sz w:val="24"/>
          <w:szCs w:val="24"/>
        </w:rPr>
        <w:t xml:space="preserve">without an </w:t>
      </w:r>
      <w:r w:rsidRPr="0094003C">
        <w:rPr>
          <w:rFonts w:ascii="Times New Roman" w:hAnsi="Times New Roman"/>
          <w:color w:val="000000"/>
          <w:sz w:val="24"/>
          <w:szCs w:val="24"/>
        </w:rPr>
        <w:t>objectively correct response</w:t>
      </w:r>
      <w:r>
        <w:rPr>
          <w:rFonts w:ascii="Times New Roman" w:hAnsi="Times New Roman"/>
          <w:color w:val="000000"/>
          <w:sz w:val="24"/>
          <w:szCs w:val="24"/>
        </w:rPr>
        <w:t xml:space="preserve"> (Kenny, 2009)</w:t>
      </w:r>
      <w:r w:rsidRPr="0094003C">
        <w:rPr>
          <w:rFonts w:ascii="Times New Roman" w:hAnsi="Times New Roman"/>
          <w:color w:val="000000"/>
          <w:sz w:val="24"/>
          <w:szCs w:val="24"/>
        </w:rPr>
        <w:t>.</w:t>
      </w:r>
      <w:r>
        <w:rPr>
          <w:rFonts w:ascii="Times New Roman" w:hAnsi="Times New Roman"/>
          <w:color w:val="000000"/>
          <w:sz w:val="24"/>
          <w:szCs w:val="24"/>
        </w:rPr>
        <w:t xml:space="preserve"> </w:t>
      </w:r>
      <w:r w:rsidRPr="00550DA8">
        <w:rPr>
          <w:rFonts w:ascii="Times New Roman" w:hAnsi="Times New Roman"/>
          <w:color w:val="000000"/>
          <w:sz w:val="24"/>
          <w:szCs w:val="24"/>
        </w:rPr>
        <w:t xml:space="preserve">Fourth, IRT response formats may be better suited to </w:t>
      </w:r>
      <w:r>
        <w:rPr>
          <w:rFonts w:ascii="Times New Roman" w:hAnsi="Times New Roman"/>
          <w:color w:val="000000"/>
          <w:sz w:val="24"/>
          <w:szCs w:val="24"/>
        </w:rPr>
        <w:t xml:space="preserve">ambiguous, difficult-to-interpret </w:t>
      </w:r>
      <w:r w:rsidRPr="00550DA8">
        <w:rPr>
          <w:rFonts w:ascii="Times New Roman" w:hAnsi="Times New Roman"/>
          <w:color w:val="000000"/>
          <w:sz w:val="24"/>
          <w:szCs w:val="24"/>
        </w:rPr>
        <w:t xml:space="preserve">responses (Zu &amp; Kyllonen, </w:t>
      </w:r>
      <w:r>
        <w:rPr>
          <w:rFonts w:ascii="Times New Roman" w:hAnsi="Times New Roman"/>
          <w:color w:val="000000"/>
          <w:sz w:val="24"/>
          <w:szCs w:val="24"/>
        </w:rPr>
        <w:t>2012</w:t>
      </w:r>
      <w:r w:rsidRPr="00550DA8">
        <w:rPr>
          <w:rFonts w:ascii="Times New Roman" w:hAnsi="Times New Roman"/>
          <w:color w:val="000000"/>
          <w:sz w:val="24"/>
          <w:szCs w:val="24"/>
        </w:rPr>
        <w:t xml:space="preserve">). </w:t>
      </w:r>
    </w:p>
    <w:p w14:paraId="29B411CA" w14:textId="53F88852" w:rsidR="00681FCE" w:rsidRPr="008D479C"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lastRenderedPageBreak/>
        <w:t xml:space="preserve">The fifth advantage is that </w:t>
      </w:r>
      <w:r w:rsidRPr="00550DA8">
        <w:rPr>
          <w:rFonts w:ascii="Times New Roman" w:hAnsi="Times New Roman"/>
          <w:color w:val="000000"/>
          <w:sz w:val="24"/>
          <w:szCs w:val="24"/>
        </w:rPr>
        <w:t xml:space="preserve">the </w:t>
      </w:r>
      <w:r w:rsidR="00EA3514">
        <w:rPr>
          <w:rFonts w:ascii="Times New Roman" w:hAnsi="Times New Roman"/>
          <w:color w:val="000000"/>
          <w:sz w:val="24"/>
          <w:szCs w:val="24"/>
        </w:rPr>
        <w:t>scale information function (</w:t>
      </w:r>
      <w:r w:rsidR="00607B44" w:rsidRPr="00550DA8">
        <w:rPr>
          <w:rFonts w:ascii="Times New Roman" w:hAnsi="Times New Roman"/>
          <w:color w:val="000000"/>
          <w:sz w:val="24"/>
          <w:szCs w:val="24"/>
        </w:rPr>
        <w:t>SIF)</w:t>
      </w:r>
      <w:r w:rsidR="00EA3514">
        <w:rPr>
          <w:rFonts w:ascii="Times New Roman" w:hAnsi="Times New Roman"/>
          <w:color w:val="000000"/>
          <w:sz w:val="24"/>
          <w:szCs w:val="24"/>
        </w:rPr>
        <w:t xml:space="preserve"> </w:t>
      </w:r>
      <w:r w:rsidRPr="00550DA8">
        <w:rPr>
          <w:rFonts w:ascii="Times New Roman" w:hAnsi="Times New Roman"/>
          <w:color w:val="000000"/>
          <w:sz w:val="24"/>
          <w:szCs w:val="24"/>
        </w:rPr>
        <w:t>allows researchers and employers to better understand who</w:t>
      </w:r>
      <w:r>
        <w:rPr>
          <w:rFonts w:ascii="Times New Roman" w:hAnsi="Times New Roman"/>
          <w:color w:val="000000"/>
          <w:sz w:val="24"/>
          <w:szCs w:val="24"/>
        </w:rPr>
        <w:t>m</w:t>
      </w:r>
      <w:r w:rsidRPr="00550DA8">
        <w:rPr>
          <w:rFonts w:ascii="Times New Roman" w:hAnsi="Times New Roman"/>
          <w:color w:val="000000"/>
          <w:sz w:val="24"/>
          <w:szCs w:val="24"/>
        </w:rPr>
        <w:t xml:space="preserve"> they are differentiating between</w:t>
      </w:r>
      <w:r>
        <w:rPr>
          <w:rFonts w:ascii="Times New Roman" w:hAnsi="Times New Roman"/>
          <w:color w:val="000000"/>
          <w:sz w:val="24"/>
          <w:szCs w:val="24"/>
        </w:rPr>
        <w:t>. S</w:t>
      </w:r>
      <w:r w:rsidRPr="00550DA8">
        <w:rPr>
          <w:rFonts w:ascii="Times New Roman" w:hAnsi="Times New Roman"/>
          <w:color w:val="000000"/>
          <w:sz w:val="24"/>
          <w:szCs w:val="24"/>
        </w:rPr>
        <w:t xml:space="preserve">pecifically, </w:t>
      </w:r>
      <w:r>
        <w:rPr>
          <w:rFonts w:ascii="Times New Roman" w:hAnsi="Times New Roman"/>
          <w:color w:val="000000"/>
          <w:sz w:val="24"/>
          <w:szCs w:val="24"/>
        </w:rPr>
        <w:t xml:space="preserve">they can determine whether </w:t>
      </w:r>
      <w:r w:rsidRPr="00550DA8">
        <w:rPr>
          <w:rFonts w:ascii="Times New Roman" w:hAnsi="Times New Roman"/>
          <w:color w:val="000000"/>
          <w:sz w:val="24"/>
          <w:szCs w:val="24"/>
        </w:rPr>
        <w:t>their selection tool differentiate</w:t>
      </w:r>
      <w:r>
        <w:rPr>
          <w:rFonts w:ascii="Times New Roman" w:hAnsi="Times New Roman"/>
          <w:color w:val="000000"/>
          <w:sz w:val="24"/>
          <w:szCs w:val="24"/>
        </w:rPr>
        <w:t>s</w:t>
      </w:r>
      <w:r w:rsidRPr="00550DA8">
        <w:rPr>
          <w:rFonts w:ascii="Times New Roman" w:hAnsi="Times New Roman"/>
          <w:color w:val="000000"/>
          <w:sz w:val="24"/>
          <w:szCs w:val="24"/>
        </w:rPr>
        <w:t xml:space="preserve"> equally well across varying levels of an important latent construct or</w:t>
      </w:r>
      <w:r>
        <w:rPr>
          <w:rFonts w:ascii="Times New Roman" w:hAnsi="Times New Roman"/>
          <w:color w:val="000000"/>
          <w:sz w:val="24"/>
          <w:szCs w:val="24"/>
        </w:rPr>
        <w:t xml:space="preserve"> only</w:t>
      </w:r>
      <w:r w:rsidRPr="00550DA8">
        <w:rPr>
          <w:rFonts w:ascii="Times New Roman" w:hAnsi="Times New Roman"/>
          <w:color w:val="000000"/>
          <w:sz w:val="24"/>
          <w:szCs w:val="24"/>
        </w:rPr>
        <w:t xml:space="preserve"> between specific levels of a latent </w:t>
      </w:r>
      <w:r w:rsidRPr="00895AE7">
        <w:rPr>
          <w:rFonts w:ascii="Times New Roman" w:hAnsi="Times New Roman"/>
          <w:color w:val="0D0D0D"/>
          <w:sz w:val="24"/>
          <w:szCs w:val="24"/>
        </w:rPr>
        <w:t xml:space="preserve">construct. Consequently, depending on an employer’s goals, items </w:t>
      </w:r>
      <w:r>
        <w:rPr>
          <w:rFonts w:ascii="Times New Roman" w:hAnsi="Times New Roman"/>
          <w:color w:val="0D0D0D"/>
          <w:sz w:val="24"/>
          <w:szCs w:val="24"/>
        </w:rPr>
        <w:t>with particular characteristics can be added or removed</w:t>
      </w:r>
      <w:r w:rsidRPr="00895AE7">
        <w:rPr>
          <w:rFonts w:ascii="Times New Roman" w:hAnsi="Times New Roman"/>
          <w:color w:val="0D0D0D"/>
          <w:sz w:val="24"/>
          <w:szCs w:val="24"/>
        </w:rPr>
        <w:t xml:space="preserve"> to find new </w:t>
      </w:r>
      <w:r w:rsidRPr="008D479C">
        <w:rPr>
          <w:rFonts w:ascii="Times New Roman" w:hAnsi="Times New Roman"/>
          <w:color w:val="000000"/>
          <w:sz w:val="24"/>
          <w:szCs w:val="24"/>
        </w:rPr>
        <w:t>employees</w:t>
      </w:r>
      <w:r>
        <w:rPr>
          <w:rFonts w:ascii="Times New Roman" w:hAnsi="Times New Roman"/>
          <w:color w:val="000000"/>
          <w:sz w:val="24"/>
          <w:szCs w:val="24"/>
        </w:rPr>
        <w:t xml:space="preserve"> with specific level of some latent trait</w:t>
      </w:r>
      <w:r w:rsidRPr="008D479C">
        <w:rPr>
          <w:rFonts w:ascii="Times New Roman" w:hAnsi="Times New Roman"/>
          <w:color w:val="000000"/>
          <w:sz w:val="24"/>
          <w:szCs w:val="24"/>
        </w:rPr>
        <w:t>.</w:t>
      </w:r>
    </w:p>
    <w:p w14:paraId="7C1B43FA" w14:textId="7085165F" w:rsidR="00681FCE" w:rsidRPr="008D479C"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Several of these</w:t>
      </w:r>
      <w:r w:rsidRPr="008D479C">
        <w:rPr>
          <w:rFonts w:ascii="Times New Roman" w:hAnsi="Times New Roman"/>
          <w:color w:val="000000"/>
          <w:sz w:val="24"/>
          <w:szCs w:val="24"/>
        </w:rPr>
        <w:t xml:space="preserve"> advantages </w:t>
      </w:r>
      <w:r>
        <w:rPr>
          <w:rFonts w:ascii="Times New Roman" w:hAnsi="Times New Roman"/>
          <w:color w:val="000000"/>
          <w:sz w:val="24"/>
          <w:szCs w:val="24"/>
        </w:rPr>
        <w:t xml:space="preserve">are pertinent </w:t>
      </w:r>
      <w:r w:rsidR="00607B44">
        <w:rPr>
          <w:rFonts w:ascii="Times New Roman" w:hAnsi="Times New Roman"/>
          <w:color w:val="000000"/>
          <w:sz w:val="24"/>
          <w:szCs w:val="24"/>
        </w:rPr>
        <w:t>to SJT scoring. IRT</w:t>
      </w:r>
      <w:r w:rsidRPr="008D479C">
        <w:rPr>
          <w:rFonts w:ascii="Times New Roman" w:hAnsi="Times New Roman"/>
          <w:color w:val="000000"/>
          <w:sz w:val="24"/>
          <w:szCs w:val="24"/>
        </w:rPr>
        <w:t xml:space="preserve"> </w:t>
      </w:r>
      <w:r>
        <w:rPr>
          <w:rFonts w:ascii="Times New Roman" w:hAnsi="Times New Roman"/>
          <w:color w:val="000000"/>
          <w:sz w:val="24"/>
          <w:szCs w:val="24"/>
        </w:rPr>
        <w:t>can</w:t>
      </w:r>
      <w:r w:rsidRPr="008D479C">
        <w:rPr>
          <w:rFonts w:ascii="Times New Roman" w:hAnsi="Times New Roman"/>
          <w:color w:val="000000"/>
          <w:sz w:val="24"/>
          <w:szCs w:val="24"/>
        </w:rPr>
        <w:t xml:space="preserve"> examine unordered polytomous data</w:t>
      </w:r>
      <w:r>
        <w:rPr>
          <w:rFonts w:ascii="Times New Roman" w:hAnsi="Times New Roman"/>
          <w:color w:val="000000"/>
          <w:sz w:val="24"/>
          <w:szCs w:val="24"/>
        </w:rPr>
        <w:t xml:space="preserve"> with</w:t>
      </w:r>
      <w:r w:rsidRPr="008D479C">
        <w:rPr>
          <w:rFonts w:ascii="Times New Roman" w:hAnsi="Times New Roman"/>
          <w:color w:val="000000"/>
          <w:sz w:val="24"/>
          <w:szCs w:val="24"/>
        </w:rPr>
        <w:t xml:space="preserve"> ambiguously correct items</w:t>
      </w:r>
      <w:r>
        <w:rPr>
          <w:rFonts w:ascii="Times New Roman" w:hAnsi="Times New Roman"/>
          <w:color w:val="000000"/>
          <w:sz w:val="24"/>
          <w:szCs w:val="24"/>
        </w:rPr>
        <w:t>, which m</w:t>
      </w:r>
      <w:r w:rsidRPr="008D479C">
        <w:rPr>
          <w:rFonts w:ascii="Times New Roman" w:hAnsi="Times New Roman"/>
          <w:color w:val="000000"/>
          <w:sz w:val="24"/>
          <w:szCs w:val="24"/>
        </w:rPr>
        <w:t xml:space="preserve">ost researchers agree </w:t>
      </w:r>
      <w:r>
        <w:rPr>
          <w:rFonts w:ascii="Times New Roman" w:hAnsi="Times New Roman"/>
          <w:color w:val="000000"/>
          <w:sz w:val="24"/>
          <w:szCs w:val="24"/>
        </w:rPr>
        <w:t xml:space="preserve">is a characteristic of </w:t>
      </w:r>
      <w:r w:rsidRPr="008D479C">
        <w:rPr>
          <w:rFonts w:ascii="Times New Roman" w:hAnsi="Times New Roman"/>
          <w:color w:val="000000"/>
          <w:sz w:val="24"/>
          <w:szCs w:val="24"/>
        </w:rPr>
        <w:t>SJT items (McDaniel &amp; Whetzel, 2005; Bergman et al., 2006).</w:t>
      </w:r>
      <w:r>
        <w:rPr>
          <w:rFonts w:ascii="Times New Roman" w:hAnsi="Times New Roman"/>
          <w:color w:val="000000"/>
          <w:sz w:val="24"/>
          <w:szCs w:val="24"/>
        </w:rPr>
        <w:t xml:space="preserve"> </w:t>
      </w:r>
      <w:r w:rsidRPr="008D479C">
        <w:rPr>
          <w:rFonts w:ascii="Times New Roman" w:hAnsi="Times New Roman"/>
          <w:color w:val="000000"/>
          <w:sz w:val="24"/>
          <w:szCs w:val="24"/>
        </w:rPr>
        <w:t xml:space="preserve">Second, some IRT models may be particularly well suited for data in which identifying </w:t>
      </w:r>
      <w:r w:rsidRPr="008D479C">
        <w:rPr>
          <w:rFonts w:ascii="Times New Roman" w:hAnsi="Times New Roman"/>
          <w:i/>
          <w:color w:val="000000"/>
          <w:sz w:val="24"/>
          <w:szCs w:val="24"/>
        </w:rPr>
        <w:t>a priori</w:t>
      </w:r>
      <w:r w:rsidRPr="008D479C">
        <w:rPr>
          <w:rFonts w:ascii="Times New Roman" w:hAnsi="Times New Roman"/>
          <w:color w:val="000000"/>
          <w:sz w:val="24"/>
          <w:szCs w:val="24"/>
        </w:rPr>
        <w:t xml:space="preserve"> </w:t>
      </w:r>
      <w:r>
        <w:rPr>
          <w:rFonts w:ascii="Times New Roman" w:hAnsi="Times New Roman"/>
          <w:color w:val="000000"/>
          <w:sz w:val="24"/>
          <w:szCs w:val="24"/>
        </w:rPr>
        <w:t xml:space="preserve">the </w:t>
      </w:r>
      <w:r w:rsidRPr="008D479C">
        <w:rPr>
          <w:rFonts w:ascii="Times New Roman" w:hAnsi="Times New Roman"/>
          <w:color w:val="000000"/>
          <w:sz w:val="24"/>
          <w:szCs w:val="24"/>
        </w:rPr>
        <w:t>best response is difficult (Kenny, 2009)</w:t>
      </w:r>
      <w:r>
        <w:rPr>
          <w:rFonts w:ascii="Times New Roman" w:hAnsi="Times New Roman"/>
          <w:color w:val="000000"/>
          <w:sz w:val="24"/>
          <w:szCs w:val="24"/>
        </w:rPr>
        <w:t>. One concern with SJTs</w:t>
      </w:r>
      <w:r w:rsidRPr="008D479C">
        <w:rPr>
          <w:rFonts w:ascii="Times New Roman" w:hAnsi="Times New Roman"/>
          <w:color w:val="000000"/>
          <w:sz w:val="24"/>
          <w:szCs w:val="24"/>
        </w:rPr>
        <w:t xml:space="preserve"> is that responses </w:t>
      </w:r>
      <w:r>
        <w:rPr>
          <w:rFonts w:ascii="Times New Roman" w:hAnsi="Times New Roman"/>
          <w:color w:val="000000"/>
          <w:sz w:val="24"/>
          <w:szCs w:val="24"/>
        </w:rPr>
        <w:t>with</w:t>
      </w:r>
      <w:r w:rsidRPr="008D479C">
        <w:rPr>
          <w:rFonts w:ascii="Times New Roman" w:hAnsi="Times New Roman"/>
          <w:color w:val="000000"/>
          <w:sz w:val="24"/>
          <w:szCs w:val="24"/>
        </w:rPr>
        <w:t xml:space="preserve"> averages in the mid-range of a Likert-type scale </w:t>
      </w:r>
      <w:r>
        <w:rPr>
          <w:rFonts w:ascii="Times New Roman" w:hAnsi="Times New Roman"/>
          <w:color w:val="000000"/>
          <w:sz w:val="24"/>
          <w:szCs w:val="24"/>
        </w:rPr>
        <w:t>do not add, and may reduce</w:t>
      </w:r>
      <w:r w:rsidRPr="008D479C">
        <w:rPr>
          <w:rFonts w:ascii="Times New Roman" w:hAnsi="Times New Roman"/>
          <w:color w:val="000000"/>
          <w:sz w:val="24"/>
          <w:szCs w:val="24"/>
        </w:rPr>
        <w:t xml:space="preserve">, test validity (McDaniel et al., 2011). In addition, </w:t>
      </w:r>
      <w:r>
        <w:rPr>
          <w:rFonts w:ascii="Times New Roman" w:hAnsi="Times New Roman"/>
          <w:color w:val="000000"/>
          <w:sz w:val="24"/>
          <w:szCs w:val="24"/>
        </w:rPr>
        <w:t xml:space="preserve">tests that instruct respondents to </w:t>
      </w:r>
      <w:r w:rsidRPr="008D479C">
        <w:rPr>
          <w:rFonts w:ascii="Times New Roman" w:hAnsi="Times New Roman"/>
          <w:color w:val="000000"/>
          <w:sz w:val="24"/>
          <w:szCs w:val="24"/>
        </w:rPr>
        <w:t>choose best</w:t>
      </w:r>
      <w:r>
        <w:rPr>
          <w:rFonts w:ascii="Times New Roman" w:hAnsi="Times New Roman"/>
          <w:color w:val="000000"/>
          <w:sz w:val="24"/>
          <w:szCs w:val="24"/>
        </w:rPr>
        <w:t xml:space="preserve"> and </w:t>
      </w:r>
      <w:r w:rsidRPr="008D479C">
        <w:rPr>
          <w:rFonts w:ascii="Times New Roman" w:hAnsi="Times New Roman"/>
          <w:color w:val="000000"/>
          <w:sz w:val="24"/>
          <w:szCs w:val="24"/>
        </w:rPr>
        <w:t>worst</w:t>
      </w:r>
      <w:r>
        <w:rPr>
          <w:rFonts w:ascii="Times New Roman" w:hAnsi="Times New Roman"/>
          <w:color w:val="000000"/>
          <w:sz w:val="24"/>
          <w:szCs w:val="24"/>
        </w:rPr>
        <w:t xml:space="preserve"> options can have</w:t>
      </w:r>
      <w:r w:rsidRPr="008D479C">
        <w:rPr>
          <w:rFonts w:ascii="Times New Roman" w:hAnsi="Times New Roman"/>
          <w:color w:val="000000"/>
          <w:sz w:val="24"/>
          <w:szCs w:val="24"/>
        </w:rPr>
        <w:t xml:space="preserve"> high degrees of variance</w:t>
      </w:r>
      <w:r>
        <w:rPr>
          <w:rFonts w:ascii="Times New Roman" w:hAnsi="Times New Roman"/>
          <w:color w:val="000000"/>
          <w:sz w:val="24"/>
          <w:szCs w:val="24"/>
        </w:rPr>
        <w:t xml:space="preserve"> for some items</w:t>
      </w:r>
      <w:r w:rsidRPr="008D479C">
        <w:rPr>
          <w:rFonts w:ascii="Times New Roman" w:hAnsi="Times New Roman"/>
          <w:color w:val="000000"/>
          <w:sz w:val="24"/>
          <w:szCs w:val="24"/>
        </w:rPr>
        <w:t xml:space="preserve">, which </w:t>
      </w:r>
      <w:r>
        <w:rPr>
          <w:rFonts w:ascii="Times New Roman" w:hAnsi="Times New Roman"/>
          <w:color w:val="000000"/>
          <w:sz w:val="24"/>
          <w:szCs w:val="24"/>
        </w:rPr>
        <w:t>can</w:t>
      </w:r>
      <w:r w:rsidRPr="008D479C">
        <w:rPr>
          <w:rFonts w:ascii="Times New Roman" w:hAnsi="Times New Roman"/>
          <w:color w:val="000000"/>
          <w:sz w:val="24"/>
          <w:szCs w:val="24"/>
        </w:rPr>
        <w:t xml:space="preserve"> </w:t>
      </w:r>
      <w:r>
        <w:rPr>
          <w:rFonts w:ascii="Times New Roman" w:hAnsi="Times New Roman"/>
          <w:color w:val="000000"/>
          <w:sz w:val="24"/>
          <w:szCs w:val="24"/>
        </w:rPr>
        <w:t>indicate</w:t>
      </w:r>
      <w:r w:rsidRPr="008D479C">
        <w:rPr>
          <w:rFonts w:ascii="Times New Roman" w:hAnsi="Times New Roman"/>
          <w:color w:val="000000"/>
          <w:sz w:val="24"/>
          <w:szCs w:val="24"/>
        </w:rPr>
        <w:t xml:space="preserve"> item ambiguity and can reduce the validity of SJTs. </w:t>
      </w:r>
      <w:r>
        <w:rPr>
          <w:rFonts w:ascii="Times New Roman" w:hAnsi="Times New Roman"/>
          <w:color w:val="000000"/>
          <w:sz w:val="24"/>
          <w:szCs w:val="24"/>
        </w:rPr>
        <w:t xml:space="preserve">It has been shown that some IRT models may cater well to this type of data (Zu &amp; Kyllonen, 2012). </w:t>
      </w:r>
      <w:r w:rsidRPr="008D479C">
        <w:rPr>
          <w:rFonts w:ascii="Times New Roman" w:hAnsi="Times New Roman"/>
          <w:color w:val="000000"/>
          <w:sz w:val="24"/>
          <w:szCs w:val="24"/>
        </w:rPr>
        <w:t>Finally, pattern scoring methods are particularly important on SJTs because</w:t>
      </w:r>
      <w:r>
        <w:rPr>
          <w:rFonts w:ascii="Times New Roman" w:hAnsi="Times New Roman"/>
          <w:color w:val="000000"/>
          <w:sz w:val="24"/>
          <w:szCs w:val="24"/>
        </w:rPr>
        <w:t xml:space="preserve"> although</w:t>
      </w:r>
      <w:r w:rsidRPr="008D479C">
        <w:rPr>
          <w:rFonts w:ascii="Times New Roman" w:hAnsi="Times New Roman"/>
          <w:color w:val="000000"/>
          <w:sz w:val="24"/>
          <w:szCs w:val="24"/>
        </w:rPr>
        <w:t xml:space="preserve"> </w:t>
      </w:r>
      <w:r>
        <w:rPr>
          <w:rFonts w:ascii="Times New Roman" w:hAnsi="Times New Roman"/>
          <w:color w:val="000000"/>
          <w:sz w:val="24"/>
          <w:szCs w:val="24"/>
        </w:rPr>
        <w:t xml:space="preserve">individuals’ </w:t>
      </w:r>
      <w:r w:rsidRPr="008D479C">
        <w:rPr>
          <w:rFonts w:ascii="Times New Roman" w:hAnsi="Times New Roman"/>
          <w:color w:val="000000"/>
          <w:sz w:val="24"/>
          <w:szCs w:val="24"/>
        </w:rPr>
        <w:t xml:space="preserve">mean scores may be similar, the </w:t>
      </w:r>
      <w:r>
        <w:rPr>
          <w:rFonts w:ascii="Times New Roman" w:hAnsi="Times New Roman"/>
          <w:color w:val="000000"/>
          <w:sz w:val="24"/>
          <w:szCs w:val="24"/>
        </w:rPr>
        <w:t>responses they select</w:t>
      </w:r>
      <w:r w:rsidRPr="008D479C">
        <w:rPr>
          <w:rFonts w:ascii="Times New Roman" w:hAnsi="Times New Roman"/>
          <w:color w:val="000000"/>
          <w:sz w:val="24"/>
          <w:szCs w:val="24"/>
        </w:rPr>
        <w:t xml:space="preserve"> </w:t>
      </w:r>
      <w:r w:rsidR="00255DE3">
        <w:rPr>
          <w:rFonts w:ascii="Times New Roman" w:hAnsi="Times New Roman"/>
          <w:color w:val="000000"/>
          <w:sz w:val="24"/>
          <w:szCs w:val="24"/>
        </w:rPr>
        <w:t xml:space="preserve">could </w:t>
      </w:r>
      <w:r w:rsidRPr="008D479C">
        <w:rPr>
          <w:rFonts w:ascii="Times New Roman" w:hAnsi="Times New Roman"/>
          <w:color w:val="000000"/>
          <w:sz w:val="24"/>
          <w:szCs w:val="24"/>
        </w:rPr>
        <w:t>be very different.</w:t>
      </w:r>
    </w:p>
    <w:p w14:paraId="3D0BC69B" w14:textId="212663B1" w:rsidR="00681FCE" w:rsidRDefault="00681FCE" w:rsidP="00681FCE">
      <w:pPr>
        <w:spacing w:after="0" w:line="480" w:lineRule="auto"/>
        <w:ind w:firstLine="720"/>
        <w:rPr>
          <w:rFonts w:ascii="Times New Roman" w:hAnsi="Times New Roman"/>
          <w:color w:val="000000"/>
          <w:sz w:val="24"/>
          <w:szCs w:val="24"/>
        </w:rPr>
      </w:pPr>
      <w:r w:rsidRPr="00550DA8">
        <w:rPr>
          <w:rFonts w:ascii="Times New Roman" w:hAnsi="Times New Roman"/>
          <w:color w:val="000000"/>
          <w:sz w:val="24"/>
          <w:szCs w:val="24"/>
        </w:rPr>
        <w:t>A clear drawback of IRT models is that they are assumed to measure a single</w:t>
      </w:r>
      <w:r>
        <w:rPr>
          <w:rFonts w:ascii="Times New Roman" w:hAnsi="Times New Roman"/>
          <w:color w:val="000000"/>
          <w:sz w:val="24"/>
          <w:szCs w:val="24"/>
        </w:rPr>
        <w:t xml:space="preserve"> and continuous latent </w:t>
      </w:r>
      <w:r w:rsidRPr="00550DA8">
        <w:rPr>
          <w:rFonts w:ascii="Times New Roman" w:hAnsi="Times New Roman"/>
          <w:color w:val="000000"/>
          <w:sz w:val="24"/>
          <w:szCs w:val="24"/>
        </w:rPr>
        <w:t xml:space="preserve">construct. </w:t>
      </w:r>
      <w:r>
        <w:rPr>
          <w:rFonts w:ascii="Times New Roman" w:hAnsi="Times New Roman"/>
          <w:color w:val="000000"/>
          <w:sz w:val="24"/>
          <w:szCs w:val="24"/>
        </w:rPr>
        <w:t>SJTs likely violate t</w:t>
      </w:r>
      <w:r w:rsidRPr="00550DA8">
        <w:rPr>
          <w:rFonts w:ascii="Times New Roman" w:hAnsi="Times New Roman"/>
          <w:color w:val="000000"/>
          <w:sz w:val="24"/>
          <w:szCs w:val="24"/>
        </w:rPr>
        <w:t xml:space="preserve">his assumption given that previous research has </w:t>
      </w:r>
      <w:r>
        <w:rPr>
          <w:rFonts w:ascii="Times New Roman" w:hAnsi="Times New Roman"/>
          <w:color w:val="000000"/>
          <w:sz w:val="24"/>
          <w:szCs w:val="24"/>
        </w:rPr>
        <w:t xml:space="preserve">indicated </w:t>
      </w:r>
      <w:r w:rsidRPr="00550DA8">
        <w:rPr>
          <w:rFonts w:ascii="Times New Roman" w:hAnsi="Times New Roman"/>
          <w:color w:val="000000"/>
          <w:sz w:val="24"/>
          <w:szCs w:val="24"/>
        </w:rPr>
        <w:t>that SJTs measure a number of constructs</w:t>
      </w:r>
      <w:r>
        <w:rPr>
          <w:rFonts w:ascii="Times New Roman" w:hAnsi="Times New Roman"/>
          <w:color w:val="000000"/>
          <w:sz w:val="24"/>
          <w:szCs w:val="24"/>
        </w:rPr>
        <w:t>,</w:t>
      </w:r>
      <w:r w:rsidRPr="00550DA8">
        <w:rPr>
          <w:rFonts w:ascii="Times New Roman" w:hAnsi="Times New Roman"/>
          <w:color w:val="000000"/>
          <w:sz w:val="24"/>
          <w:szCs w:val="24"/>
        </w:rPr>
        <w:t xml:space="preserve"> including GMA and personality (McDaniel et al., 2011; McDaniel &amp; Whetzel, 2005). </w:t>
      </w:r>
      <w:r w:rsidRPr="00AA41D4">
        <w:rPr>
          <w:rFonts w:ascii="Times New Roman" w:hAnsi="Times New Roman"/>
          <w:color w:val="000000"/>
          <w:sz w:val="24"/>
          <w:szCs w:val="24"/>
        </w:rPr>
        <w:t xml:space="preserve">However, </w:t>
      </w:r>
      <w:r>
        <w:rPr>
          <w:rFonts w:ascii="Times New Roman" w:hAnsi="Times New Roman"/>
          <w:color w:val="000000"/>
          <w:sz w:val="24"/>
          <w:szCs w:val="24"/>
        </w:rPr>
        <w:t xml:space="preserve">researchers have argued that </w:t>
      </w:r>
      <w:r w:rsidRPr="00AA41D4">
        <w:rPr>
          <w:rFonts w:ascii="Times New Roman" w:hAnsi="Times New Roman"/>
          <w:color w:val="000000"/>
          <w:sz w:val="24"/>
          <w:szCs w:val="24"/>
        </w:rPr>
        <w:t xml:space="preserve">the unidimensionality assumption is not realistic when attempting to measure </w:t>
      </w:r>
      <w:r>
        <w:rPr>
          <w:rFonts w:ascii="Times New Roman" w:hAnsi="Times New Roman"/>
          <w:color w:val="000000"/>
          <w:sz w:val="24"/>
          <w:szCs w:val="24"/>
        </w:rPr>
        <w:t xml:space="preserve">multidimensional </w:t>
      </w:r>
      <w:r w:rsidRPr="00AA41D4">
        <w:rPr>
          <w:rFonts w:ascii="Times New Roman" w:hAnsi="Times New Roman"/>
          <w:color w:val="000000"/>
          <w:sz w:val="24"/>
          <w:szCs w:val="24"/>
        </w:rPr>
        <w:lastRenderedPageBreak/>
        <w:t>items and scales (Drasgow &amp; Parsons, 1983; Morizot et al., 2007).</w:t>
      </w:r>
      <w:r w:rsidRPr="00550DA8">
        <w:rPr>
          <w:rFonts w:ascii="Times New Roman" w:hAnsi="Times New Roman"/>
          <w:color w:val="000000"/>
          <w:sz w:val="24"/>
          <w:szCs w:val="24"/>
        </w:rPr>
        <w:t xml:space="preserve"> In situations</w:t>
      </w:r>
      <w:r>
        <w:rPr>
          <w:rFonts w:ascii="Times New Roman" w:hAnsi="Times New Roman"/>
          <w:color w:val="000000"/>
          <w:sz w:val="24"/>
          <w:szCs w:val="24"/>
        </w:rPr>
        <w:t xml:space="preserve"> where constructs are multidimensional, researchers need to ensure that</w:t>
      </w:r>
      <w:r w:rsidRPr="00550DA8">
        <w:rPr>
          <w:rFonts w:ascii="Times New Roman" w:hAnsi="Times New Roman"/>
          <w:color w:val="000000"/>
          <w:sz w:val="24"/>
          <w:szCs w:val="24"/>
        </w:rPr>
        <w:t xml:space="preserve"> the traits being measured are</w:t>
      </w:r>
      <w:r>
        <w:rPr>
          <w:rFonts w:ascii="Times New Roman" w:hAnsi="Times New Roman"/>
          <w:color w:val="000000"/>
          <w:sz w:val="24"/>
          <w:szCs w:val="24"/>
        </w:rPr>
        <w:t xml:space="preserve"> sufficiently</w:t>
      </w:r>
      <w:r w:rsidRPr="00550DA8">
        <w:rPr>
          <w:rFonts w:ascii="Times New Roman" w:hAnsi="Times New Roman"/>
          <w:color w:val="000000"/>
          <w:sz w:val="24"/>
          <w:szCs w:val="24"/>
        </w:rPr>
        <w:t xml:space="preserve"> unidimensional to produce unbiased and accurate item parameters (Morizot et al., 2007). </w:t>
      </w:r>
      <w:r>
        <w:rPr>
          <w:rFonts w:ascii="Times New Roman" w:hAnsi="Times New Roman"/>
          <w:color w:val="000000"/>
          <w:sz w:val="24"/>
          <w:szCs w:val="24"/>
        </w:rPr>
        <w:t>Some research suggests that IRT is able to withstand some departures in unidimensionality (Reckase, 1979; Drasgow &amp; Parsons, 1983). However, even in situations where the unidimensionality assumption is not met, multivariate item response th</w:t>
      </w:r>
      <w:r w:rsidR="00607B44">
        <w:rPr>
          <w:rFonts w:ascii="Times New Roman" w:hAnsi="Times New Roman"/>
          <w:color w:val="000000"/>
          <w:sz w:val="24"/>
          <w:szCs w:val="24"/>
        </w:rPr>
        <w:t xml:space="preserve">eory (MIRT) </w:t>
      </w:r>
      <w:r>
        <w:rPr>
          <w:rFonts w:ascii="Times New Roman" w:hAnsi="Times New Roman"/>
          <w:color w:val="000000"/>
          <w:sz w:val="24"/>
          <w:szCs w:val="24"/>
        </w:rPr>
        <w:t xml:space="preserve">can be used. MIRT is specifically used in situations with multivariate scales and items (Reckase, 2009; Wright, 2013). </w:t>
      </w:r>
    </w:p>
    <w:p w14:paraId="07CEFAA9" w14:textId="561A6D94" w:rsidR="00681FCE" w:rsidRPr="00550DA8"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Researchers have created a</w:t>
      </w:r>
      <w:r w:rsidRPr="00550DA8">
        <w:rPr>
          <w:rFonts w:ascii="Times New Roman" w:hAnsi="Times New Roman"/>
          <w:color w:val="000000"/>
          <w:sz w:val="24"/>
          <w:szCs w:val="24"/>
        </w:rPr>
        <w:t xml:space="preserve"> number of IRT models</w:t>
      </w:r>
      <w:r>
        <w:rPr>
          <w:rFonts w:ascii="Times New Roman" w:hAnsi="Times New Roman"/>
          <w:color w:val="000000"/>
          <w:sz w:val="24"/>
          <w:szCs w:val="24"/>
        </w:rPr>
        <w:t>, many with different theoretical underpinnings,</w:t>
      </w:r>
      <w:r w:rsidRPr="00550DA8">
        <w:rPr>
          <w:rFonts w:ascii="Times New Roman" w:hAnsi="Times New Roman"/>
          <w:color w:val="000000"/>
          <w:sz w:val="24"/>
          <w:szCs w:val="24"/>
        </w:rPr>
        <w:t xml:space="preserve"> to handle unique response formats and scoring methods (Ostini &amp; Nering, 2006)</w:t>
      </w:r>
      <w:r>
        <w:rPr>
          <w:rFonts w:ascii="Times New Roman" w:hAnsi="Times New Roman"/>
          <w:color w:val="000000"/>
          <w:sz w:val="24"/>
          <w:szCs w:val="24"/>
        </w:rPr>
        <w:t>.</w:t>
      </w:r>
      <w:r w:rsidRPr="00550DA8">
        <w:rPr>
          <w:rFonts w:ascii="Times New Roman" w:hAnsi="Times New Roman"/>
          <w:color w:val="000000"/>
          <w:sz w:val="24"/>
          <w:szCs w:val="24"/>
        </w:rPr>
        <w:t xml:space="preserve"> </w:t>
      </w:r>
      <w:r w:rsidRPr="0094003C">
        <w:rPr>
          <w:rFonts w:ascii="Times New Roman" w:hAnsi="Times New Roman"/>
          <w:color w:val="0D0D0D"/>
          <w:sz w:val="24"/>
          <w:szCs w:val="24"/>
        </w:rPr>
        <w:t xml:space="preserve">Most </w:t>
      </w:r>
      <w:r>
        <w:rPr>
          <w:rFonts w:ascii="Times New Roman" w:hAnsi="Times New Roman"/>
          <w:color w:val="000000"/>
          <w:sz w:val="24"/>
          <w:szCs w:val="24"/>
        </w:rPr>
        <w:t xml:space="preserve">IRT models can use the same types of keys used by more traditional SJT scoring methods </w:t>
      </w:r>
      <w:r w:rsidRPr="00550DA8">
        <w:rPr>
          <w:rFonts w:ascii="Times New Roman" w:hAnsi="Times New Roman"/>
          <w:color w:val="000000"/>
          <w:sz w:val="24"/>
          <w:szCs w:val="24"/>
        </w:rPr>
        <w:t>(e.g.</w:t>
      </w:r>
      <w:r>
        <w:rPr>
          <w:rFonts w:ascii="Times New Roman" w:hAnsi="Times New Roman"/>
          <w:color w:val="000000"/>
          <w:sz w:val="24"/>
          <w:szCs w:val="24"/>
        </w:rPr>
        <w:t>,</w:t>
      </w:r>
      <w:r w:rsidRPr="00550DA8">
        <w:rPr>
          <w:rFonts w:ascii="Times New Roman" w:hAnsi="Times New Roman"/>
          <w:color w:val="000000"/>
          <w:sz w:val="24"/>
          <w:szCs w:val="24"/>
        </w:rPr>
        <w:t xml:space="preserve"> </w:t>
      </w:r>
      <w:r>
        <w:rPr>
          <w:rFonts w:ascii="Times New Roman" w:hAnsi="Times New Roman"/>
          <w:color w:val="000000"/>
          <w:sz w:val="24"/>
          <w:szCs w:val="24"/>
        </w:rPr>
        <w:t>consensus</w:t>
      </w:r>
      <w:r w:rsidRPr="00550DA8">
        <w:rPr>
          <w:rFonts w:ascii="Times New Roman" w:hAnsi="Times New Roman"/>
          <w:color w:val="000000"/>
          <w:sz w:val="24"/>
          <w:szCs w:val="24"/>
        </w:rPr>
        <w:t>).</w:t>
      </w:r>
      <w:r>
        <w:rPr>
          <w:rFonts w:ascii="Times New Roman" w:hAnsi="Times New Roman"/>
          <w:color w:val="000000"/>
          <w:sz w:val="24"/>
          <w:szCs w:val="24"/>
        </w:rPr>
        <w:t xml:space="preserve"> Six models that are relevant to </w:t>
      </w:r>
      <w:r w:rsidRPr="00550DA8">
        <w:rPr>
          <w:rFonts w:ascii="Times New Roman" w:hAnsi="Times New Roman"/>
          <w:color w:val="000000"/>
          <w:sz w:val="24"/>
          <w:szCs w:val="24"/>
        </w:rPr>
        <w:t xml:space="preserve">SJT scoring and </w:t>
      </w:r>
      <w:r>
        <w:rPr>
          <w:rFonts w:ascii="Times New Roman" w:hAnsi="Times New Roman"/>
          <w:color w:val="000000"/>
          <w:sz w:val="24"/>
          <w:szCs w:val="24"/>
        </w:rPr>
        <w:t>MIRT are the nominal response model (</w:t>
      </w:r>
      <w:r w:rsidRPr="00550DA8">
        <w:rPr>
          <w:rFonts w:ascii="Times New Roman" w:hAnsi="Times New Roman"/>
          <w:color w:val="000000"/>
          <w:sz w:val="24"/>
          <w:szCs w:val="24"/>
        </w:rPr>
        <w:t>NRM</w:t>
      </w:r>
      <w:r w:rsidR="00607B44">
        <w:rPr>
          <w:rFonts w:ascii="Times New Roman" w:hAnsi="Times New Roman"/>
          <w:color w:val="000000"/>
          <w:sz w:val="24"/>
          <w:szCs w:val="24"/>
        </w:rPr>
        <w:t>)</w:t>
      </w:r>
      <w:r>
        <w:rPr>
          <w:rFonts w:ascii="Times New Roman" w:hAnsi="Times New Roman"/>
          <w:color w:val="000000"/>
          <w:sz w:val="24"/>
          <w:szCs w:val="24"/>
        </w:rPr>
        <w:t>;</w:t>
      </w:r>
      <w:r w:rsidRPr="00550DA8">
        <w:rPr>
          <w:rFonts w:ascii="Times New Roman" w:hAnsi="Times New Roman"/>
          <w:color w:val="000000"/>
          <w:sz w:val="24"/>
          <w:szCs w:val="24"/>
        </w:rPr>
        <w:t xml:space="preserve"> </w:t>
      </w:r>
      <w:r>
        <w:rPr>
          <w:rFonts w:ascii="Times New Roman" w:hAnsi="Times New Roman"/>
          <w:color w:val="000000"/>
          <w:sz w:val="24"/>
          <w:szCs w:val="24"/>
        </w:rPr>
        <w:t>two-parameter logistic model (</w:t>
      </w:r>
      <w:r w:rsidRPr="00550DA8">
        <w:rPr>
          <w:rFonts w:ascii="Times New Roman" w:hAnsi="Times New Roman"/>
          <w:color w:val="000000"/>
          <w:sz w:val="24"/>
          <w:szCs w:val="24"/>
        </w:rPr>
        <w:t>2PL</w:t>
      </w:r>
      <w:r>
        <w:rPr>
          <w:rFonts w:ascii="Times New Roman" w:hAnsi="Times New Roman"/>
          <w:color w:val="000000"/>
          <w:sz w:val="24"/>
          <w:szCs w:val="24"/>
        </w:rPr>
        <w:t>);</w:t>
      </w:r>
      <w:r w:rsidRPr="00550DA8">
        <w:rPr>
          <w:rFonts w:ascii="Times New Roman" w:hAnsi="Times New Roman"/>
          <w:color w:val="000000"/>
          <w:sz w:val="24"/>
          <w:szCs w:val="24"/>
        </w:rPr>
        <w:t xml:space="preserve"> </w:t>
      </w:r>
      <w:r>
        <w:rPr>
          <w:rFonts w:ascii="Times New Roman" w:hAnsi="Times New Roman"/>
          <w:color w:val="000000"/>
          <w:sz w:val="24"/>
          <w:szCs w:val="24"/>
        </w:rPr>
        <w:t>three-parameter logistic model (</w:t>
      </w:r>
      <w:r w:rsidRPr="00550DA8">
        <w:rPr>
          <w:rFonts w:ascii="Times New Roman" w:hAnsi="Times New Roman"/>
          <w:color w:val="000000"/>
          <w:sz w:val="24"/>
          <w:szCs w:val="24"/>
        </w:rPr>
        <w:t>3PL</w:t>
      </w:r>
      <w:r>
        <w:rPr>
          <w:rFonts w:ascii="Times New Roman" w:hAnsi="Times New Roman"/>
          <w:color w:val="000000"/>
          <w:sz w:val="24"/>
          <w:szCs w:val="24"/>
        </w:rPr>
        <w:t>);</w:t>
      </w:r>
      <w:r w:rsidRPr="00550DA8">
        <w:rPr>
          <w:rFonts w:ascii="Times New Roman" w:hAnsi="Times New Roman"/>
          <w:color w:val="000000"/>
          <w:sz w:val="24"/>
          <w:szCs w:val="24"/>
        </w:rPr>
        <w:t xml:space="preserve"> and</w:t>
      </w:r>
      <w:r>
        <w:rPr>
          <w:rFonts w:ascii="Times New Roman" w:hAnsi="Times New Roman"/>
          <w:color w:val="000000"/>
          <w:sz w:val="24"/>
          <w:szCs w:val="24"/>
        </w:rPr>
        <w:t xml:space="preserve"> two MIRT models, </w:t>
      </w:r>
      <w:r w:rsidRPr="0094003C">
        <w:rPr>
          <w:rFonts w:ascii="Times New Roman" w:hAnsi="Times New Roman"/>
          <w:color w:val="0D0D0D"/>
          <w:sz w:val="24"/>
          <w:szCs w:val="24"/>
        </w:rPr>
        <w:t>the M2PL and M3PL.</w:t>
      </w:r>
      <w:r w:rsidRPr="00550DA8">
        <w:rPr>
          <w:rFonts w:ascii="Times New Roman" w:hAnsi="Times New Roman"/>
          <w:color w:val="000000"/>
          <w:sz w:val="24"/>
          <w:szCs w:val="24"/>
        </w:rPr>
        <w:t xml:space="preserve"> </w:t>
      </w:r>
    </w:p>
    <w:p w14:paraId="2A72CA69" w14:textId="337ADB82" w:rsidR="00681FCE" w:rsidRPr="00895AE7" w:rsidRDefault="00681FCE" w:rsidP="00681FCE">
      <w:pPr>
        <w:spacing w:after="0" w:line="480" w:lineRule="auto"/>
        <w:ind w:firstLine="720"/>
        <w:rPr>
          <w:rFonts w:ascii="Times New Roman" w:hAnsi="Times New Roman"/>
          <w:color w:val="FF0000"/>
          <w:sz w:val="24"/>
          <w:szCs w:val="24"/>
        </w:rPr>
      </w:pPr>
      <w:r w:rsidRPr="00550DA8">
        <w:rPr>
          <w:rFonts w:ascii="Times New Roman" w:hAnsi="Times New Roman"/>
          <w:color w:val="000000"/>
          <w:sz w:val="24"/>
          <w:szCs w:val="24"/>
        </w:rPr>
        <w:t xml:space="preserve">Bock </w:t>
      </w:r>
      <w:r>
        <w:rPr>
          <w:rFonts w:ascii="Times New Roman" w:hAnsi="Times New Roman"/>
          <w:color w:val="000000"/>
          <w:sz w:val="24"/>
          <w:szCs w:val="24"/>
        </w:rPr>
        <w:t>(</w:t>
      </w:r>
      <w:r w:rsidRPr="00550DA8">
        <w:rPr>
          <w:rFonts w:ascii="Times New Roman" w:hAnsi="Times New Roman"/>
          <w:color w:val="000000"/>
          <w:sz w:val="24"/>
          <w:szCs w:val="24"/>
        </w:rPr>
        <w:t>1972)</w:t>
      </w:r>
      <w:r>
        <w:rPr>
          <w:rFonts w:ascii="Times New Roman" w:hAnsi="Times New Roman"/>
          <w:color w:val="000000"/>
          <w:sz w:val="24"/>
          <w:szCs w:val="24"/>
        </w:rPr>
        <w:t xml:space="preserve"> designed the NRM to score polytomous response formats (Ostini &amp; Nering, 2006)</w:t>
      </w:r>
      <w:r w:rsidRPr="00550DA8">
        <w:rPr>
          <w:rFonts w:ascii="Times New Roman" w:hAnsi="Times New Roman"/>
          <w:color w:val="000000"/>
          <w:sz w:val="24"/>
          <w:szCs w:val="24"/>
        </w:rPr>
        <w:t>. The model assumes that a continuous latent variable accounts for all the covariance among unordered items</w:t>
      </w:r>
      <w:r>
        <w:rPr>
          <w:rFonts w:ascii="Times New Roman" w:hAnsi="Times New Roman"/>
          <w:color w:val="000000"/>
          <w:sz w:val="24"/>
          <w:szCs w:val="24"/>
        </w:rPr>
        <w:t>. Research has used the NRM</w:t>
      </w:r>
      <w:r w:rsidRPr="00550DA8">
        <w:rPr>
          <w:rFonts w:ascii="Times New Roman" w:hAnsi="Times New Roman"/>
          <w:color w:val="000000"/>
          <w:sz w:val="24"/>
          <w:szCs w:val="24"/>
        </w:rPr>
        <w:t xml:space="preserve"> when item responses are unordered (</w:t>
      </w:r>
      <w:r w:rsidRPr="00895AE7">
        <w:rPr>
          <w:rFonts w:ascii="Times New Roman" w:hAnsi="Times New Roman"/>
          <w:color w:val="0D0D0D"/>
          <w:sz w:val="24"/>
          <w:szCs w:val="24"/>
        </w:rPr>
        <w:t xml:space="preserve">Zu &amp; Kyllonen, </w:t>
      </w:r>
      <w:r>
        <w:rPr>
          <w:rFonts w:ascii="Times New Roman" w:hAnsi="Times New Roman"/>
          <w:color w:val="0D0D0D"/>
          <w:sz w:val="24"/>
          <w:szCs w:val="24"/>
        </w:rPr>
        <w:t>2012</w:t>
      </w:r>
      <w:r w:rsidRPr="00895AE7">
        <w:rPr>
          <w:rFonts w:ascii="Times New Roman" w:hAnsi="Times New Roman"/>
          <w:color w:val="0D0D0D"/>
          <w:sz w:val="24"/>
          <w:szCs w:val="24"/>
        </w:rPr>
        <w:t>)</w:t>
      </w:r>
      <w:r>
        <w:rPr>
          <w:rFonts w:ascii="Times New Roman" w:hAnsi="Times New Roman"/>
          <w:color w:val="0D0D0D"/>
          <w:sz w:val="24"/>
          <w:szCs w:val="24"/>
        </w:rPr>
        <w:t>, such as when responses do not have a pre-established correct order. Importantly, t</w:t>
      </w:r>
      <w:r w:rsidRPr="00895AE7">
        <w:rPr>
          <w:rFonts w:ascii="Times New Roman" w:hAnsi="Times New Roman"/>
          <w:color w:val="0D0D0D"/>
          <w:sz w:val="24"/>
          <w:szCs w:val="24"/>
        </w:rPr>
        <w:t xml:space="preserve">he NRM does not require a </w:t>
      </w:r>
      <w:r>
        <w:rPr>
          <w:rFonts w:ascii="Times New Roman" w:hAnsi="Times New Roman"/>
          <w:color w:val="0D0D0D"/>
          <w:sz w:val="24"/>
          <w:szCs w:val="24"/>
        </w:rPr>
        <w:t xml:space="preserve">scoring </w:t>
      </w:r>
      <w:r w:rsidRPr="00895AE7">
        <w:rPr>
          <w:rFonts w:ascii="Times New Roman" w:hAnsi="Times New Roman"/>
          <w:color w:val="0D0D0D"/>
          <w:sz w:val="24"/>
          <w:szCs w:val="24"/>
        </w:rPr>
        <w:t xml:space="preserve">key (Zu &amp; Kyllonen, </w:t>
      </w:r>
      <w:r>
        <w:rPr>
          <w:rFonts w:ascii="Times New Roman" w:hAnsi="Times New Roman"/>
          <w:color w:val="0D0D0D"/>
          <w:sz w:val="24"/>
          <w:szCs w:val="24"/>
        </w:rPr>
        <w:t>2012</w:t>
      </w:r>
      <w:r w:rsidRPr="00895AE7">
        <w:rPr>
          <w:rFonts w:ascii="Times New Roman" w:hAnsi="Times New Roman"/>
          <w:color w:val="0D0D0D"/>
          <w:sz w:val="24"/>
          <w:szCs w:val="24"/>
        </w:rPr>
        <w:t xml:space="preserve">). </w:t>
      </w:r>
      <w:r>
        <w:rPr>
          <w:rFonts w:ascii="Times New Roman" w:hAnsi="Times New Roman"/>
          <w:color w:val="0D0D0D"/>
          <w:sz w:val="24"/>
          <w:szCs w:val="24"/>
        </w:rPr>
        <w:t>Although response</w:t>
      </w:r>
      <w:r w:rsidR="00BB31C7">
        <w:rPr>
          <w:rFonts w:ascii="Times New Roman" w:hAnsi="Times New Roman"/>
          <w:color w:val="0D0D0D"/>
          <w:sz w:val="24"/>
          <w:szCs w:val="24"/>
        </w:rPr>
        <w:t>s</w:t>
      </w:r>
      <w:r>
        <w:rPr>
          <w:rFonts w:ascii="Times New Roman" w:hAnsi="Times New Roman"/>
          <w:color w:val="0D0D0D"/>
          <w:sz w:val="24"/>
          <w:szCs w:val="24"/>
        </w:rPr>
        <w:t xml:space="preserve"> </w:t>
      </w:r>
      <w:r w:rsidR="00BB31C7">
        <w:rPr>
          <w:rFonts w:ascii="Times New Roman" w:hAnsi="Times New Roman"/>
          <w:color w:val="0D0D0D"/>
          <w:sz w:val="24"/>
          <w:szCs w:val="24"/>
        </w:rPr>
        <w:t>are</w:t>
      </w:r>
      <w:r>
        <w:rPr>
          <w:rFonts w:ascii="Times New Roman" w:hAnsi="Times New Roman"/>
          <w:color w:val="0D0D0D"/>
          <w:sz w:val="24"/>
          <w:szCs w:val="24"/>
        </w:rPr>
        <w:t xml:space="preserve"> clearly </w:t>
      </w:r>
      <w:r w:rsidR="00BB31C7">
        <w:rPr>
          <w:rFonts w:ascii="Times New Roman" w:hAnsi="Times New Roman"/>
          <w:color w:val="0D0D0D"/>
          <w:sz w:val="24"/>
          <w:szCs w:val="24"/>
        </w:rPr>
        <w:t xml:space="preserve">more, or less, </w:t>
      </w:r>
      <w:r>
        <w:rPr>
          <w:rFonts w:ascii="Times New Roman" w:hAnsi="Times New Roman"/>
          <w:color w:val="0D0D0D"/>
          <w:sz w:val="24"/>
          <w:szCs w:val="24"/>
        </w:rPr>
        <w:t xml:space="preserve">correct relative to the other multiple choice options, the model estimates the correct response based on the items’ relation with </w:t>
      </w:r>
      <w:r>
        <w:rPr>
          <w:rFonts w:ascii="Times New Roman" w:hAnsi="Times New Roman"/>
          <w:sz w:val="24"/>
          <w:szCs w:val="24"/>
        </w:rPr>
        <w:sym w:font="Symbol MT" w:char="F071"/>
      </w:r>
      <w:r>
        <w:rPr>
          <w:rFonts w:ascii="Times New Roman" w:hAnsi="Times New Roman"/>
          <w:sz w:val="24"/>
          <w:szCs w:val="24"/>
        </w:rPr>
        <w:t xml:space="preserve">. </w:t>
      </w:r>
      <w:r w:rsidRPr="00895AE7">
        <w:rPr>
          <w:rFonts w:ascii="Times New Roman" w:hAnsi="Times New Roman"/>
          <w:color w:val="0D0D0D"/>
          <w:sz w:val="24"/>
          <w:szCs w:val="24"/>
        </w:rPr>
        <w:t xml:space="preserve">As such, a </w:t>
      </w:r>
      <w:r>
        <w:rPr>
          <w:rFonts w:ascii="Times New Roman" w:hAnsi="Times New Roman"/>
          <w:color w:val="0D0D0D"/>
          <w:sz w:val="24"/>
          <w:szCs w:val="24"/>
        </w:rPr>
        <w:t>crucial</w:t>
      </w:r>
      <w:r w:rsidRPr="00895AE7">
        <w:rPr>
          <w:rFonts w:ascii="Times New Roman" w:hAnsi="Times New Roman"/>
          <w:color w:val="0D0D0D"/>
          <w:sz w:val="24"/>
          <w:szCs w:val="24"/>
        </w:rPr>
        <w:t xml:space="preserve"> advantage, and perhaps purpose, of the NRM model is that it finds implicit ordering in unordered categorical data</w:t>
      </w:r>
      <w:r>
        <w:rPr>
          <w:rFonts w:ascii="Times New Roman" w:hAnsi="Times New Roman"/>
          <w:color w:val="0D0D0D"/>
          <w:sz w:val="24"/>
          <w:szCs w:val="24"/>
        </w:rPr>
        <w:t>, such as data from</w:t>
      </w:r>
      <w:r w:rsidRPr="00895AE7">
        <w:rPr>
          <w:rFonts w:ascii="Times New Roman" w:hAnsi="Times New Roman"/>
          <w:color w:val="0D0D0D"/>
          <w:sz w:val="24"/>
          <w:szCs w:val="24"/>
        </w:rPr>
        <w:t xml:space="preserve"> SJTs (Samejima, 1972).</w:t>
      </w:r>
    </w:p>
    <w:p w14:paraId="7A68A210" w14:textId="77777777" w:rsidR="00681FCE"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lastRenderedPageBreak/>
        <w:t xml:space="preserve">The </w:t>
      </w:r>
      <w:r w:rsidRPr="00550DA8">
        <w:rPr>
          <w:rFonts w:ascii="Times New Roman" w:hAnsi="Times New Roman"/>
          <w:color w:val="000000"/>
          <w:sz w:val="24"/>
          <w:szCs w:val="24"/>
        </w:rPr>
        <w:t>one-, two-, and three-parameter logistic models (1PL, 2PL, and 3PL)</w:t>
      </w:r>
      <w:r>
        <w:rPr>
          <w:rFonts w:ascii="Times New Roman" w:hAnsi="Times New Roman"/>
          <w:color w:val="000000"/>
          <w:sz w:val="24"/>
          <w:szCs w:val="24"/>
        </w:rPr>
        <w:t>, which</w:t>
      </w:r>
      <w:r w:rsidRPr="00550DA8">
        <w:rPr>
          <w:rFonts w:ascii="Times New Roman" w:hAnsi="Times New Roman"/>
          <w:color w:val="000000"/>
          <w:sz w:val="24"/>
          <w:szCs w:val="24"/>
        </w:rPr>
        <w:t xml:space="preserve"> have been used to score SJTs</w:t>
      </w:r>
      <w:r>
        <w:rPr>
          <w:rFonts w:ascii="Times New Roman" w:hAnsi="Times New Roman"/>
          <w:color w:val="000000"/>
          <w:sz w:val="24"/>
          <w:szCs w:val="24"/>
        </w:rPr>
        <w:t xml:space="preserve">, are </w:t>
      </w:r>
      <w:r w:rsidRPr="0094003C">
        <w:rPr>
          <w:rFonts w:ascii="Times New Roman" w:hAnsi="Times New Roman"/>
          <w:color w:val="000000"/>
          <w:sz w:val="24"/>
          <w:szCs w:val="24"/>
        </w:rPr>
        <w:t>based on logistic regression</w:t>
      </w:r>
      <w:r>
        <w:rPr>
          <w:rFonts w:ascii="Times New Roman" w:hAnsi="Times New Roman"/>
          <w:color w:val="000000"/>
          <w:sz w:val="24"/>
          <w:szCs w:val="24"/>
        </w:rPr>
        <w:t>. These IRT models</w:t>
      </w:r>
      <w:r w:rsidRPr="0094003C">
        <w:rPr>
          <w:rFonts w:ascii="Times New Roman" w:hAnsi="Times New Roman"/>
          <w:color w:val="000000"/>
          <w:sz w:val="24"/>
          <w:szCs w:val="24"/>
        </w:rPr>
        <w:t xml:space="preserve"> </w:t>
      </w:r>
      <w:r>
        <w:rPr>
          <w:rFonts w:ascii="Times New Roman" w:hAnsi="Times New Roman"/>
          <w:color w:val="000000"/>
          <w:sz w:val="24"/>
          <w:szCs w:val="24"/>
        </w:rPr>
        <w:t xml:space="preserve">can accommodate </w:t>
      </w:r>
      <w:r w:rsidRPr="0094003C">
        <w:rPr>
          <w:rFonts w:ascii="Times New Roman" w:hAnsi="Times New Roman"/>
          <w:color w:val="000000"/>
          <w:sz w:val="24"/>
          <w:szCs w:val="24"/>
        </w:rPr>
        <w:t xml:space="preserve">dichotomous response formats or data that can be coded into dichotomous response formats. </w:t>
      </w:r>
      <w:r w:rsidRPr="00550DA8">
        <w:rPr>
          <w:rFonts w:ascii="Times New Roman" w:hAnsi="Times New Roman"/>
          <w:color w:val="000000"/>
          <w:sz w:val="24"/>
          <w:szCs w:val="24"/>
        </w:rPr>
        <w:t xml:space="preserve">The 1PL, 2PL, and 3PL </w:t>
      </w:r>
      <w:r>
        <w:rPr>
          <w:rFonts w:ascii="Times New Roman" w:hAnsi="Times New Roman"/>
          <w:color w:val="000000"/>
          <w:sz w:val="24"/>
          <w:szCs w:val="24"/>
        </w:rPr>
        <w:t>describe</w:t>
      </w:r>
      <w:r w:rsidRPr="00550DA8">
        <w:rPr>
          <w:rFonts w:ascii="Times New Roman" w:hAnsi="Times New Roman"/>
          <w:color w:val="000000"/>
          <w:sz w:val="24"/>
          <w:szCs w:val="24"/>
        </w:rPr>
        <w:t xml:space="preserve"> the probability of a correct response to a stem as a function of </w:t>
      </w:r>
      <w:r>
        <w:rPr>
          <w:rFonts w:ascii="Times New Roman" w:hAnsi="Times New Roman"/>
          <w:color w:val="000000"/>
          <w:sz w:val="24"/>
          <w:szCs w:val="24"/>
        </w:rPr>
        <w:t>a</w:t>
      </w:r>
      <w:r w:rsidRPr="00550DA8">
        <w:rPr>
          <w:rFonts w:ascii="Times New Roman" w:hAnsi="Times New Roman"/>
          <w:color w:val="000000"/>
          <w:sz w:val="24"/>
          <w:szCs w:val="24"/>
        </w:rPr>
        <w:t xml:space="preserve"> stem characteristic (e.g.</w:t>
      </w:r>
      <w:r>
        <w:rPr>
          <w:rFonts w:ascii="Times New Roman" w:hAnsi="Times New Roman"/>
          <w:color w:val="000000"/>
          <w:sz w:val="24"/>
          <w:szCs w:val="24"/>
        </w:rPr>
        <w:t>,</w:t>
      </w:r>
      <w:r w:rsidRPr="00550DA8">
        <w:rPr>
          <w:rFonts w:ascii="Times New Roman" w:hAnsi="Times New Roman"/>
          <w:color w:val="000000"/>
          <w:sz w:val="24"/>
          <w:szCs w:val="24"/>
        </w:rPr>
        <w:t xml:space="preserve"> ambiguity) and the respondent’s latent ability</w:t>
      </w:r>
      <w:r>
        <w:rPr>
          <w:rFonts w:ascii="Times New Roman" w:hAnsi="Times New Roman"/>
          <w:color w:val="000000"/>
          <w:sz w:val="24"/>
          <w:szCs w:val="24"/>
        </w:rPr>
        <w:t xml:space="preserve"> (Zu &amp; Kyllonen, 2012)</w:t>
      </w:r>
      <w:r w:rsidRPr="00550DA8">
        <w:rPr>
          <w:rFonts w:ascii="Times New Roman" w:hAnsi="Times New Roman"/>
          <w:color w:val="000000"/>
          <w:sz w:val="24"/>
          <w:szCs w:val="24"/>
        </w:rPr>
        <w:t>.</w:t>
      </w:r>
      <w:r>
        <w:rPr>
          <w:rFonts w:ascii="Times New Roman" w:hAnsi="Times New Roman"/>
          <w:color w:val="000000"/>
          <w:sz w:val="24"/>
          <w:szCs w:val="24"/>
        </w:rPr>
        <w:t xml:space="preserve"> </w:t>
      </w:r>
      <w:r w:rsidRPr="0094003C">
        <w:rPr>
          <w:rFonts w:ascii="Times New Roman" w:hAnsi="Times New Roman"/>
          <w:color w:val="000000"/>
          <w:sz w:val="24"/>
          <w:szCs w:val="24"/>
        </w:rPr>
        <w:t xml:space="preserve">The 1PL model is the least complex model. </w:t>
      </w:r>
      <w:r>
        <w:rPr>
          <w:rFonts w:ascii="Times New Roman" w:hAnsi="Times New Roman"/>
          <w:color w:val="000000"/>
          <w:sz w:val="24"/>
          <w:szCs w:val="24"/>
        </w:rPr>
        <w:t xml:space="preserve">This binary model, </w:t>
      </w:r>
      <w:r w:rsidRPr="0094003C">
        <w:rPr>
          <w:rFonts w:ascii="Times New Roman" w:hAnsi="Times New Roman"/>
          <w:color w:val="000000"/>
          <w:sz w:val="24"/>
          <w:szCs w:val="24"/>
        </w:rPr>
        <w:t xml:space="preserve">only includes </w:t>
      </w:r>
      <w:r w:rsidRPr="0094003C">
        <w:rPr>
          <w:rFonts w:ascii="Times New Roman" w:hAnsi="Times New Roman"/>
          <w:i/>
          <w:color w:val="000000"/>
          <w:sz w:val="24"/>
          <w:szCs w:val="24"/>
        </w:rPr>
        <w:t xml:space="preserve">b, </w:t>
      </w:r>
      <w:r w:rsidRPr="0094003C">
        <w:rPr>
          <w:rFonts w:ascii="Times New Roman" w:hAnsi="Times New Roman"/>
          <w:color w:val="000000"/>
          <w:sz w:val="24"/>
          <w:szCs w:val="24"/>
        </w:rPr>
        <w:t xml:space="preserve">the parameter that measures item difficulty. The 2PL model captures variance from item difficulty and </w:t>
      </w:r>
      <w:r w:rsidRPr="0094003C">
        <w:rPr>
          <w:rFonts w:ascii="Times New Roman" w:hAnsi="Times New Roman"/>
          <w:i/>
          <w:color w:val="000000"/>
          <w:sz w:val="24"/>
          <w:szCs w:val="24"/>
        </w:rPr>
        <w:t>a,</w:t>
      </w:r>
      <w:r w:rsidRPr="0094003C">
        <w:rPr>
          <w:rFonts w:ascii="Times New Roman" w:hAnsi="Times New Roman"/>
          <w:color w:val="000000"/>
          <w:sz w:val="24"/>
          <w:szCs w:val="24"/>
        </w:rPr>
        <w:t xml:space="preserve"> </w:t>
      </w:r>
      <w:r>
        <w:rPr>
          <w:rFonts w:ascii="Times New Roman" w:hAnsi="Times New Roman"/>
          <w:color w:val="000000"/>
          <w:sz w:val="24"/>
          <w:szCs w:val="24"/>
        </w:rPr>
        <w:t>an</w:t>
      </w:r>
      <w:r w:rsidRPr="0094003C">
        <w:rPr>
          <w:rFonts w:ascii="Times New Roman" w:hAnsi="Times New Roman"/>
          <w:color w:val="000000"/>
          <w:sz w:val="24"/>
          <w:szCs w:val="24"/>
        </w:rPr>
        <w:t xml:space="preserve"> item</w:t>
      </w:r>
      <w:r>
        <w:rPr>
          <w:rFonts w:ascii="Times New Roman" w:hAnsi="Times New Roman"/>
          <w:color w:val="000000"/>
          <w:sz w:val="24"/>
          <w:szCs w:val="24"/>
        </w:rPr>
        <w:t>’</w:t>
      </w:r>
      <w:r w:rsidRPr="0094003C">
        <w:rPr>
          <w:rFonts w:ascii="Times New Roman" w:hAnsi="Times New Roman"/>
          <w:color w:val="000000"/>
          <w:sz w:val="24"/>
          <w:szCs w:val="24"/>
        </w:rPr>
        <w:t xml:space="preserve">s ability to discriminate among test takers. Finally, the 3PL model incorporates </w:t>
      </w:r>
      <w:r>
        <w:rPr>
          <w:rFonts w:ascii="Times New Roman" w:hAnsi="Times New Roman"/>
          <w:color w:val="000000"/>
          <w:sz w:val="24"/>
          <w:szCs w:val="24"/>
        </w:rPr>
        <w:t xml:space="preserve">the </w:t>
      </w:r>
      <w:r w:rsidRPr="0094003C">
        <w:rPr>
          <w:rFonts w:ascii="Times New Roman" w:hAnsi="Times New Roman"/>
          <w:color w:val="000000"/>
          <w:sz w:val="24"/>
          <w:szCs w:val="24"/>
        </w:rPr>
        <w:t>item</w:t>
      </w:r>
      <w:r>
        <w:rPr>
          <w:rFonts w:ascii="Times New Roman" w:hAnsi="Times New Roman"/>
          <w:color w:val="000000"/>
          <w:sz w:val="24"/>
          <w:szCs w:val="24"/>
        </w:rPr>
        <w:t>’s</w:t>
      </w:r>
      <w:r w:rsidRPr="0094003C">
        <w:rPr>
          <w:rFonts w:ascii="Times New Roman" w:hAnsi="Times New Roman"/>
          <w:color w:val="000000"/>
          <w:sz w:val="24"/>
          <w:szCs w:val="24"/>
        </w:rPr>
        <w:t xml:space="preserve"> difficulty</w:t>
      </w:r>
      <w:r>
        <w:rPr>
          <w:rFonts w:ascii="Times New Roman" w:hAnsi="Times New Roman"/>
          <w:color w:val="000000"/>
          <w:sz w:val="24"/>
          <w:szCs w:val="24"/>
        </w:rPr>
        <w:t xml:space="preserve"> (</w:t>
      </w:r>
      <w:r w:rsidRPr="00346876">
        <w:rPr>
          <w:rFonts w:ascii="Times New Roman" w:hAnsi="Times New Roman"/>
          <w:i/>
          <w:iCs/>
          <w:color w:val="000000"/>
          <w:sz w:val="24"/>
          <w:szCs w:val="24"/>
        </w:rPr>
        <w:t>b</w:t>
      </w:r>
      <w:r>
        <w:rPr>
          <w:rFonts w:ascii="Times New Roman" w:hAnsi="Times New Roman"/>
          <w:color w:val="000000"/>
          <w:sz w:val="24"/>
          <w:szCs w:val="24"/>
        </w:rPr>
        <w:t>)</w:t>
      </w:r>
      <w:r w:rsidRPr="0094003C">
        <w:rPr>
          <w:rFonts w:ascii="Times New Roman" w:hAnsi="Times New Roman"/>
          <w:color w:val="000000"/>
          <w:sz w:val="24"/>
          <w:szCs w:val="24"/>
        </w:rPr>
        <w:t xml:space="preserve">, </w:t>
      </w:r>
      <w:r>
        <w:rPr>
          <w:rFonts w:ascii="Times New Roman" w:hAnsi="Times New Roman"/>
          <w:color w:val="000000"/>
          <w:sz w:val="24"/>
          <w:szCs w:val="24"/>
        </w:rPr>
        <w:t xml:space="preserve">the </w:t>
      </w:r>
      <w:r w:rsidRPr="0094003C">
        <w:rPr>
          <w:rFonts w:ascii="Times New Roman" w:hAnsi="Times New Roman"/>
          <w:color w:val="000000"/>
          <w:sz w:val="24"/>
          <w:szCs w:val="24"/>
        </w:rPr>
        <w:t>item’s ability to discriminate</w:t>
      </w:r>
      <w:r>
        <w:rPr>
          <w:rFonts w:ascii="Times New Roman" w:hAnsi="Times New Roman"/>
          <w:color w:val="000000"/>
          <w:sz w:val="24"/>
          <w:szCs w:val="24"/>
        </w:rPr>
        <w:t xml:space="preserve"> among respondents (</w:t>
      </w:r>
      <w:r w:rsidRPr="00346876">
        <w:rPr>
          <w:rFonts w:ascii="Times New Roman" w:hAnsi="Times New Roman"/>
          <w:i/>
          <w:iCs/>
          <w:color w:val="000000"/>
          <w:sz w:val="24"/>
          <w:szCs w:val="24"/>
        </w:rPr>
        <w:t>a</w:t>
      </w:r>
      <w:r>
        <w:rPr>
          <w:rFonts w:ascii="Times New Roman" w:hAnsi="Times New Roman"/>
          <w:color w:val="000000"/>
          <w:sz w:val="24"/>
          <w:szCs w:val="24"/>
        </w:rPr>
        <w:t>)</w:t>
      </w:r>
      <w:r w:rsidRPr="0094003C">
        <w:rPr>
          <w:rFonts w:ascii="Times New Roman" w:hAnsi="Times New Roman"/>
          <w:color w:val="000000"/>
          <w:sz w:val="24"/>
          <w:szCs w:val="24"/>
        </w:rPr>
        <w:t xml:space="preserve">, and a parameter </w:t>
      </w:r>
      <w:r>
        <w:rPr>
          <w:rFonts w:ascii="Times New Roman" w:hAnsi="Times New Roman"/>
          <w:color w:val="000000"/>
          <w:sz w:val="24"/>
          <w:szCs w:val="24"/>
        </w:rPr>
        <w:t>that</w:t>
      </w:r>
      <w:r w:rsidRPr="0094003C">
        <w:rPr>
          <w:rFonts w:ascii="Times New Roman" w:hAnsi="Times New Roman"/>
          <w:color w:val="000000"/>
          <w:sz w:val="24"/>
          <w:szCs w:val="24"/>
        </w:rPr>
        <w:t xml:space="preserve"> measures the respondent guessing the best item</w:t>
      </w:r>
      <w:r>
        <w:rPr>
          <w:rFonts w:ascii="Times New Roman" w:hAnsi="Times New Roman"/>
          <w:color w:val="000000"/>
          <w:sz w:val="24"/>
          <w:szCs w:val="24"/>
        </w:rPr>
        <w:t xml:space="preserve"> (</w:t>
      </w:r>
      <w:r w:rsidRPr="00346876">
        <w:rPr>
          <w:rFonts w:ascii="Times New Roman" w:hAnsi="Times New Roman"/>
          <w:i/>
          <w:iCs/>
          <w:color w:val="000000"/>
          <w:sz w:val="24"/>
          <w:szCs w:val="24"/>
        </w:rPr>
        <w:t>c</w:t>
      </w:r>
      <w:r>
        <w:rPr>
          <w:rFonts w:ascii="Times New Roman" w:hAnsi="Times New Roman"/>
          <w:color w:val="000000"/>
          <w:sz w:val="24"/>
          <w:szCs w:val="24"/>
        </w:rPr>
        <w:t>)</w:t>
      </w:r>
      <w:r w:rsidRPr="0094003C">
        <w:rPr>
          <w:rFonts w:ascii="Times New Roman" w:hAnsi="Times New Roman"/>
          <w:color w:val="000000"/>
          <w:sz w:val="24"/>
          <w:szCs w:val="24"/>
        </w:rPr>
        <w:t>.</w:t>
      </w:r>
    </w:p>
    <w:p w14:paraId="1B1E38D3" w14:textId="0E6C557B" w:rsidR="00681FCE"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 xml:space="preserve">Multidimensional item response theory (MIRT) may overcome the unidimensionality assumption associated with IRT while providing some of the same benefits of IRT. MIRT has been viewed as a special case of factor analysis and structural modeling. It comprises a family of models designed to determine the stable features of individuals and items that influence responses across dimensions (Reckase, 1997; Reckase, 2009). Like IRT, MIRT assumes that the measured construct relations are monotonically increasing. MIRT models include those that require simple structure (between-item dimensionality, or within-item unidimensionality) and those with </w:t>
      </w:r>
      <w:r w:rsidRPr="0094003C">
        <w:rPr>
          <w:rFonts w:ascii="Times New Roman" w:hAnsi="Times New Roman"/>
          <w:sz w:val="24"/>
          <w:szCs w:val="24"/>
        </w:rPr>
        <w:t>multidimensional</w:t>
      </w:r>
      <w:r>
        <w:rPr>
          <w:rFonts w:ascii="Times New Roman" w:hAnsi="Times New Roman"/>
          <w:sz w:val="24"/>
          <w:szCs w:val="24"/>
        </w:rPr>
        <w:t xml:space="preserve"> items</w:t>
      </w:r>
      <w:r w:rsidRPr="0094003C">
        <w:rPr>
          <w:rFonts w:ascii="Times New Roman" w:hAnsi="Times New Roman"/>
          <w:sz w:val="24"/>
          <w:szCs w:val="24"/>
        </w:rPr>
        <w:t xml:space="preserve"> (within-item multidimensionality). </w:t>
      </w:r>
      <w:r>
        <w:rPr>
          <w:rFonts w:ascii="Times New Roman" w:hAnsi="Times New Roman"/>
          <w:sz w:val="24"/>
          <w:szCs w:val="24"/>
        </w:rPr>
        <w:t>M</w:t>
      </w:r>
      <w:r w:rsidRPr="0094003C">
        <w:rPr>
          <w:rFonts w:ascii="Times New Roman" w:hAnsi="Times New Roman"/>
          <w:sz w:val="24"/>
          <w:szCs w:val="24"/>
        </w:rPr>
        <w:t xml:space="preserve">odels </w:t>
      </w:r>
      <w:r>
        <w:rPr>
          <w:rFonts w:ascii="Times New Roman" w:hAnsi="Times New Roman"/>
          <w:sz w:val="24"/>
          <w:szCs w:val="24"/>
        </w:rPr>
        <w:t>requiring</w:t>
      </w:r>
      <w:r w:rsidRPr="0094003C">
        <w:rPr>
          <w:rFonts w:ascii="Times New Roman" w:hAnsi="Times New Roman"/>
          <w:sz w:val="24"/>
          <w:szCs w:val="24"/>
        </w:rPr>
        <w:t xml:space="preserve"> simple structure assume that different items measure different dimensions</w:t>
      </w:r>
      <w:r>
        <w:rPr>
          <w:rFonts w:ascii="Times New Roman" w:hAnsi="Times New Roman"/>
          <w:sz w:val="24"/>
          <w:szCs w:val="24"/>
        </w:rPr>
        <w:t xml:space="preserve"> but that each item </w:t>
      </w:r>
      <w:r w:rsidRPr="0094003C">
        <w:rPr>
          <w:rFonts w:ascii="Times New Roman" w:hAnsi="Times New Roman"/>
          <w:sz w:val="24"/>
          <w:szCs w:val="24"/>
        </w:rPr>
        <w:t xml:space="preserve">measures only one dimension. </w:t>
      </w:r>
      <w:r>
        <w:rPr>
          <w:rFonts w:ascii="Times New Roman" w:hAnsi="Times New Roman"/>
          <w:color w:val="000000"/>
          <w:sz w:val="24"/>
          <w:szCs w:val="24"/>
        </w:rPr>
        <w:t xml:space="preserve">Within-item multidimensionality assumes that a single item may measure multiple constructs. </w:t>
      </w:r>
    </w:p>
    <w:p w14:paraId="726EEE61" w14:textId="77777777" w:rsidR="00681FCE" w:rsidRPr="00915788" w:rsidRDefault="00681FCE" w:rsidP="00681FCE">
      <w:pPr>
        <w:spacing w:after="0" w:line="480" w:lineRule="auto"/>
        <w:ind w:firstLine="720"/>
        <w:rPr>
          <w:rFonts w:ascii="Times New Roman" w:hAnsi="Times New Roman"/>
          <w:color w:val="000000" w:themeColor="text1"/>
          <w:sz w:val="24"/>
          <w:szCs w:val="24"/>
        </w:rPr>
      </w:pPr>
      <w:r>
        <w:rPr>
          <w:rFonts w:ascii="Times New Roman" w:hAnsi="Times New Roman"/>
          <w:color w:val="000000"/>
          <w:sz w:val="24"/>
          <w:szCs w:val="24"/>
        </w:rPr>
        <w:t xml:space="preserve">In general, MIRT captures much of the same item information as IRT, though it does so in multidimensional space. As such, the MIRT </w:t>
      </w:r>
      <w:r>
        <w:rPr>
          <w:rFonts w:ascii="Times New Roman" w:hAnsi="Times New Roman"/>
          <w:sz w:val="24"/>
          <w:szCs w:val="24"/>
        </w:rPr>
        <w:sym w:font="Symbol MT" w:char="F071"/>
      </w:r>
      <w:r>
        <w:rPr>
          <w:rFonts w:ascii="Times New Roman" w:hAnsi="Times New Roman"/>
          <w:sz w:val="24"/>
          <w:szCs w:val="24"/>
        </w:rPr>
        <w:t xml:space="preserve"> </w:t>
      </w:r>
      <w:r>
        <w:rPr>
          <w:rFonts w:ascii="Times New Roman" w:hAnsi="Times New Roman"/>
          <w:color w:val="000000"/>
          <w:sz w:val="24"/>
          <w:szCs w:val="24"/>
        </w:rPr>
        <w:t xml:space="preserve">is a vector that measures multiple elements </w:t>
      </w:r>
      <w:r>
        <w:rPr>
          <w:rFonts w:ascii="Times New Roman" w:hAnsi="Times New Roman"/>
          <w:color w:val="000000"/>
          <w:sz w:val="24"/>
          <w:szCs w:val="24"/>
        </w:rPr>
        <w:lastRenderedPageBreak/>
        <w:t xml:space="preserve">(Wright, 2013). In addition, MIRT captures a </w:t>
      </w:r>
      <w:r w:rsidRPr="00895AE7">
        <w:rPr>
          <w:rFonts w:ascii="Times New Roman" w:hAnsi="Times New Roman"/>
          <w:i/>
          <w:color w:val="000000"/>
          <w:sz w:val="24"/>
          <w:szCs w:val="24"/>
        </w:rPr>
        <w:t>d</w:t>
      </w:r>
      <w:r>
        <w:rPr>
          <w:rFonts w:ascii="Times New Roman" w:hAnsi="Times New Roman"/>
          <w:iCs/>
          <w:color w:val="000000"/>
          <w:sz w:val="24"/>
          <w:szCs w:val="24"/>
        </w:rPr>
        <w:t xml:space="preserve">, </w:t>
      </w:r>
      <w:r>
        <w:rPr>
          <w:rFonts w:ascii="Times New Roman" w:hAnsi="Times New Roman"/>
          <w:color w:val="000000"/>
          <w:sz w:val="24"/>
          <w:szCs w:val="24"/>
        </w:rPr>
        <w:t xml:space="preserve">which measures item difficulty in multidimensional space. Given the multidimensional aspect of </w:t>
      </w:r>
      <w:r w:rsidRPr="00346876">
        <w:rPr>
          <w:rFonts w:ascii="Times New Roman" w:hAnsi="Times New Roman"/>
          <w:i/>
          <w:iCs/>
          <w:color w:val="000000"/>
          <w:sz w:val="24"/>
          <w:szCs w:val="24"/>
        </w:rPr>
        <w:t>d</w:t>
      </w:r>
      <w:r>
        <w:rPr>
          <w:rFonts w:ascii="Times New Roman" w:hAnsi="Times New Roman"/>
          <w:color w:val="000000"/>
          <w:sz w:val="24"/>
          <w:szCs w:val="24"/>
        </w:rPr>
        <w:t xml:space="preserve">, it is not directly equivalent to item location parameter </w:t>
      </w:r>
      <w:r w:rsidRPr="00895AE7">
        <w:rPr>
          <w:rFonts w:ascii="Times New Roman" w:hAnsi="Times New Roman"/>
          <w:i/>
          <w:color w:val="000000"/>
          <w:sz w:val="24"/>
          <w:szCs w:val="24"/>
        </w:rPr>
        <w:t>b</w:t>
      </w:r>
      <w:r>
        <w:rPr>
          <w:rFonts w:ascii="Times New Roman" w:hAnsi="Times New Roman"/>
          <w:color w:val="000000"/>
          <w:sz w:val="24"/>
          <w:szCs w:val="24"/>
        </w:rPr>
        <w:t xml:space="preserve"> in IRT. Unlike </w:t>
      </w:r>
      <w:r w:rsidRPr="00346876">
        <w:rPr>
          <w:rFonts w:ascii="Times New Roman" w:hAnsi="Times New Roman"/>
          <w:i/>
          <w:iCs/>
          <w:color w:val="000000"/>
          <w:sz w:val="24"/>
          <w:szCs w:val="24"/>
        </w:rPr>
        <w:t>b</w:t>
      </w:r>
      <w:r>
        <w:rPr>
          <w:rFonts w:ascii="Times New Roman" w:hAnsi="Times New Roman"/>
          <w:color w:val="000000"/>
          <w:sz w:val="24"/>
          <w:szCs w:val="24"/>
        </w:rPr>
        <w:t xml:space="preserve">, </w:t>
      </w:r>
      <w:r w:rsidRPr="00895AE7">
        <w:rPr>
          <w:rFonts w:ascii="Times New Roman" w:hAnsi="Times New Roman"/>
          <w:i/>
          <w:color w:val="000000"/>
          <w:sz w:val="24"/>
          <w:szCs w:val="24"/>
        </w:rPr>
        <w:t>d</w:t>
      </w:r>
      <w:r>
        <w:rPr>
          <w:rFonts w:ascii="Times New Roman" w:hAnsi="Times New Roman"/>
          <w:color w:val="000000"/>
          <w:sz w:val="24"/>
          <w:szCs w:val="24"/>
        </w:rPr>
        <w:t xml:space="preserve"> could include multiple locations for the same level of difficulty. C</w:t>
      </w:r>
      <w:r w:rsidRPr="0094003C">
        <w:rPr>
          <w:rFonts w:ascii="Times New Roman" w:hAnsi="Times New Roman"/>
          <w:color w:val="000000"/>
          <w:sz w:val="24"/>
          <w:szCs w:val="24"/>
        </w:rPr>
        <w:t>ompensatory models</w:t>
      </w:r>
      <w:r>
        <w:rPr>
          <w:rFonts w:ascii="Times New Roman" w:hAnsi="Times New Roman"/>
          <w:color w:val="000000"/>
          <w:sz w:val="24"/>
          <w:szCs w:val="24"/>
        </w:rPr>
        <w:t xml:space="preserve"> estimate</w:t>
      </w:r>
      <w:r w:rsidRPr="0094003C">
        <w:rPr>
          <w:rFonts w:ascii="Times New Roman" w:hAnsi="Times New Roman"/>
          <w:color w:val="000000"/>
          <w:sz w:val="24"/>
          <w:szCs w:val="24"/>
        </w:rPr>
        <w:t xml:space="preserve"> the </w:t>
      </w:r>
      <w:r w:rsidRPr="0094003C">
        <w:rPr>
          <w:rFonts w:ascii="Times New Roman" w:hAnsi="Times New Roman"/>
          <w:i/>
          <w:color w:val="000000"/>
          <w:sz w:val="24"/>
          <w:szCs w:val="24"/>
        </w:rPr>
        <w:t>a</w:t>
      </w:r>
      <w:r w:rsidRPr="0094003C">
        <w:rPr>
          <w:rFonts w:ascii="Times New Roman" w:hAnsi="Times New Roman"/>
          <w:color w:val="000000"/>
          <w:sz w:val="24"/>
          <w:szCs w:val="24"/>
        </w:rPr>
        <w:t xml:space="preserve"> parameter for each latent trait that the item is assumed to measure. Th</w:t>
      </w:r>
      <w:r>
        <w:rPr>
          <w:rFonts w:ascii="Times New Roman" w:hAnsi="Times New Roman"/>
          <w:color w:val="000000"/>
          <w:sz w:val="24"/>
          <w:szCs w:val="24"/>
        </w:rPr>
        <w:t>e</w:t>
      </w:r>
      <w:r w:rsidRPr="0094003C">
        <w:rPr>
          <w:rFonts w:ascii="Times New Roman" w:hAnsi="Times New Roman"/>
          <w:color w:val="000000"/>
          <w:sz w:val="24"/>
          <w:szCs w:val="24"/>
        </w:rPr>
        <w:t xml:space="preserve"> </w:t>
      </w:r>
      <w:r w:rsidRPr="0094003C">
        <w:rPr>
          <w:rFonts w:ascii="Times New Roman" w:hAnsi="Times New Roman"/>
          <w:i/>
          <w:color w:val="000000"/>
          <w:sz w:val="24"/>
          <w:szCs w:val="24"/>
        </w:rPr>
        <w:t>a</w:t>
      </w:r>
      <w:r w:rsidRPr="0094003C">
        <w:rPr>
          <w:rFonts w:ascii="Times New Roman" w:hAnsi="Times New Roman"/>
          <w:color w:val="000000"/>
          <w:sz w:val="24"/>
          <w:szCs w:val="24"/>
        </w:rPr>
        <w:t xml:space="preserve"> </w:t>
      </w:r>
      <w:r>
        <w:rPr>
          <w:rFonts w:ascii="Times New Roman" w:hAnsi="Times New Roman"/>
          <w:color w:val="000000"/>
          <w:sz w:val="24"/>
          <w:szCs w:val="24"/>
        </w:rPr>
        <w:t xml:space="preserve">in MIRT models </w:t>
      </w:r>
      <w:r w:rsidRPr="0094003C">
        <w:rPr>
          <w:rFonts w:ascii="Times New Roman" w:hAnsi="Times New Roman"/>
          <w:color w:val="000000"/>
          <w:sz w:val="24"/>
          <w:szCs w:val="24"/>
        </w:rPr>
        <w:t xml:space="preserve">has a similar interpretation in unidimensional IRT as the ability of </w:t>
      </w:r>
      <w:r>
        <w:rPr>
          <w:rFonts w:ascii="Times New Roman" w:hAnsi="Times New Roman"/>
          <w:color w:val="000000"/>
          <w:sz w:val="24"/>
          <w:szCs w:val="24"/>
        </w:rPr>
        <w:t>an</w:t>
      </w:r>
      <w:r w:rsidRPr="0094003C">
        <w:rPr>
          <w:rFonts w:ascii="Times New Roman" w:hAnsi="Times New Roman"/>
          <w:color w:val="000000"/>
          <w:sz w:val="24"/>
          <w:szCs w:val="24"/>
        </w:rPr>
        <w:t xml:space="preserve"> item to discern between respondents; however, in MIRT</w:t>
      </w:r>
      <w:r>
        <w:rPr>
          <w:rFonts w:ascii="Times New Roman" w:hAnsi="Times New Roman"/>
          <w:color w:val="000000"/>
          <w:sz w:val="24"/>
          <w:szCs w:val="24"/>
        </w:rPr>
        <w:t xml:space="preserve"> models,</w:t>
      </w:r>
      <w:r w:rsidRPr="0094003C">
        <w:rPr>
          <w:rFonts w:ascii="Times New Roman" w:hAnsi="Times New Roman"/>
          <w:color w:val="000000"/>
          <w:sz w:val="24"/>
          <w:szCs w:val="24"/>
        </w:rPr>
        <w:t xml:space="preserve"> </w:t>
      </w:r>
      <w:r w:rsidRPr="0094003C">
        <w:rPr>
          <w:rFonts w:ascii="Times New Roman" w:hAnsi="Times New Roman"/>
          <w:i/>
          <w:color w:val="000000"/>
          <w:sz w:val="24"/>
          <w:szCs w:val="24"/>
        </w:rPr>
        <w:t>a</w:t>
      </w:r>
      <w:r w:rsidRPr="0094003C">
        <w:rPr>
          <w:rFonts w:ascii="Times New Roman" w:hAnsi="Times New Roman"/>
          <w:color w:val="000000"/>
          <w:sz w:val="24"/>
          <w:szCs w:val="24"/>
        </w:rPr>
        <w:t xml:space="preserve"> is measured for each latent trait. For example, an item measuring two dimensions will have an</w:t>
      </w:r>
      <w:r>
        <w:rPr>
          <w:rFonts w:ascii="Times New Roman" w:hAnsi="Times New Roman"/>
          <w:color w:val="000000"/>
          <w:sz w:val="24"/>
          <w:szCs w:val="24"/>
        </w:rPr>
        <w:t xml:space="preserve"> </w:t>
      </w:r>
      <w:r w:rsidRPr="00915788">
        <w:rPr>
          <w:rFonts w:ascii="Times New Roman" w:hAnsi="Times New Roman"/>
          <w:color w:val="000000" w:themeColor="text1"/>
          <w:sz w:val="24"/>
          <w:szCs w:val="24"/>
        </w:rPr>
        <w:t xml:space="preserve">associated </w:t>
      </w:r>
      <w:r w:rsidRPr="00915788">
        <w:rPr>
          <w:rFonts w:ascii="Times New Roman" w:hAnsi="Times New Roman"/>
          <w:i/>
          <w:color w:val="000000" w:themeColor="text1"/>
          <w:sz w:val="24"/>
          <w:szCs w:val="24"/>
        </w:rPr>
        <w:t>a</w:t>
      </w:r>
      <w:r w:rsidRPr="00915788">
        <w:rPr>
          <w:rFonts w:ascii="Times New Roman" w:hAnsi="Times New Roman"/>
          <w:i/>
          <w:color w:val="000000" w:themeColor="text1"/>
          <w:sz w:val="24"/>
          <w:szCs w:val="24"/>
          <w:vertAlign w:val="subscript"/>
        </w:rPr>
        <w:t>1</w:t>
      </w:r>
      <w:r w:rsidRPr="00915788">
        <w:rPr>
          <w:rFonts w:ascii="Times New Roman" w:hAnsi="Times New Roman"/>
          <w:i/>
          <w:color w:val="000000" w:themeColor="text1"/>
          <w:sz w:val="24"/>
          <w:szCs w:val="24"/>
        </w:rPr>
        <w:t xml:space="preserve"> </w:t>
      </w:r>
      <w:r w:rsidRPr="00915788">
        <w:rPr>
          <w:rFonts w:ascii="Times New Roman" w:hAnsi="Times New Roman"/>
          <w:color w:val="000000" w:themeColor="text1"/>
          <w:sz w:val="24"/>
          <w:szCs w:val="24"/>
        </w:rPr>
        <w:t>and</w:t>
      </w:r>
      <w:r w:rsidRPr="00915788">
        <w:rPr>
          <w:rFonts w:ascii="Times New Roman" w:hAnsi="Times New Roman"/>
          <w:i/>
          <w:color w:val="000000" w:themeColor="text1"/>
          <w:sz w:val="24"/>
          <w:szCs w:val="24"/>
        </w:rPr>
        <w:t xml:space="preserve"> a</w:t>
      </w:r>
      <w:r w:rsidRPr="00915788">
        <w:rPr>
          <w:rFonts w:ascii="Times New Roman" w:hAnsi="Times New Roman"/>
          <w:i/>
          <w:color w:val="000000" w:themeColor="text1"/>
          <w:sz w:val="24"/>
          <w:szCs w:val="24"/>
          <w:vertAlign w:val="subscript"/>
        </w:rPr>
        <w:t>2</w:t>
      </w:r>
      <w:r w:rsidRPr="00915788">
        <w:rPr>
          <w:rFonts w:ascii="Times New Roman" w:hAnsi="Times New Roman"/>
          <w:iCs/>
          <w:color w:val="000000" w:themeColor="text1"/>
          <w:sz w:val="24"/>
          <w:szCs w:val="24"/>
        </w:rPr>
        <w:t>.</w:t>
      </w:r>
      <w:r w:rsidRPr="00915788">
        <w:rPr>
          <w:rFonts w:ascii="Times New Roman" w:hAnsi="Times New Roman"/>
          <w:color w:val="000000" w:themeColor="text1"/>
          <w:sz w:val="24"/>
          <w:szCs w:val="24"/>
        </w:rPr>
        <w:t xml:space="preserve"> </w:t>
      </w:r>
    </w:p>
    <w:p w14:paraId="59F3091E" w14:textId="6342FFD3" w:rsidR="00EA3514" w:rsidRPr="00915788" w:rsidRDefault="00607B44" w:rsidP="00EA3514">
      <w:pPr>
        <w:spacing w:after="0" w:line="480" w:lineRule="auto"/>
        <w:ind w:firstLine="720"/>
        <w:rPr>
          <w:rFonts w:ascii="Times New Roman" w:hAnsi="Times New Roman"/>
          <w:color w:val="000000" w:themeColor="text1"/>
          <w:sz w:val="24"/>
          <w:szCs w:val="24"/>
        </w:rPr>
      </w:pPr>
      <w:r w:rsidRPr="00915788">
        <w:rPr>
          <w:rFonts w:ascii="Times New Roman" w:hAnsi="Times New Roman"/>
          <w:color w:val="000000" w:themeColor="text1"/>
          <w:sz w:val="24"/>
          <w:szCs w:val="24"/>
        </w:rPr>
        <w:t>MIRT models are</w:t>
      </w:r>
      <w:r w:rsidR="00EA3514" w:rsidRPr="00915788">
        <w:rPr>
          <w:rFonts w:ascii="Times New Roman" w:hAnsi="Times New Roman"/>
          <w:color w:val="000000" w:themeColor="text1"/>
          <w:sz w:val="24"/>
          <w:szCs w:val="24"/>
        </w:rPr>
        <w:t xml:space="preserve"> either compensatory or non-compensatory. MIRT models that assume between-item multidimensionality are non-compensatory</w:t>
      </w:r>
      <w:r w:rsidRPr="00915788">
        <w:rPr>
          <w:rFonts w:ascii="Times New Roman" w:hAnsi="Times New Roman"/>
          <w:color w:val="000000" w:themeColor="text1"/>
          <w:sz w:val="24"/>
          <w:szCs w:val="24"/>
        </w:rPr>
        <w:t xml:space="preserve"> </w:t>
      </w:r>
      <w:r w:rsidR="00EA3514" w:rsidRPr="00915788">
        <w:rPr>
          <w:rFonts w:ascii="Times New Roman" w:hAnsi="Times New Roman"/>
          <w:color w:val="000000" w:themeColor="text1"/>
          <w:sz w:val="24"/>
          <w:szCs w:val="24"/>
        </w:rPr>
        <w:t xml:space="preserve">because high scores on one dimension do not compensate for lower scores on another dimension (Reckase, 2009). Non-compensatory MIRT models are assumed to have items that measure only a single underlying </w:t>
      </w:r>
      <w:r w:rsidR="00EA3514" w:rsidRPr="00915788">
        <w:rPr>
          <w:rFonts w:ascii="Times New Roman" w:hAnsi="Times New Roman"/>
          <w:color w:val="000000" w:themeColor="text1"/>
          <w:sz w:val="24"/>
          <w:szCs w:val="24"/>
        </w:rPr>
        <w:sym w:font="Symbol MT" w:char="F071"/>
      </w:r>
      <w:r w:rsidR="00EA3514" w:rsidRPr="00915788">
        <w:rPr>
          <w:rFonts w:ascii="Times New Roman" w:hAnsi="Times New Roman"/>
          <w:color w:val="000000" w:themeColor="text1"/>
          <w:sz w:val="24"/>
          <w:szCs w:val="24"/>
        </w:rPr>
        <w:t>, which is unlikely with SJTs (McDaniel &amp; Whetzel, 2005).</w:t>
      </w:r>
    </w:p>
    <w:p w14:paraId="5BB1AB26" w14:textId="1865B2B0" w:rsidR="00EA3514" w:rsidRPr="00915788" w:rsidRDefault="00EA3514" w:rsidP="00EA3514">
      <w:pPr>
        <w:spacing w:after="0" w:line="480" w:lineRule="auto"/>
        <w:ind w:firstLine="720"/>
        <w:rPr>
          <w:rFonts w:ascii="Times New Roman" w:hAnsi="Times New Roman"/>
          <w:color w:val="000000" w:themeColor="text1"/>
          <w:sz w:val="24"/>
          <w:szCs w:val="24"/>
        </w:rPr>
      </w:pPr>
      <w:r w:rsidRPr="00915788">
        <w:rPr>
          <w:rFonts w:ascii="Times New Roman" w:hAnsi="Times New Roman"/>
          <w:color w:val="000000" w:themeColor="text1"/>
          <w:sz w:val="24"/>
          <w:szCs w:val="24"/>
        </w:rPr>
        <w:t xml:space="preserve">In contrast, within-item multidimensionality models are compensatory because a high score on one dimension can compensate for a low score on another dimension (Reckase, 2009). Multidimensional models are most appropriate for SJTs where individual items can measure multiple latent constructs </w:t>
      </w:r>
      <w:r w:rsidR="00607B44" w:rsidRPr="00915788">
        <w:rPr>
          <w:rFonts w:ascii="Times New Roman" w:hAnsi="Times New Roman"/>
          <w:color w:val="000000" w:themeColor="text1"/>
          <w:sz w:val="24"/>
          <w:szCs w:val="24"/>
        </w:rPr>
        <w:t>because research</w:t>
      </w:r>
      <w:r w:rsidRPr="00915788">
        <w:rPr>
          <w:rFonts w:ascii="Times New Roman" w:hAnsi="Times New Roman"/>
          <w:color w:val="000000" w:themeColor="text1"/>
          <w:sz w:val="24"/>
          <w:szCs w:val="24"/>
        </w:rPr>
        <w:t xml:space="preserve"> has shown that individuals employ all of their faculties when responding to a question, such as personality and intelligence (Motowidlo &amp; Buyse, 2010). </w:t>
      </w:r>
    </w:p>
    <w:p w14:paraId="0AB196CE" w14:textId="43594177" w:rsidR="00EA3514" w:rsidRPr="00915788" w:rsidRDefault="00EA3514" w:rsidP="00CA028D">
      <w:pPr>
        <w:spacing w:after="0" w:line="480" w:lineRule="auto"/>
        <w:ind w:firstLine="720"/>
        <w:rPr>
          <w:rFonts w:ascii="Times New Roman" w:hAnsi="Times New Roman"/>
          <w:color w:val="000000" w:themeColor="text1"/>
          <w:sz w:val="24"/>
          <w:szCs w:val="24"/>
        </w:rPr>
      </w:pPr>
      <w:r w:rsidRPr="00915788">
        <w:rPr>
          <w:rFonts w:ascii="Times New Roman" w:hAnsi="Times New Roman"/>
          <w:color w:val="000000" w:themeColor="text1"/>
          <w:sz w:val="24"/>
          <w:szCs w:val="24"/>
        </w:rPr>
        <w:t xml:space="preserve">Examples of compensatory models include the </w:t>
      </w:r>
      <w:r w:rsidR="00607B44" w:rsidRPr="00915788">
        <w:rPr>
          <w:rFonts w:ascii="Times New Roman" w:hAnsi="Times New Roman"/>
          <w:color w:val="000000" w:themeColor="text1"/>
          <w:sz w:val="24"/>
          <w:szCs w:val="24"/>
        </w:rPr>
        <w:t>M2PL and M3PL.</w:t>
      </w:r>
      <w:r w:rsidRPr="00915788">
        <w:rPr>
          <w:rFonts w:ascii="Times New Roman" w:hAnsi="Times New Roman"/>
          <w:color w:val="000000" w:themeColor="text1"/>
          <w:sz w:val="24"/>
          <w:szCs w:val="24"/>
        </w:rPr>
        <w:t xml:space="preserve">The M2PL and M3PL vary in the parameters that are estimated but are both used to score dichotomous responses. The M2PL model estimates </w:t>
      </w:r>
      <w:r w:rsidRPr="00915788">
        <w:rPr>
          <w:rFonts w:ascii="Times New Roman" w:hAnsi="Times New Roman"/>
          <w:i/>
          <w:color w:val="000000" w:themeColor="text1"/>
          <w:sz w:val="24"/>
          <w:szCs w:val="24"/>
        </w:rPr>
        <w:t>d</w:t>
      </w:r>
      <w:r w:rsidR="00607B44" w:rsidRPr="00915788">
        <w:rPr>
          <w:rFonts w:ascii="Times New Roman" w:hAnsi="Times New Roman"/>
          <w:i/>
          <w:color w:val="000000" w:themeColor="text1"/>
          <w:sz w:val="24"/>
          <w:szCs w:val="24"/>
        </w:rPr>
        <w:t xml:space="preserve"> (difficulty)</w:t>
      </w:r>
      <w:r w:rsidRPr="00915788">
        <w:rPr>
          <w:rFonts w:ascii="Times New Roman" w:hAnsi="Times New Roman"/>
          <w:iCs/>
          <w:color w:val="000000" w:themeColor="text1"/>
          <w:sz w:val="24"/>
          <w:szCs w:val="24"/>
        </w:rPr>
        <w:t xml:space="preserve"> </w:t>
      </w:r>
      <w:r w:rsidR="00F80773" w:rsidRPr="00915788">
        <w:rPr>
          <w:rFonts w:ascii="Times New Roman" w:hAnsi="Times New Roman"/>
          <w:iCs/>
          <w:color w:val="000000" w:themeColor="text1"/>
          <w:sz w:val="24"/>
          <w:szCs w:val="24"/>
        </w:rPr>
        <w:t>and a</w:t>
      </w:r>
      <w:r w:rsidR="00607B44" w:rsidRPr="00915788">
        <w:rPr>
          <w:rFonts w:ascii="Times New Roman" w:hAnsi="Times New Roman"/>
          <w:i/>
          <w:color w:val="000000" w:themeColor="text1"/>
          <w:sz w:val="24"/>
          <w:szCs w:val="24"/>
        </w:rPr>
        <w:t xml:space="preserve"> (discrimination)</w:t>
      </w:r>
      <w:r w:rsidRPr="00915788">
        <w:rPr>
          <w:rFonts w:ascii="Times New Roman" w:hAnsi="Times New Roman"/>
          <w:iCs/>
          <w:color w:val="000000" w:themeColor="text1"/>
          <w:sz w:val="24"/>
          <w:szCs w:val="24"/>
        </w:rPr>
        <w:t>, with items having</w:t>
      </w:r>
      <w:r w:rsidRPr="00915788">
        <w:rPr>
          <w:rFonts w:ascii="Times New Roman" w:hAnsi="Times New Roman"/>
          <w:color w:val="000000" w:themeColor="text1"/>
          <w:sz w:val="24"/>
          <w:szCs w:val="24"/>
        </w:rPr>
        <w:t xml:space="preserve"> an estimated </w:t>
      </w:r>
      <w:r w:rsidRPr="00915788">
        <w:rPr>
          <w:rFonts w:ascii="Times New Roman" w:hAnsi="Times New Roman"/>
          <w:i/>
          <w:color w:val="000000" w:themeColor="text1"/>
          <w:sz w:val="24"/>
          <w:szCs w:val="24"/>
        </w:rPr>
        <w:t xml:space="preserve">a </w:t>
      </w:r>
      <w:r w:rsidRPr="00915788">
        <w:rPr>
          <w:rFonts w:ascii="Times New Roman" w:hAnsi="Times New Roman"/>
          <w:color w:val="000000" w:themeColor="text1"/>
          <w:sz w:val="24"/>
          <w:szCs w:val="24"/>
        </w:rPr>
        <w:t xml:space="preserve">for each underlying dimension. The M3PL also estimates a guessing parameter, </w:t>
      </w:r>
      <w:r w:rsidRPr="00915788">
        <w:rPr>
          <w:rFonts w:ascii="Times New Roman" w:hAnsi="Times New Roman"/>
          <w:i/>
          <w:iCs/>
          <w:color w:val="000000" w:themeColor="text1"/>
          <w:sz w:val="24"/>
          <w:szCs w:val="24"/>
        </w:rPr>
        <w:t>c</w:t>
      </w:r>
      <w:r w:rsidRPr="00915788">
        <w:rPr>
          <w:rFonts w:ascii="Times New Roman" w:hAnsi="Times New Roman"/>
          <w:color w:val="000000" w:themeColor="text1"/>
          <w:sz w:val="24"/>
          <w:szCs w:val="24"/>
        </w:rPr>
        <w:t xml:space="preserve">, to account for the </w:t>
      </w:r>
      <w:r w:rsidRPr="00915788">
        <w:rPr>
          <w:rFonts w:ascii="Times New Roman" w:hAnsi="Times New Roman"/>
          <w:color w:val="000000" w:themeColor="text1"/>
          <w:sz w:val="24"/>
          <w:szCs w:val="24"/>
        </w:rPr>
        <w:lastRenderedPageBreak/>
        <w:t xml:space="preserve">observation that respondents may correctly answer a question that should require higher levels of </w:t>
      </w:r>
      <w:r w:rsidRPr="00915788">
        <w:rPr>
          <w:rFonts w:ascii="Times New Roman" w:hAnsi="Times New Roman"/>
          <w:color w:val="000000" w:themeColor="text1"/>
          <w:sz w:val="24"/>
          <w:szCs w:val="24"/>
        </w:rPr>
        <w:sym w:font="Symbol MT" w:char="F071"/>
      </w:r>
      <w:r w:rsidRPr="00915788">
        <w:rPr>
          <w:rFonts w:ascii="Times New Roman" w:hAnsi="Times New Roman"/>
          <w:color w:val="000000" w:themeColor="text1"/>
          <w:sz w:val="24"/>
          <w:szCs w:val="24"/>
        </w:rPr>
        <w:t xml:space="preserve"> (Reckase, 2009; Lord, 1980). </w:t>
      </w:r>
    </w:p>
    <w:p w14:paraId="7CDE8484" w14:textId="3A5237A1" w:rsidR="00681FCE" w:rsidRDefault="00681FCE" w:rsidP="00681FCE">
      <w:pPr>
        <w:spacing w:after="0" w:line="480" w:lineRule="auto"/>
        <w:ind w:firstLine="720"/>
        <w:rPr>
          <w:rFonts w:ascii="Times New Roman" w:hAnsi="Times New Roman"/>
          <w:color w:val="000000"/>
          <w:sz w:val="24"/>
          <w:szCs w:val="24"/>
        </w:rPr>
      </w:pPr>
      <w:r>
        <w:rPr>
          <w:rFonts w:ascii="Times New Roman" w:hAnsi="Times New Roman"/>
          <w:i/>
          <w:color w:val="000000"/>
          <w:sz w:val="24"/>
          <w:szCs w:val="24"/>
        </w:rPr>
        <w:t xml:space="preserve">Research into SJT Scoring using IRT. </w:t>
      </w:r>
      <w:r>
        <w:rPr>
          <w:rFonts w:ascii="Times New Roman" w:hAnsi="Times New Roman"/>
          <w:color w:val="000000"/>
          <w:sz w:val="24"/>
          <w:szCs w:val="24"/>
        </w:rPr>
        <w:t xml:space="preserve">Unlike more traditional methods of scoring SJTs, research into scoring SJTs using IRT is limited. </w:t>
      </w:r>
      <w:r w:rsidRPr="00550DA8">
        <w:rPr>
          <w:rFonts w:ascii="Times New Roman" w:hAnsi="Times New Roman"/>
          <w:color w:val="000000"/>
          <w:sz w:val="24"/>
          <w:szCs w:val="24"/>
        </w:rPr>
        <w:t>Zu and Kyllonen (</w:t>
      </w:r>
      <w:r>
        <w:rPr>
          <w:rFonts w:ascii="Times New Roman" w:hAnsi="Times New Roman"/>
          <w:color w:val="000000"/>
          <w:sz w:val="24"/>
          <w:szCs w:val="24"/>
        </w:rPr>
        <w:t>2012</w:t>
      </w:r>
      <w:r w:rsidRPr="00550DA8">
        <w:rPr>
          <w:rFonts w:ascii="Times New Roman" w:hAnsi="Times New Roman"/>
          <w:color w:val="000000"/>
          <w:sz w:val="24"/>
          <w:szCs w:val="24"/>
        </w:rPr>
        <w:t xml:space="preserve">) compared scoring methods based on </w:t>
      </w:r>
      <w:r>
        <w:rPr>
          <w:rFonts w:ascii="Times New Roman" w:hAnsi="Times New Roman"/>
          <w:color w:val="000000"/>
          <w:sz w:val="24"/>
          <w:szCs w:val="24"/>
        </w:rPr>
        <w:t>more traditional methods</w:t>
      </w:r>
      <w:r w:rsidRPr="00550DA8">
        <w:rPr>
          <w:rFonts w:ascii="Times New Roman" w:hAnsi="Times New Roman"/>
          <w:color w:val="000000"/>
          <w:sz w:val="24"/>
          <w:szCs w:val="24"/>
        </w:rPr>
        <w:t xml:space="preserve"> and item response theory in their evaluation of SJTs </w:t>
      </w:r>
      <w:r>
        <w:rPr>
          <w:rFonts w:ascii="Times New Roman" w:hAnsi="Times New Roman"/>
          <w:color w:val="000000"/>
          <w:sz w:val="24"/>
          <w:szCs w:val="24"/>
        </w:rPr>
        <w:t xml:space="preserve">that measured </w:t>
      </w:r>
      <w:r w:rsidRPr="00550DA8">
        <w:rPr>
          <w:rFonts w:ascii="Times New Roman" w:hAnsi="Times New Roman"/>
          <w:color w:val="000000"/>
          <w:sz w:val="24"/>
          <w:szCs w:val="24"/>
        </w:rPr>
        <w:t>emotional management in youths and student teamwork/collaboration. The authors use</w:t>
      </w:r>
      <w:r>
        <w:rPr>
          <w:rFonts w:ascii="Times New Roman" w:hAnsi="Times New Roman"/>
          <w:color w:val="000000"/>
          <w:sz w:val="24"/>
          <w:szCs w:val="24"/>
        </w:rPr>
        <w:t>d</w:t>
      </w:r>
      <w:r w:rsidRPr="00550DA8">
        <w:rPr>
          <w:rFonts w:ascii="Times New Roman" w:hAnsi="Times New Roman"/>
          <w:color w:val="000000"/>
          <w:sz w:val="24"/>
          <w:szCs w:val="24"/>
        </w:rPr>
        <w:t xml:space="preserve"> two classical test scoring methods</w:t>
      </w:r>
      <w:r>
        <w:rPr>
          <w:rFonts w:ascii="Times New Roman" w:hAnsi="Times New Roman"/>
          <w:color w:val="000000"/>
          <w:sz w:val="24"/>
          <w:szCs w:val="24"/>
        </w:rPr>
        <w:t xml:space="preserve">: first, </w:t>
      </w:r>
      <w:r w:rsidRPr="00550DA8">
        <w:rPr>
          <w:rFonts w:ascii="Times New Roman" w:hAnsi="Times New Roman"/>
          <w:color w:val="000000"/>
          <w:sz w:val="24"/>
          <w:szCs w:val="24"/>
        </w:rPr>
        <w:t>the number of correct questions</w:t>
      </w:r>
      <w:r>
        <w:rPr>
          <w:rFonts w:ascii="Times New Roman" w:hAnsi="Times New Roman"/>
          <w:color w:val="000000"/>
          <w:sz w:val="24"/>
          <w:szCs w:val="24"/>
        </w:rPr>
        <w:t>,</w:t>
      </w:r>
      <w:r w:rsidRPr="00550DA8">
        <w:rPr>
          <w:rFonts w:ascii="Times New Roman" w:hAnsi="Times New Roman"/>
          <w:color w:val="000000"/>
          <w:sz w:val="24"/>
          <w:szCs w:val="24"/>
        </w:rPr>
        <w:t xml:space="preserve"> based on </w:t>
      </w:r>
      <w:r>
        <w:rPr>
          <w:rFonts w:ascii="Times New Roman" w:hAnsi="Times New Roman"/>
          <w:color w:val="000000"/>
          <w:sz w:val="24"/>
          <w:szCs w:val="24"/>
        </w:rPr>
        <w:t xml:space="preserve">an expert key, and second, </w:t>
      </w:r>
      <w:r w:rsidRPr="00550DA8">
        <w:rPr>
          <w:rFonts w:ascii="Times New Roman" w:hAnsi="Times New Roman"/>
          <w:color w:val="000000"/>
          <w:sz w:val="24"/>
          <w:szCs w:val="24"/>
        </w:rPr>
        <w:t xml:space="preserve">a partial credit model </w:t>
      </w:r>
      <w:r>
        <w:rPr>
          <w:rFonts w:ascii="Times New Roman" w:hAnsi="Times New Roman"/>
          <w:color w:val="000000"/>
          <w:sz w:val="24"/>
          <w:szCs w:val="24"/>
        </w:rPr>
        <w:t>with</w:t>
      </w:r>
      <w:r w:rsidRPr="00550DA8">
        <w:rPr>
          <w:rFonts w:ascii="Times New Roman" w:hAnsi="Times New Roman"/>
          <w:color w:val="000000"/>
          <w:sz w:val="24"/>
          <w:szCs w:val="24"/>
        </w:rPr>
        <w:t xml:space="preserve"> keys based on respondent consensus and partial scores based on the proportion of the sample choosing that item. The</w:t>
      </w:r>
      <w:r>
        <w:rPr>
          <w:rFonts w:ascii="Times New Roman" w:hAnsi="Times New Roman"/>
          <w:color w:val="000000"/>
          <w:sz w:val="24"/>
          <w:szCs w:val="24"/>
        </w:rPr>
        <w:t>y used</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the </w:t>
      </w:r>
      <w:r w:rsidRPr="00550DA8">
        <w:rPr>
          <w:rFonts w:ascii="Times New Roman" w:hAnsi="Times New Roman"/>
          <w:color w:val="000000"/>
          <w:sz w:val="24"/>
          <w:szCs w:val="24"/>
        </w:rPr>
        <w:t xml:space="preserve">IRT methods </w:t>
      </w:r>
      <w:r>
        <w:rPr>
          <w:rFonts w:ascii="Times New Roman" w:hAnsi="Times New Roman"/>
          <w:color w:val="000000"/>
          <w:sz w:val="24"/>
          <w:szCs w:val="24"/>
        </w:rPr>
        <w:t xml:space="preserve">of </w:t>
      </w:r>
      <w:r w:rsidRPr="00550DA8">
        <w:rPr>
          <w:rFonts w:ascii="Times New Roman" w:hAnsi="Times New Roman"/>
          <w:color w:val="000000"/>
          <w:sz w:val="24"/>
          <w:szCs w:val="24"/>
        </w:rPr>
        <w:t xml:space="preserve">NRM, </w:t>
      </w:r>
      <w:r w:rsidR="00CA028D">
        <w:rPr>
          <w:rFonts w:ascii="Times New Roman" w:hAnsi="Times New Roman"/>
          <w:color w:val="000000"/>
          <w:sz w:val="24"/>
          <w:szCs w:val="24"/>
        </w:rPr>
        <w:t>generalized partial credit model (GPCM)</w:t>
      </w:r>
      <w:r w:rsidRPr="00550DA8">
        <w:rPr>
          <w:rFonts w:ascii="Times New Roman" w:hAnsi="Times New Roman"/>
          <w:color w:val="000000"/>
          <w:sz w:val="24"/>
          <w:szCs w:val="24"/>
        </w:rPr>
        <w:t>, 1PL, 2PL, and 3PL. In their first study</w:t>
      </w:r>
      <w:r>
        <w:rPr>
          <w:rFonts w:ascii="Times New Roman" w:hAnsi="Times New Roman"/>
          <w:color w:val="000000"/>
          <w:sz w:val="24"/>
          <w:szCs w:val="24"/>
        </w:rPr>
        <w:t xml:space="preserve"> of</w:t>
      </w:r>
      <w:r w:rsidRPr="00550DA8">
        <w:rPr>
          <w:rFonts w:ascii="Times New Roman" w:hAnsi="Times New Roman"/>
          <w:color w:val="000000"/>
          <w:sz w:val="24"/>
          <w:szCs w:val="24"/>
        </w:rPr>
        <w:t xml:space="preserve"> emotional management in youths, </w:t>
      </w:r>
      <w:r>
        <w:rPr>
          <w:rFonts w:ascii="Times New Roman" w:hAnsi="Times New Roman"/>
          <w:color w:val="000000"/>
          <w:sz w:val="24"/>
          <w:szCs w:val="24"/>
        </w:rPr>
        <w:t>Zu and Kyllonen</w:t>
      </w:r>
      <w:r w:rsidRPr="00550DA8">
        <w:rPr>
          <w:rFonts w:ascii="Times New Roman" w:hAnsi="Times New Roman"/>
          <w:color w:val="000000"/>
          <w:sz w:val="24"/>
          <w:szCs w:val="24"/>
        </w:rPr>
        <w:t xml:space="preserve"> found that </w:t>
      </w:r>
      <w:r w:rsidR="00A12C28">
        <w:rPr>
          <w:rFonts w:ascii="Times New Roman" w:hAnsi="Times New Roman"/>
          <w:color w:val="000000"/>
          <w:sz w:val="24"/>
          <w:szCs w:val="24"/>
        </w:rPr>
        <w:t xml:space="preserve">the </w:t>
      </w:r>
      <w:r w:rsidRPr="00550DA8">
        <w:rPr>
          <w:rFonts w:ascii="Times New Roman" w:hAnsi="Times New Roman"/>
          <w:color w:val="000000"/>
          <w:sz w:val="24"/>
          <w:szCs w:val="24"/>
        </w:rPr>
        <w:t xml:space="preserve">NRM, on average, predicted outcome variables </w:t>
      </w:r>
      <w:r>
        <w:rPr>
          <w:rFonts w:ascii="Times New Roman" w:hAnsi="Times New Roman"/>
          <w:color w:val="000000"/>
          <w:sz w:val="24"/>
          <w:szCs w:val="24"/>
        </w:rPr>
        <w:t>better than</w:t>
      </w:r>
      <w:r w:rsidRPr="00550DA8">
        <w:rPr>
          <w:rFonts w:ascii="Times New Roman" w:hAnsi="Times New Roman"/>
          <w:color w:val="000000"/>
          <w:sz w:val="24"/>
          <w:szCs w:val="24"/>
        </w:rPr>
        <w:t xml:space="preserve"> other scoring methods</w:t>
      </w:r>
      <w:r>
        <w:rPr>
          <w:rFonts w:ascii="Times New Roman" w:hAnsi="Times New Roman"/>
          <w:color w:val="000000"/>
          <w:sz w:val="24"/>
          <w:szCs w:val="24"/>
        </w:rPr>
        <w:t>, but</w:t>
      </w:r>
      <w:r w:rsidRPr="00550DA8">
        <w:rPr>
          <w:rFonts w:ascii="Times New Roman" w:hAnsi="Times New Roman"/>
          <w:color w:val="000000"/>
          <w:sz w:val="24"/>
          <w:szCs w:val="24"/>
        </w:rPr>
        <w:t xml:space="preserve"> their second study</w:t>
      </w:r>
      <w:r>
        <w:rPr>
          <w:rFonts w:ascii="Times New Roman" w:hAnsi="Times New Roman"/>
          <w:color w:val="000000"/>
          <w:sz w:val="24"/>
          <w:szCs w:val="24"/>
        </w:rPr>
        <w:t xml:space="preserve"> did not find that any method was clearly more effective</w:t>
      </w:r>
      <w:r w:rsidRPr="00550DA8">
        <w:rPr>
          <w:rFonts w:ascii="Times New Roman" w:hAnsi="Times New Roman"/>
          <w:color w:val="000000"/>
          <w:sz w:val="24"/>
          <w:szCs w:val="24"/>
        </w:rPr>
        <w:t>. Thus, the authors used two different SJTs in two different samples and found two different results</w:t>
      </w:r>
      <w:r>
        <w:rPr>
          <w:rFonts w:ascii="Times New Roman" w:hAnsi="Times New Roman"/>
          <w:color w:val="000000"/>
          <w:sz w:val="24"/>
          <w:szCs w:val="24"/>
        </w:rPr>
        <w:t>, leading to inconclusive findings regarding the effectiveness of the various scoring methods</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To understand the results, they conducted </w:t>
      </w:r>
      <w:r w:rsidRPr="00550DA8">
        <w:rPr>
          <w:rFonts w:ascii="Times New Roman" w:hAnsi="Times New Roman"/>
          <w:color w:val="000000"/>
          <w:sz w:val="24"/>
          <w:szCs w:val="24"/>
        </w:rPr>
        <w:t>a secondary analysis of the items</w:t>
      </w:r>
      <w:r>
        <w:rPr>
          <w:rFonts w:ascii="Times New Roman" w:hAnsi="Times New Roman"/>
          <w:color w:val="000000"/>
          <w:sz w:val="24"/>
          <w:szCs w:val="24"/>
        </w:rPr>
        <w:t xml:space="preserve"> and</w:t>
      </w:r>
      <w:r w:rsidRPr="00550DA8">
        <w:rPr>
          <w:rFonts w:ascii="Times New Roman" w:hAnsi="Times New Roman"/>
          <w:color w:val="000000"/>
          <w:sz w:val="24"/>
          <w:szCs w:val="24"/>
        </w:rPr>
        <w:t xml:space="preserve"> found that the</w:t>
      </w:r>
      <w:r>
        <w:rPr>
          <w:rFonts w:ascii="Times New Roman" w:hAnsi="Times New Roman"/>
          <w:color w:val="000000"/>
          <w:sz w:val="24"/>
          <w:szCs w:val="24"/>
        </w:rPr>
        <w:t xml:space="preserve"> test used in the</w:t>
      </w:r>
      <w:r w:rsidRPr="00550DA8">
        <w:rPr>
          <w:rFonts w:ascii="Times New Roman" w:hAnsi="Times New Roman"/>
          <w:color w:val="000000"/>
          <w:sz w:val="24"/>
          <w:szCs w:val="24"/>
        </w:rPr>
        <w:t xml:space="preserve"> </w:t>
      </w:r>
      <w:r>
        <w:rPr>
          <w:rFonts w:ascii="Times New Roman" w:hAnsi="Times New Roman"/>
          <w:color w:val="000000"/>
          <w:sz w:val="24"/>
          <w:szCs w:val="24"/>
        </w:rPr>
        <w:t>first</w:t>
      </w:r>
      <w:r w:rsidRPr="00550DA8">
        <w:rPr>
          <w:rFonts w:ascii="Times New Roman" w:hAnsi="Times New Roman"/>
          <w:color w:val="000000"/>
          <w:sz w:val="24"/>
          <w:szCs w:val="24"/>
        </w:rPr>
        <w:t xml:space="preserve"> study included more ambiguous items than the test</w:t>
      </w:r>
      <w:r>
        <w:rPr>
          <w:rFonts w:ascii="Times New Roman" w:hAnsi="Times New Roman"/>
          <w:color w:val="000000"/>
          <w:sz w:val="24"/>
          <w:szCs w:val="24"/>
        </w:rPr>
        <w:t xml:space="preserve"> in the second study. They concluded </w:t>
      </w:r>
      <w:r w:rsidRPr="00550DA8">
        <w:rPr>
          <w:rFonts w:ascii="Times New Roman" w:hAnsi="Times New Roman"/>
          <w:color w:val="000000"/>
          <w:sz w:val="24"/>
          <w:szCs w:val="24"/>
        </w:rPr>
        <w:t xml:space="preserve">that in cases where item ambiguity is high, NRM may be the more appropriate scoring method. </w:t>
      </w:r>
    </w:p>
    <w:p w14:paraId="7F8EA779" w14:textId="523154FC" w:rsidR="00681FCE" w:rsidRDefault="00681FCE" w:rsidP="00681F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 xml:space="preserve">Wright (2013) examined the dimensionality of SJTs using MIRT and factor analysis. Wright first used an exploratory factor analysis and confirmatory factor analysis (CFA) to form four factors of the SJT and then used MIRT to derive another three factors, for a total of seven SJT factor scores. In addition, Wright calculated a total SJT score as a summed score of the number correct in the SJT. Through these analyses, Wright attempted to predict job performance </w:t>
      </w:r>
      <w:r>
        <w:rPr>
          <w:rFonts w:ascii="Times New Roman" w:hAnsi="Times New Roman"/>
          <w:color w:val="000000"/>
          <w:sz w:val="24"/>
          <w:szCs w:val="24"/>
        </w:rPr>
        <w:lastRenderedPageBreak/>
        <w:t xml:space="preserve">in the presence of personality and a measure approximating GMA. Because the study assessed the SJT as one having multiple factors, Wright did not report a correlation between an overall SJT score and the criterion variable of supervisor-rated job performance; however, the researcher performed a hierarchical regression to predict job performance by entering the overall SJT score, CFA-derived factors, and MIRT-derived factors into a regression equation that included personality and an approximation of GMA. The overall SJT score increased the </w:t>
      </w:r>
      <w:r w:rsidRPr="00397501">
        <w:rPr>
          <w:rFonts w:ascii="Times New Roman" w:hAnsi="Times New Roman"/>
          <w:i/>
          <w:color w:val="000000"/>
          <w:sz w:val="24"/>
          <w:szCs w:val="24"/>
        </w:rPr>
        <w:t>R</w:t>
      </w:r>
      <w:r w:rsidRPr="00895AE7">
        <w:rPr>
          <w:rFonts w:ascii="Times New Roman" w:hAnsi="Times New Roman"/>
          <w:color w:val="000000"/>
          <w:sz w:val="24"/>
          <w:szCs w:val="24"/>
        </w:rPr>
        <w:t>-square</w:t>
      </w:r>
      <w:r>
        <w:rPr>
          <w:rFonts w:ascii="Times New Roman" w:hAnsi="Times New Roman"/>
          <w:color w:val="000000"/>
          <w:sz w:val="24"/>
          <w:szCs w:val="24"/>
        </w:rPr>
        <w:t xml:space="preserve">d value from 0.14 to 0.23, the addition of the four CFA derived factors increased the </w:t>
      </w:r>
      <w:r w:rsidRPr="00397501">
        <w:rPr>
          <w:rFonts w:ascii="Times New Roman" w:hAnsi="Times New Roman"/>
          <w:i/>
          <w:color w:val="000000"/>
          <w:sz w:val="24"/>
          <w:szCs w:val="24"/>
        </w:rPr>
        <w:t>R</w:t>
      </w:r>
      <w:r w:rsidRPr="00895AE7">
        <w:rPr>
          <w:rFonts w:ascii="Times New Roman" w:hAnsi="Times New Roman"/>
          <w:color w:val="000000"/>
          <w:sz w:val="24"/>
          <w:szCs w:val="24"/>
        </w:rPr>
        <w:t>-square</w:t>
      </w:r>
      <w:r>
        <w:rPr>
          <w:rFonts w:ascii="Times New Roman" w:hAnsi="Times New Roman"/>
          <w:color w:val="000000"/>
          <w:sz w:val="24"/>
          <w:szCs w:val="24"/>
        </w:rPr>
        <w:t>d</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value to 0.27, and the addition of the three MIRT-derived factors increased the </w:t>
      </w:r>
      <w:r w:rsidRPr="00397501">
        <w:rPr>
          <w:rFonts w:ascii="Times New Roman" w:hAnsi="Times New Roman"/>
          <w:i/>
          <w:color w:val="000000"/>
          <w:sz w:val="24"/>
          <w:szCs w:val="24"/>
        </w:rPr>
        <w:t>R</w:t>
      </w:r>
      <w:r w:rsidRPr="00895AE7">
        <w:rPr>
          <w:rFonts w:ascii="Times New Roman" w:hAnsi="Times New Roman"/>
          <w:color w:val="000000"/>
          <w:sz w:val="24"/>
          <w:szCs w:val="24"/>
        </w:rPr>
        <w:t>-square</w:t>
      </w:r>
      <w:r>
        <w:rPr>
          <w:rFonts w:ascii="Times New Roman" w:hAnsi="Times New Roman"/>
          <w:color w:val="000000"/>
          <w:sz w:val="24"/>
          <w:szCs w:val="24"/>
        </w:rPr>
        <w:t xml:space="preserve">d value to 0.41. These results showed that each of the SJT scores, though correlated with one another, added incremental validity to the prediction of job performance. </w:t>
      </w:r>
    </w:p>
    <w:p w14:paraId="1EBBBFF9" w14:textId="77777777" w:rsidR="00681FCE" w:rsidRDefault="00681FCE" w:rsidP="00681FCE">
      <w:pPr>
        <w:spacing w:after="0" w:line="480" w:lineRule="auto"/>
        <w:rPr>
          <w:rFonts w:ascii="Times New Roman" w:hAnsi="Times New Roman"/>
          <w:color w:val="000000"/>
          <w:sz w:val="24"/>
          <w:szCs w:val="24"/>
        </w:rPr>
      </w:pPr>
      <w:r w:rsidRPr="0094003C">
        <w:rPr>
          <w:rFonts w:ascii="Times New Roman" w:hAnsi="Times New Roman"/>
          <w:color w:val="000000"/>
          <w:sz w:val="24"/>
          <w:szCs w:val="24"/>
        </w:rPr>
        <w:t xml:space="preserve"> </w:t>
      </w:r>
      <w:r>
        <w:rPr>
          <w:rFonts w:ascii="Times New Roman" w:hAnsi="Times New Roman"/>
          <w:color w:val="000000"/>
          <w:sz w:val="24"/>
          <w:szCs w:val="24"/>
        </w:rPr>
        <w:tab/>
      </w:r>
      <w:r w:rsidRPr="0094003C">
        <w:rPr>
          <w:rFonts w:ascii="Times New Roman" w:hAnsi="Times New Roman"/>
          <w:color w:val="000000"/>
          <w:sz w:val="24"/>
          <w:szCs w:val="24"/>
        </w:rPr>
        <w:t>Both Zu and Kyllonen (</w:t>
      </w:r>
      <w:r>
        <w:rPr>
          <w:rFonts w:ascii="Times New Roman" w:hAnsi="Times New Roman"/>
          <w:color w:val="000000"/>
          <w:sz w:val="24"/>
          <w:szCs w:val="24"/>
        </w:rPr>
        <w:t>2012</w:t>
      </w:r>
      <w:r w:rsidRPr="0094003C">
        <w:rPr>
          <w:rFonts w:ascii="Times New Roman" w:hAnsi="Times New Roman"/>
          <w:color w:val="000000"/>
          <w:sz w:val="24"/>
          <w:szCs w:val="24"/>
        </w:rPr>
        <w:t xml:space="preserve">) and Wright (2013) found higher levels of validity using </w:t>
      </w:r>
      <w:r>
        <w:rPr>
          <w:rFonts w:ascii="Times New Roman" w:hAnsi="Times New Roman"/>
          <w:color w:val="000000"/>
          <w:sz w:val="24"/>
          <w:szCs w:val="24"/>
        </w:rPr>
        <w:t>their respective IRT and MIRT models than with</w:t>
      </w:r>
      <w:r w:rsidRPr="0094003C">
        <w:rPr>
          <w:rFonts w:ascii="Times New Roman" w:hAnsi="Times New Roman"/>
          <w:color w:val="000000"/>
          <w:sz w:val="24"/>
          <w:szCs w:val="24"/>
        </w:rPr>
        <w:t xml:space="preserve"> other methods </w:t>
      </w:r>
      <w:r>
        <w:rPr>
          <w:rFonts w:ascii="Times New Roman" w:hAnsi="Times New Roman"/>
          <w:color w:val="000000"/>
          <w:sz w:val="24"/>
          <w:szCs w:val="24"/>
        </w:rPr>
        <w:t>for</w:t>
      </w:r>
      <w:r w:rsidRPr="0094003C">
        <w:rPr>
          <w:rFonts w:ascii="Times New Roman" w:hAnsi="Times New Roman"/>
          <w:color w:val="000000"/>
          <w:sz w:val="24"/>
          <w:szCs w:val="24"/>
        </w:rPr>
        <w:t xml:space="preserve"> scoring SJTs. As such, IRT and MIRT </w:t>
      </w:r>
      <w:r>
        <w:rPr>
          <w:rFonts w:ascii="Times New Roman" w:hAnsi="Times New Roman"/>
          <w:color w:val="000000"/>
          <w:sz w:val="24"/>
          <w:szCs w:val="24"/>
        </w:rPr>
        <w:t>show promise for scoring</w:t>
      </w:r>
      <w:r w:rsidRPr="0094003C">
        <w:rPr>
          <w:rFonts w:ascii="Times New Roman" w:hAnsi="Times New Roman"/>
          <w:color w:val="000000"/>
          <w:sz w:val="24"/>
          <w:szCs w:val="24"/>
        </w:rPr>
        <w:t xml:space="preserve"> SJTs </w:t>
      </w:r>
      <w:r>
        <w:rPr>
          <w:rFonts w:ascii="Times New Roman" w:hAnsi="Times New Roman"/>
          <w:color w:val="000000"/>
          <w:sz w:val="24"/>
          <w:szCs w:val="24"/>
        </w:rPr>
        <w:t>with</w:t>
      </w:r>
      <w:r w:rsidRPr="0094003C">
        <w:rPr>
          <w:rFonts w:ascii="Times New Roman" w:hAnsi="Times New Roman"/>
          <w:color w:val="000000"/>
          <w:sz w:val="24"/>
          <w:szCs w:val="24"/>
        </w:rPr>
        <w:t xml:space="preserve"> higher levels of validity and provide practitioners with an efficient method to increase the validity of their selection tools</w:t>
      </w:r>
      <w:r>
        <w:rPr>
          <w:rFonts w:ascii="Times New Roman" w:hAnsi="Times New Roman"/>
          <w:color w:val="000000"/>
          <w:sz w:val="24"/>
          <w:szCs w:val="24"/>
        </w:rPr>
        <w:t>.</w:t>
      </w:r>
    </w:p>
    <w:p w14:paraId="236A5D50" w14:textId="428A8D52" w:rsidR="00681FCE" w:rsidRDefault="00681FCE" w:rsidP="00AF5AD7">
      <w:pPr>
        <w:spacing w:after="0" w:line="480" w:lineRule="auto"/>
        <w:jc w:val="center"/>
        <w:rPr>
          <w:rFonts w:ascii="Times New Roman" w:hAnsi="Times New Roman"/>
          <w:b/>
          <w:sz w:val="24"/>
          <w:szCs w:val="24"/>
        </w:rPr>
      </w:pPr>
      <w:r>
        <w:rPr>
          <w:rFonts w:ascii="Times New Roman" w:hAnsi="Times New Roman"/>
          <w:b/>
          <w:sz w:val="24"/>
          <w:szCs w:val="24"/>
        </w:rPr>
        <w:t>Hypotheses</w:t>
      </w:r>
    </w:p>
    <w:p w14:paraId="5D4620D3" w14:textId="6BB6C846" w:rsidR="00681FCE" w:rsidRDefault="00681FCE" w:rsidP="00681FCE">
      <w:pPr>
        <w:spacing w:after="0" w:line="480" w:lineRule="auto"/>
        <w:ind w:firstLine="720"/>
        <w:rPr>
          <w:rFonts w:ascii="Times New Roman" w:hAnsi="Times New Roman"/>
          <w:color w:val="000000" w:themeColor="text1"/>
          <w:sz w:val="24"/>
          <w:szCs w:val="24"/>
        </w:rPr>
      </w:pPr>
      <w:r w:rsidRPr="004C0D6B">
        <w:rPr>
          <w:rFonts w:ascii="Times New Roman" w:hAnsi="Times New Roman"/>
          <w:color w:val="000000" w:themeColor="text1"/>
          <w:sz w:val="24"/>
          <w:szCs w:val="24"/>
        </w:rPr>
        <w:t>Research has shown that different scoring methods may influence the validity of the SJT in predicting job performance (Legree et al., 2010; Zu &amp; Kyllonen, 2012; Bergman et al., 2006).</w:t>
      </w:r>
      <w:r w:rsidR="00087740">
        <w:rPr>
          <w:rFonts w:ascii="Times New Roman" w:hAnsi="Times New Roman"/>
          <w:color w:val="000000" w:themeColor="text1"/>
          <w:sz w:val="24"/>
          <w:szCs w:val="24"/>
        </w:rPr>
        <w:t xml:space="preserve"> </w:t>
      </w:r>
      <w:r w:rsidR="00087740" w:rsidRPr="004C0D6B">
        <w:rPr>
          <w:rFonts w:ascii="Times New Roman" w:hAnsi="Times New Roman"/>
          <w:color w:val="000000" w:themeColor="text1"/>
          <w:sz w:val="24"/>
          <w:szCs w:val="24"/>
        </w:rPr>
        <w:t>The traditional summed score method w</w:t>
      </w:r>
      <w:r w:rsidR="00087740">
        <w:rPr>
          <w:rFonts w:ascii="Times New Roman" w:hAnsi="Times New Roman"/>
          <w:color w:val="000000" w:themeColor="text1"/>
          <w:sz w:val="24"/>
          <w:szCs w:val="24"/>
        </w:rPr>
        <w:t>ill be compared to the NRM, 2PL, 3</w:t>
      </w:r>
      <w:r w:rsidR="00087740" w:rsidRPr="004C0D6B">
        <w:rPr>
          <w:rFonts w:ascii="Times New Roman" w:hAnsi="Times New Roman"/>
          <w:color w:val="000000" w:themeColor="text1"/>
          <w:sz w:val="24"/>
          <w:szCs w:val="24"/>
        </w:rPr>
        <w:t>PL, M2PL, and M3PL models based on a single key devel</w:t>
      </w:r>
      <w:r w:rsidR="00534C47">
        <w:rPr>
          <w:rFonts w:ascii="Times New Roman" w:hAnsi="Times New Roman"/>
          <w:color w:val="000000" w:themeColor="text1"/>
          <w:sz w:val="24"/>
          <w:szCs w:val="24"/>
        </w:rPr>
        <w:t xml:space="preserve">oped by subject matter experts and we posit: </w:t>
      </w:r>
    </w:p>
    <w:p w14:paraId="1EF45EA5" w14:textId="77777777" w:rsidR="00087740" w:rsidRDefault="00087740" w:rsidP="00087740">
      <w:pPr>
        <w:spacing w:after="0" w:line="480" w:lineRule="auto"/>
        <w:contextualSpacing/>
        <w:rPr>
          <w:rFonts w:ascii="Times New Roman" w:hAnsi="Times New Roman"/>
          <w:b/>
          <w:color w:val="000000" w:themeColor="text1"/>
          <w:sz w:val="24"/>
          <w:szCs w:val="24"/>
        </w:rPr>
      </w:pPr>
      <w:r w:rsidRPr="004C0D6B">
        <w:rPr>
          <w:rFonts w:ascii="Times New Roman" w:hAnsi="Times New Roman"/>
          <w:b/>
          <w:color w:val="000000" w:themeColor="text1"/>
          <w:sz w:val="24"/>
          <w:szCs w:val="24"/>
        </w:rPr>
        <w:t>H1a: The method of scoring the SJT will influence the SJT validity in the prediction of job performance.</w:t>
      </w:r>
    </w:p>
    <w:p w14:paraId="0643F7C3" w14:textId="05EF974E" w:rsidR="00C058AA" w:rsidRPr="00C058AA" w:rsidRDefault="00C058AA" w:rsidP="00087740">
      <w:pPr>
        <w:spacing w:after="0" w:line="480" w:lineRule="auto"/>
        <w:contextualSpacing/>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ab/>
      </w:r>
      <w:r>
        <w:rPr>
          <w:rFonts w:ascii="Times New Roman" w:hAnsi="Times New Roman"/>
          <w:color w:val="000000" w:themeColor="text1"/>
          <w:sz w:val="24"/>
          <w:szCs w:val="24"/>
        </w:rPr>
        <w:t>The aforementioned advantages associated with IRT and MIRT</w:t>
      </w:r>
      <w:r w:rsidR="00A13235">
        <w:rPr>
          <w:rFonts w:ascii="Times New Roman" w:hAnsi="Times New Roman"/>
          <w:color w:val="000000" w:themeColor="text1"/>
          <w:sz w:val="24"/>
          <w:szCs w:val="24"/>
        </w:rPr>
        <w:t>,</w:t>
      </w:r>
      <w:r>
        <w:rPr>
          <w:rFonts w:ascii="Times New Roman" w:hAnsi="Times New Roman"/>
          <w:color w:val="000000" w:themeColor="text1"/>
          <w:sz w:val="24"/>
          <w:szCs w:val="24"/>
        </w:rPr>
        <w:t xml:space="preserve"> including the ability to </w:t>
      </w:r>
      <w:r w:rsidR="0059793B">
        <w:rPr>
          <w:rFonts w:ascii="Times New Roman" w:hAnsi="Times New Roman"/>
          <w:color w:val="000000" w:themeColor="text1"/>
          <w:sz w:val="24"/>
          <w:szCs w:val="24"/>
        </w:rPr>
        <w:t xml:space="preserve">estimate </w:t>
      </w:r>
      <w:r w:rsidR="00A13235">
        <w:rPr>
          <w:rFonts w:ascii="Times New Roman" w:hAnsi="Times New Roman"/>
          <w:color w:val="000000" w:themeColor="text1"/>
          <w:sz w:val="24"/>
          <w:szCs w:val="24"/>
        </w:rPr>
        <w:t xml:space="preserve">item </w:t>
      </w:r>
      <w:r w:rsidR="00743FBE">
        <w:rPr>
          <w:rFonts w:ascii="Times New Roman" w:hAnsi="Times New Roman"/>
          <w:color w:val="000000" w:themeColor="text1"/>
          <w:sz w:val="24"/>
          <w:szCs w:val="24"/>
        </w:rPr>
        <w:t xml:space="preserve">parameters </w:t>
      </w:r>
      <w:r>
        <w:rPr>
          <w:rFonts w:ascii="Times New Roman" w:hAnsi="Times New Roman"/>
          <w:color w:val="000000" w:themeColor="text1"/>
          <w:sz w:val="24"/>
          <w:szCs w:val="24"/>
        </w:rPr>
        <w:t>in the scoring of individuals as well as pattern scoring</w:t>
      </w:r>
      <w:r w:rsidR="00A13235">
        <w:rPr>
          <w:rFonts w:ascii="Times New Roman" w:hAnsi="Times New Roman"/>
          <w:color w:val="000000" w:themeColor="text1"/>
          <w:sz w:val="24"/>
          <w:szCs w:val="24"/>
        </w:rPr>
        <w:t>,</w:t>
      </w:r>
      <w:r>
        <w:rPr>
          <w:rFonts w:ascii="Times New Roman" w:hAnsi="Times New Roman"/>
          <w:color w:val="000000" w:themeColor="text1"/>
          <w:sz w:val="24"/>
          <w:szCs w:val="24"/>
        </w:rPr>
        <w:t xml:space="preserve"> should be a better measurement approach as compared to the summed score. </w:t>
      </w:r>
      <w:r w:rsidR="00534C47">
        <w:rPr>
          <w:rFonts w:ascii="Times New Roman" w:hAnsi="Times New Roman"/>
          <w:color w:val="000000" w:themeColor="text1"/>
          <w:sz w:val="24"/>
          <w:szCs w:val="24"/>
        </w:rPr>
        <w:t xml:space="preserve">As such, we offer the following: </w:t>
      </w:r>
    </w:p>
    <w:p w14:paraId="3C5BF264" w14:textId="5E2E09FB" w:rsidR="00C058AA" w:rsidRDefault="00087740" w:rsidP="00087740">
      <w:pPr>
        <w:spacing w:after="0" w:line="480" w:lineRule="auto"/>
        <w:contextualSpacing/>
        <w:rPr>
          <w:rFonts w:ascii="Times New Roman" w:hAnsi="Times New Roman"/>
          <w:b/>
          <w:color w:val="000000" w:themeColor="text1"/>
          <w:sz w:val="24"/>
          <w:szCs w:val="24"/>
        </w:rPr>
      </w:pPr>
      <w:r w:rsidRPr="004C0D6B">
        <w:rPr>
          <w:rFonts w:ascii="Times New Roman" w:hAnsi="Times New Roman"/>
          <w:b/>
          <w:color w:val="000000" w:themeColor="text1"/>
          <w:sz w:val="24"/>
          <w:szCs w:val="24"/>
        </w:rPr>
        <w:t>H1b: IRT and MIRT methods will yield higher validity than the summed score approach.</w:t>
      </w:r>
    </w:p>
    <w:p w14:paraId="2E6EC09E" w14:textId="278F0779" w:rsidR="00C058AA" w:rsidRPr="00C058AA" w:rsidRDefault="00C058AA" w:rsidP="00534C47">
      <w:pPr>
        <w:spacing w:after="0" w:line="480" w:lineRule="auto"/>
        <w:ind w:firstLine="720"/>
        <w:contextualSpacing/>
        <w:rPr>
          <w:rFonts w:ascii="Times New Roman" w:hAnsi="Times New Roman"/>
          <w:color w:val="000000" w:themeColor="text1"/>
          <w:sz w:val="24"/>
          <w:szCs w:val="24"/>
        </w:rPr>
      </w:pPr>
      <w:r>
        <w:rPr>
          <w:rFonts w:ascii="Times New Roman" w:hAnsi="Times New Roman"/>
          <w:color w:val="000000" w:themeColor="text1"/>
          <w:sz w:val="24"/>
          <w:szCs w:val="24"/>
        </w:rPr>
        <w:t xml:space="preserve">Research has shown that SJTs are multidimensional (McDaniel, et al., 2011) and that they measure aspects of personality, intelligence, and other constructs (as illustrated by incremental validity). As such, taking a multidimensional approach to scoring SJTs may allow the researcher to capture factors that measure </w:t>
      </w:r>
      <w:r w:rsidR="00A13235">
        <w:rPr>
          <w:rFonts w:ascii="Times New Roman" w:hAnsi="Times New Roman"/>
          <w:color w:val="000000" w:themeColor="text1"/>
          <w:sz w:val="24"/>
          <w:szCs w:val="24"/>
        </w:rPr>
        <w:t>criterion relevant</w:t>
      </w:r>
      <w:r>
        <w:rPr>
          <w:rFonts w:ascii="Times New Roman" w:hAnsi="Times New Roman"/>
          <w:color w:val="000000" w:themeColor="text1"/>
          <w:sz w:val="24"/>
          <w:szCs w:val="24"/>
        </w:rPr>
        <w:t xml:space="preserve"> traits, which could in turn increase the validity of SJTs. </w:t>
      </w:r>
      <w:r w:rsidR="00534C47">
        <w:rPr>
          <w:rFonts w:ascii="Times New Roman" w:hAnsi="Times New Roman"/>
          <w:color w:val="000000" w:themeColor="text1"/>
          <w:sz w:val="24"/>
          <w:szCs w:val="24"/>
        </w:rPr>
        <w:t xml:space="preserve">Consequently, we offer the following: </w:t>
      </w:r>
    </w:p>
    <w:p w14:paraId="6B582E14" w14:textId="7052A09A" w:rsidR="00087740" w:rsidRDefault="00C058AA" w:rsidP="00087740">
      <w:pPr>
        <w:spacing w:after="0" w:line="480" w:lineRule="auto"/>
        <w:contextualSpacing/>
        <w:rPr>
          <w:rFonts w:ascii="Times New Roman" w:hAnsi="Times New Roman"/>
          <w:b/>
          <w:color w:val="000000" w:themeColor="text1"/>
          <w:sz w:val="24"/>
          <w:szCs w:val="24"/>
        </w:rPr>
      </w:pPr>
      <w:r>
        <w:rPr>
          <w:rFonts w:ascii="Times New Roman" w:hAnsi="Times New Roman"/>
          <w:b/>
          <w:color w:val="000000" w:themeColor="text1"/>
          <w:sz w:val="24"/>
          <w:szCs w:val="24"/>
        </w:rPr>
        <w:t>H1c</w:t>
      </w:r>
      <w:r w:rsidR="00087740" w:rsidRPr="004C0D6B">
        <w:rPr>
          <w:rFonts w:ascii="Times New Roman" w:hAnsi="Times New Roman"/>
          <w:b/>
          <w:color w:val="000000" w:themeColor="text1"/>
          <w:sz w:val="24"/>
          <w:szCs w:val="24"/>
        </w:rPr>
        <w:t>: MIRT will provide higher levels of criterion</w:t>
      </w:r>
      <w:r w:rsidR="00087740">
        <w:rPr>
          <w:rFonts w:ascii="Times New Roman" w:hAnsi="Times New Roman"/>
          <w:b/>
          <w:color w:val="000000" w:themeColor="text1"/>
          <w:sz w:val="24"/>
          <w:szCs w:val="24"/>
        </w:rPr>
        <w:t>-</w:t>
      </w:r>
      <w:r w:rsidR="00087740" w:rsidRPr="004C0D6B">
        <w:rPr>
          <w:rFonts w:ascii="Times New Roman" w:hAnsi="Times New Roman"/>
          <w:b/>
          <w:color w:val="000000" w:themeColor="text1"/>
          <w:sz w:val="24"/>
          <w:szCs w:val="24"/>
        </w:rPr>
        <w:t>related validity than other methods of IRT scoring.</w:t>
      </w:r>
    </w:p>
    <w:p w14:paraId="080ECDA1" w14:textId="6FCEEA96" w:rsidR="00534C47" w:rsidRDefault="00534C47" w:rsidP="00534C47">
      <w:pPr>
        <w:spacing w:after="0" w:line="480" w:lineRule="auto"/>
        <w:ind w:firstLine="720"/>
        <w:contextualSpacing/>
        <w:rPr>
          <w:rFonts w:ascii="Times New Roman" w:hAnsi="Times New Roman"/>
          <w:color w:val="000000" w:themeColor="text1"/>
          <w:sz w:val="24"/>
          <w:szCs w:val="24"/>
        </w:rPr>
      </w:pPr>
      <w:r>
        <w:rPr>
          <w:rFonts w:ascii="Times New Roman" w:hAnsi="Times New Roman"/>
          <w:color w:val="000000" w:themeColor="text1"/>
          <w:sz w:val="24"/>
          <w:szCs w:val="24"/>
        </w:rPr>
        <w:t>In line with my previous hypothesis concerning IRT and MIRT as potentially b</w:t>
      </w:r>
      <w:r w:rsidR="00743FBE">
        <w:rPr>
          <w:rFonts w:ascii="Times New Roman" w:hAnsi="Times New Roman"/>
          <w:color w:val="000000" w:themeColor="text1"/>
          <w:sz w:val="24"/>
          <w:szCs w:val="24"/>
        </w:rPr>
        <w:t>etter scoring methods and that we</w:t>
      </w:r>
      <w:r>
        <w:rPr>
          <w:rFonts w:ascii="Times New Roman" w:hAnsi="Times New Roman"/>
          <w:color w:val="000000" w:themeColor="text1"/>
          <w:sz w:val="24"/>
          <w:szCs w:val="24"/>
        </w:rPr>
        <w:t xml:space="preserve"> have no reason to believe that IRT methods will increase multicollinearity with existing personnel selection methods, we offer the following: </w:t>
      </w:r>
    </w:p>
    <w:p w14:paraId="22752C8A" w14:textId="3AF35CA0" w:rsidR="00087740" w:rsidRDefault="00C058AA" w:rsidP="00534C47">
      <w:pPr>
        <w:spacing w:after="0" w:line="480" w:lineRule="auto"/>
        <w:contextualSpacing/>
        <w:rPr>
          <w:rFonts w:ascii="Times New Roman" w:hAnsi="Times New Roman"/>
          <w:b/>
          <w:color w:val="000000" w:themeColor="text1"/>
          <w:sz w:val="24"/>
          <w:szCs w:val="24"/>
        </w:rPr>
      </w:pPr>
      <w:r>
        <w:rPr>
          <w:rFonts w:ascii="Times New Roman" w:hAnsi="Times New Roman"/>
          <w:b/>
          <w:color w:val="000000" w:themeColor="text1"/>
          <w:sz w:val="24"/>
          <w:szCs w:val="24"/>
        </w:rPr>
        <w:t>H2a</w:t>
      </w:r>
      <w:r w:rsidR="00087740" w:rsidRPr="004C0D6B">
        <w:rPr>
          <w:rFonts w:ascii="Times New Roman" w:hAnsi="Times New Roman"/>
          <w:b/>
          <w:color w:val="000000" w:themeColor="text1"/>
          <w:sz w:val="24"/>
          <w:szCs w:val="24"/>
        </w:rPr>
        <w:t>: IRT methods will yield greater incremental validity over and above personality and GMA relative to the summed score approach.</w:t>
      </w:r>
    </w:p>
    <w:p w14:paraId="0573C8F6" w14:textId="5962183F" w:rsidR="00534C47" w:rsidRPr="00534C47" w:rsidRDefault="00534C47" w:rsidP="00534C47">
      <w:pPr>
        <w:spacing w:after="0" w:line="480" w:lineRule="auto"/>
        <w:contextualSpacing/>
        <w:rPr>
          <w:rFonts w:ascii="Times New Roman" w:hAnsi="Times New Roman"/>
          <w:color w:val="000000" w:themeColor="text1"/>
          <w:sz w:val="24"/>
          <w:szCs w:val="24"/>
        </w:rPr>
      </w:pPr>
      <w:r>
        <w:rPr>
          <w:rFonts w:ascii="Times New Roman" w:hAnsi="Times New Roman"/>
          <w:b/>
          <w:color w:val="000000" w:themeColor="text1"/>
          <w:sz w:val="24"/>
          <w:szCs w:val="24"/>
        </w:rPr>
        <w:tab/>
      </w:r>
      <w:r>
        <w:rPr>
          <w:rFonts w:ascii="Times New Roman" w:hAnsi="Times New Roman"/>
          <w:color w:val="000000" w:themeColor="text1"/>
          <w:sz w:val="24"/>
          <w:szCs w:val="24"/>
        </w:rPr>
        <w:t>Again, in line with the observation the SJTs are multidimensional, capturing criterion relevant variance associated with the different factors th</w:t>
      </w:r>
      <w:r w:rsidR="00743FBE">
        <w:rPr>
          <w:rFonts w:ascii="Times New Roman" w:hAnsi="Times New Roman"/>
          <w:color w:val="000000" w:themeColor="text1"/>
          <w:sz w:val="24"/>
          <w:szCs w:val="24"/>
        </w:rPr>
        <w:t>at SJTs produce should increase</w:t>
      </w:r>
      <w:r>
        <w:rPr>
          <w:rFonts w:ascii="Times New Roman" w:hAnsi="Times New Roman"/>
          <w:color w:val="000000" w:themeColor="text1"/>
          <w:sz w:val="24"/>
          <w:szCs w:val="24"/>
        </w:rPr>
        <w:t xml:space="preserve"> the incremental validity and thus we offer the following: </w:t>
      </w:r>
    </w:p>
    <w:p w14:paraId="17AA305C" w14:textId="351E62AE" w:rsidR="00074EE0" w:rsidRPr="00A13235" w:rsidRDefault="00C058AA" w:rsidP="00E86F8B">
      <w:pPr>
        <w:spacing w:after="0" w:line="480" w:lineRule="auto"/>
        <w:contextualSpacing/>
        <w:rPr>
          <w:rFonts w:ascii="Times New Roman" w:hAnsi="Times New Roman"/>
          <w:b/>
          <w:color w:val="000000" w:themeColor="text1"/>
          <w:sz w:val="24"/>
          <w:szCs w:val="24"/>
        </w:rPr>
      </w:pPr>
      <w:r>
        <w:rPr>
          <w:rFonts w:ascii="Times New Roman" w:hAnsi="Times New Roman"/>
          <w:b/>
          <w:color w:val="000000" w:themeColor="text1"/>
          <w:sz w:val="24"/>
          <w:szCs w:val="24"/>
        </w:rPr>
        <w:t>H2b</w:t>
      </w:r>
      <w:r w:rsidR="00087740" w:rsidRPr="004C0D6B">
        <w:rPr>
          <w:rFonts w:ascii="Times New Roman" w:hAnsi="Times New Roman"/>
          <w:b/>
          <w:color w:val="000000" w:themeColor="text1"/>
          <w:sz w:val="24"/>
          <w:szCs w:val="24"/>
        </w:rPr>
        <w:t>: MIRT methods will yield greater incremental validity over and above personality and GMA relative to IRT methods.</w:t>
      </w:r>
    </w:p>
    <w:p w14:paraId="7B0DC760" w14:textId="46153696" w:rsidR="00E644D9" w:rsidRDefault="00E644D9" w:rsidP="00E644D9">
      <w:pPr>
        <w:spacing w:after="0" w:line="480" w:lineRule="auto"/>
        <w:jc w:val="center"/>
        <w:rPr>
          <w:rFonts w:ascii="Times New Roman" w:hAnsi="Times New Roman"/>
          <w:b/>
          <w:sz w:val="24"/>
          <w:szCs w:val="24"/>
        </w:rPr>
      </w:pPr>
      <w:r>
        <w:rPr>
          <w:rFonts w:ascii="Times New Roman" w:hAnsi="Times New Roman"/>
          <w:b/>
          <w:sz w:val="24"/>
          <w:szCs w:val="24"/>
        </w:rPr>
        <w:t>Methods</w:t>
      </w:r>
    </w:p>
    <w:p w14:paraId="5BD9DE7E" w14:textId="493E61FF" w:rsidR="00E644D9" w:rsidRDefault="00E644D9" w:rsidP="009A18F6">
      <w:pPr>
        <w:spacing w:after="0" w:line="480" w:lineRule="auto"/>
        <w:ind w:firstLine="720"/>
        <w:rPr>
          <w:rFonts w:ascii="Times New Roman" w:hAnsi="Times New Roman"/>
          <w:color w:val="000000" w:themeColor="text1"/>
          <w:sz w:val="24"/>
          <w:szCs w:val="24"/>
        </w:rPr>
      </w:pPr>
      <w:r w:rsidRPr="004C0D6B">
        <w:rPr>
          <w:rFonts w:ascii="Times New Roman" w:hAnsi="Times New Roman"/>
          <w:i/>
          <w:color w:val="000000" w:themeColor="text1"/>
          <w:sz w:val="24"/>
          <w:szCs w:val="24"/>
        </w:rPr>
        <w:lastRenderedPageBreak/>
        <w:t xml:space="preserve">Sample. </w:t>
      </w:r>
      <w:r w:rsidR="00CA028D">
        <w:rPr>
          <w:rFonts w:ascii="Times New Roman" w:hAnsi="Times New Roman"/>
          <w:color w:val="000000" w:themeColor="text1"/>
          <w:sz w:val="24"/>
          <w:szCs w:val="24"/>
        </w:rPr>
        <w:t>We</w:t>
      </w:r>
      <w:r w:rsidRPr="004C0D6B">
        <w:rPr>
          <w:rFonts w:ascii="Times New Roman" w:hAnsi="Times New Roman"/>
          <w:color w:val="000000" w:themeColor="text1"/>
          <w:sz w:val="24"/>
          <w:szCs w:val="24"/>
        </w:rPr>
        <w:t xml:space="preserve"> have two samples that were both collected for a concurrent validation of an SJT used in the selection of retail managers. Sample 1 consists of </w:t>
      </w:r>
      <w:r>
        <w:rPr>
          <w:rFonts w:ascii="Times New Roman" w:hAnsi="Times New Roman"/>
          <w:color w:val="000000" w:themeColor="text1"/>
          <w:sz w:val="24"/>
          <w:szCs w:val="24"/>
        </w:rPr>
        <w:t>1,859</w:t>
      </w:r>
      <w:r w:rsidRPr="004C0D6B">
        <w:rPr>
          <w:rFonts w:ascii="Times New Roman" w:hAnsi="Times New Roman"/>
          <w:color w:val="000000" w:themeColor="text1"/>
          <w:sz w:val="24"/>
          <w:szCs w:val="24"/>
        </w:rPr>
        <w:t xml:space="preserve"> employees and </w:t>
      </w:r>
      <w:r>
        <w:rPr>
          <w:rFonts w:ascii="Times New Roman" w:hAnsi="Times New Roman"/>
          <w:color w:val="000000" w:themeColor="text1"/>
          <w:sz w:val="24"/>
          <w:szCs w:val="24"/>
        </w:rPr>
        <w:t>Sample 2</w:t>
      </w:r>
      <w:r w:rsidRPr="004C0D6B">
        <w:rPr>
          <w:rFonts w:ascii="Times New Roman" w:hAnsi="Times New Roman"/>
          <w:color w:val="000000" w:themeColor="text1"/>
          <w:sz w:val="24"/>
          <w:szCs w:val="24"/>
        </w:rPr>
        <w:t xml:space="preserve"> consists of </w:t>
      </w:r>
      <w:r>
        <w:rPr>
          <w:rFonts w:ascii="Times New Roman" w:hAnsi="Times New Roman"/>
          <w:color w:val="000000" w:themeColor="text1"/>
          <w:sz w:val="24"/>
          <w:szCs w:val="24"/>
        </w:rPr>
        <w:t>1,094</w:t>
      </w:r>
      <w:r w:rsidRPr="004C0D6B">
        <w:rPr>
          <w:rFonts w:ascii="Times New Roman" w:hAnsi="Times New Roman"/>
          <w:color w:val="000000" w:themeColor="text1"/>
          <w:sz w:val="24"/>
          <w:szCs w:val="24"/>
        </w:rPr>
        <w:t xml:space="preserve"> employees. </w:t>
      </w:r>
    </w:p>
    <w:p w14:paraId="456B037C" w14:textId="77777777" w:rsidR="00E644D9" w:rsidRPr="004C0D6B" w:rsidRDefault="00E644D9" w:rsidP="00E644D9">
      <w:pPr>
        <w:spacing w:after="0" w:line="480" w:lineRule="auto"/>
        <w:ind w:firstLine="720"/>
        <w:contextualSpacing/>
        <w:rPr>
          <w:rFonts w:ascii="Times New Roman" w:hAnsi="Times New Roman"/>
          <w:color w:val="000000" w:themeColor="text1"/>
          <w:sz w:val="24"/>
          <w:szCs w:val="24"/>
        </w:rPr>
      </w:pPr>
      <w:r w:rsidRPr="004C0D6B">
        <w:rPr>
          <w:rFonts w:ascii="Times New Roman" w:hAnsi="Times New Roman"/>
          <w:i/>
          <w:color w:val="000000" w:themeColor="text1"/>
          <w:sz w:val="24"/>
          <w:szCs w:val="24"/>
        </w:rPr>
        <w:t>Procedure.</w:t>
      </w:r>
      <w:r w:rsidRPr="004C0D6B">
        <w:rPr>
          <w:rFonts w:ascii="Times New Roman" w:hAnsi="Times New Roman"/>
          <w:color w:val="000000" w:themeColor="text1"/>
          <w:sz w:val="24"/>
          <w:szCs w:val="24"/>
        </w:rPr>
        <w:t xml:space="preserve"> Respondents were asked to complete the survey while at work, using company time. Management support was communicated, but respondents were given the option to participate. The survey took approximately 3 hours to complete and respondent anonymity was communicated prior to responding to the survey. </w:t>
      </w:r>
    </w:p>
    <w:p w14:paraId="79519478" w14:textId="45FE0B82" w:rsidR="00E644D9" w:rsidRPr="00534C47" w:rsidRDefault="00E644D9" w:rsidP="00534C47">
      <w:pPr>
        <w:spacing w:after="0" w:line="480" w:lineRule="auto"/>
        <w:ind w:firstLine="720"/>
        <w:contextualSpacing/>
        <w:rPr>
          <w:color w:val="000000" w:themeColor="text1"/>
          <w:sz w:val="24"/>
          <w:szCs w:val="24"/>
        </w:rPr>
      </w:pPr>
      <w:r w:rsidRPr="004C0D6B">
        <w:rPr>
          <w:rFonts w:ascii="Times New Roman" w:hAnsi="Times New Roman"/>
          <w:i/>
          <w:color w:val="000000" w:themeColor="text1"/>
          <w:sz w:val="24"/>
          <w:szCs w:val="24"/>
        </w:rPr>
        <w:t>Measures.</w:t>
      </w:r>
      <w:r w:rsidRPr="004C0D6B">
        <w:rPr>
          <w:rFonts w:ascii="Times New Roman" w:hAnsi="Times New Roman"/>
          <w:color w:val="000000" w:themeColor="text1"/>
          <w:sz w:val="24"/>
          <w:szCs w:val="24"/>
        </w:rPr>
        <w:t xml:space="preserve"> The SJT for </w:t>
      </w:r>
      <w:r>
        <w:rPr>
          <w:rFonts w:ascii="Times New Roman" w:hAnsi="Times New Roman"/>
          <w:color w:val="000000" w:themeColor="text1"/>
          <w:sz w:val="24"/>
          <w:szCs w:val="24"/>
        </w:rPr>
        <w:t>Sample 1</w:t>
      </w:r>
      <w:r w:rsidRPr="004C0D6B">
        <w:rPr>
          <w:rFonts w:ascii="Times New Roman" w:hAnsi="Times New Roman"/>
          <w:color w:val="000000" w:themeColor="text1"/>
          <w:sz w:val="24"/>
          <w:szCs w:val="24"/>
        </w:rPr>
        <w:t xml:space="preserve"> included 77 items in the pick best and pick worst format while the SJT for </w:t>
      </w:r>
      <w:r>
        <w:rPr>
          <w:rFonts w:ascii="Times New Roman" w:hAnsi="Times New Roman"/>
          <w:color w:val="000000" w:themeColor="text1"/>
          <w:sz w:val="24"/>
          <w:szCs w:val="24"/>
        </w:rPr>
        <w:t>Sample 2 included 19</w:t>
      </w:r>
      <w:r w:rsidRPr="004C0D6B">
        <w:rPr>
          <w:rFonts w:ascii="Times New Roman" w:hAnsi="Times New Roman"/>
          <w:color w:val="000000" w:themeColor="text1"/>
          <w:sz w:val="24"/>
          <w:szCs w:val="24"/>
        </w:rPr>
        <w:t xml:space="preserve"> pick best items. The test formats were paper-and-pencil. For each stem the respondents were presented with a situation and several potential responses to the situation described in the stem. </w:t>
      </w:r>
    </w:p>
    <w:p w14:paraId="36DBF1CF" w14:textId="21DBC9FF" w:rsidR="00E644D9" w:rsidRDefault="00E644D9" w:rsidP="00165194">
      <w:pPr>
        <w:spacing w:after="0" w:line="480" w:lineRule="auto"/>
        <w:ind w:firstLine="720"/>
        <w:rPr>
          <w:rFonts w:ascii="Times New Roman" w:hAnsi="Times New Roman"/>
          <w:color w:val="000000" w:themeColor="text1"/>
          <w:sz w:val="24"/>
          <w:szCs w:val="24"/>
        </w:rPr>
      </w:pPr>
      <w:r w:rsidRPr="004C0D6B">
        <w:rPr>
          <w:rFonts w:ascii="Times New Roman" w:hAnsi="Times New Roman"/>
          <w:color w:val="000000" w:themeColor="text1"/>
          <w:sz w:val="24"/>
          <w:szCs w:val="24"/>
        </w:rPr>
        <w:t xml:space="preserve">The data set also contains cognitive ability and the </w:t>
      </w:r>
      <w:r w:rsidR="00922695">
        <w:rPr>
          <w:rFonts w:ascii="Times New Roman" w:hAnsi="Times New Roman"/>
          <w:color w:val="000000" w:themeColor="text1"/>
          <w:sz w:val="24"/>
          <w:szCs w:val="24"/>
        </w:rPr>
        <w:t>B</w:t>
      </w:r>
      <w:r w:rsidRPr="004C0D6B">
        <w:rPr>
          <w:rFonts w:ascii="Times New Roman" w:hAnsi="Times New Roman"/>
          <w:color w:val="000000" w:themeColor="text1"/>
          <w:sz w:val="24"/>
          <w:szCs w:val="24"/>
        </w:rPr>
        <w:t>ig</w:t>
      </w:r>
      <w:r w:rsidR="00922695">
        <w:rPr>
          <w:rFonts w:ascii="Times New Roman" w:hAnsi="Times New Roman"/>
          <w:color w:val="000000" w:themeColor="text1"/>
          <w:sz w:val="24"/>
          <w:szCs w:val="24"/>
        </w:rPr>
        <w:t xml:space="preserve"> 5</w:t>
      </w:r>
      <w:r w:rsidRPr="004C0D6B">
        <w:rPr>
          <w:rFonts w:ascii="Times New Roman" w:hAnsi="Times New Roman"/>
          <w:color w:val="000000" w:themeColor="text1"/>
          <w:sz w:val="24"/>
          <w:szCs w:val="24"/>
        </w:rPr>
        <w:t xml:space="preserve"> personality scales. Cognitive ability was measured using a 90-item cognitive ability test. This 90-item test included mathematical reasoning, verbal reasoning, mathematical equa</w:t>
      </w:r>
      <w:r w:rsidR="00165194">
        <w:rPr>
          <w:rFonts w:ascii="Times New Roman" w:hAnsi="Times New Roman"/>
          <w:color w:val="000000" w:themeColor="text1"/>
          <w:sz w:val="24"/>
          <w:szCs w:val="24"/>
        </w:rPr>
        <w:t>tions, and vocabulary questions</w:t>
      </w:r>
      <w:r w:rsidR="00CE7B13">
        <w:rPr>
          <w:rFonts w:ascii="Times New Roman" w:hAnsi="Times New Roman"/>
          <w:color w:val="000000" w:themeColor="text1"/>
          <w:sz w:val="24"/>
          <w:szCs w:val="24"/>
        </w:rPr>
        <w:t>.</w:t>
      </w:r>
      <w:r w:rsidR="00165194">
        <w:rPr>
          <w:rFonts w:ascii="Times New Roman" w:hAnsi="Times New Roman"/>
          <w:color w:val="000000" w:themeColor="text1"/>
          <w:sz w:val="24"/>
          <w:szCs w:val="24"/>
        </w:rPr>
        <w:t xml:space="preserve"> </w:t>
      </w:r>
      <w:r w:rsidRPr="004C0D6B">
        <w:rPr>
          <w:rFonts w:ascii="Times New Roman" w:hAnsi="Times New Roman"/>
          <w:color w:val="000000" w:themeColor="text1"/>
          <w:sz w:val="24"/>
          <w:szCs w:val="24"/>
        </w:rPr>
        <w:t>Each multiple choice question had five possible responses to choose from.</w:t>
      </w:r>
    </w:p>
    <w:p w14:paraId="15F04338" w14:textId="77777777" w:rsidR="00E644D9" w:rsidRPr="004C0D6B" w:rsidRDefault="00E644D9" w:rsidP="00E644D9">
      <w:pPr>
        <w:spacing w:after="0" w:line="480" w:lineRule="auto"/>
        <w:ind w:firstLine="720"/>
        <w:contextualSpacing/>
        <w:rPr>
          <w:rFonts w:ascii="Times New Roman" w:hAnsi="Times New Roman"/>
          <w:color w:val="000000" w:themeColor="text1"/>
          <w:sz w:val="24"/>
          <w:szCs w:val="24"/>
        </w:rPr>
      </w:pPr>
      <w:r w:rsidRPr="004C0D6B">
        <w:rPr>
          <w:rFonts w:ascii="Times New Roman" w:hAnsi="Times New Roman"/>
          <w:color w:val="000000" w:themeColor="text1"/>
          <w:sz w:val="24"/>
          <w:szCs w:val="24"/>
        </w:rPr>
        <w:t xml:space="preserve">Personality was measured with five separate 25-item scales each designed to capture </w:t>
      </w:r>
      <w:r>
        <w:rPr>
          <w:rFonts w:ascii="Times New Roman" w:hAnsi="Times New Roman"/>
          <w:color w:val="000000" w:themeColor="text1"/>
          <w:sz w:val="24"/>
          <w:szCs w:val="24"/>
        </w:rPr>
        <w:t>each</w:t>
      </w:r>
      <w:r w:rsidRPr="004C0D6B">
        <w:rPr>
          <w:rFonts w:ascii="Times New Roman" w:hAnsi="Times New Roman"/>
          <w:color w:val="000000" w:themeColor="text1"/>
          <w:sz w:val="24"/>
          <w:szCs w:val="24"/>
        </w:rPr>
        <w:t xml:space="preserve"> of the big five dimensions. In total, there were 125-items to measure conscientiousness, openness, agreeableness, neuroticism, and extroversion. Though the personality scale is proprietary, it has been used in previously published research (Weekley and Ployhart, 2005).</w:t>
      </w:r>
      <w:r>
        <w:rPr>
          <w:rFonts w:ascii="Times New Roman" w:hAnsi="Times New Roman"/>
          <w:color w:val="000000" w:themeColor="text1"/>
          <w:sz w:val="24"/>
          <w:szCs w:val="24"/>
        </w:rPr>
        <w:t xml:space="preserve"> </w:t>
      </w:r>
      <w:r w:rsidRPr="004C0D6B">
        <w:rPr>
          <w:rFonts w:ascii="Times New Roman" w:hAnsi="Times New Roman"/>
          <w:color w:val="000000" w:themeColor="text1"/>
          <w:sz w:val="24"/>
          <w:szCs w:val="24"/>
        </w:rPr>
        <w:t xml:space="preserve"> </w:t>
      </w:r>
    </w:p>
    <w:p w14:paraId="3D4F6F45" w14:textId="2D8A3BDA" w:rsidR="00E644D9" w:rsidRDefault="00E644D9" w:rsidP="00E644D9">
      <w:pPr>
        <w:spacing w:after="0" w:line="480" w:lineRule="auto"/>
        <w:ind w:firstLine="720"/>
      </w:pPr>
      <w:r w:rsidRPr="00C46C27">
        <w:rPr>
          <w:rFonts w:ascii="Times New Roman" w:hAnsi="Times New Roman"/>
          <w:color w:val="000000"/>
          <w:sz w:val="24"/>
          <w:szCs w:val="24"/>
        </w:rPr>
        <w:t>The criterion consists of a measure that researchers created based on job specific tasks taken from existing job descriptions, training manuals, policy manuals</w:t>
      </w:r>
      <w:r>
        <w:rPr>
          <w:rFonts w:ascii="Times New Roman" w:hAnsi="Times New Roman"/>
          <w:color w:val="000000"/>
          <w:sz w:val="24"/>
          <w:szCs w:val="24"/>
        </w:rPr>
        <w:t>,</w:t>
      </w:r>
      <w:r w:rsidRPr="00C46C27">
        <w:rPr>
          <w:rFonts w:ascii="Times New Roman" w:hAnsi="Times New Roman"/>
          <w:color w:val="000000"/>
          <w:sz w:val="24"/>
          <w:szCs w:val="24"/>
        </w:rPr>
        <w:t xml:space="preserve"> and other sources of job documentation. These tasks were rated on a five-point scale</w:t>
      </w:r>
      <w:r w:rsidR="00743FBE">
        <w:rPr>
          <w:rFonts w:ascii="Times New Roman" w:hAnsi="Times New Roman"/>
          <w:color w:val="000000"/>
          <w:sz w:val="24"/>
          <w:szCs w:val="24"/>
        </w:rPr>
        <w:t xml:space="preserve"> by the </w:t>
      </w:r>
      <w:r w:rsidR="00A13235">
        <w:rPr>
          <w:rFonts w:ascii="Times New Roman" w:hAnsi="Times New Roman"/>
          <w:color w:val="000000"/>
          <w:sz w:val="24"/>
          <w:szCs w:val="24"/>
        </w:rPr>
        <w:t>respondent’s</w:t>
      </w:r>
      <w:r w:rsidR="00743FBE">
        <w:rPr>
          <w:rFonts w:ascii="Times New Roman" w:hAnsi="Times New Roman"/>
          <w:color w:val="000000"/>
          <w:sz w:val="24"/>
          <w:szCs w:val="24"/>
        </w:rPr>
        <w:t xml:space="preserve"> manager</w:t>
      </w:r>
      <w:r w:rsidRPr="00C46C27">
        <w:rPr>
          <w:rFonts w:ascii="Times New Roman" w:hAnsi="Times New Roman"/>
          <w:color w:val="000000"/>
          <w:sz w:val="24"/>
          <w:szCs w:val="24"/>
        </w:rPr>
        <w:t>. The ratings were a</w:t>
      </w:r>
      <w:r>
        <w:rPr>
          <w:rFonts w:ascii="Times New Roman" w:hAnsi="Times New Roman"/>
          <w:color w:val="000000"/>
          <w:sz w:val="24"/>
          <w:szCs w:val="24"/>
        </w:rPr>
        <w:t>veraged to create a measure of task p</w:t>
      </w:r>
      <w:r w:rsidRPr="00C46C27">
        <w:rPr>
          <w:rFonts w:ascii="Times New Roman" w:hAnsi="Times New Roman"/>
          <w:color w:val="000000"/>
          <w:sz w:val="24"/>
          <w:szCs w:val="24"/>
        </w:rPr>
        <w:t xml:space="preserve">erformance. </w:t>
      </w:r>
    </w:p>
    <w:p w14:paraId="2B6C7F30" w14:textId="07B0A005" w:rsidR="00E644D9" w:rsidRPr="00EB1FE8" w:rsidRDefault="00E644D9" w:rsidP="00E644D9">
      <w:pPr>
        <w:spacing w:after="0" w:line="480" w:lineRule="auto"/>
        <w:contextualSpacing/>
        <w:rPr>
          <w:rFonts w:ascii="Times New Roman" w:hAnsi="Times New Roman"/>
          <w:color w:val="000000" w:themeColor="text1"/>
          <w:sz w:val="24"/>
          <w:szCs w:val="24"/>
        </w:rPr>
      </w:pPr>
      <w:r w:rsidRPr="004C0D6B">
        <w:rPr>
          <w:rFonts w:ascii="Times New Roman" w:hAnsi="Times New Roman"/>
          <w:color w:val="000000" w:themeColor="text1"/>
          <w:sz w:val="24"/>
          <w:szCs w:val="24"/>
        </w:rPr>
        <w:lastRenderedPageBreak/>
        <w:tab/>
      </w:r>
      <w:r w:rsidRPr="004C0D6B">
        <w:rPr>
          <w:rFonts w:ascii="Times New Roman" w:hAnsi="Times New Roman"/>
          <w:i/>
          <w:color w:val="000000" w:themeColor="text1"/>
          <w:sz w:val="24"/>
          <w:szCs w:val="24"/>
        </w:rPr>
        <w:t xml:space="preserve">Analyses. </w:t>
      </w:r>
      <w:r>
        <w:rPr>
          <w:rFonts w:ascii="Times New Roman" w:hAnsi="Times New Roman"/>
          <w:color w:val="000000" w:themeColor="text1"/>
          <w:sz w:val="24"/>
          <w:szCs w:val="24"/>
        </w:rPr>
        <w:t xml:space="preserve">Initial scoring procedures </w:t>
      </w:r>
      <w:r w:rsidR="00A13235">
        <w:rPr>
          <w:rFonts w:ascii="Times New Roman" w:hAnsi="Times New Roman"/>
          <w:color w:val="000000" w:themeColor="text1"/>
          <w:sz w:val="24"/>
          <w:szCs w:val="24"/>
        </w:rPr>
        <w:t>comprised</w:t>
      </w:r>
      <w:r>
        <w:rPr>
          <w:rFonts w:ascii="Times New Roman" w:hAnsi="Times New Roman"/>
          <w:color w:val="000000" w:themeColor="text1"/>
          <w:sz w:val="24"/>
          <w:szCs w:val="24"/>
        </w:rPr>
        <w:t xml:space="preserve"> the traditional summed score approach as well as IRT and MIRT models, including: </w:t>
      </w:r>
      <w:r w:rsidRPr="00550DA8">
        <w:rPr>
          <w:rFonts w:ascii="Times New Roman" w:hAnsi="Times New Roman"/>
          <w:color w:val="000000"/>
          <w:sz w:val="24"/>
          <w:szCs w:val="24"/>
        </w:rPr>
        <w:t>NRM, 2PL, 3PL</w:t>
      </w:r>
      <w:r>
        <w:rPr>
          <w:rFonts w:ascii="Times New Roman" w:hAnsi="Times New Roman"/>
          <w:color w:val="000000"/>
          <w:sz w:val="24"/>
          <w:szCs w:val="24"/>
        </w:rPr>
        <w:t xml:space="preserve">, M2PL, and M3PL. Both the M2PL </w:t>
      </w:r>
      <w:r w:rsidR="00743FBE">
        <w:rPr>
          <w:rFonts w:ascii="Times New Roman" w:hAnsi="Times New Roman"/>
          <w:color w:val="000000"/>
          <w:sz w:val="24"/>
          <w:szCs w:val="24"/>
        </w:rPr>
        <w:t>and M3PL will be used to score the</w:t>
      </w:r>
      <w:r>
        <w:rPr>
          <w:rFonts w:ascii="Times New Roman" w:hAnsi="Times New Roman"/>
          <w:color w:val="000000"/>
          <w:sz w:val="24"/>
          <w:szCs w:val="24"/>
        </w:rPr>
        <w:t xml:space="preserve"> two dimensio</w:t>
      </w:r>
      <w:r w:rsidR="00743FBE">
        <w:rPr>
          <w:rFonts w:ascii="Times New Roman" w:hAnsi="Times New Roman"/>
          <w:color w:val="000000"/>
          <w:sz w:val="24"/>
          <w:szCs w:val="24"/>
        </w:rPr>
        <w:t>nal and three dimensional models</w:t>
      </w:r>
      <w:r>
        <w:rPr>
          <w:rFonts w:ascii="Times New Roman" w:hAnsi="Times New Roman"/>
          <w:color w:val="000000"/>
          <w:sz w:val="24"/>
          <w:szCs w:val="24"/>
        </w:rPr>
        <w:t xml:space="preserve">. These dimensions were derived from previous research (Wright, 2013) and factor loadings were assessed using exploratory factor analyses with a varimax rotated solution. </w:t>
      </w:r>
    </w:p>
    <w:p w14:paraId="3BECC0BA" w14:textId="104C4856" w:rsidR="00E644D9" w:rsidRPr="004C0D6B" w:rsidRDefault="00E644D9" w:rsidP="00E644D9">
      <w:pPr>
        <w:spacing w:after="0" w:line="480" w:lineRule="auto"/>
        <w:ind w:firstLine="720"/>
        <w:contextualSpacing/>
        <w:rPr>
          <w:rFonts w:ascii="Times New Roman" w:hAnsi="Times New Roman"/>
          <w:color w:val="000000" w:themeColor="text1"/>
          <w:sz w:val="24"/>
          <w:szCs w:val="24"/>
        </w:rPr>
      </w:pPr>
      <w:r w:rsidRPr="004C0D6B">
        <w:rPr>
          <w:rFonts w:ascii="Times New Roman" w:hAnsi="Times New Roman"/>
          <w:i/>
          <w:color w:val="000000" w:themeColor="text1"/>
          <w:sz w:val="24"/>
          <w:szCs w:val="24"/>
        </w:rPr>
        <w:t xml:space="preserve">Statistical Software. </w:t>
      </w:r>
      <w:r w:rsidRPr="004C0D6B">
        <w:rPr>
          <w:rFonts w:ascii="Times New Roman" w:hAnsi="Times New Roman"/>
          <w:color w:val="000000" w:themeColor="text1"/>
          <w:sz w:val="24"/>
          <w:szCs w:val="24"/>
        </w:rPr>
        <w:t xml:space="preserve">Regression </w:t>
      </w:r>
      <w:r>
        <w:rPr>
          <w:rFonts w:ascii="Times New Roman" w:hAnsi="Times New Roman"/>
          <w:color w:val="000000" w:themeColor="text1"/>
          <w:sz w:val="24"/>
          <w:szCs w:val="24"/>
        </w:rPr>
        <w:t>analyses were</w:t>
      </w:r>
      <w:r w:rsidRPr="004C0D6B">
        <w:rPr>
          <w:rFonts w:ascii="Times New Roman" w:hAnsi="Times New Roman"/>
          <w:color w:val="000000" w:themeColor="text1"/>
          <w:sz w:val="24"/>
          <w:szCs w:val="24"/>
        </w:rPr>
        <w:t xml:space="preserve"> performed in SPSS and </w:t>
      </w:r>
      <w:r w:rsidR="00165194">
        <w:rPr>
          <w:rFonts w:ascii="Times New Roman" w:hAnsi="Times New Roman"/>
          <w:color w:val="000000" w:themeColor="text1"/>
          <w:sz w:val="24"/>
          <w:szCs w:val="24"/>
        </w:rPr>
        <w:t xml:space="preserve">all </w:t>
      </w:r>
      <w:r w:rsidRPr="004C0D6B">
        <w:rPr>
          <w:rFonts w:ascii="Times New Roman" w:hAnsi="Times New Roman"/>
          <w:color w:val="000000" w:themeColor="text1"/>
          <w:sz w:val="24"/>
          <w:szCs w:val="24"/>
        </w:rPr>
        <w:t>IRT and MIRT</w:t>
      </w:r>
      <w:r>
        <w:rPr>
          <w:rFonts w:ascii="Times New Roman" w:hAnsi="Times New Roman"/>
          <w:color w:val="000000" w:themeColor="text1"/>
          <w:sz w:val="24"/>
          <w:szCs w:val="24"/>
        </w:rPr>
        <w:t xml:space="preserve"> models </w:t>
      </w:r>
      <w:r w:rsidR="00165194">
        <w:rPr>
          <w:rFonts w:ascii="Times New Roman" w:hAnsi="Times New Roman"/>
          <w:color w:val="000000" w:themeColor="text1"/>
          <w:sz w:val="24"/>
          <w:szCs w:val="24"/>
        </w:rPr>
        <w:t xml:space="preserve">were </w:t>
      </w:r>
      <w:r>
        <w:rPr>
          <w:rFonts w:ascii="Times New Roman" w:hAnsi="Times New Roman"/>
          <w:color w:val="000000" w:themeColor="text1"/>
          <w:sz w:val="24"/>
          <w:szCs w:val="24"/>
        </w:rPr>
        <w:t>estimated using flexMIRT</w:t>
      </w:r>
      <w:r w:rsidRPr="004C0D6B">
        <w:rPr>
          <w:rFonts w:ascii="Times New Roman" w:hAnsi="Times New Roman"/>
          <w:color w:val="000000" w:themeColor="text1"/>
          <w:sz w:val="24"/>
          <w:szCs w:val="24"/>
        </w:rPr>
        <w:t xml:space="preserve"> </w:t>
      </w:r>
      <w:r w:rsidRPr="000A5FD2">
        <w:rPr>
          <w:rFonts w:ascii="Times New Roman" w:hAnsi="Times New Roman"/>
          <w:sz w:val="24"/>
          <w:szCs w:val="24"/>
        </w:rPr>
        <w:t xml:space="preserve">software (Cai, 2013). </w:t>
      </w:r>
    </w:p>
    <w:p w14:paraId="1BF1F7F5" w14:textId="77777777" w:rsidR="00E644D9" w:rsidRPr="00AB173D" w:rsidRDefault="00E644D9" w:rsidP="00E644D9">
      <w:pPr>
        <w:spacing w:after="0" w:line="480" w:lineRule="auto"/>
        <w:ind w:firstLine="720"/>
        <w:rPr>
          <w:color w:val="000000" w:themeColor="text1"/>
        </w:rPr>
      </w:pPr>
      <w:r w:rsidRPr="00AB173D">
        <w:rPr>
          <w:rFonts w:ascii="Times New Roman" w:hAnsi="Times New Roman"/>
          <w:i/>
          <w:color w:val="000000" w:themeColor="text1"/>
          <w:sz w:val="24"/>
          <w:szCs w:val="24"/>
        </w:rPr>
        <w:t xml:space="preserve">Item Fit. </w:t>
      </w:r>
      <w:r w:rsidRPr="00AB173D">
        <w:rPr>
          <w:rFonts w:ascii="Times New Roman" w:hAnsi="Times New Roman"/>
          <w:color w:val="000000" w:themeColor="text1"/>
          <w:sz w:val="24"/>
          <w:szCs w:val="24"/>
        </w:rPr>
        <w:t xml:space="preserve">flexMIRT also provides information concerning item fit. IRT item level estimates are made using marginal chi-square values and the standardized local dependence (LD) chi-square matrix (Cai, Thissen, &amp; du Toit, 2011). Each item has a single marginal chi-square value associated it. Higher chi-square values establish that items are deviating from the chosen IRT or MIRT model. The standardized LD chi-square value is estimated as </w:t>
      </w:r>
      <w:r>
        <w:rPr>
          <w:rFonts w:ascii="Times New Roman" w:hAnsi="Times New Roman"/>
          <w:color w:val="000000" w:themeColor="text1"/>
          <w:sz w:val="24"/>
          <w:szCs w:val="24"/>
        </w:rPr>
        <w:t xml:space="preserve">the </w:t>
      </w:r>
      <w:r w:rsidRPr="00AB173D">
        <w:rPr>
          <w:rFonts w:ascii="Times New Roman" w:hAnsi="Times New Roman"/>
          <w:color w:val="000000" w:themeColor="text1"/>
          <w:sz w:val="24"/>
          <w:szCs w:val="24"/>
        </w:rPr>
        <w:t>relation between each item included in the model. Similarly, higher standardized LD chi-square values indicate a potential violation of the local dependence assumption.</w:t>
      </w:r>
      <w:r>
        <w:rPr>
          <w:rFonts w:ascii="Times New Roman" w:hAnsi="Times New Roman"/>
          <w:color w:val="000000" w:themeColor="text1"/>
          <w:sz w:val="24"/>
          <w:szCs w:val="24"/>
        </w:rPr>
        <w:t xml:space="preserve"> </w:t>
      </w:r>
    </w:p>
    <w:p w14:paraId="770E0120" w14:textId="1628DA7B" w:rsidR="00074EE0" w:rsidRDefault="00E644D9" w:rsidP="00165194">
      <w:pPr>
        <w:spacing w:after="0" w:line="240" w:lineRule="auto"/>
        <w:jc w:val="center"/>
        <w:rPr>
          <w:rFonts w:ascii="Times New Roman" w:hAnsi="Times New Roman"/>
          <w:b/>
          <w:sz w:val="24"/>
          <w:szCs w:val="24"/>
        </w:rPr>
      </w:pPr>
      <w:r>
        <w:rPr>
          <w:rFonts w:ascii="Times New Roman" w:hAnsi="Times New Roman"/>
          <w:b/>
          <w:sz w:val="24"/>
          <w:szCs w:val="24"/>
        </w:rPr>
        <w:t>Results</w:t>
      </w:r>
    </w:p>
    <w:p w14:paraId="38526DC9" w14:textId="77777777" w:rsidR="00165194" w:rsidRPr="00165194" w:rsidRDefault="00165194" w:rsidP="00165194">
      <w:pPr>
        <w:spacing w:after="0" w:line="240" w:lineRule="auto"/>
        <w:jc w:val="center"/>
        <w:rPr>
          <w:rFonts w:ascii="Times New Roman" w:hAnsi="Times New Roman"/>
          <w:b/>
          <w:color w:val="000000" w:themeColor="text1"/>
          <w:sz w:val="24"/>
          <w:szCs w:val="24"/>
        </w:rPr>
      </w:pPr>
    </w:p>
    <w:p w14:paraId="4821D985" w14:textId="3F9FCE48" w:rsidR="00797E07" w:rsidRPr="00165194" w:rsidRDefault="00E644D9" w:rsidP="00165194">
      <w:pPr>
        <w:spacing w:after="0" w:line="480" w:lineRule="auto"/>
        <w:ind w:firstLine="720"/>
        <w:contextualSpacing/>
        <w:rPr>
          <w:rFonts w:ascii="Times New Roman" w:hAnsi="Times New Roman"/>
          <w:color w:val="000000"/>
          <w:sz w:val="24"/>
          <w:szCs w:val="24"/>
        </w:rPr>
      </w:pPr>
      <w:r>
        <w:rPr>
          <w:rFonts w:ascii="Times New Roman" w:hAnsi="Times New Roman"/>
          <w:color w:val="000000"/>
          <w:sz w:val="24"/>
          <w:szCs w:val="24"/>
        </w:rPr>
        <w:t>Befo</w:t>
      </w:r>
      <w:r w:rsidR="0009125F">
        <w:rPr>
          <w:rFonts w:ascii="Times New Roman" w:hAnsi="Times New Roman"/>
          <w:color w:val="000000"/>
          <w:sz w:val="24"/>
          <w:szCs w:val="24"/>
        </w:rPr>
        <w:t>re scoring the SJTs using IRT, we</w:t>
      </w:r>
      <w:r>
        <w:rPr>
          <w:rFonts w:ascii="Times New Roman" w:hAnsi="Times New Roman"/>
          <w:color w:val="000000"/>
          <w:sz w:val="24"/>
          <w:szCs w:val="24"/>
        </w:rPr>
        <w:t xml:space="preserve"> ran models to assess the adequacy of the base IRT models for use in scorin</w:t>
      </w:r>
      <w:r w:rsidR="0009125F">
        <w:rPr>
          <w:rFonts w:ascii="Times New Roman" w:hAnsi="Times New Roman"/>
          <w:color w:val="000000"/>
          <w:sz w:val="24"/>
          <w:szCs w:val="24"/>
        </w:rPr>
        <w:t>g the SJT. To accomplish this, we</w:t>
      </w:r>
      <w:r>
        <w:rPr>
          <w:rFonts w:ascii="Times New Roman" w:hAnsi="Times New Roman"/>
          <w:color w:val="000000"/>
          <w:sz w:val="24"/>
          <w:szCs w:val="24"/>
        </w:rPr>
        <w:t xml:space="preserve"> measured the fit of the 2PL model using the RMSEA. The RMSEA was 0.03 in both Sample 1 and 2 indicating good fit for the model. The best practice in IRT is to use the RMSEA to establish that the data fit the IRT assumptions and then use comparative fit metrics (e.g. the </w:t>
      </w:r>
      <w:r w:rsidR="00592BD5">
        <w:rPr>
          <w:rFonts w:ascii="Times New Roman" w:hAnsi="Times New Roman"/>
          <w:color w:val="000000"/>
          <w:sz w:val="24"/>
          <w:szCs w:val="24"/>
        </w:rPr>
        <w:t>Akaike Information Criterion</w:t>
      </w:r>
      <w:r>
        <w:rPr>
          <w:rFonts w:ascii="Times New Roman" w:hAnsi="Times New Roman"/>
          <w:color w:val="000000"/>
          <w:sz w:val="24"/>
          <w:szCs w:val="24"/>
        </w:rPr>
        <w:t xml:space="preserve"> and </w:t>
      </w:r>
      <w:r w:rsidR="00592BD5">
        <w:rPr>
          <w:rFonts w:ascii="Times New Roman" w:hAnsi="Times New Roman"/>
          <w:color w:val="000000"/>
          <w:sz w:val="24"/>
          <w:szCs w:val="24"/>
        </w:rPr>
        <w:t>Bayesian Information Criterion</w:t>
      </w:r>
      <w:r>
        <w:rPr>
          <w:rFonts w:ascii="Times New Roman" w:hAnsi="Times New Roman"/>
          <w:color w:val="000000"/>
          <w:sz w:val="24"/>
          <w:szCs w:val="24"/>
        </w:rPr>
        <w:t xml:space="preserve">) to evaluate the relative fit of the models with respect to one another. Despite the initial satisfactory RMSEA, the 3PL model in Sample 2 showed significant departures from the unidimensionality and local independence assumptions of the IRT model. </w:t>
      </w:r>
      <w:r>
        <w:rPr>
          <w:rFonts w:ascii="Times New Roman" w:hAnsi="Times New Roman"/>
          <w:color w:val="000000"/>
          <w:sz w:val="24"/>
          <w:szCs w:val="24"/>
        </w:rPr>
        <w:lastRenderedPageBreak/>
        <w:t>T</w:t>
      </w:r>
      <w:r w:rsidRPr="00DF71F8">
        <w:rPr>
          <w:rFonts w:ascii="Times New Roman" w:hAnsi="Times New Roman"/>
          <w:color w:val="000000" w:themeColor="text1"/>
          <w:sz w:val="24"/>
          <w:szCs w:val="24"/>
        </w:rPr>
        <w:t xml:space="preserve">he </w:t>
      </w:r>
      <w:r>
        <w:rPr>
          <w:rFonts w:ascii="Times New Roman" w:hAnsi="Times New Roman"/>
          <w:color w:val="000000"/>
          <w:sz w:val="24"/>
          <w:szCs w:val="24"/>
        </w:rPr>
        <w:t xml:space="preserve">item level standardized LD chi-square values and the marginal chi-square values are reported in Appendix A. Items 1, 2, 9, and 11 were the cause of the departures from the model assumptions as illustrated by the high chi-square values and the high standardized LD chi-square values. Consequently, two sets of analyses were run for Sample 2. One set of analyses included all 19-items while the second set of analyses removed the items causing violations of the model assumptions resulting in a 15-item SJT measure. </w:t>
      </w:r>
    </w:p>
    <w:p w14:paraId="55A2AADE" w14:textId="1DF797A4" w:rsidR="00797E07" w:rsidRDefault="00165194" w:rsidP="00797E07">
      <w:pPr>
        <w:tabs>
          <w:tab w:val="left" w:pos="990"/>
          <w:tab w:val="left" w:pos="1792"/>
        </w:tabs>
        <w:spacing w:after="0" w:line="480" w:lineRule="auto"/>
        <w:contextualSpacing/>
        <w:rPr>
          <w:rFonts w:ascii="Times New Roman" w:hAnsi="Times New Roman"/>
          <w:sz w:val="24"/>
          <w:szCs w:val="24"/>
        </w:rPr>
      </w:pPr>
      <w:r>
        <w:rPr>
          <w:rFonts w:ascii="Times New Roman" w:hAnsi="Times New Roman"/>
          <w:sz w:val="24"/>
          <w:szCs w:val="24"/>
        </w:rPr>
        <w:tab/>
        <w:t>Hypothesis 1a through 1c</w:t>
      </w:r>
      <w:r w:rsidR="00797E07">
        <w:rPr>
          <w:rFonts w:ascii="Times New Roman" w:hAnsi="Times New Roman"/>
          <w:sz w:val="24"/>
          <w:szCs w:val="24"/>
        </w:rPr>
        <w:t xml:space="preserve"> are related to the validity of the SJTs in the absence of GMA and personality.</w:t>
      </w:r>
      <w:r w:rsidR="00CA028D">
        <w:rPr>
          <w:rFonts w:ascii="Times New Roman" w:hAnsi="Times New Roman"/>
          <w:sz w:val="24"/>
          <w:szCs w:val="24"/>
        </w:rPr>
        <w:t xml:space="preserve"> The results of the first hypotheses are reported in Table 1.</w:t>
      </w:r>
      <w:r w:rsidR="00797E07">
        <w:rPr>
          <w:rFonts w:ascii="Times New Roman" w:hAnsi="Times New Roman"/>
          <w:sz w:val="24"/>
          <w:szCs w:val="24"/>
        </w:rPr>
        <w:t xml:space="preserve"> Hypothesis 1a stated that the method used to score the SJT would influence the criterion validity. In support of hypothesis 1a, the different methods of scoring produced varying levels of validity. In Sample 1, these validities range from 0.111 to 0.141. The 19-item Sample 2 validity ranged from 0.031 to 0.134, while the 15-item Sample 2 validity ranged from 0.023 to 0.134. </w:t>
      </w:r>
    </w:p>
    <w:p w14:paraId="6F78109E" w14:textId="77777777" w:rsidR="00050065"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w:t>
      </w:r>
    </w:p>
    <w:p w14:paraId="6C226DB7" w14:textId="2DA90F2A" w:rsidR="00050065"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Insert Table 1 about here</w:t>
      </w:r>
    </w:p>
    <w:p w14:paraId="7FD7EA1B" w14:textId="77777777" w:rsidR="00050065"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w:t>
      </w:r>
    </w:p>
    <w:p w14:paraId="30CE2542" w14:textId="77777777" w:rsidR="00050065" w:rsidRDefault="00050065" w:rsidP="00797E07">
      <w:pPr>
        <w:tabs>
          <w:tab w:val="left" w:pos="990"/>
          <w:tab w:val="left" w:pos="1792"/>
        </w:tabs>
        <w:spacing w:after="0" w:line="480" w:lineRule="auto"/>
        <w:contextualSpacing/>
        <w:rPr>
          <w:rFonts w:ascii="Times New Roman" w:hAnsi="Times New Roman"/>
          <w:sz w:val="24"/>
          <w:szCs w:val="24"/>
        </w:rPr>
      </w:pPr>
    </w:p>
    <w:p w14:paraId="5C81E189" w14:textId="3E812E6B" w:rsidR="00797E07" w:rsidRDefault="00797E07" w:rsidP="00797E07">
      <w:pPr>
        <w:tabs>
          <w:tab w:val="left" w:pos="990"/>
          <w:tab w:val="left" w:pos="1792"/>
        </w:tabs>
        <w:spacing w:after="0" w:line="480" w:lineRule="auto"/>
        <w:contextualSpacing/>
        <w:rPr>
          <w:rFonts w:ascii="Times New Roman" w:hAnsi="Times New Roman"/>
          <w:sz w:val="24"/>
          <w:szCs w:val="24"/>
        </w:rPr>
      </w:pPr>
      <w:r>
        <w:rPr>
          <w:rFonts w:ascii="Times New Roman" w:hAnsi="Times New Roman"/>
          <w:sz w:val="24"/>
          <w:szCs w:val="24"/>
        </w:rPr>
        <w:tab/>
        <w:t>Hypothesis 1b related to the comparison between the summed score, IRT scoring methods, and the MIRT scoring methods stating that the IRT and MIRT methods would have a higher level of validity compared to the summed score. Hypothesis 1b received partial support. In Sample 1, the 2PL, 3PL, and NRM models displayed higher levels of validity compared to the summed score, but the balance of the models did not. In 19-item Sample 2, the multivariate models showed greater validity than the summed score, but the univariate models did not. In 15-item Sample 2, there were three models that showed higher levels of validity than the summed score. First, both 3-dimension</w:t>
      </w:r>
      <w:r w:rsidR="00A13235">
        <w:rPr>
          <w:rFonts w:ascii="Times New Roman" w:hAnsi="Times New Roman"/>
          <w:sz w:val="24"/>
          <w:szCs w:val="24"/>
        </w:rPr>
        <w:t>al</w:t>
      </w:r>
      <w:r>
        <w:rPr>
          <w:rFonts w:ascii="Times New Roman" w:hAnsi="Times New Roman"/>
          <w:sz w:val="24"/>
          <w:szCs w:val="24"/>
        </w:rPr>
        <w:t xml:space="preserve"> multivariate models showed greater validity (e.g. the M2PL and </w:t>
      </w:r>
      <w:r>
        <w:rPr>
          <w:rFonts w:ascii="Times New Roman" w:hAnsi="Times New Roman"/>
          <w:sz w:val="24"/>
          <w:szCs w:val="24"/>
        </w:rPr>
        <w:lastRenderedPageBreak/>
        <w:t xml:space="preserve">M3PL) than the other scoring methods. The 3PL model also produced higher levels of validity than the summed score. However, the balance of the models yielded lower levels of criterion validity than the summed score. Thus, across the two groups there was a discrepancy in which scoring method showed the highest level of validity; however, both groups provided scoring methods that had higher levels of validity than the summed SJT score. </w:t>
      </w:r>
    </w:p>
    <w:p w14:paraId="0E68EA3B" w14:textId="7CDE8F6A" w:rsidR="00797E07" w:rsidRDefault="00165194" w:rsidP="00797E07">
      <w:pPr>
        <w:tabs>
          <w:tab w:val="left" w:pos="990"/>
          <w:tab w:val="left" w:pos="1792"/>
        </w:tabs>
        <w:spacing w:after="0" w:line="480" w:lineRule="auto"/>
        <w:contextualSpacing/>
        <w:rPr>
          <w:rFonts w:ascii="Times New Roman" w:hAnsi="Times New Roman"/>
          <w:sz w:val="24"/>
          <w:szCs w:val="24"/>
        </w:rPr>
      </w:pPr>
      <w:r>
        <w:rPr>
          <w:rFonts w:ascii="Times New Roman" w:hAnsi="Times New Roman"/>
          <w:sz w:val="24"/>
          <w:szCs w:val="24"/>
        </w:rPr>
        <w:tab/>
      </w:r>
      <w:r w:rsidR="00951B4D">
        <w:rPr>
          <w:rFonts w:ascii="Times New Roman" w:hAnsi="Times New Roman"/>
          <w:sz w:val="24"/>
          <w:szCs w:val="24"/>
        </w:rPr>
        <w:t>Hypothesis 1c</w:t>
      </w:r>
      <w:r w:rsidR="00797E07">
        <w:rPr>
          <w:rFonts w:ascii="Times New Roman" w:hAnsi="Times New Roman"/>
          <w:sz w:val="24"/>
          <w:szCs w:val="24"/>
        </w:rPr>
        <w:t xml:space="preserve"> stated that MIRT methods of scoring would provide higher levels of criterion related validity than IRT methods of scoring. There is</w:t>
      </w:r>
      <w:r w:rsidR="00CA028D">
        <w:rPr>
          <w:rFonts w:ascii="Times New Roman" w:hAnsi="Times New Roman"/>
          <w:sz w:val="24"/>
          <w:szCs w:val="24"/>
        </w:rPr>
        <w:t xml:space="preserve"> mixed support for hypothesis 1c</w:t>
      </w:r>
      <w:r w:rsidR="00797E07">
        <w:rPr>
          <w:rFonts w:ascii="Times New Roman" w:hAnsi="Times New Roman"/>
          <w:sz w:val="24"/>
          <w:szCs w:val="24"/>
        </w:rPr>
        <w:t xml:space="preserve">. In Sample 1, the MIRT methods did not provide higher levels of validity despite the multidimensional models having multiple factors to explain variance in the criterion variable and the multidimensional models showing better fit. Further, the results from Sample 1 showed that the NRM model had a higher level of criterion validity than the other methods. This is particularly interesting because the NRM does not have a presupposed ordering of incorrect and correct items, thus the model is calculating the rightness and wrongness of each response based on response patterns and the unidimensional trait they are assumed to measure. In the 19-item Sample 2, all of the multidimensional models provide higher levels of criterion related validity than any of the unidimensional models. Further, the unidimensional models in Sample 2 show fairly low levels of validity when compared with the summed score and the Sample 1 unidimensional models. However, this was due to the departure from unidimensionality that made the use of unidimensional IRT models less appropriate. The 15-item Sample 2 SJT unidimensional items contained higher levels of validity relative to the 19-Item Sample 2 with the 3PL model containing the highest level of validity amongst the unidimensional models. Further, the unidimensional 3PL model displayed a higher level of validity than the 2-dimensional MIRT models. However, the model providing the most validity in 15-item Sample 2 </w:t>
      </w:r>
      <w:r w:rsidR="00797E07">
        <w:rPr>
          <w:rFonts w:ascii="Times New Roman" w:hAnsi="Times New Roman"/>
          <w:sz w:val="24"/>
          <w:szCs w:val="24"/>
        </w:rPr>
        <w:lastRenderedPageBreak/>
        <w:t>was again the M3PL 3-dimensional model. Thus, both Sample 2 analyses had the highest amount of validity using the 3-dimensional M3PL model. Note that the NRM was the most valid scoring method in Sample 1, but was the least predictive method across both sets of Sample 2 models.</w:t>
      </w:r>
    </w:p>
    <w:p w14:paraId="34F37CA1" w14:textId="2DC92F8D" w:rsidR="00050065" w:rsidRDefault="00951B4D" w:rsidP="00797E07">
      <w:pPr>
        <w:tabs>
          <w:tab w:val="left" w:pos="990"/>
          <w:tab w:val="left" w:pos="1792"/>
        </w:tabs>
        <w:spacing w:after="0" w:line="480" w:lineRule="auto"/>
        <w:contextualSpacing/>
        <w:rPr>
          <w:rFonts w:ascii="Times New Roman" w:hAnsi="Times New Roman"/>
          <w:sz w:val="24"/>
          <w:szCs w:val="24"/>
        </w:rPr>
      </w:pPr>
      <w:r>
        <w:rPr>
          <w:rFonts w:ascii="Times New Roman" w:hAnsi="Times New Roman"/>
          <w:sz w:val="24"/>
          <w:szCs w:val="24"/>
        </w:rPr>
        <w:tab/>
        <w:t xml:space="preserve">Hypotheses 2a and </w:t>
      </w:r>
      <w:r w:rsidR="00165194">
        <w:rPr>
          <w:rFonts w:ascii="Times New Roman" w:hAnsi="Times New Roman"/>
          <w:sz w:val="24"/>
          <w:szCs w:val="24"/>
        </w:rPr>
        <w:t>2b</w:t>
      </w:r>
      <w:r w:rsidR="00797E07">
        <w:rPr>
          <w:rFonts w:ascii="Times New Roman" w:hAnsi="Times New Roman"/>
          <w:sz w:val="24"/>
          <w:szCs w:val="24"/>
        </w:rPr>
        <w:t xml:space="preserve"> dealt with the incremental validity of </w:t>
      </w:r>
      <w:r>
        <w:rPr>
          <w:rFonts w:ascii="Times New Roman" w:hAnsi="Times New Roman"/>
          <w:sz w:val="24"/>
          <w:szCs w:val="24"/>
        </w:rPr>
        <w:t xml:space="preserve">the </w:t>
      </w:r>
      <w:r w:rsidR="00797E07">
        <w:rPr>
          <w:rFonts w:ascii="Times New Roman" w:hAnsi="Times New Roman"/>
          <w:sz w:val="24"/>
          <w:szCs w:val="24"/>
        </w:rPr>
        <w:t xml:space="preserve">SJT scoring method over and above personality and GMA. </w:t>
      </w:r>
      <w:r w:rsidR="00CA028D">
        <w:rPr>
          <w:rFonts w:ascii="Times New Roman" w:hAnsi="Times New Roman"/>
          <w:sz w:val="24"/>
          <w:szCs w:val="24"/>
        </w:rPr>
        <w:t xml:space="preserve">Table 2 </w:t>
      </w:r>
      <w:r w:rsidR="00797E07">
        <w:rPr>
          <w:rFonts w:ascii="Times New Roman" w:hAnsi="Times New Roman"/>
          <w:sz w:val="24"/>
          <w:szCs w:val="24"/>
        </w:rPr>
        <w:t>display</w:t>
      </w:r>
      <w:r w:rsidR="00CA028D">
        <w:rPr>
          <w:rFonts w:ascii="Times New Roman" w:hAnsi="Times New Roman"/>
          <w:sz w:val="24"/>
          <w:szCs w:val="24"/>
        </w:rPr>
        <w:t>s</w:t>
      </w:r>
      <w:r w:rsidR="00797E07">
        <w:rPr>
          <w:rFonts w:ascii="Times New Roman" w:hAnsi="Times New Roman"/>
          <w:sz w:val="24"/>
          <w:szCs w:val="24"/>
        </w:rPr>
        <w:t xml:space="preserve"> the results concerning this incremental validity for Sample 1, 19-item Sample 2, and 15-item Sample 2, respectively. Column 1 contains the scoring method used. Column 2, column 3, and column 4 contain the model R at each step of the regression. Step 1 included only GMA, step 2 included GMA and personality, and step 3 included GMA, personality, and the SJT score(s). Column 5 contains the absolute change in the model R from step 2 to step 3, column 6 displays the significance of the change going from step 2 to step 3, and column 7 contains the percentage change in model R from step 2 to step 3.</w:t>
      </w:r>
    </w:p>
    <w:p w14:paraId="4B8556E8" w14:textId="77777777" w:rsidR="00050065"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w:t>
      </w:r>
    </w:p>
    <w:p w14:paraId="5563E290" w14:textId="39D6B6B0" w:rsidR="00050065"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Insert Table 2 about here</w:t>
      </w:r>
    </w:p>
    <w:p w14:paraId="73F797CF" w14:textId="77777777" w:rsidR="00050065" w:rsidRDefault="00050065" w:rsidP="00050065">
      <w:pPr>
        <w:spacing w:after="0" w:line="240" w:lineRule="auto"/>
        <w:ind w:firstLine="720"/>
        <w:jc w:val="center"/>
        <w:rPr>
          <w:rFonts w:ascii="Times New Roman" w:hAnsi="Times New Roman"/>
          <w:color w:val="000000"/>
          <w:sz w:val="24"/>
          <w:szCs w:val="24"/>
        </w:rPr>
      </w:pPr>
      <w:r>
        <w:rPr>
          <w:rFonts w:ascii="Times New Roman" w:hAnsi="Times New Roman"/>
          <w:color w:val="000000"/>
          <w:sz w:val="24"/>
          <w:szCs w:val="24"/>
        </w:rPr>
        <w:t>----------------------------------------------------------</w:t>
      </w:r>
    </w:p>
    <w:p w14:paraId="4591C744" w14:textId="77777777" w:rsidR="005A3152" w:rsidRDefault="005A3152" w:rsidP="00050065">
      <w:pPr>
        <w:spacing w:after="0" w:line="240" w:lineRule="auto"/>
        <w:ind w:firstLine="720"/>
        <w:jc w:val="center"/>
        <w:rPr>
          <w:rFonts w:ascii="Times New Roman" w:hAnsi="Times New Roman"/>
          <w:color w:val="000000"/>
          <w:sz w:val="24"/>
          <w:szCs w:val="24"/>
        </w:rPr>
      </w:pPr>
    </w:p>
    <w:p w14:paraId="471EF207" w14:textId="45BE0A6E" w:rsidR="00797E07" w:rsidRPr="00115088" w:rsidRDefault="00797E07" w:rsidP="00797E07">
      <w:pPr>
        <w:tabs>
          <w:tab w:val="left" w:pos="990"/>
          <w:tab w:val="left" w:pos="1792"/>
        </w:tabs>
        <w:spacing w:after="0" w:line="480" w:lineRule="auto"/>
        <w:contextualSpacing/>
        <w:rPr>
          <w:rFonts w:ascii="Times New Roman" w:hAnsi="Times New Roman"/>
          <w:color w:val="000000" w:themeColor="text1"/>
          <w:sz w:val="24"/>
          <w:szCs w:val="24"/>
        </w:rPr>
      </w:pPr>
      <w:r>
        <w:rPr>
          <w:rFonts w:ascii="Times New Roman" w:hAnsi="Times New Roman"/>
          <w:sz w:val="24"/>
          <w:szCs w:val="24"/>
        </w:rPr>
        <w:tab/>
      </w:r>
      <w:r w:rsidR="00951B4D">
        <w:rPr>
          <w:rFonts w:ascii="Times New Roman" w:hAnsi="Times New Roman"/>
          <w:sz w:val="24"/>
          <w:szCs w:val="24"/>
        </w:rPr>
        <w:t>Hypothesis 2a</w:t>
      </w:r>
      <w:r>
        <w:rPr>
          <w:rFonts w:ascii="Times New Roman" w:hAnsi="Times New Roman"/>
          <w:sz w:val="24"/>
          <w:szCs w:val="24"/>
        </w:rPr>
        <w:t xml:space="preserve"> stated that IRT methods would produce higher levels of validity than the summed score approach that has more traditionally been used in SJT scoring. There is mixed support for this hypothesis. In Sample 1, the unidimensional IRT models produced higher levels of incremental validity than the summed score, but the MIRT models showed lower levels of incremental validity than the summed score. In the 19-item Sample 2, all of the multidimensional models showed greater incremental validity relative to the summed score, but none of the unidimensional models did. In the 15-item Sample 2 the 3PL, M2PL with 3-dimensions, and M3PL with 3-dimensions had higher levels of incremental validity than the summed score, but the balance of the models did not. Thus, all groups contained models that provided more </w:t>
      </w:r>
      <w:r>
        <w:rPr>
          <w:rFonts w:ascii="Times New Roman" w:hAnsi="Times New Roman"/>
          <w:sz w:val="24"/>
          <w:szCs w:val="24"/>
        </w:rPr>
        <w:lastRenderedPageBreak/>
        <w:t xml:space="preserve">incremental validity than the summed score, but those models differed across the groups and not </w:t>
      </w:r>
      <w:r w:rsidRPr="00115088">
        <w:rPr>
          <w:rFonts w:ascii="Times New Roman" w:hAnsi="Times New Roman"/>
          <w:color w:val="000000" w:themeColor="text1"/>
          <w:sz w:val="24"/>
          <w:szCs w:val="24"/>
        </w:rPr>
        <w:t xml:space="preserve">all models showed greater incremental validity than the summed score. </w:t>
      </w:r>
    </w:p>
    <w:p w14:paraId="0937C140" w14:textId="54897451" w:rsidR="00797E07" w:rsidRDefault="00951B4D" w:rsidP="00797E07">
      <w:pPr>
        <w:tabs>
          <w:tab w:val="left" w:pos="990"/>
          <w:tab w:val="left" w:pos="1792"/>
        </w:tabs>
        <w:spacing w:after="0" w:line="480" w:lineRule="auto"/>
        <w:contextualSpacing/>
        <w:rPr>
          <w:rFonts w:ascii="Times New Roman" w:hAnsi="Times New Roman"/>
          <w:sz w:val="24"/>
          <w:szCs w:val="24"/>
        </w:rPr>
      </w:pPr>
      <w:r>
        <w:rPr>
          <w:rFonts w:ascii="Times New Roman" w:hAnsi="Times New Roman"/>
          <w:color w:val="000000" w:themeColor="text1"/>
          <w:sz w:val="24"/>
          <w:szCs w:val="24"/>
        </w:rPr>
        <w:tab/>
        <w:t>Hypothesis 2b</w:t>
      </w:r>
      <w:r w:rsidR="00797E07" w:rsidRPr="00115088">
        <w:rPr>
          <w:rFonts w:ascii="Times New Roman" w:hAnsi="Times New Roman"/>
          <w:color w:val="000000" w:themeColor="text1"/>
          <w:sz w:val="24"/>
          <w:szCs w:val="24"/>
        </w:rPr>
        <w:t xml:space="preserve"> stated that MIRT models would show greater incremental validity than </w:t>
      </w:r>
      <w:r w:rsidR="00797E07">
        <w:rPr>
          <w:rFonts w:ascii="Times New Roman" w:hAnsi="Times New Roman"/>
          <w:color w:val="000000" w:themeColor="text1"/>
          <w:sz w:val="24"/>
          <w:szCs w:val="24"/>
        </w:rPr>
        <w:t xml:space="preserve">the unidimensional </w:t>
      </w:r>
      <w:r w:rsidR="00797E07" w:rsidRPr="00115088">
        <w:rPr>
          <w:rFonts w:ascii="Times New Roman" w:hAnsi="Times New Roman"/>
          <w:color w:val="000000" w:themeColor="text1"/>
          <w:sz w:val="24"/>
          <w:szCs w:val="24"/>
        </w:rPr>
        <w:t xml:space="preserve">IRT models. Again, </w:t>
      </w:r>
      <w:r w:rsidR="00797E07">
        <w:rPr>
          <w:rFonts w:ascii="Times New Roman" w:hAnsi="Times New Roman"/>
          <w:color w:val="000000" w:themeColor="text1"/>
          <w:sz w:val="24"/>
          <w:szCs w:val="24"/>
        </w:rPr>
        <w:t xml:space="preserve">there was </w:t>
      </w:r>
      <w:r w:rsidR="00797E07" w:rsidRPr="00115088">
        <w:rPr>
          <w:rFonts w:ascii="Times New Roman" w:hAnsi="Times New Roman"/>
          <w:color w:val="000000" w:themeColor="text1"/>
          <w:sz w:val="24"/>
          <w:szCs w:val="24"/>
        </w:rPr>
        <w:t>mixe</w:t>
      </w:r>
      <w:r w:rsidR="00797E07">
        <w:rPr>
          <w:rFonts w:ascii="Times New Roman" w:hAnsi="Times New Roman"/>
          <w:color w:val="000000" w:themeColor="text1"/>
          <w:sz w:val="24"/>
          <w:szCs w:val="24"/>
        </w:rPr>
        <w:t>d support for this hypothesis. In Sample 1,</w:t>
      </w:r>
      <w:r w:rsidR="00797E07" w:rsidRPr="00115088">
        <w:rPr>
          <w:rFonts w:ascii="Times New Roman" w:hAnsi="Times New Roman"/>
          <w:color w:val="000000" w:themeColor="text1"/>
          <w:sz w:val="24"/>
          <w:szCs w:val="24"/>
        </w:rPr>
        <w:t xml:space="preserve"> the NRM, which produced the largest amount validity, also explained the largest amount of incremental variance (+12.4%) while GMA and personality were included in the model. In the </w:t>
      </w:r>
      <w:r w:rsidR="00797E07">
        <w:rPr>
          <w:rFonts w:ascii="Times New Roman" w:hAnsi="Times New Roman"/>
          <w:color w:val="000000" w:themeColor="text1"/>
          <w:sz w:val="24"/>
          <w:szCs w:val="24"/>
        </w:rPr>
        <w:t>19-item Sample 2,</w:t>
      </w:r>
      <w:r w:rsidR="00797E07" w:rsidRPr="00115088">
        <w:rPr>
          <w:rFonts w:ascii="Times New Roman" w:hAnsi="Times New Roman"/>
          <w:color w:val="000000" w:themeColor="text1"/>
          <w:sz w:val="24"/>
          <w:szCs w:val="24"/>
        </w:rPr>
        <w:t xml:space="preserve"> the M3PL model with three dimensions explained more variance in the model above personality and GMA (+50.0%)</w:t>
      </w:r>
      <w:r w:rsidR="00797E07">
        <w:rPr>
          <w:rFonts w:ascii="Times New Roman" w:hAnsi="Times New Roman"/>
          <w:color w:val="000000" w:themeColor="text1"/>
          <w:sz w:val="24"/>
          <w:szCs w:val="24"/>
        </w:rPr>
        <w:t xml:space="preserve"> </w:t>
      </w:r>
      <w:r w:rsidR="00797E07" w:rsidRPr="00115088">
        <w:rPr>
          <w:rFonts w:ascii="Times New Roman" w:hAnsi="Times New Roman"/>
          <w:color w:val="000000" w:themeColor="text1"/>
          <w:sz w:val="24"/>
          <w:szCs w:val="24"/>
        </w:rPr>
        <w:t xml:space="preserve">relative to the M2PL with three dimensions (+49.1%). All </w:t>
      </w:r>
      <w:r w:rsidR="00797E07">
        <w:rPr>
          <w:rFonts w:ascii="Times New Roman" w:hAnsi="Times New Roman"/>
          <w:color w:val="000000" w:themeColor="text1"/>
          <w:sz w:val="24"/>
          <w:szCs w:val="24"/>
        </w:rPr>
        <w:t xml:space="preserve">of </w:t>
      </w:r>
      <w:r w:rsidR="00797E07" w:rsidRPr="00115088">
        <w:rPr>
          <w:rFonts w:ascii="Times New Roman" w:hAnsi="Times New Roman"/>
          <w:color w:val="000000" w:themeColor="text1"/>
          <w:sz w:val="24"/>
          <w:szCs w:val="24"/>
        </w:rPr>
        <w:t xml:space="preserve">the multidimensional models in 19-item </w:t>
      </w:r>
      <w:r w:rsidR="00797E07">
        <w:rPr>
          <w:rFonts w:ascii="Times New Roman" w:hAnsi="Times New Roman"/>
          <w:color w:val="000000" w:themeColor="text1"/>
          <w:sz w:val="24"/>
          <w:szCs w:val="24"/>
        </w:rPr>
        <w:t>Sample 2</w:t>
      </w:r>
      <w:r w:rsidR="00797E07" w:rsidRPr="00115088">
        <w:rPr>
          <w:rFonts w:ascii="Times New Roman" w:hAnsi="Times New Roman"/>
          <w:color w:val="000000" w:themeColor="text1"/>
          <w:sz w:val="24"/>
          <w:szCs w:val="24"/>
        </w:rPr>
        <w:t xml:space="preserve"> showed higher levels of validity than the summed score or unidimensional IRT models. In 15-item </w:t>
      </w:r>
      <w:r w:rsidR="00797E07">
        <w:rPr>
          <w:rFonts w:ascii="Times New Roman" w:hAnsi="Times New Roman"/>
          <w:color w:val="000000" w:themeColor="text1"/>
          <w:sz w:val="24"/>
          <w:szCs w:val="24"/>
        </w:rPr>
        <w:t>Sample 2</w:t>
      </w:r>
      <w:r w:rsidR="00797E07" w:rsidRPr="00115088">
        <w:rPr>
          <w:rFonts w:ascii="Times New Roman" w:hAnsi="Times New Roman"/>
          <w:color w:val="000000" w:themeColor="text1"/>
          <w:sz w:val="24"/>
          <w:szCs w:val="24"/>
        </w:rPr>
        <w:t>, the 3-dimensional models showed greater incremental variance explained than the unidimensional model</w:t>
      </w:r>
      <w:r w:rsidR="00797E07">
        <w:rPr>
          <w:rFonts w:ascii="Times New Roman" w:hAnsi="Times New Roman"/>
          <w:color w:val="000000" w:themeColor="text1"/>
          <w:sz w:val="24"/>
          <w:szCs w:val="24"/>
        </w:rPr>
        <w:t>s</w:t>
      </w:r>
      <w:r w:rsidR="00797E07" w:rsidRPr="00115088">
        <w:rPr>
          <w:rFonts w:ascii="Times New Roman" w:hAnsi="Times New Roman"/>
          <w:color w:val="000000" w:themeColor="text1"/>
          <w:sz w:val="24"/>
          <w:szCs w:val="24"/>
        </w:rPr>
        <w:t>, but the 2-dimensional models did not.</w:t>
      </w:r>
      <w:r w:rsidR="00797E07">
        <w:rPr>
          <w:rFonts w:ascii="Times New Roman" w:hAnsi="Times New Roman"/>
          <w:sz w:val="24"/>
          <w:szCs w:val="24"/>
        </w:rPr>
        <w:t xml:space="preserve"> Summarizing the results from hypothesis 2c, 19-item Sample 2 supported hypothesis 2c such that all MIRT models added more incremental variance than the unidimensional IRT models. 15-item Sample 2 found p</w:t>
      </w:r>
      <w:r>
        <w:rPr>
          <w:rFonts w:ascii="Times New Roman" w:hAnsi="Times New Roman"/>
          <w:sz w:val="24"/>
          <w:szCs w:val="24"/>
        </w:rPr>
        <w:t>artial support for hypothesis 2b</w:t>
      </w:r>
      <w:r w:rsidR="00797E07">
        <w:rPr>
          <w:rFonts w:ascii="Times New Roman" w:hAnsi="Times New Roman"/>
          <w:sz w:val="24"/>
          <w:szCs w:val="24"/>
        </w:rPr>
        <w:t xml:space="preserve"> such that the 3-dimensional models showed greater incremental validity than the unidimensional models; however, the 2-dimensional models did not. Finally, Sample 1</w:t>
      </w:r>
      <w:r>
        <w:rPr>
          <w:rFonts w:ascii="Times New Roman" w:hAnsi="Times New Roman"/>
          <w:sz w:val="24"/>
          <w:szCs w:val="24"/>
        </w:rPr>
        <w:t xml:space="preserve"> failed to support hypothesis 2b</w:t>
      </w:r>
      <w:r w:rsidR="00797E07">
        <w:rPr>
          <w:rFonts w:ascii="Times New Roman" w:hAnsi="Times New Roman"/>
          <w:sz w:val="24"/>
          <w:szCs w:val="24"/>
        </w:rPr>
        <w:t xml:space="preserve"> such that the MIRT models did not provide more incremental variance than the unidimensional IRT models. </w:t>
      </w:r>
    </w:p>
    <w:p w14:paraId="302B31AB" w14:textId="7D74A2A4" w:rsidR="00165194" w:rsidRPr="00165194" w:rsidRDefault="00165194" w:rsidP="00165194">
      <w:pPr>
        <w:tabs>
          <w:tab w:val="left" w:pos="990"/>
          <w:tab w:val="left" w:pos="1792"/>
        </w:tabs>
        <w:spacing w:after="0" w:line="480" w:lineRule="auto"/>
        <w:contextualSpacing/>
        <w:jc w:val="center"/>
        <w:rPr>
          <w:rFonts w:ascii="Times New Roman" w:hAnsi="Times New Roman"/>
          <w:b/>
          <w:sz w:val="24"/>
          <w:szCs w:val="24"/>
        </w:rPr>
      </w:pPr>
      <w:r w:rsidRPr="00165194">
        <w:rPr>
          <w:rFonts w:ascii="Times New Roman" w:hAnsi="Times New Roman"/>
          <w:b/>
          <w:sz w:val="24"/>
          <w:szCs w:val="24"/>
        </w:rPr>
        <w:t>Discussion</w:t>
      </w:r>
    </w:p>
    <w:p w14:paraId="3E392A2D" w14:textId="4CC12649" w:rsidR="009A18F6" w:rsidRDefault="00165194" w:rsidP="009A18F6">
      <w:pPr>
        <w:tabs>
          <w:tab w:val="left" w:pos="990"/>
          <w:tab w:val="left" w:pos="1792"/>
        </w:tabs>
        <w:spacing w:after="0" w:line="480" w:lineRule="auto"/>
        <w:contextualSpacing/>
        <w:rPr>
          <w:rFonts w:ascii="Times New Roman" w:hAnsi="Times New Roman"/>
          <w:color w:val="000000"/>
          <w:sz w:val="24"/>
          <w:szCs w:val="24"/>
        </w:rPr>
      </w:pPr>
      <w:r>
        <w:rPr>
          <w:rFonts w:ascii="Times New Roman" w:hAnsi="Times New Roman"/>
          <w:sz w:val="24"/>
          <w:szCs w:val="24"/>
        </w:rPr>
        <w:tab/>
      </w:r>
      <w:r w:rsidR="009A18F6">
        <w:rPr>
          <w:rFonts w:ascii="Times New Roman" w:hAnsi="Times New Roman"/>
          <w:sz w:val="24"/>
          <w:szCs w:val="24"/>
        </w:rPr>
        <w:t xml:space="preserve">Both Sample 1 and Sample 2 mirrored earlier research performed using IRT and MIRT for use in SJT scoring methods. </w:t>
      </w:r>
      <w:r w:rsidR="009A18F6" w:rsidRPr="00E86F8B">
        <w:rPr>
          <w:rFonts w:ascii="Times New Roman" w:hAnsi="Times New Roman"/>
          <w:sz w:val="24"/>
          <w:szCs w:val="24"/>
        </w:rPr>
        <w:t>Previous research examin</w:t>
      </w:r>
      <w:r w:rsidR="009A18F6">
        <w:rPr>
          <w:rFonts w:ascii="Times New Roman" w:hAnsi="Times New Roman"/>
          <w:sz w:val="24"/>
          <w:szCs w:val="24"/>
        </w:rPr>
        <w:t>ed</w:t>
      </w:r>
      <w:r w:rsidR="009A18F6" w:rsidRPr="00E86F8B">
        <w:rPr>
          <w:rFonts w:ascii="Times New Roman" w:hAnsi="Times New Roman"/>
          <w:sz w:val="24"/>
          <w:szCs w:val="24"/>
        </w:rPr>
        <w:t xml:space="preserve"> the validity of unidimensional IRT</w:t>
      </w:r>
      <w:r w:rsidR="009A18F6">
        <w:rPr>
          <w:rFonts w:ascii="Times New Roman" w:hAnsi="Times New Roman"/>
          <w:sz w:val="24"/>
          <w:szCs w:val="24"/>
        </w:rPr>
        <w:t xml:space="preserve"> by using the </w:t>
      </w:r>
      <w:r w:rsidR="009A18F6" w:rsidRPr="00E86F8B">
        <w:rPr>
          <w:rFonts w:ascii="Times New Roman" w:hAnsi="Times New Roman"/>
          <w:sz w:val="24"/>
          <w:szCs w:val="24"/>
        </w:rPr>
        <w:t xml:space="preserve">NRM, </w:t>
      </w:r>
      <w:r w:rsidR="0059793B">
        <w:rPr>
          <w:rFonts w:ascii="Times New Roman" w:hAnsi="Times New Roman"/>
          <w:sz w:val="24"/>
          <w:szCs w:val="24"/>
        </w:rPr>
        <w:t>generalized partial credit model</w:t>
      </w:r>
      <w:r w:rsidR="009A18F6" w:rsidRPr="00E86F8B">
        <w:rPr>
          <w:rFonts w:ascii="Times New Roman" w:hAnsi="Times New Roman"/>
          <w:sz w:val="24"/>
          <w:szCs w:val="24"/>
        </w:rPr>
        <w:t>, 1PL, 2PL, and 3PL</w:t>
      </w:r>
      <w:r w:rsidR="009A18F6">
        <w:rPr>
          <w:rFonts w:ascii="Times New Roman" w:hAnsi="Times New Roman"/>
          <w:sz w:val="24"/>
          <w:szCs w:val="24"/>
        </w:rPr>
        <w:t xml:space="preserve"> models to score two different SJTs</w:t>
      </w:r>
      <w:r w:rsidR="009A18F6" w:rsidRPr="00E86F8B">
        <w:rPr>
          <w:rFonts w:ascii="Times New Roman" w:hAnsi="Times New Roman"/>
          <w:sz w:val="24"/>
          <w:szCs w:val="24"/>
        </w:rPr>
        <w:t xml:space="preserve">. This research suggested that the NRM may offer the greatest </w:t>
      </w:r>
      <w:r w:rsidR="009A18F6" w:rsidRPr="00E86F8B">
        <w:rPr>
          <w:rFonts w:ascii="Times New Roman" w:hAnsi="Times New Roman"/>
          <w:sz w:val="24"/>
          <w:szCs w:val="24"/>
        </w:rPr>
        <w:lastRenderedPageBreak/>
        <w:t xml:space="preserve">amount of validity among the unidimensional models (Zu and Kyllonen, 2012). Our Sample </w:t>
      </w:r>
      <w:r w:rsidR="000E7D86">
        <w:rPr>
          <w:rFonts w:ascii="Times New Roman" w:hAnsi="Times New Roman"/>
          <w:color w:val="000000"/>
          <w:sz w:val="24"/>
          <w:szCs w:val="24"/>
        </w:rPr>
        <w:t>1 results corroborate</w:t>
      </w:r>
      <w:r w:rsidR="009A18F6" w:rsidRPr="001B0A46">
        <w:rPr>
          <w:rFonts w:ascii="Times New Roman" w:hAnsi="Times New Roman"/>
          <w:color w:val="000000"/>
          <w:sz w:val="24"/>
          <w:szCs w:val="24"/>
        </w:rPr>
        <w:t xml:space="preserve"> previous research, with the NRM providing higher levels</w:t>
      </w:r>
      <w:r w:rsidR="009A18F6">
        <w:rPr>
          <w:rFonts w:ascii="Times New Roman" w:hAnsi="Times New Roman"/>
          <w:color w:val="000000"/>
          <w:sz w:val="24"/>
          <w:szCs w:val="24"/>
        </w:rPr>
        <w:t xml:space="preserve"> of criterion validity than </w:t>
      </w:r>
      <w:r w:rsidR="009A18F6" w:rsidRPr="001B0A46">
        <w:rPr>
          <w:rFonts w:ascii="Times New Roman" w:hAnsi="Times New Roman"/>
          <w:color w:val="000000"/>
          <w:sz w:val="24"/>
          <w:szCs w:val="24"/>
        </w:rPr>
        <w:t>any of the other models tested. It is important to note that the previous research was comparing only</w:t>
      </w:r>
      <w:r w:rsidR="009A18F6">
        <w:rPr>
          <w:rFonts w:ascii="Times New Roman" w:hAnsi="Times New Roman"/>
          <w:color w:val="000000"/>
          <w:sz w:val="24"/>
          <w:szCs w:val="24"/>
        </w:rPr>
        <w:t xml:space="preserve"> unidimensional IRT models.</w:t>
      </w:r>
      <w:r w:rsidR="009A18F6" w:rsidRPr="001B0A46">
        <w:rPr>
          <w:rFonts w:ascii="Times New Roman" w:hAnsi="Times New Roman"/>
          <w:color w:val="000000"/>
          <w:sz w:val="24"/>
          <w:szCs w:val="24"/>
        </w:rPr>
        <w:t xml:space="preserve"> That </w:t>
      </w:r>
      <w:r w:rsidR="0009125F">
        <w:rPr>
          <w:rFonts w:ascii="Times New Roman" w:hAnsi="Times New Roman"/>
          <w:color w:val="000000"/>
          <w:sz w:val="24"/>
          <w:szCs w:val="24"/>
        </w:rPr>
        <w:t>we</w:t>
      </w:r>
      <w:r w:rsidR="009A18F6" w:rsidRPr="001B0A46">
        <w:rPr>
          <w:rFonts w:ascii="Times New Roman" w:hAnsi="Times New Roman"/>
          <w:color w:val="000000"/>
          <w:sz w:val="24"/>
          <w:szCs w:val="24"/>
        </w:rPr>
        <w:t xml:space="preserve"> found support </w:t>
      </w:r>
      <w:r w:rsidR="009A18F6">
        <w:rPr>
          <w:rFonts w:ascii="Times New Roman" w:hAnsi="Times New Roman"/>
          <w:color w:val="000000"/>
          <w:sz w:val="24"/>
          <w:szCs w:val="24"/>
        </w:rPr>
        <w:t xml:space="preserve">for the use of the NRM in comparison with other </w:t>
      </w:r>
      <w:r w:rsidR="009A18F6" w:rsidRPr="001B0A46">
        <w:rPr>
          <w:rFonts w:ascii="Times New Roman" w:hAnsi="Times New Roman"/>
          <w:color w:val="000000"/>
          <w:sz w:val="24"/>
          <w:szCs w:val="24"/>
        </w:rPr>
        <w:t xml:space="preserve">unidimensional IRT models </w:t>
      </w:r>
      <w:r w:rsidR="009A18F6">
        <w:rPr>
          <w:rFonts w:ascii="Times New Roman" w:hAnsi="Times New Roman"/>
          <w:color w:val="000000"/>
          <w:sz w:val="24"/>
          <w:szCs w:val="24"/>
        </w:rPr>
        <w:t xml:space="preserve">and MIRT models </w:t>
      </w:r>
      <w:r w:rsidR="009A18F6" w:rsidRPr="001B0A46">
        <w:rPr>
          <w:rFonts w:ascii="Times New Roman" w:hAnsi="Times New Roman"/>
          <w:color w:val="000000"/>
          <w:sz w:val="24"/>
          <w:szCs w:val="24"/>
        </w:rPr>
        <w:t xml:space="preserve">provides more evidence that </w:t>
      </w:r>
      <w:r w:rsidR="009A18F6">
        <w:rPr>
          <w:rFonts w:ascii="Times New Roman" w:hAnsi="Times New Roman"/>
          <w:color w:val="000000"/>
          <w:sz w:val="24"/>
          <w:szCs w:val="24"/>
        </w:rPr>
        <w:t xml:space="preserve">the </w:t>
      </w:r>
      <w:r w:rsidR="009A18F6" w:rsidRPr="001B0A46">
        <w:rPr>
          <w:rFonts w:ascii="Times New Roman" w:hAnsi="Times New Roman"/>
          <w:color w:val="000000"/>
          <w:sz w:val="24"/>
          <w:szCs w:val="24"/>
        </w:rPr>
        <w:t xml:space="preserve">NRM may be a fruitful scoring method meriting further research. </w:t>
      </w:r>
    </w:p>
    <w:p w14:paraId="3213CFB3" w14:textId="77777777" w:rsidR="009A18F6" w:rsidRDefault="009A18F6" w:rsidP="009A18F6">
      <w:pPr>
        <w:tabs>
          <w:tab w:val="left" w:pos="990"/>
          <w:tab w:val="left" w:pos="1792"/>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ab/>
        <w:t xml:space="preserve">Beyond the empirical results there are several advantages of using the NRM. The first of which is that the model does not require a scoring key indicating the correctness of a particular item. Further, it can handle the polytomous response formats often used in SJTs. Finally, the NRM does not assume that there is an objectively correct response and instead the model will order responses with respect to </w:t>
      </w:r>
      <w:r>
        <w:rPr>
          <w:rFonts w:ascii="Times New Roman" w:hAnsi="Times New Roman"/>
          <w:sz w:val="24"/>
          <w:szCs w:val="24"/>
        </w:rPr>
        <w:sym w:font="Symbol MT" w:char="F071"/>
      </w:r>
      <w:r>
        <w:rPr>
          <w:rFonts w:ascii="Times New Roman" w:hAnsi="Times New Roman"/>
          <w:sz w:val="24"/>
          <w:szCs w:val="24"/>
        </w:rPr>
        <w:t>,</w:t>
      </w:r>
      <w:r w:rsidRPr="00550DA8">
        <w:rPr>
          <w:rFonts w:ascii="Times New Roman" w:hAnsi="Times New Roman"/>
          <w:color w:val="000000"/>
          <w:sz w:val="24"/>
          <w:szCs w:val="24"/>
        </w:rPr>
        <w:t xml:space="preserve"> </w:t>
      </w:r>
      <w:r>
        <w:rPr>
          <w:rFonts w:ascii="Times New Roman" w:hAnsi="Times New Roman"/>
          <w:color w:val="000000"/>
          <w:sz w:val="24"/>
          <w:szCs w:val="24"/>
        </w:rPr>
        <w:t xml:space="preserve">which is not necessarily a linear scale from correct to incorrect. </w:t>
      </w:r>
      <w:r>
        <w:rPr>
          <w:rFonts w:ascii="Times New Roman" w:hAnsi="Times New Roman"/>
          <w:color w:val="000000"/>
          <w:sz w:val="24"/>
          <w:szCs w:val="24"/>
        </w:rPr>
        <w:tab/>
      </w:r>
    </w:p>
    <w:p w14:paraId="7E907366" w14:textId="556D1B96" w:rsidR="00165194" w:rsidRDefault="009A18F6" w:rsidP="009A18F6">
      <w:pPr>
        <w:tabs>
          <w:tab w:val="left" w:pos="990"/>
          <w:tab w:val="left" w:pos="1792"/>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ab/>
        <w:t>Other research has found</w:t>
      </w:r>
      <w:r w:rsidRPr="001B0A46">
        <w:rPr>
          <w:rFonts w:ascii="Times New Roman" w:hAnsi="Times New Roman"/>
          <w:color w:val="000000"/>
          <w:sz w:val="24"/>
          <w:szCs w:val="24"/>
        </w:rPr>
        <w:t xml:space="preserve"> that SJTs have multivariate structure and using multivariate methods to score SJTs could have benefits in terms of validity (Wright, 2013). Both 19-item Sample 2 and 15-item Sample 2 </w:t>
      </w:r>
      <w:r w:rsidR="000E7D86">
        <w:rPr>
          <w:rFonts w:ascii="Times New Roman" w:hAnsi="Times New Roman"/>
          <w:color w:val="000000"/>
          <w:sz w:val="24"/>
          <w:szCs w:val="24"/>
        </w:rPr>
        <w:t>corroborate</w:t>
      </w:r>
      <w:r>
        <w:rPr>
          <w:rFonts w:ascii="Times New Roman" w:hAnsi="Times New Roman"/>
          <w:color w:val="000000"/>
          <w:sz w:val="24"/>
          <w:szCs w:val="24"/>
        </w:rPr>
        <w:t xml:space="preserve"> </w:t>
      </w:r>
      <w:r w:rsidRPr="001B0A46">
        <w:rPr>
          <w:rFonts w:ascii="Times New Roman" w:hAnsi="Times New Roman"/>
          <w:color w:val="000000"/>
          <w:sz w:val="24"/>
          <w:szCs w:val="24"/>
        </w:rPr>
        <w:t xml:space="preserve">this research. </w:t>
      </w:r>
      <w:r>
        <w:rPr>
          <w:rFonts w:ascii="Times New Roman" w:hAnsi="Times New Roman"/>
          <w:color w:val="000000"/>
          <w:sz w:val="24"/>
          <w:szCs w:val="24"/>
        </w:rPr>
        <w:t xml:space="preserve">Previous research has shown </w:t>
      </w:r>
      <w:r w:rsidRPr="001B0A46">
        <w:rPr>
          <w:rFonts w:ascii="Times New Roman" w:hAnsi="Times New Roman"/>
          <w:color w:val="000000"/>
          <w:sz w:val="24"/>
          <w:szCs w:val="24"/>
        </w:rPr>
        <w:t>that SJTs measure multiple constructs (McDaniel et al., 2007; Motowidlo &amp; Beier, 2010</w:t>
      </w:r>
      <w:r w:rsidR="00592BD5">
        <w:rPr>
          <w:rFonts w:ascii="Times New Roman" w:hAnsi="Times New Roman"/>
          <w:color w:val="000000"/>
          <w:sz w:val="24"/>
          <w:szCs w:val="24"/>
        </w:rPr>
        <w:t>; Christian, Edwards, &amp; Bradley,</w:t>
      </w:r>
      <w:r>
        <w:rPr>
          <w:rFonts w:ascii="Times New Roman" w:hAnsi="Times New Roman"/>
          <w:color w:val="000000"/>
          <w:sz w:val="24"/>
          <w:szCs w:val="24"/>
        </w:rPr>
        <w:t xml:space="preserve"> 2010</w:t>
      </w:r>
      <w:r w:rsidRPr="001B0A46">
        <w:rPr>
          <w:rFonts w:ascii="Times New Roman" w:hAnsi="Times New Roman"/>
          <w:color w:val="000000"/>
          <w:sz w:val="24"/>
          <w:szCs w:val="24"/>
        </w:rPr>
        <w:t>), but it is important to note that the factor structure will be dependent on the datasets and previous research has suggested that the stability of these factor structures is questionable</w:t>
      </w:r>
      <w:r>
        <w:rPr>
          <w:rFonts w:ascii="Times New Roman" w:hAnsi="Times New Roman"/>
          <w:color w:val="000000"/>
          <w:sz w:val="24"/>
          <w:szCs w:val="24"/>
        </w:rPr>
        <w:t xml:space="preserve"> across samples and can capitalize on nuances specific to individual datasets</w:t>
      </w:r>
      <w:r w:rsidRPr="001B0A46">
        <w:rPr>
          <w:rFonts w:ascii="Times New Roman" w:hAnsi="Times New Roman"/>
          <w:color w:val="000000"/>
          <w:sz w:val="24"/>
          <w:szCs w:val="24"/>
        </w:rPr>
        <w:t xml:space="preserve"> (McDaniel &amp; Whetzel, 2005). This research chose to test 2-dimensional and 3-dimensional models</w:t>
      </w:r>
      <w:r>
        <w:rPr>
          <w:rFonts w:ascii="Times New Roman" w:hAnsi="Times New Roman"/>
          <w:color w:val="000000"/>
          <w:sz w:val="24"/>
          <w:szCs w:val="24"/>
        </w:rPr>
        <w:t xml:space="preserve"> and consequently </w:t>
      </w:r>
      <w:r w:rsidRPr="001B0A46">
        <w:rPr>
          <w:rFonts w:ascii="Times New Roman" w:hAnsi="Times New Roman"/>
          <w:color w:val="000000"/>
          <w:sz w:val="24"/>
          <w:szCs w:val="24"/>
        </w:rPr>
        <w:t>the EFAs were constrained to measure only 2</w:t>
      </w:r>
      <w:r>
        <w:rPr>
          <w:rFonts w:ascii="Times New Roman" w:hAnsi="Times New Roman"/>
          <w:color w:val="000000"/>
          <w:sz w:val="24"/>
          <w:szCs w:val="24"/>
        </w:rPr>
        <w:t>- and 3-</w:t>
      </w:r>
      <w:r w:rsidRPr="001B0A46">
        <w:rPr>
          <w:rFonts w:ascii="Times New Roman" w:hAnsi="Times New Roman"/>
          <w:color w:val="000000"/>
          <w:sz w:val="24"/>
          <w:szCs w:val="24"/>
        </w:rPr>
        <w:t xml:space="preserve">factors. These numbers were based on both previous research (Wright, 2013) and </w:t>
      </w:r>
      <w:r>
        <w:rPr>
          <w:rFonts w:ascii="Times New Roman" w:hAnsi="Times New Roman"/>
          <w:color w:val="000000"/>
          <w:sz w:val="24"/>
          <w:szCs w:val="24"/>
        </w:rPr>
        <w:t xml:space="preserve">on </w:t>
      </w:r>
      <w:r w:rsidRPr="001B0A46">
        <w:rPr>
          <w:rFonts w:ascii="Times New Roman" w:hAnsi="Times New Roman"/>
          <w:color w:val="000000"/>
          <w:sz w:val="24"/>
          <w:szCs w:val="24"/>
        </w:rPr>
        <w:t xml:space="preserve">the observation </w:t>
      </w:r>
      <w:r>
        <w:rPr>
          <w:rFonts w:ascii="Times New Roman" w:hAnsi="Times New Roman"/>
          <w:color w:val="000000"/>
          <w:sz w:val="24"/>
          <w:szCs w:val="24"/>
        </w:rPr>
        <w:t xml:space="preserve">that </w:t>
      </w:r>
      <w:r w:rsidRPr="001B0A46">
        <w:rPr>
          <w:rFonts w:ascii="Times New Roman" w:hAnsi="Times New Roman"/>
          <w:color w:val="000000"/>
          <w:sz w:val="24"/>
          <w:szCs w:val="24"/>
        </w:rPr>
        <w:t xml:space="preserve">SJTs </w:t>
      </w:r>
      <w:r w:rsidRPr="001B0A46">
        <w:rPr>
          <w:rFonts w:ascii="Times New Roman" w:hAnsi="Times New Roman"/>
          <w:color w:val="000000"/>
          <w:sz w:val="24"/>
          <w:szCs w:val="24"/>
        </w:rPr>
        <w:lastRenderedPageBreak/>
        <w:t xml:space="preserve">measure GMA, </w:t>
      </w:r>
      <w:r>
        <w:rPr>
          <w:rFonts w:ascii="Times New Roman" w:hAnsi="Times New Roman"/>
          <w:color w:val="000000"/>
          <w:sz w:val="24"/>
          <w:szCs w:val="24"/>
        </w:rPr>
        <w:t xml:space="preserve">personality, and another factor, </w:t>
      </w:r>
      <w:r w:rsidRPr="001B0A46">
        <w:rPr>
          <w:rFonts w:ascii="Times New Roman" w:hAnsi="Times New Roman"/>
          <w:color w:val="000000"/>
          <w:sz w:val="24"/>
          <w:szCs w:val="24"/>
        </w:rPr>
        <w:t>illu</w:t>
      </w:r>
      <w:r>
        <w:rPr>
          <w:rFonts w:ascii="Times New Roman" w:hAnsi="Times New Roman"/>
          <w:color w:val="000000"/>
          <w:sz w:val="24"/>
          <w:szCs w:val="24"/>
        </w:rPr>
        <w:t xml:space="preserve">strated by incremental variance, </w:t>
      </w:r>
      <w:r w:rsidRPr="001B0A46">
        <w:rPr>
          <w:rFonts w:ascii="Times New Roman" w:hAnsi="Times New Roman"/>
          <w:color w:val="000000"/>
          <w:sz w:val="24"/>
          <w:szCs w:val="24"/>
        </w:rPr>
        <w:t>which could be referred to by a number of names (e.g. j</w:t>
      </w:r>
      <w:r>
        <w:rPr>
          <w:rFonts w:ascii="Times New Roman" w:hAnsi="Times New Roman"/>
          <w:color w:val="000000"/>
          <w:sz w:val="24"/>
          <w:szCs w:val="24"/>
        </w:rPr>
        <w:t>udgment)</w:t>
      </w:r>
      <w:r w:rsidRPr="001B0A46">
        <w:rPr>
          <w:rFonts w:ascii="Times New Roman" w:hAnsi="Times New Roman"/>
          <w:color w:val="000000"/>
          <w:sz w:val="24"/>
          <w:szCs w:val="24"/>
        </w:rPr>
        <w:t xml:space="preserve">. </w:t>
      </w:r>
    </w:p>
    <w:p w14:paraId="5153521C" w14:textId="5CEAA00D" w:rsidR="009A18F6" w:rsidRPr="001B0A46" w:rsidRDefault="00165194" w:rsidP="009A18F6">
      <w:pPr>
        <w:tabs>
          <w:tab w:val="left" w:pos="990"/>
          <w:tab w:val="left" w:pos="1792"/>
        </w:tabs>
        <w:spacing w:after="0" w:line="480" w:lineRule="auto"/>
        <w:contextualSpacing/>
        <w:rPr>
          <w:rFonts w:ascii="Times New Roman" w:hAnsi="Times New Roman"/>
          <w:i/>
          <w:color w:val="000000" w:themeColor="text1"/>
          <w:sz w:val="24"/>
          <w:szCs w:val="24"/>
        </w:rPr>
      </w:pPr>
      <w:r>
        <w:rPr>
          <w:rFonts w:ascii="Times New Roman" w:hAnsi="Times New Roman"/>
          <w:color w:val="000000" w:themeColor="text1"/>
          <w:sz w:val="24"/>
          <w:szCs w:val="24"/>
        </w:rPr>
        <w:tab/>
        <w:t>Several limitations of this research need to be mentioned. First, a</w:t>
      </w:r>
      <w:r w:rsidR="009A18F6" w:rsidRPr="001B0A46">
        <w:rPr>
          <w:rFonts w:ascii="Times New Roman" w:hAnsi="Times New Roman"/>
          <w:color w:val="000000" w:themeColor="text1"/>
          <w:sz w:val="24"/>
          <w:szCs w:val="24"/>
        </w:rPr>
        <w:t xml:space="preserve"> concern </w:t>
      </w:r>
      <w:r w:rsidR="009A18F6">
        <w:rPr>
          <w:rFonts w:ascii="Times New Roman" w:hAnsi="Times New Roman"/>
          <w:color w:val="000000" w:themeColor="text1"/>
          <w:sz w:val="24"/>
          <w:szCs w:val="24"/>
        </w:rPr>
        <w:t xml:space="preserve">in SJT research </w:t>
      </w:r>
      <w:r w:rsidR="009A18F6" w:rsidRPr="001B0A46">
        <w:rPr>
          <w:rFonts w:ascii="Times New Roman" w:hAnsi="Times New Roman"/>
          <w:color w:val="000000" w:themeColor="text1"/>
          <w:sz w:val="24"/>
          <w:szCs w:val="24"/>
        </w:rPr>
        <w:t>is the use of incumbents as opposed to applicant samples. As mentioned, incumbent samples tend to suffer from range restriction. In a</w:t>
      </w:r>
      <w:r w:rsidR="009A18F6">
        <w:rPr>
          <w:rFonts w:ascii="Times New Roman" w:hAnsi="Times New Roman"/>
          <w:color w:val="000000" w:themeColor="text1"/>
          <w:sz w:val="24"/>
          <w:szCs w:val="24"/>
        </w:rPr>
        <w:t>ddition, they may also differ</w:t>
      </w:r>
      <w:r w:rsidR="009A18F6" w:rsidRPr="001B0A46">
        <w:rPr>
          <w:rFonts w:ascii="Times New Roman" w:hAnsi="Times New Roman"/>
          <w:color w:val="000000" w:themeColor="text1"/>
          <w:sz w:val="24"/>
          <w:szCs w:val="24"/>
        </w:rPr>
        <w:t xml:space="preserve"> in terms of </w:t>
      </w:r>
      <w:r w:rsidR="009A18F6">
        <w:rPr>
          <w:rFonts w:ascii="Times New Roman" w:hAnsi="Times New Roman"/>
          <w:color w:val="000000" w:themeColor="text1"/>
          <w:sz w:val="24"/>
          <w:szCs w:val="24"/>
        </w:rPr>
        <w:t xml:space="preserve">test-taker </w:t>
      </w:r>
      <w:r w:rsidR="009A18F6" w:rsidRPr="001B0A46">
        <w:rPr>
          <w:rFonts w:ascii="Times New Roman" w:hAnsi="Times New Roman"/>
          <w:color w:val="000000" w:themeColor="text1"/>
          <w:sz w:val="24"/>
          <w:szCs w:val="24"/>
        </w:rPr>
        <w:t>motivation on the SJT</w:t>
      </w:r>
      <w:r w:rsidR="009A18F6">
        <w:rPr>
          <w:rFonts w:ascii="Times New Roman" w:hAnsi="Times New Roman"/>
          <w:color w:val="000000" w:themeColor="text1"/>
          <w:sz w:val="24"/>
          <w:szCs w:val="24"/>
        </w:rPr>
        <w:t xml:space="preserve"> (Tay &amp; Drasgow, 2012)</w:t>
      </w:r>
      <w:r w:rsidR="009A18F6" w:rsidRPr="001B0A46">
        <w:rPr>
          <w:rFonts w:ascii="Times New Roman" w:hAnsi="Times New Roman"/>
          <w:color w:val="000000" w:themeColor="text1"/>
          <w:sz w:val="24"/>
          <w:szCs w:val="24"/>
        </w:rPr>
        <w:t xml:space="preserve">. </w:t>
      </w:r>
      <w:r w:rsidR="009A18F6">
        <w:rPr>
          <w:rFonts w:ascii="Times New Roman" w:hAnsi="Times New Roman"/>
          <w:color w:val="000000" w:themeColor="text1"/>
          <w:sz w:val="24"/>
          <w:szCs w:val="24"/>
        </w:rPr>
        <w:t>A</w:t>
      </w:r>
      <w:r w:rsidR="009A18F6" w:rsidRPr="001B0A46">
        <w:rPr>
          <w:rFonts w:ascii="Times New Roman" w:hAnsi="Times New Roman"/>
          <w:color w:val="000000" w:themeColor="text1"/>
          <w:sz w:val="24"/>
          <w:szCs w:val="24"/>
        </w:rPr>
        <w:t xml:space="preserve"> distinction has been made between high-stakes and low-stakes SJTs such that incumbents are taking the SJT as a low-stakes test (i.e. they don’t have anything to gain or lose based on their test performance) and applicant</w:t>
      </w:r>
      <w:r w:rsidR="009A18F6">
        <w:rPr>
          <w:rFonts w:ascii="Times New Roman" w:hAnsi="Times New Roman"/>
          <w:color w:val="000000" w:themeColor="text1"/>
          <w:sz w:val="24"/>
          <w:szCs w:val="24"/>
        </w:rPr>
        <w:t>s are</w:t>
      </w:r>
      <w:r w:rsidR="009A18F6" w:rsidRPr="001B0A46">
        <w:rPr>
          <w:rFonts w:ascii="Times New Roman" w:hAnsi="Times New Roman"/>
          <w:color w:val="000000" w:themeColor="text1"/>
          <w:sz w:val="24"/>
          <w:szCs w:val="24"/>
        </w:rPr>
        <w:t xml:space="preserve"> </w:t>
      </w:r>
      <w:r w:rsidR="009A18F6">
        <w:rPr>
          <w:rFonts w:ascii="Times New Roman" w:hAnsi="Times New Roman"/>
          <w:color w:val="000000" w:themeColor="text1"/>
          <w:sz w:val="24"/>
          <w:szCs w:val="24"/>
        </w:rPr>
        <w:t xml:space="preserve">taking the SJT as a </w:t>
      </w:r>
      <w:r w:rsidR="009A18F6" w:rsidRPr="001B0A46">
        <w:rPr>
          <w:rFonts w:ascii="Times New Roman" w:hAnsi="Times New Roman"/>
          <w:color w:val="000000" w:themeColor="text1"/>
          <w:sz w:val="24"/>
          <w:szCs w:val="24"/>
        </w:rPr>
        <w:t>high-stakes test (i.e. they may stand to gain or lose the job based on their test performance</w:t>
      </w:r>
      <w:r w:rsidR="009A18F6">
        <w:rPr>
          <w:rFonts w:ascii="Times New Roman" w:hAnsi="Times New Roman"/>
          <w:color w:val="000000" w:themeColor="text1"/>
          <w:sz w:val="24"/>
          <w:szCs w:val="24"/>
        </w:rPr>
        <w:t>)</w:t>
      </w:r>
      <w:r w:rsidR="009A18F6" w:rsidRPr="001B0A46">
        <w:rPr>
          <w:rFonts w:ascii="Times New Roman" w:hAnsi="Times New Roman"/>
          <w:color w:val="000000" w:themeColor="text1"/>
          <w:sz w:val="24"/>
          <w:szCs w:val="24"/>
        </w:rPr>
        <w:t xml:space="preserve"> (Lievens, Sackett, &amp; Buyse, 2009).</w:t>
      </w:r>
      <w:r w:rsidR="009A18F6">
        <w:rPr>
          <w:rFonts w:ascii="Times New Roman" w:hAnsi="Times New Roman"/>
          <w:color w:val="000000" w:themeColor="text1"/>
          <w:sz w:val="24"/>
          <w:szCs w:val="24"/>
        </w:rPr>
        <w:t xml:space="preserve"> </w:t>
      </w:r>
      <w:r w:rsidR="009A18F6" w:rsidRPr="001B0A46">
        <w:rPr>
          <w:rFonts w:ascii="Times New Roman" w:hAnsi="Times New Roman"/>
          <w:color w:val="000000" w:themeColor="text1"/>
          <w:sz w:val="24"/>
          <w:szCs w:val="24"/>
        </w:rPr>
        <w:t>The motivation to do well on the SJT would clearly differ between these two grou</w:t>
      </w:r>
      <w:r w:rsidR="0009125F">
        <w:rPr>
          <w:rFonts w:ascii="Times New Roman" w:hAnsi="Times New Roman"/>
          <w:color w:val="000000" w:themeColor="text1"/>
          <w:sz w:val="24"/>
          <w:szCs w:val="24"/>
        </w:rPr>
        <w:t>ps. Though we</w:t>
      </w:r>
      <w:r w:rsidR="009A18F6">
        <w:rPr>
          <w:rFonts w:ascii="Times New Roman" w:hAnsi="Times New Roman"/>
          <w:color w:val="000000" w:themeColor="text1"/>
          <w:sz w:val="24"/>
          <w:szCs w:val="24"/>
        </w:rPr>
        <w:t xml:space="preserve"> don’t expect that</w:t>
      </w:r>
      <w:r w:rsidR="009A18F6" w:rsidRPr="001B0A46">
        <w:rPr>
          <w:rFonts w:ascii="Times New Roman" w:hAnsi="Times New Roman"/>
          <w:color w:val="000000" w:themeColor="text1"/>
          <w:sz w:val="24"/>
          <w:szCs w:val="24"/>
        </w:rPr>
        <w:t xml:space="preserve"> the objective compari</w:t>
      </w:r>
      <w:r w:rsidR="009A18F6">
        <w:rPr>
          <w:rFonts w:ascii="Times New Roman" w:hAnsi="Times New Roman"/>
          <w:color w:val="000000" w:themeColor="text1"/>
          <w:sz w:val="24"/>
          <w:szCs w:val="24"/>
        </w:rPr>
        <w:t>son of scoring methods would</w:t>
      </w:r>
      <w:r w:rsidR="009A18F6" w:rsidRPr="001B0A46">
        <w:rPr>
          <w:rFonts w:ascii="Times New Roman" w:hAnsi="Times New Roman"/>
          <w:color w:val="000000" w:themeColor="text1"/>
          <w:sz w:val="24"/>
          <w:szCs w:val="24"/>
        </w:rPr>
        <w:t xml:space="preserve"> change across sample types, we cannot unequivocally say that </w:t>
      </w:r>
      <w:r w:rsidR="009A18F6">
        <w:rPr>
          <w:rFonts w:ascii="Times New Roman" w:hAnsi="Times New Roman"/>
          <w:color w:val="000000" w:themeColor="text1"/>
          <w:sz w:val="24"/>
          <w:szCs w:val="24"/>
        </w:rPr>
        <w:t xml:space="preserve">the additional variance explained by the IRT and MIRT methods would replicate to </w:t>
      </w:r>
      <w:r w:rsidR="009A18F6" w:rsidRPr="001B0A46">
        <w:rPr>
          <w:rFonts w:ascii="Times New Roman" w:hAnsi="Times New Roman"/>
          <w:color w:val="000000" w:themeColor="text1"/>
          <w:sz w:val="24"/>
          <w:szCs w:val="24"/>
        </w:rPr>
        <w:t xml:space="preserve">applicant samples. </w:t>
      </w:r>
    </w:p>
    <w:p w14:paraId="0481D0EB" w14:textId="0DB40917" w:rsidR="009A18F6" w:rsidRPr="00774D45" w:rsidRDefault="009A18F6" w:rsidP="009A18F6">
      <w:pPr>
        <w:tabs>
          <w:tab w:val="left" w:pos="990"/>
          <w:tab w:val="left" w:pos="1792"/>
        </w:tabs>
        <w:spacing w:after="0" w:line="480" w:lineRule="auto"/>
        <w:contextualSpacing/>
        <w:rPr>
          <w:rFonts w:ascii="Times New Roman" w:hAnsi="Times New Roman"/>
          <w:sz w:val="24"/>
          <w:szCs w:val="24"/>
        </w:rPr>
      </w:pPr>
      <w:r w:rsidRPr="001B0A46">
        <w:rPr>
          <w:rFonts w:ascii="Times New Roman" w:hAnsi="Times New Roman"/>
          <w:color w:val="000000" w:themeColor="text1"/>
          <w:sz w:val="24"/>
          <w:szCs w:val="24"/>
        </w:rPr>
        <w:t xml:space="preserve"> </w:t>
      </w:r>
      <w:r w:rsidRPr="001B0A46">
        <w:rPr>
          <w:rFonts w:ascii="Times New Roman" w:hAnsi="Times New Roman"/>
          <w:color w:val="000000" w:themeColor="text1"/>
          <w:sz w:val="24"/>
          <w:szCs w:val="24"/>
        </w:rPr>
        <w:tab/>
        <w:t xml:space="preserve">Another clear limitation of this research </w:t>
      </w:r>
      <w:r>
        <w:rPr>
          <w:rFonts w:ascii="Times New Roman" w:hAnsi="Times New Roman"/>
          <w:color w:val="000000" w:themeColor="text1"/>
          <w:sz w:val="24"/>
          <w:szCs w:val="24"/>
        </w:rPr>
        <w:t xml:space="preserve">is the </w:t>
      </w:r>
      <w:r w:rsidRPr="001B0A46">
        <w:rPr>
          <w:rFonts w:ascii="Times New Roman" w:hAnsi="Times New Roman"/>
          <w:color w:val="000000" w:themeColor="text1"/>
          <w:sz w:val="24"/>
          <w:szCs w:val="24"/>
        </w:rPr>
        <w:t>varying factor structure across samples</w:t>
      </w:r>
      <w:r>
        <w:rPr>
          <w:rFonts w:ascii="Times New Roman" w:hAnsi="Times New Roman"/>
          <w:color w:val="000000" w:themeColor="text1"/>
          <w:sz w:val="24"/>
          <w:szCs w:val="24"/>
        </w:rPr>
        <w:t xml:space="preserve"> which caused disparate results in the analyses</w:t>
      </w:r>
      <w:r w:rsidRPr="001B0A46">
        <w:rPr>
          <w:rFonts w:ascii="Times New Roman" w:hAnsi="Times New Roman"/>
          <w:color w:val="000000" w:themeColor="text1"/>
          <w:sz w:val="24"/>
          <w:szCs w:val="24"/>
        </w:rPr>
        <w:t>.</w:t>
      </w:r>
      <w:r w:rsidR="008E5587">
        <w:rPr>
          <w:rFonts w:ascii="Times New Roman" w:hAnsi="Times New Roman"/>
          <w:color w:val="000000" w:themeColor="text1"/>
          <w:sz w:val="24"/>
          <w:szCs w:val="24"/>
        </w:rPr>
        <w:t xml:space="preserve"> More specifically, that Sample 1 items fit the unidimensionality assumption whereas Sample 2 did not. </w:t>
      </w:r>
      <w:r w:rsidRPr="001B0A46">
        <w:rPr>
          <w:rFonts w:ascii="Times New Roman" w:hAnsi="Times New Roman"/>
          <w:color w:val="000000" w:themeColor="text1"/>
          <w:sz w:val="24"/>
          <w:szCs w:val="24"/>
        </w:rPr>
        <w:t>Because the factor structure of SJTs has been found to vary by SJT and dataset, using MIRT may pose significant challenges to practice, particularly because what the dif</w:t>
      </w:r>
      <w:r>
        <w:rPr>
          <w:rFonts w:ascii="Times New Roman" w:hAnsi="Times New Roman"/>
          <w:color w:val="000000" w:themeColor="text1"/>
          <w:sz w:val="24"/>
          <w:szCs w:val="24"/>
        </w:rPr>
        <w:t>ferent factors are measuring are</w:t>
      </w:r>
      <w:r w:rsidRPr="001B0A46">
        <w:rPr>
          <w:rFonts w:ascii="Times New Roman" w:hAnsi="Times New Roman"/>
          <w:color w:val="000000" w:themeColor="text1"/>
          <w:sz w:val="24"/>
          <w:szCs w:val="24"/>
        </w:rPr>
        <w:t xml:space="preserve">, as yet, unidentified. </w:t>
      </w:r>
      <w:r>
        <w:rPr>
          <w:rFonts w:ascii="Times New Roman" w:hAnsi="Times New Roman"/>
          <w:color w:val="000000" w:themeColor="text1"/>
          <w:sz w:val="24"/>
          <w:szCs w:val="24"/>
        </w:rPr>
        <w:t>Future use of factor based SJT scoring approaches will be contingent upon understanding factor structure or, at the very least, having a consistent factor structure across samples. Consequently, until research has shown what constructs the factors are measuring and</w:t>
      </w:r>
      <w:r w:rsidR="0059793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can provide evidence of convergent and divergent validity, factor based scoring approaches in SJTs will be limited. </w:t>
      </w:r>
    </w:p>
    <w:p w14:paraId="041C73E0" w14:textId="1B935795" w:rsidR="00AF5AD7" w:rsidRDefault="00165194" w:rsidP="009A18F6">
      <w:pPr>
        <w:spacing w:after="0" w:line="480" w:lineRule="auto"/>
        <w:ind w:firstLine="720"/>
        <w:rPr>
          <w:rFonts w:ascii="Times New Roman" w:hAnsi="Times New Roman"/>
          <w:sz w:val="24"/>
          <w:szCs w:val="24"/>
        </w:rPr>
      </w:pPr>
      <w:r w:rsidRPr="00165194">
        <w:rPr>
          <w:rFonts w:ascii="Times New Roman" w:hAnsi="Times New Roman"/>
          <w:sz w:val="24"/>
          <w:szCs w:val="24"/>
        </w:rPr>
        <w:lastRenderedPageBreak/>
        <w:t>In summary,</w:t>
      </w:r>
      <w:r>
        <w:rPr>
          <w:rFonts w:ascii="Times New Roman" w:hAnsi="Times New Roman"/>
          <w:i/>
          <w:sz w:val="24"/>
          <w:szCs w:val="24"/>
        </w:rPr>
        <w:t xml:space="preserve"> </w:t>
      </w:r>
      <w:r>
        <w:rPr>
          <w:rFonts w:ascii="Times New Roman" w:hAnsi="Times New Roman"/>
          <w:sz w:val="24"/>
          <w:szCs w:val="24"/>
        </w:rPr>
        <w:t>i</w:t>
      </w:r>
      <w:r w:rsidR="009A18F6" w:rsidRPr="00C20833">
        <w:rPr>
          <w:rFonts w:ascii="Times New Roman" w:hAnsi="Times New Roman"/>
          <w:sz w:val="24"/>
          <w:szCs w:val="24"/>
        </w:rPr>
        <w:t xml:space="preserve">ncreasing the validity of personnel selection may offer organizations a path to sustained competitive advantage and may influence variables of interest at multiple levels of the organization (Ployhart &amp; Weekley, 2010; Nyberg et al., 2014). At the individual level, better personnel selection methods </w:t>
      </w:r>
      <w:r w:rsidR="009A18F6">
        <w:rPr>
          <w:rFonts w:ascii="Times New Roman" w:hAnsi="Times New Roman"/>
          <w:sz w:val="24"/>
          <w:szCs w:val="24"/>
        </w:rPr>
        <w:t xml:space="preserve">offer organizations a path to hiring more effective employees. At the group and organizational levels, strategic human resource management has noted that KSAOs can accumulate within groups making the group, and ultimately the organization, more effective. </w:t>
      </w:r>
      <w:r w:rsidR="009A18F6" w:rsidRPr="001B0A46">
        <w:rPr>
          <w:rFonts w:ascii="Times New Roman" w:hAnsi="Times New Roman"/>
          <w:sz w:val="24"/>
          <w:szCs w:val="24"/>
        </w:rPr>
        <w:t xml:space="preserve">Consequently, the pursuit of more valid selection methods is of strong importance to the personnel selection field. To that end, this </w:t>
      </w:r>
      <w:r w:rsidR="00922695">
        <w:rPr>
          <w:rFonts w:ascii="Times New Roman" w:hAnsi="Times New Roman"/>
          <w:sz w:val="24"/>
          <w:szCs w:val="24"/>
        </w:rPr>
        <w:t>research</w:t>
      </w:r>
      <w:r w:rsidR="009A18F6" w:rsidRPr="001B0A46">
        <w:rPr>
          <w:rFonts w:ascii="Times New Roman" w:hAnsi="Times New Roman"/>
          <w:sz w:val="24"/>
          <w:szCs w:val="24"/>
        </w:rPr>
        <w:t xml:space="preserve"> examined IRT and MIRT methods for use in scoring SJTs in comparison with the summed score approach. Overall, this </w:t>
      </w:r>
      <w:r w:rsidR="00922695">
        <w:rPr>
          <w:rFonts w:ascii="Times New Roman" w:hAnsi="Times New Roman"/>
          <w:sz w:val="24"/>
          <w:szCs w:val="24"/>
        </w:rPr>
        <w:t>paper</w:t>
      </w:r>
      <w:r w:rsidR="00922695" w:rsidRPr="001B0A46">
        <w:rPr>
          <w:rFonts w:ascii="Times New Roman" w:hAnsi="Times New Roman"/>
          <w:sz w:val="24"/>
          <w:szCs w:val="24"/>
        </w:rPr>
        <w:t xml:space="preserve"> </w:t>
      </w:r>
      <w:r w:rsidR="009A18F6" w:rsidRPr="001B0A46">
        <w:rPr>
          <w:rFonts w:ascii="Times New Roman" w:hAnsi="Times New Roman"/>
          <w:sz w:val="24"/>
          <w:szCs w:val="24"/>
        </w:rPr>
        <w:t xml:space="preserve">provided support for using IRT and MIRT methods to score SJTs in personnel selection whether it </w:t>
      </w:r>
      <w:r w:rsidR="009A18F6">
        <w:rPr>
          <w:rFonts w:ascii="Times New Roman" w:hAnsi="Times New Roman"/>
          <w:sz w:val="24"/>
          <w:szCs w:val="24"/>
        </w:rPr>
        <w:t>is as a single personnel selection method</w:t>
      </w:r>
      <w:r w:rsidR="009A18F6" w:rsidRPr="001B0A46">
        <w:rPr>
          <w:rFonts w:ascii="Times New Roman" w:hAnsi="Times New Roman"/>
          <w:sz w:val="24"/>
          <w:szCs w:val="24"/>
        </w:rPr>
        <w:t xml:space="preserve"> or in combination with GMA and personality. However, due</w:t>
      </w:r>
      <w:r w:rsidR="0009125F">
        <w:rPr>
          <w:rFonts w:ascii="Times New Roman" w:hAnsi="Times New Roman"/>
          <w:sz w:val="24"/>
          <w:szCs w:val="24"/>
        </w:rPr>
        <w:t xml:space="preserve"> to unstable factor structure, we</w:t>
      </w:r>
      <w:r w:rsidR="009A18F6" w:rsidRPr="001B0A46">
        <w:rPr>
          <w:rFonts w:ascii="Times New Roman" w:hAnsi="Times New Roman"/>
          <w:sz w:val="24"/>
          <w:szCs w:val="24"/>
        </w:rPr>
        <w:t xml:space="preserve"> suggest that unidimensional IRT methods be further examined for use in scoring SJTs and that </w:t>
      </w:r>
      <w:r w:rsidR="009A18F6">
        <w:rPr>
          <w:rFonts w:ascii="Times New Roman" w:hAnsi="Times New Roman"/>
          <w:sz w:val="24"/>
          <w:szCs w:val="24"/>
        </w:rPr>
        <w:t xml:space="preserve">future </w:t>
      </w:r>
      <w:r w:rsidR="009A18F6" w:rsidRPr="001B0A46">
        <w:rPr>
          <w:rFonts w:ascii="Times New Roman" w:hAnsi="Times New Roman"/>
          <w:sz w:val="24"/>
          <w:szCs w:val="24"/>
        </w:rPr>
        <w:t xml:space="preserve">research needs to be conducted exploring SJT factor structure before MIRT methods can </w:t>
      </w:r>
      <w:r w:rsidR="009A18F6">
        <w:rPr>
          <w:rFonts w:ascii="Times New Roman" w:hAnsi="Times New Roman"/>
          <w:sz w:val="24"/>
          <w:szCs w:val="24"/>
        </w:rPr>
        <w:t xml:space="preserve">be </w:t>
      </w:r>
      <w:r w:rsidR="009A18F6" w:rsidRPr="001B0A46">
        <w:rPr>
          <w:rFonts w:ascii="Times New Roman" w:hAnsi="Times New Roman"/>
          <w:sz w:val="24"/>
          <w:szCs w:val="24"/>
        </w:rPr>
        <w:t xml:space="preserve">instituted as a potential </w:t>
      </w:r>
      <w:r w:rsidR="009A18F6">
        <w:rPr>
          <w:rFonts w:ascii="Times New Roman" w:hAnsi="Times New Roman"/>
          <w:sz w:val="24"/>
          <w:szCs w:val="24"/>
        </w:rPr>
        <w:t xml:space="preserve">replacement for current methods of </w:t>
      </w:r>
      <w:r w:rsidR="009A18F6" w:rsidRPr="001B0A46">
        <w:rPr>
          <w:rFonts w:ascii="Times New Roman" w:hAnsi="Times New Roman"/>
          <w:sz w:val="24"/>
          <w:szCs w:val="24"/>
        </w:rPr>
        <w:t>SJT scoring.</w:t>
      </w:r>
      <w:r w:rsidR="009A18F6">
        <w:rPr>
          <w:rFonts w:ascii="Times New Roman" w:hAnsi="Times New Roman"/>
          <w:sz w:val="24"/>
          <w:szCs w:val="24"/>
        </w:rPr>
        <w:t xml:space="preserve"> </w:t>
      </w:r>
    </w:p>
    <w:p w14:paraId="3BBE576D" w14:textId="77777777" w:rsidR="00AF5AD7" w:rsidRDefault="00AF5AD7">
      <w:pPr>
        <w:spacing w:after="0" w:line="240" w:lineRule="auto"/>
        <w:rPr>
          <w:rFonts w:ascii="Times New Roman" w:hAnsi="Times New Roman"/>
          <w:sz w:val="24"/>
          <w:szCs w:val="24"/>
        </w:rPr>
      </w:pPr>
      <w:r>
        <w:rPr>
          <w:rFonts w:ascii="Times New Roman" w:hAnsi="Times New Roman"/>
          <w:sz w:val="24"/>
          <w:szCs w:val="24"/>
        </w:rPr>
        <w:br w:type="page"/>
      </w:r>
    </w:p>
    <w:p w14:paraId="4A12DA74" w14:textId="2E32EAE3" w:rsidR="001E2BD1" w:rsidRDefault="001E2BD1" w:rsidP="00AF5AD7">
      <w:pPr>
        <w:spacing w:after="0" w:line="480" w:lineRule="auto"/>
        <w:jc w:val="center"/>
        <w:rPr>
          <w:rFonts w:ascii="Times New Roman" w:hAnsi="Times New Roman"/>
          <w:b/>
          <w:sz w:val="24"/>
          <w:szCs w:val="24"/>
        </w:rPr>
      </w:pPr>
      <w:r>
        <w:rPr>
          <w:rFonts w:ascii="Times New Roman" w:hAnsi="Times New Roman"/>
          <w:b/>
          <w:sz w:val="24"/>
          <w:szCs w:val="24"/>
        </w:rPr>
        <w:lastRenderedPageBreak/>
        <w:t>References</w:t>
      </w:r>
    </w:p>
    <w:p w14:paraId="5FAF3628" w14:textId="77777777" w:rsidR="006A4C72" w:rsidRPr="00550DA8" w:rsidRDefault="006A4C72" w:rsidP="006A4C72">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Ayala, R.J. (2009). The theory and practice of item response theory. In Little, T.D (Series Ed.) </w:t>
      </w:r>
      <w:r w:rsidRPr="00550DA8">
        <w:rPr>
          <w:rFonts w:ascii="Times New Roman" w:hAnsi="Times New Roman"/>
          <w:i/>
          <w:color w:val="000000"/>
          <w:sz w:val="24"/>
          <w:szCs w:val="24"/>
        </w:rPr>
        <w:t xml:space="preserve">Methodology in the Social Sciences, </w:t>
      </w:r>
      <w:r w:rsidRPr="00550DA8">
        <w:rPr>
          <w:rFonts w:ascii="Times New Roman" w:hAnsi="Times New Roman"/>
          <w:color w:val="000000"/>
          <w:sz w:val="24"/>
          <w:szCs w:val="24"/>
        </w:rPr>
        <w:t xml:space="preserve">New York, NY: The Guilford Press. </w:t>
      </w:r>
    </w:p>
    <w:p w14:paraId="574D8845" w14:textId="77777777" w:rsidR="001E2BD1" w:rsidRDefault="001E2BD1" w:rsidP="001E2BD1">
      <w:pPr>
        <w:tabs>
          <w:tab w:val="left" w:pos="90"/>
        </w:tabs>
        <w:spacing w:line="480" w:lineRule="auto"/>
        <w:ind w:left="720" w:hanging="720"/>
        <w:contextualSpacing/>
        <w:rPr>
          <w:rStyle w:val="databold1"/>
          <w:rFonts w:ascii="Times New Roman" w:hAnsi="Times New Roman"/>
          <w:b w:val="0"/>
          <w:color w:val="000000"/>
          <w:sz w:val="24"/>
          <w:szCs w:val="24"/>
        </w:rPr>
      </w:pPr>
      <w:r w:rsidRPr="00550DA8">
        <w:rPr>
          <w:rFonts w:ascii="Times New Roman" w:hAnsi="Times New Roman"/>
          <w:color w:val="000000"/>
          <w:sz w:val="24"/>
          <w:szCs w:val="24"/>
        </w:rPr>
        <w:t xml:space="preserve">Bergman, M.E., Drasgow, F., Donovan, M.A., Henning, J.B., &amp; Juraska, S.E. (2006). Scoring situational judgment tests: Once you get the data, your troubles begin. </w:t>
      </w:r>
      <w:r w:rsidRPr="00550DA8">
        <w:rPr>
          <w:rFonts w:ascii="Times New Roman" w:hAnsi="Times New Roman"/>
          <w:i/>
          <w:color w:val="000000"/>
          <w:sz w:val="24"/>
          <w:szCs w:val="24"/>
        </w:rPr>
        <w:t xml:space="preserve">International Journal of Selection and Assessment, 14, </w:t>
      </w:r>
      <w:r w:rsidRPr="00550DA8">
        <w:rPr>
          <w:rFonts w:ascii="Times New Roman" w:hAnsi="Times New Roman"/>
          <w:color w:val="000000"/>
          <w:sz w:val="24"/>
          <w:szCs w:val="24"/>
        </w:rPr>
        <w:t>223-235.</w:t>
      </w:r>
      <w:r w:rsidRPr="00763724">
        <w:rPr>
          <w:rFonts w:ascii="Times New Roman" w:hAnsi="Times New Roman"/>
          <w:color w:val="000000"/>
          <w:sz w:val="24"/>
          <w:szCs w:val="24"/>
        </w:rPr>
        <w:t xml:space="preserve">doi: </w:t>
      </w:r>
      <w:r w:rsidRPr="00763724">
        <w:rPr>
          <w:rStyle w:val="databold1"/>
          <w:rFonts w:ascii="Times New Roman" w:hAnsi="Times New Roman"/>
          <w:b w:val="0"/>
          <w:color w:val="000000"/>
          <w:sz w:val="24"/>
          <w:szCs w:val="24"/>
        </w:rPr>
        <w:t>10.1111/j.1468-2389.2006.00345.x</w:t>
      </w:r>
    </w:p>
    <w:p w14:paraId="0D8F59C0" w14:textId="00E8A98F" w:rsidR="008C34B7" w:rsidRPr="008C34B7" w:rsidRDefault="008C34B7" w:rsidP="008C34B7">
      <w:pPr>
        <w:tabs>
          <w:tab w:val="left" w:pos="90"/>
        </w:tabs>
        <w:spacing w:line="480" w:lineRule="auto"/>
        <w:ind w:left="720" w:hanging="720"/>
        <w:contextualSpacing/>
        <w:rPr>
          <w:rStyle w:val="databold1"/>
          <w:rFonts w:ascii="Times New Roman" w:hAnsi="Times New Roman"/>
          <w:b w:val="0"/>
          <w:bCs w:val="0"/>
          <w:color w:val="000000"/>
          <w:sz w:val="24"/>
          <w:szCs w:val="24"/>
        </w:rPr>
      </w:pPr>
      <w:r>
        <w:rPr>
          <w:rStyle w:val="databold1"/>
          <w:rFonts w:ascii="Times New Roman" w:hAnsi="Times New Roman"/>
          <w:b w:val="0"/>
          <w:color w:val="000000"/>
          <w:sz w:val="24"/>
          <w:szCs w:val="24"/>
        </w:rPr>
        <w:t xml:space="preserve">Cai, L. (2013). flexMIRT version 2: Flexible multilevel multidimensional item analysis and test scoring </w:t>
      </w:r>
      <w:r>
        <w:rPr>
          <w:rFonts w:ascii="Times New Roman" w:hAnsi="Times New Roman"/>
          <w:color w:val="000000"/>
          <w:sz w:val="24"/>
          <w:szCs w:val="24"/>
        </w:rPr>
        <w:t xml:space="preserve">[Computer Software]. Chapel Hill, NC: Vector Psychometric Group. </w:t>
      </w:r>
    </w:p>
    <w:p w14:paraId="27414ECC" w14:textId="77777777" w:rsidR="001E2BD1" w:rsidRPr="006E11F1" w:rsidRDefault="001E2BD1" w:rsidP="001E2BD1">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Carter, N.T., Dalal, D.K., Lake, C.J., Lin, B.C., Zickar, M.J. (2011). Using mixed-model item response theory to analyze organizational survey responses: An illustration using the job descriptive index. </w:t>
      </w:r>
      <w:r>
        <w:rPr>
          <w:rFonts w:ascii="Times New Roman" w:hAnsi="Times New Roman"/>
          <w:i/>
          <w:color w:val="000000"/>
          <w:sz w:val="24"/>
          <w:szCs w:val="24"/>
        </w:rPr>
        <w:t xml:space="preserve">Organizational Research Methods, 14, </w:t>
      </w:r>
      <w:r>
        <w:rPr>
          <w:rFonts w:ascii="Times New Roman" w:hAnsi="Times New Roman"/>
          <w:color w:val="000000"/>
          <w:sz w:val="24"/>
          <w:szCs w:val="24"/>
        </w:rPr>
        <w:t>116-146. doi: 10.117/1094428110363309</w:t>
      </w:r>
    </w:p>
    <w:p w14:paraId="721E6E59" w14:textId="7CEA9409"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Chan, D., &amp; Schmitt, N. (1997). Video-based versus paper-and-pencil method of assessment in situational judgment tests: Subgroup differences in test performance and face validity perceptions. </w:t>
      </w:r>
      <w:r w:rsidRPr="00550DA8">
        <w:rPr>
          <w:rFonts w:ascii="Times New Roman" w:hAnsi="Times New Roman"/>
          <w:i/>
          <w:color w:val="000000"/>
          <w:sz w:val="24"/>
          <w:szCs w:val="24"/>
        </w:rPr>
        <w:t xml:space="preserve">Journal of Applied Psychology, 82, </w:t>
      </w:r>
      <w:r w:rsidRPr="00550DA8">
        <w:rPr>
          <w:rFonts w:ascii="Times New Roman" w:hAnsi="Times New Roman"/>
          <w:color w:val="000000"/>
          <w:sz w:val="24"/>
          <w:szCs w:val="24"/>
        </w:rPr>
        <w:t xml:space="preserve">143-159. doi: 10.1037/0021-9010.82.1.143 </w:t>
      </w:r>
    </w:p>
    <w:p w14:paraId="1FA88022" w14:textId="5954F5DF" w:rsidR="006A4C72" w:rsidRPr="001E2BD1" w:rsidRDefault="006A4C72" w:rsidP="006A4C72">
      <w:pPr>
        <w:tabs>
          <w:tab w:val="left" w:pos="90"/>
        </w:tabs>
        <w:spacing w:line="480" w:lineRule="auto"/>
        <w:ind w:left="720" w:hanging="720"/>
        <w:contextualSpacing/>
        <w:rPr>
          <w:rStyle w:val="databold1"/>
          <w:rFonts w:ascii="Times New Roman" w:hAnsi="Times New Roman"/>
          <w:b w:val="0"/>
          <w:bCs w:val="0"/>
          <w:color w:val="000000"/>
          <w:sz w:val="24"/>
          <w:szCs w:val="24"/>
        </w:rPr>
      </w:pPr>
      <w:r w:rsidRPr="00550DA8">
        <w:rPr>
          <w:rFonts w:ascii="Times New Roman" w:hAnsi="Times New Roman"/>
          <w:color w:val="000000"/>
          <w:sz w:val="24"/>
          <w:szCs w:val="24"/>
        </w:rPr>
        <w:t xml:space="preserve">Christian, M.S., Edwards, B.D., &amp; Bradley, J.C. (2010). Situation judgment tests: Constructs assessed and a meta-analysis of their criterion-related validities. </w:t>
      </w:r>
      <w:r w:rsidRPr="00550DA8">
        <w:rPr>
          <w:rFonts w:ascii="Times New Roman" w:hAnsi="Times New Roman"/>
          <w:i/>
          <w:color w:val="000000"/>
          <w:sz w:val="24"/>
          <w:szCs w:val="24"/>
        </w:rPr>
        <w:t xml:space="preserve">Personnel Psychology, 63, </w:t>
      </w:r>
      <w:r w:rsidRPr="00550DA8">
        <w:rPr>
          <w:rFonts w:ascii="Times New Roman" w:hAnsi="Times New Roman"/>
          <w:color w:val="000000"/>
          <w:sz w:val="24"/>
          <w:szCs w:val="24"/>
        </w:rPr>
        <w:t>83-117. doi: 10.1111/j.1744-6570.2009.01163.x</w:t>
      </w:r>
    </w:p>
    <w:p w14:paraId="7604FF46" w14:textId="77777777" w:rsidR="006A4C72" w:rsidRDefault="006A4C72" w:rsidP="006A4C72">
      <w:pPr>
        <w:tabs>
          <w:tab w:val="left" w:pos="90"/>
        </w:tabs>
        <w:spacing w:line="480" w:lineRule="auto"/>
        <w:ind w:left="720" w:hanging="720"/>
        <w:contextualSpacing/>
        <w:rPr>
          <w:rFonts w:ascii="Times New Roman" w:hAnsi="Times New Roman"/>
          <w:color w:val="000000" w:themeColor="text1"/>
          <w:sz w:val="24"/>
          <w:szCs w:val="24"/>
        </w:rPr>
      </w:pPr>
      <w:r w:rsidRPr="00E86F8B">
        <w:rPr>
          <w:rFonts w:ascii="Times New Roman" w:hAnsi="Times New Roman"/>
          <w:color w:val="000000" w:themeColor="text1"/>
          <w:sz w:val="24"/>
          <w:szCs w:val="24"/>
        </w:rPr>
        <w:t xml:space="preserve">Drasgow, F. &amp; Parsons, C.K. (1983). Application of unidimensional item response theory models to multidimensional data. </w:t>
      </w:r>
      <w:r w:rsidRPr="00E86F8B">
        <w:rPr>
          <w:rFonts w:ascii="Times New Roman" w:hAnsi="Times New Roman"/>
          <w:i/>
          <w:color w:val="000000" w:themeColor="text1"/>
          <w:sz w:val="24"/>
          <w:szCs w:val="24"/>
        </w:rPr>
        <w:t xml:space="preserve">Applied Psychological Measurement, 7, </w:t>
      </w:r>
      <w:r w:rsidRPr="00E86F8B">
        <w:rPr>
          <w:rFonts w:ascii="Times New Roman" w:hAnsi="Times New Roman"/>
          <w:color w:val="000000" w:themeColor="text1"/>
          <w:sz w:val="24"/>
          <w:szCs w:val="24"/>
        </w:rPr>
        <w:t>189-199. doi: 10.1177/014662168300700207</w:t>
      </w:r>
    </w:p>
    <w:p w14:paraId="06F0770E" w14:textId="26E1F571" w:rsidR="006A4C72" w:rsidRPr="005A3152" w:rsidRDefault="006A4C72" w:rsidP="005A3152">
      <w:pPr>
        <w:tabs>
          <w:tab w:val="left" w:pos="90"/>
        </w:tabs>
        <w:spacing w:line="480" w:lineRule="auto"/>
        <w:ind w:left="720" w:hanging="720"/>
        <w:contextualSpacing/>
        <w:rPr>
          <w:rFonts w:ascii="Times New Roman" w:hAnsi="Times New Roman"/>
          <w:color w:val="000000"/>
          <w:sz w:val="24"/>
          <w:szCs w:val="24"/>
        </w:rPr>
      </w:pPr>
      <w:r w:rsidRPr="00763724">
        <w:rPr>
          <w:rFonts w:ascii="Times New Roman" w:hAnsi="Times New Roman"/>
          <w:color w:val="000000"/>
          <w:sz w:val="24"/>
          <w:szCs w:val="24"/>
        </w:rPr>
        <w:lastRenderedPageBreak/>
        <w:t xml:space="preserve">Goldstein, H. (1980). Dimensionality, bias independence, and measurement. </w:t>
      </w:r>
      <w:r w:rsidRPr="00763724">
        <w:rPr>
          <w:rFonts w:ascii="Times New Roman" w:hAnsi="Times New Roman"/>
          <w:i/>
          <w:color w:val="000000"/>
          <w:sz w:val="24"/>
          <w:szCs w:val="24"/>
        </w:rPr>
        <w:t xml:space="preserve">British Journal of Mathematical and Statistical Psychology, 33, </w:t>
      </w:r>
      <w:r w:rsidRPr="00763724">
        <w:rPr>
          <w:rFonts w:ascii="Times New Roman" w:hAnsi="Times New Roman"/>
          <w:color w:val="000000"/>
          <w:sz w:val="24"/>
          <w:szCs w:val="24"/>
        </w:rPr>
        <w:t>234-246. doi: 10.1111/j.2044-8317.1980.tb00610.x</w:t>
      </w:r>
    </w:p>
    <w:p w14:paraId="09C38BC4" w14:textId="77777777"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Kenny, D.A. (2009). Founding Series Editor Note in: Ayala, R.J. (2009). The theory and practice of item response theory. In Little, T.D (Series Ed.) </w:t>
      </w:r>
      <w:r w:rsidRPr="00550DA8">
        <w:rPr>
          <w:rFonts w:ascii="Times New Roman" w:hAnsi="Times New Roman"/>
          <w:i/>
          <w:color w:val="000000"/>
          <w:sz w:val="24"/>
          <w:szCs w:val="24"/>
        </w:rPr>
        <w:t xml:space="preserve">Methodology in the Social Sciences, </w:t>
      </w:r>
      <w:r w:rsidRPr="00550DA8">
        <w:rPr>
          <w:rFonts w:ascii="Times New Roman" w:hAnsi="Times New Roman"/>
          <w:color w:val="000000"/>
          <w:sz w:val="24"/>
          <w:szCs w:val="24"/>
        </w:rPr>
        <w:t xml:space="preserve">New York, NY: The Guilford Press. </w:t>
      </w:r>
    </w:p>
    <w:p w14:paraId="2414B737" w14:textId="26410177" w:rsidR="001E2BD1" w:rsidRDefault="001E2BD1" w:rsidP="005A3152">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LaHuis, D.M., Clark, P., &amp; O’Brien E. (2011). An examination of item response theory item fit indices for the graded response model. </w:t>
      </w:r>
      <w:r>
        <w:rPr>
          <w:rFonts w:ascii="Times New Roman" w:hAnsi="Times New Roman"/>
          <w:i/>
          <w:color w:val="000000"/>
          <w:sz w:val="24"/>
          <w:szCs w:val="24"/>
        </w:rPr>
        <w:t xml:space="preserve">Organizational Research Methods, 14, </w:t>
      </w:r>
      <w:r>
        <w:rPr>
          <w:rFonts w:ascii="Times New Roman" w:hAnsi="Times New Roman"/>
          <w:color w:val="000000"/>
          <w:sz w:val="24"/>
          <w:szCs w:val="24"/>
        </w:rPr>
        <w:t xml:space="preserve">10-23. doi: 10.1177/1094428109350930 </w:t>
      </w:r>
    </w:p>
    <w:p w14:paraId="0D1F5A8A" w14:textId="77777777"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sidRPr="00763724">
        <w:rPr>
          <w:rFonts w:ascii="Times New Roman" w:hAnsi="Times New Roman"/>
          <w:color w:val="000000"/>
          <w:sz w:val="24"/>
          <w:szCs w:val="24"/>
        </w:rPr>
        <w:t xml:space="preserve">Legree, P.J., Kilcullen, R., Psotka, J., Putka, D., &amp; Ginter, R.N. (2010). Scoring situational judgment tests using profile similarity metrics. United States Army Research Institute for Behavior and Social Sciences. Technical Report 1272. Retrieved from: www.dtic.mil/cgi-bin/GetTRDoc?AD=ADA530091 </w:t>
      </w:r>
    </w:p>
    <w:p w14:paraId="1D0D01E8" w14:textId="3110109D" w:rsidR="006A4C72" w:rsidRPr="00763724" w:rsidRDefault="006A4C72" w:rsidP="006A4C72">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Lievens, F., Sackett, P.R., &amp; Buyse, T. (2009). The effects of response instructions on situational judgment test performance and validity in a high-stakes context. </w:t>
      </w:r>
      <w:r w:rsidRPr="00550DA8">
        <w:rPr>
          <w:rFonts w:ascii="Times New Roman" w:hAnsi="Times New Roman"/>
          <w:i/>
          <w:color w:val="000000"/>
          <w:sz w:val="24"/>
          <w:szCs w:val="24"/>
        </w:rPr>
        <w:t xml:space="preserve">Journal of Applied Psychology, 94, </w:t>
      </w:r>
      <w:r w:rsidRPr="00550DA8">
        <w:rPr>
          <w:rFonts w:ascii="Times New Roman" w:hAnsi="Times New Roman"/>
          <w:color w:val="000000"/>
          <w:sz w:val="24"/>
          <w:szCs w:val="24"/>
        </w:rPr>
        <w:t xml:space="preserve">1095-1101. doi: 10.1037/a0014628 </w:t>
      </w:r>
    </w:p>
    <w:p w14:paraId="2B2B46DE" w14:textId="77777777" w:rsidR="006A4C72" w:rsidRPr="00550DA8" w:rsidRDefault="006A4C72" w:rsidP="006A4C72">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Lord, F.M. (1980). </w:t>
      </w:r>
      <w:r w:rsidRPr="0094003C">
        <w:rPr>
          <w:rFonts w:ascii="Times New Roman" w:hAnsi="Times New Roman"/>
          <w:i/>
          <w:color w:val="000000"/>
          <w:sz w:val="24"/>
          <w:szCs w:val="24"/>
        </w:rPr>
        <w:t>Applications f item response theory to practical testing problems</w:t>
      </w:r>
      <w:r>
        <w:rPr>
          <w:rFonts w:ascii="Times New Roman" w:hAnsi="Times New Roman"/>
          <w:color w:val="000000"/>
          <w:sz w:val="24"/>
          <w:szCs w:val="24"/>
        </w:rPr>
        <w:t>.</w:t>
      </w:r>
      <w:r w:rsidRPr="00994E43">
        <w:rPr>
          <w:rFonts w:ascii="Times New Roman" w:hAnsi="Times New Roman"/>
          <w:color w:val="000000"/>
          <w:sz w:val="24"/>
          <w:szCs w:val="24"/>
        </w:rPr>
        <w:t xml:space="preserve"> </w:t>
      </w:r>
      <w:r>
        <w:rPr>
          <w:rFonts w:ascii="Times New Roman" w:hAnsi="Times New Roman"/>
          <w:color w:val="000000"/>
          <w:sz w:val="24"/>
          <w:szCs w:val="24"/>
        </w:rPr>
        <w:t xml:space="preserve">Hillsdale, NJ:  Lawrence Erlbaum Associates. </w:t>
      </w:r>
      <w:r w:rsidRPr="00550DA8">
        <w:rPr>
          <w:rFonts w:ascii="Times New Roman" w:hAnsi="Times New Roman"/>
          <w:color w:val="000000"/>
          <w:sz w:val="24"/>
          <w:szCs w:val="24"/>
        </w:rPr>
        <w:t xml:space="preserve">McDaniel. M.A., Hartman, N.S., Whetzel, D.L., &amp; Grubb, W.L. (2007). Situational judgment tests, response instructions, and validity: A meta-analysis. </w:t>
      </w:r>
      <w:r w:rsidRPr="00550DA8">
        <w:rPr>
          <w:rFonts w:ascii="Times New Roman" w:hAnsi="Times New Roman"/>
          <w:i/>
          <w:color w:val="000000"/>
          <w:sz w:val="24"/>
          <w:szCs w:val="24"/>
        </w:rPr>
        <w:t xml:space="preserve">Personnel Psychology, 60, </w:t>
      </w:r>
      <w:r w:rsidRPr="00550DA8">
        <w:rPr>
          <w:rFonts w:ascii="Times New Roman" w:hAnsi="Times New Roman"/>
          <w:color w:val="000000"/>
          <w:sz w:val="24"/>
          <w:szCs w:val="24"/>
        </w:rPr>
        <w:t xml:space="preserve">63-91. doi: 10.1111/j.1744-6570.2007.0065.x </w:t>
      </w:r>
    </w:p>
    <w:p w14:paraId="07F1EF27" w14:textId="77777777" w:rsidR="001E2BD1" w:rsidRDefault="001E2BD1" w:rsidP="001E2BD1">
      <w:pPr>
        <w:tabs>
          <w:tab w:val="left" w:pos="90"/>
        </w:tabs>
        <w:spacing w:line="480" w:lineRule="auto"/>
        <w:ind w:left="720" w:hanging="720"/>
        <w:contextualSpacing/>
        <w:rPr>
          <w:rStyle w:val="databold1"/>
          <w:rFonts w:ascii="Times New Roman" w:hAnsi="Times New Roman"/>
          <w:b w:val="0"/>
          <w:color w:val="000000"/>
          <w:sz w:val="24"/>
          <w:szCs w:val="24"/>
        </w:rPr>
      </w:pPr>
    </w:p>
    <w:p w14:paraId="55AAC35B" w14:textId="77777777" w:rsidR="001E2BD1" w:rsidRPr="00550DA8" w:rsidRDefault="001E2BD1" w:rsidP="001E2BD1">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lastRenderedPageBreak/>
        <w:t xml:space="preserve">McDaniel. M.A., Morgeson, F.P., Finnegan, E.B., Campion, M.A., &amp; Braverman, E.P. (2001). Use of situational judgment tests to predict job performance: A clarification of the literature. </w:t>
      </w:r>
      <w:r w:rsidRPr="00550DA8">
        <w:rPr>
          <w:rFonts w:ascii="Times New Roman" w:hAnsi="Times New Roman"/>
          <w:i/>
          <w:color w:val="000000"/>
          <w:sz w:val="24"/>
          <w:szCs w:val="24"/>
        </w:rPr>
        <w:t xml:space="preserve">Journal of Applied Psychology, 86, </w:t>
      </w:r>
      <w:r w:rsidRPr="00550DA8">
        <w:rPr>
          <w:rFonts w:ascii="Times New Roman" w:hAnsi="Times New Roman"/>
          <w:color w:val="000000"/>
          <w:sz w:val="24"/>
          <w:szCs w:val="24"/>
        </w:rPr>
        <w:t>730-740. doi: 10.1037//0021-9010.86.4.730</w:t>
      </w:r>
    </w:p>
    <w:p w14:paraId="54710238" w14:textId="77777777" w:rsidR="001E2BD1" w:rsidRPr="002D3ACB" w:rsidRDefault="001E2BD1" w:rsidP="001E2BD1">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McDaniel, M.A., Hartman, N.S.,  Whetzel, D.L., Grubb, W.L. (2007). Situational judgment tests, response instructions, and validity: A meta-analysis. </w:t>
      </w:r>
      <w:r>
        <w:rPr>
          <w:rFonts w:ascii="Times New Roman" w:hAnsi="Times New Roman"/>
          <w:i/>
          <w:color w:val="000000"/>
          <w:sz w:val="24"/>
          <w:szCs w:val="24"/>
        </w:rPr>
        <w:t xml:space="preserve">Personnel Psychology, 60, </w:t>
      </w:r>
      <w:r>
        <w:rPr>
          <w:rFonts w:ascii="Times New Roman" w:hAnsi="Times New Roman"/>
          <w:color w:val="000000"/>
          <w:sz w:val="24"/>
          <w:szCs w:val="24"/>
        </w:rPr>
        <w:t xml:space="preserve">63-91. doi:10.1111/j.1744-6570.2007.00065.x  </w:t>
      </w:r>
    </w:p>
    <w:p w14:paraId="70DD38A8" w14:textId="77777777"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McDaniel, M.A., Psotka, J., Legree, P.J., Yost, A.P., &amp; Weekley, J.A. (2011). Toward an understanding of situational judgment item validity and group differences. </w:t>
      </w:r>
      <w:r w:rsidRPr="00550DA8">
        <w:rPr>
          <w:rFonts w:ascii="Times New Roman" w:hAnsi="Times New Roman"/>
          <w:i/>
          <w:color w:val="000000"/>
          <w:sz w:val="24"/>
          <w:szCs w:val="24"/>
        </w:rPr>
        <w:t>Journal of Applied Psychology, 96</w:t>
      </w:r>
      <w:r>
        <w:rPr>
          <w:rFonts w:ascii="Times New Roman" w:hAnsi="Times New Roman"/>
          <w:i/>
          <w:color w:val="000000"/>
          <w:sz w:val="24"/>
          <w:szCs w:val="24"/>
        </w:rPr>
        <w:t xml:space="preserve">, </w:t>
      </w:r>
      <w:r w:rsidRPr="00550DA8">
        <w:rPr>
          <w:rFonts w:ascii="Times New Roman" w:hAnsi="Times New Roman"/>
          <w:color w:val="000000"/>
          <w:sz w:val="24"/>
          <w:szCs w:val="24"/>
        </w:rPr>
        <w:t xml:space="preserve">327-336. doi: 10.1037/a0021983 </w:t>
      </w:r>
    </w:p>
    <w:p w14:paraId="5F8BC34D" w14:textId="13398212" w:rsidR="006A4C72" w:rsidRPr="006A4C72" w:rsidRDefault="006A4C72" w:rsidP="006A4C72">
      <w:pPr>
        <w:tabs>
          <w:tab w:val="left" w:pos="90"/>
        </w:tabs>
        <w:spacing w:line="480" w:lineRule="auto"/>
        <w:ind w:left="720" w:hanging="720"/>
        <w:contextualSpacing/>
        <w:rPr>
          <w:rFonts w:ascii="Times New Roman" w:hAnsi="Times New Roman"/>
          <w:i/>
          <w:color w:val="000000"/>
          <w:sz w:val="24"/>
          <w:szCs w:val="24"/>
        </w:rPr>
      </w:pPr>
      <w:r w:rsidRPr="00550DA8">
        <w:rPr>
          <w:rFonts w:ascii="Times New Roman" w:hAnsi="Times New Roman"/>
          <w:color w:val="000000"/>
          <w:sz w:val="24"/>
          <w:szCs w:val="24"/>
        </w:rPr>
        <w:t xml:space="preserve">McDaniel, M.A., &amp; Whetzel, D.L. (2005). Situational judgment test research: Informing the debate on practical intelligence theory. </w:t>
      </w:r>
      <w:r w:rsidRPr="00550DA8">
        <w:rPr>
          <w:rFonts w:ascii="Times New Roman" w:hAnsi="Times New Roman"/>
          <w:i/>
          <w:color w:val="000000"/>
          <w:sz w:val="24"/>
          <w:szCs w:val="24"/>
        </w:rPr>
        <w:t xml:space="preserve">Intelligence, 33, </w:t>
      </w:r>
      <w:r w:rsidRPr="00550DA8">
        <w:rPr>
          <w:rFonts w:ascii="Times New Roman" w:hAnsi="Times New Roman"/>
          <w:color w:val="000000"/>
          <w:sz w:val="24"/>
          <w:szCs w:val="24"/>
        </w:rPr>
        <w:t>515-525. doi: 10.1016/j.intell.2005.02.001</w:t>
      </w:r>
      <w:r w:rsidRPr="00550DA8">
        <w:rPr>
          <w:rFonts w:ascii="Times New Roman" w:hAnsi="Times New Roman"/>
          <w:i/>
          <w:color w:val="000000"/>
          <w:sz w:val="24"/>
          <w:szCs w:val="24"/>
        </w:rPr>
        <w:t xml:space="preserve"> </w:t>
      </w:r>
    </w:p>
    <w:p w14:paraId="3088B207" w14:textId="77777777" w:rsidR="0059793B" w:rsidRDefault="006A4C72" w:rsidP="0059793B">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McDonald, R.P. (1999). </w:t>
      </w:r>
      <w:r w:rsidRPr="00550DA8">
        <w:rPr>
          <w:rFonts w:ascii="Times New Roman" w:hAnsi="Times New Roman"/>
          <w:i/>
          <w:color w:val="000000"/>
          <w:sz w:val="24"/>
          <w:szCs w:val="24"/>
        </w:rPr>
        <w:t xml:space="preserve">Test theory: A unified approach. </w:t>
      </w:r>
      <w:r w:rsidRPr="00550DA8">
        <w:rPr>
          <w:rFonts w:ascii="Times New Roman" w:hAnsi="Times New Roman"/>
          <w:color w:val="000000"/>
          <w:sz w:val="24"/>
          <w:szCs w:val="24"/>
        </w:rPr>
        <w:t xml:space="preserve">Mahwah, N.J.: Erlbaum. </w:t>
      </w:r>
    </w:p>
    <w:p w14:paraId="0FF39676" w14:textId="77777777" w:rsidR="0059793B" w:rsidRDefault="001E2BD1" w:rsidP="0059793B">
      <w:pPr>
        <w:tabs>
          <w:tab w:val="left" w:pos="90"/>
        </w:tabs>
        <w:spacing w:line="480" w:lineRule="auto"/>
        <w:ind w:left="720" w:hanging="720"/>
        <w:contextualSpacing/>
        <w:rPr>
          <w:rFonts w:ascii="Times New Roman" w:hAnsi="Times New Roman"/>
          <w:color w:val="000000"/>
          <w:sz w:val="24"/>
          <w:szCs w:val="24"/>
        </w:rPr>
      </w:pPr>
      <w:r w:rsidRPr="00763724">
        <w:rPr>
          <w:rFonts w:ascii="Times New Roman" w:hAnsi="Times New Roman"/>
          <w:color w:val="000000"/>
          <w:sz w:val="24"/>
          <w:szCs w:val="24"/>
        </w:rPr>
        <w:t xml:space="preserve">Moss, F.A. (1926). Do you know how to get along with people? Why some people get ahead in the world while others do not. </w:t>
      </w:r>
      <w:r w:rsidRPr="00763724">
        <w:rPr>
          <w:rFonts w:ascii="Times New Roman" w:hAnsi="Times New Roman"/>
          <w:i/>
          <w:color w:val="000000"/>
          <w:sz w:val="24"/>
          <w:szCs w:val="24"/>
        </w:rPr>
        <w:t xml:space="preserve">Scientific American, 135, </w:t>
      </w:r>
      <w:r w:rsidRPr="00763724">
        <w:rPr>
          <w:rFonts w:ascii="Times New Roman" w:hAnsi="Times New Roman"/>
          <w:color w:val="000000"/>
          <w:sz w:val="24"/>
          <w:szCs w:val="24"/>
        </w:rPr>
        <w:t xml:space="preserve">26-27. </w:t>
      </w:r>
    </w:p>
    <w:p w14:paraId="0770F220" w14:textId="77777777" w:rsidR="0059793B" w:rsidRDefault="001E2BD1" w:rsidP="0059793B">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Morizot, J., Ainsworth, A.T., Reise, S.P. (2009). Toward modern psychometrics: Application of item response theory models in personality research. In R.W. Robins, R.C., Fraley, &amp; R.F. Krueger (Eds.), </w:t>
      </w:r>
      <w:r>
        <w:rPr>
          <w:rFonts w:ascii="Times New Roman" w:hAnsi="Times New Roman"/>
          <w:i/>
          <w:color w:val="000000"/>
          <w:sz w:val="24"/>
          <w:szCs w:val="24"/>
        </w:rPr>
        <w:t xml:space="preserve">Handbook of research methods in personality psychology </w:t>
      </w:r>
      <w:r w:rsidRPr="00E67983">
        <w:rPr>
          <w:rFonts w:ascii="Times New Roman" w:hAnsi="Times New Roman"/>
          <w:color w:val="000000"/>
          <w:sz w:val="24"/>
          <w:szCs w:val="24"/>
        </w:rPr>
        <w:t xml:space="preserve">(pp. 407-423). </w:t>
      </w:r>
      <w:r>
        <w:rPr>
          <w:rFonts w:ascii="Times New Roman" w:hAnsi="Times New Roman"/>
          <w:color w:val="000000"/>
          <w:sz w:val="24"/>
          <w:szCs w:val="24"/>
        </w:rPr>
        <w:t xml:space="preserve"> New York: Guilford, 2007. </w:t>
      </w:r>
    </w:p>
    <w:p w14:paraId="7125AB91" w14:textId="1305759E" w:rsidR="001E2BD1" w:rsidRPr="0059793B" w:rsidRDefault="006A4C72" w:rsidP="0059793B">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Motowidlo, S.J., &amp; Beier, M.E. (2010). Differentiating specific job knowledge from implicit trait policies in procedural knowledge measured by a situational judgment tests. </w:t>
      </w:r>
      <w:r>
        <w:rPr>
          <w:rFonts w:ascii="Times New Roman" w:hAnsi="Times New Roman"/>
          <w:i/>
          <w:color w:val="000000"/>
          <w:sz w:val="24"/>
          <w:szCs w:val="24"/>
        </w:rPr>
        <w:t>Journal of Applied Psychology</w:t>
      </w:r>
      <w:r w:rsidRPr="00407E3E">
        <w:rPr>
          <w:rFonts w:ascii="Times New Roman" w:hAnsi="Times New Roman"/>
          <w:i/>
          <w:sz w:val="24"/>
          <w:szCs w:val="24"/>
        </w:rPr>
        <w:t xml:space="preserve">, 95, </w:t>
      </w:r>
      <w:r w:rsidRPr="00407E3E">
        <w:rPr>
          <w:rFonts w:ascii="Times New Roman" w:hAnsi="Times New Roman"/>
          <w:sz w:val="24"/>
          <w:szCs w:val="24"/>
        </w:rPr>
        <w:t>321-333. doi: 10.1037/a00117975.</w:t>
      </w:r>
    </w:p>
    <w:p w14:paraId="3C6A6E69" w14:textId="2027FBED" w:rsidR="001E2BD1" w:rsidRPr="006A4C72" w:rsidRDefault="001E2BD1" w:rsidP="006A4C72">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lastRenderedPageBreak/>
        <w:t xml:space="preserve">Motowidlo, S.J., Dunnette, M.D., </w:t>
      </w:r>
      <w:r>
        <w:rPr>
          <w:rFonts w:ascii="Times New Roman" w:hAnsi="Times New Roman"/>
          <w:color w:val="000000"/>
          <w:sz w:val="24"/>
          <w:szCs w:val="24"/>
        </w:rPr>
        <w:t xml:space="preserve">&amp; </w:t>
      </w:r>
      <w:r w:rsidRPr="00550DA8">
        <w:rPr>
          <w:rFonts w:ascii="Times New Roman" w:hAnsi="Times New Roman"/>
          <w:color w:val="000000"/>
          <w:sz w:val="24"/>
          <w:szCs w:val="24"/>
        </w:rPr>
        <w:t xml:space="preserve">Carter, G.W. (1990). An alternative selection procedure – the low-fidelity simulation. </w:t>
      </w:r>
      <w:r w:rsidRPr="00550DA8">
        <w:rPr>
          <w:rFonts w:ascii="Times New Roman" w:hAnsi="Times New Roman"/>
          <w:i/>
          <w:color w:val="000000"/>
          <w:sz w:val="24"/>
          <w:szCs w:val="24"/>
        </w:rPr>
        <w:t xml:space="preserve">Journal of Applied Psychology, 75, </w:t>
      </w:r>
      <w:r w:rsidRPr="00550DA8">
        <w:rPr>
          <w:rFonts w:ascii="Times New Roman" w:hAnsi="Times New Roman"/>
          <w:color w:val="000000"/>
          <w:sz w:val="24"/>
          <w:szCs w:val="24"/>
        </w:rPr>
        <w:t>640-647. doi: 10.1037//0021-9010.75.6.640</w:t>
      </w:r>
    </w:p>
    <w:p w14:paraId="60CC5360" w14:textId="77777777" w:rsidR="001E2BD1" w:rsidRDefault="001E2BD1" w:rsidP="001E2BD1">
      <w:pPr>
        <w:tabs>
          <w:tab w:val="left" w:pos="90"/>
        </w:tabs>
        <w:spacing w:line="480" w:lineRule="auto"/>
        <w:ind w:left="720" w:hanging="720"/>
        <w:contextualSpacing/>
        <w:rPr>
          <w:rFonts w:ascii="Times New Roman" w:hAnsi="Times New Roman"/>
          <w:color w:val="0D0D0D"/>
          <w:sz w:val="24"/>
          <w:szCs w:val="24"/>
        </w:rPr>
      </w:pPr>
      <w:r>
        <w:rPr>
          <w:rFonts w:ascii="Times New Roman" w:hAnsi="Times New Roman"/>
          <w:color w:val="0D0D0D"/>
          <w:sz w:val="24"/>
          <w:szCs w:val="24"/>
        </w:rPr>
        <w:t xml:space="preserve">Nyberg, A.J., Moliterno, T.P., Hale, D., Lepak, D.P. (2014). Resource-based perspectives on unit-level human capital: A review and integration. </w:t>
      </w:r>
      <w:r>
        <w:rPr>
          <w:rFonts w:ascii="Times New Roman" w:hAnsi="Times New Roman"/>
          <w:i/>
          <w:color w:val="0D0D0D"/>
          <w:sz w:val="24"/>
          <w:szCs w:val="24"/>
        </w:rPr>
        <w:t>Journal of Management, 40,</w:t>
      </w:r>
      <w:r>
        <w:rPr>
          <w:rFonts w:ascii="Times New Roman" w:hAnsi="Times New Roman"/>
          <w:color w:val="0D0D0D"/>
          <w:sz w:val="24"/>
          <w:szCs w:val="24"/>
        </w:rPr>
        <w:t xml:space="preserve">316-346. doi: 10.1177/0149206312458703  </w:t>
      </w:r>
    </w:p>
    <w:p w14:paraId="5471A56B" w14:textId="702067F4" w:rsidR="001E2BD1" w:rsidRPr="005A3152" w:rsidRDefault="006A4C72" w:rsidP="005A3152">
      <w:pPr>
        <w:tabs>
          <w:tab w:val="left" w:pos="90"/>
        </w:tabs>
        <w:spacing w:line="480" w:lineRule="auto"/>
        <w:ind w:left="720" w:hanging="720"/>
        <w:contextualSpacing/>
        <w:rPr>
          <w:rStyle w:val="databold1"/>
          <w:rFonts w:ascii="Times New Roman" w:hAnsi="Times New Roman"/>
          <w:b w:val="0"/>
          <w:bCs w:val="0"/>
          <w:color w:val="000000"/>
          <w:sz w:val="24"/>
          <w:szCs w:val="24"/>
        </w:rPr>
      </w:pPr>
      <w:r>
        <w:rPr>
          <w:rFonts w:ascii="Times New Roman" w:hAnsi="Times New Roman"/>
          <w:color w:val="000000"/>
          <w:sz w:val="24"/>
          <w:szCs w:val="24"/>
        </w:rPr>
        <w:t xml:space="preserve">Ostini, R., &amp; Nering, M.L. (2006). </w:t>
      </w:r>
      <w:r w:rsidRPr="0094003C">
        <w:rPr>
          <w:rFonts w:ascii="Times New Roman" w:hAnsi="Times New Roman"/>
          <w:i/>
          <w:color w:val="000000"/>
          <w:sz w:val="24"/>
          <w:szCs w:val="24"/>
        </w:rPr>
        <w:t>Polytomous Item  Response Theory Models.</w:t>
      </w:r>
      <w:r>
        <w:rPr>
          <w:rFonts w:ascii="Times New Roman" w:hAnsi="Times New Roman"/>
          <w:color w:val="000000"/>
          <w:sz w:val="24"/>
          <w:szCs w:val="24"/>
        </w:rPr>
        <w:t xml:space="preserve"> Thousand Oaks, CA: Sage Publications.  </w:t>
      </w:r>
    </w:p>
    <w:p w14:paraId="28BA215A" w14:textId="5E8A70DD"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Ployhart, R.E. (2006). Staffing in the 21</w:t>
      </w:r>
      <w:r w:rsidRPr="00550DA8">
        <w:rPr>
          <w:rFonts w:ascii="Times New Roman" w:hAnsi="Times New Roman"/>
          <w:color w:val="000000"/>
          <w:sz w:val="24"/>
          <w:szCs w:val="24"/>
          <w:vertAlign w:val="superscript"/>
        </w:rPr>
        <w:t>st</w:t>
      </w:r>
      <w:r w:rsidRPr="00550DA8">
        <w:rPr>
          <w:rFonts w:ascii="Times New Roman" w:hAnsi="Times New Roman"/>
          <w:color w:val="000000"/>
          <w:sz w:val="24"/>
          <w:szCs w:val="24"/>
        </w:rPr>
        <w:t xml:space="preserve"> century: New challenges and strategic opportunities. </w:t>
      </w:r>
      <w:r w:rsidRPr="00550DA8">
        <w:rPr>
          <w:rFonts w:ascii="Times New Roman" w:hAnsi="Times New Roman"/>
          <w:i/>
          <w:color w:val="000000"/>
          <w:sz w:val="24"/>
          <w:szCs w:val="24"/>
        </w:rPr>
        <w:t xml:space="preserve">Journal of Management,32, </w:t>
      </w:r>
      <w:r w:rsidRPr="00550DA8">
        <w:rPr>
          <w:rFonts w:ascii="Times New Roman" w:hAnsi="Times New Roman"/>
          <w:color w:val="000000"/>
          <w:sz w:val="24"/>
          <w:szCs w:val="24"/>
        </w:rPr>
        <w:t>868-897. doi: 10.1177/0149206306293625</w:t>
      </w:r>
    </w:p>
    <w:p w14:paraId="26E3D85C" w14:textId="0736892A"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Ployhart, R.E., &amp; Weekley, J. (2010). Strategy, selection, and sustained competitive advantage. In J. Farr &amp; N. Tippins (Eds.),</w:t>
      </w:r>
    </w:p>
    <w:p w14:paraId="47B97361" w14:textId="09A1F0B0" w:rsidR="006A4C72" w:rsidRDefault="006A4C72" w:rsidP="006A4C72">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Reckase, M.D. (2009). </w:t>
      </w:r>
      <w:r>
        <w:rPr>
          <w:rFonts w:ascii="Times New Roman" w:hAnsi="Times New Roman"/>
          <w:i/>
          <w:color w:val="000000"/>
          <w:sz w:val="24"/>
          <w:szCs w:val="24"/>
        </w:rPr>
        <w:t>Multidimensional Item Response Theory</w:t>
      </w:r>
      <w:r>
        <w:rPr>
          <w:rFonts w:ascii="Times New Roman" w:hAnsi="Times New Roman"/>
          <w:color w:val="000000"/>
          <w:sz w:val="24"/>
          <w:szCs w:val="24"/>
        </w:rPr>
        <w:t xml:space="preserve">. New York, NY: Spring. </w:t>
      </w:r>
    </w:p>
    <w:p w14:paraId="1DD69ED3" w14:textId="54FD67EE" w:rsidR="008C34B7" w:rsidRDefault="008C34B7" w:rsidP="008C34B7">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Reckase, M.D. (1997). The past and future of multidimensional item response theory. </w:t>
      </w:r>
      <w:r>
        <w:rPr>
          <w:rFonts w:ascii="Times New Roman" w:hAnsi="Times New Roman"/>
          <w:i/>
          <w:color w:val="000000"/>
          <w:sz w:val="24"/>
          <w:szCs w:val="24"/>
        </w:rPr>
        <w:t xml:space="preserve">Applied Psychological Measurement, 21, </w:t>
      </w:r>
      <w:r>
        <w:rPr>
          <w:rFonts w:ascii="Times New Roman" w:hAnsi="Times New Roman"/>
          <w:color w:val="000000"/>
          <w:sz w:val="24"/>
          <w:szCs w:val="24"/>
        </w:rPr>
        <w:t>25-26. doi: 10.1177/0146621697211002</w:t>
      </w:r>
    </w:p>
    <w:p w14:paraId="529CDA9F" w14:textId="3C8DE277" w:rsidR="006A4C72" w:rsidRDefault="006A4C72" w:rsidP="006A4C72">
      <w:pPr>
        <w:tabs>
          <w:tab w:val="left" w:pos="90"/>
        </w:tabs>
        <w:spacing w:line="480" w:lineRule="auto"/>
        <w:ind w:left="720" w:hanging="720"/>
        <w:contextualSpacing/>
        <w:rPr>
          <w:rFonts w:ascii="Times New Roman" w:hAnsi="Times New Roman"/>
          <w:color w:val="000000" w:themeColor="text1"/>
          <w:sz w:val="24"/>
          <w:szCs w:val="24"/>
        </w:rPr>
      </w:pPr>
      <w:r w:rsidRPr="00E86F8B">
        <w:rPr>
          <w:rFonts w:ascii="Times New Roman" w:hAnsi="Times New Roman"/>
          <w:color w:val="000000" w:themeColor="text1"/>
          <w:sz w:val="24"/>
          <w:szCs w:val="24"/>
        </w:rPr>
        <w:t xml:space="preserve">Reckase, M.D. (1979). Unifactor latent trait models applied to multifactor tests: Results and implications. </w:t>
      </w:r>
      <w:r w:rsidRPr="00E86F8B">
        <w:rPr>
          <w:rFonts w:ascii="Times New Roman" w:hAnsi="Times New Roman"/>
          <w:i/>
          <w:color w:val="000000" w:themeColor="text1"/>
          <w:sz w:val="24"/>
          <w:szCs w:val="24"/>
        </w:rPr>
        <w:t xml:space="preserve">Journal of Educational Statistics, 4, </w:t>
      </w:r>
      <w:r w:rsidRPr="00E86F8B">
        <w:rPr>
          <w:rFonts w:ascii="Times New Roman" w:hAnsi="Times New Roman"/>
          <w:color w:val="000000" w:themeColor="text1"/>
          <w:sz w:val="24"/>
          <w:szCs w:val="24"/>
        </w:rPr>
        <w:t>207-230. doi: 10.2307/1164671</w:t>
      </w:r>
    </w:p>
    <w:p w14:paraId="20445431" w14:textId="62405F35" w:rsidR="008C34B7" w:rsidRPr="008C34B7" w:rsidRDefault="008C34B7" w:rsidP="008C34B7">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Roid. G.H. (2003). Stanford-Binet Intelligence Scales, Vol. 5, Technical Report. Itasca, IL: Riverside Publishing. </w:t>
      </w:r>
    </w:p>
    <w:p w14:paraId="20015808" w14:textId="77777777" w:rsidR="0059793B" w:rsidRDefault="006A4C72" w:rsidP="0059793B">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Samejima, F. (1972). A general model for free response data. (Psychometric Monograph No. 18)  Richmond, VA: Psychometric Society. </w:t>
      </w:r>
    </w:p>
    <w:p w14:paraId="47ABBE01" w14:textId="6E9AEAF8" w:rsidR="001E2BD1" w:rsidRDefault="001E2BD1" w:rsidP="0059793B">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lastRenderedPageBreak/>
        <w:t xml:space="preserve">Schmidt, F.L., &amp; Hunter, J.E. (1998). The validity and utility of selection methods in personnel psychology: Practical and theoretical implications of 85 years of research findings. </w:t>
      </w:r>
      <w:r w:rsidRPr="00550DA8">
        <w:rPr>
          <w:rFonts w:ascii="Times New Roman" w:hAnsi="Times New Roman"/>
          <w:i/>
          <w:color w:val="000000"/>
          <w:sz w:val="24"/>
          <w:szCs w:val="24"/>
        </w:rPr>
        <w:t xml:space="preserve">Psychological Bulletin, 124, </w:t>
      </w:r>
      <w:r w:rsidRPr="00550DA8">
        <w:rPr>
          <w:rFonts w:ascii="Times New Roman" w:hAnsi="Times New Roman"/>
          <w:color w:val="000000"/>
          <w:sz w:val="24"/>
          <w:szCs w:val="24"/>
        </w:rPr>
        <w:t>262-274. doi: 10.1037//0033-2909.124.2.262</w:t>
      </w:r>
    </w:p>
    <w:p w14:paraId="35A5E313" w14:textId="77777777" w:rsidR="006A4C72" w:rsidRDefault="006A4C72" w:rsidP="006A4C72">
      <w:pPr>
        <w:tabs>
          <w:tab w:val="left" w:pos="90"/>
        </w:tabs>
        <w:spacing w:line="480" w:lineRule="auto"/>
        <w:ind w:left="720" w:hanging="720"/>
        <w:contextualSpacing/>
        <w:rPr>
          <w:rFonts w:ascii="Times New Roman" w:hAnsi="Times New Roman"/>
          <w:color w:val="0D0D0D"/>
          <w:sz w:val="24"/>
          <w:szCs w:val="24"/>
        </w:rPr>
      </w:pPr>
      <w:r w:rsidRPr="00763724">
        <w:rPr>
          <w:rFonts w:ascii="Times New Roman" w:hAnsi="Times New Roman"/>
          <w:color w:val="0D0D0D"/>
          <w:sz w:val="24"/>
          <w:szCs w:val="24"/>
        </w:rPr>
        <w:t xml:space="preserve">Schwarz, N. (1999). Self-reports: How questions shape the answers. </w:t>
      </w:r>
      <w:r w:rsidRPr="00763724">
        <w:rPr>
          <w:rFonts w:ascii="Times New Roman" w:hAnsi="Times New Roman"/>
          <w:i/>
          <w:color w:val="0D0D0D"/>
          <w:sz w:val="24"/>
          <w:szCs w:val="24"/>
        </w:rPr>
        <w:t xml:space="preserve">American Psychologist, </w:t>
      </w:r>
      <w:r w:rsidRPr="00763724">
        <w:rPr>
          <w:rFonts w:ascii="Times New Roman" w:hAnsi="Times New Roman"/>
          <w:color w:val="0D0D0D"/>
          <w:sz w:val="24"/>
          <w:szCs w:val="24"/>
        </w:rPr>
        <w:t xml:space="preserve">54, 93-105. doi:10.1037/0003-066X.54.2.93 </w:t>
      </w:r>
    </w:p>
    <w:p w14:paraId="12EB778D" w14:textId="799355F1" w:rsidR="006A4C72" w:rsidRPr="000C3113" w:rsidRDefault="006A4C72" w:rsidP="006A4C72">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Tay, L. &amp; Drasgow, F. (2012). Theoretical, statistical, and substantive issues in the assessment of construct dimensionality: Accounting for the item response process. </w:t>
      </w:r>
      <w:r>
        <w:rPr>
          <w:rFonts w:ascii="Times New Roman" w:hAnsi="Times New Roman"/>
          <w:i/>
          <w:color w:val="000000"/>
          <w:sz w:val="24"/>
          <w:szCs w:val="24"/>
        </w:rPr>
        <w:t xml:space="preserve">Organizational Research Methods, 15, </w:t>
      </w:r>
      <w:r>
        <w:rPr>
          <w:rFonts w:ascii="Times New Roman" w:hAnsi="Times New Roman"/>
          <w:color w:val="000000"/>
          <w:sz w:val="24"/>
          <w:szCs w:val="24"/>
        </w:rPr>
        <w:t xml:space="preserve">363-384. doi: 10.1177/1094428112439709 </w:t>
      </w:r>
    </w:p>
    <w:p w14:paraId="02F1FF07" w14:textId="348E3FF5"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Thissen, D. &amp; Steinberg, L. (2009). Item Response Theory. In R.E. Millsap, &amp; A. Maydeu-Olivares (Eds.), </w:t>
      </w:r>
      <w:r>
        <w:rPr>
          <w:rFonts w:ascii="Times New Roman" w:hAnsi="Times New Roman"/>
          <w:i/>
          <w:color w:val="000000"/>
          <w:sz w:val="24"/>
          <w:szCs w:val="24"/>
        </w:rPr>
        <w:t xml:space="preserve">The Sage Handbook of Quantitative Methods in Psychology, </w:t>
      </w:r>
      <w:r>
        <w:rPr>
          <w:rFonts w:ascii="Times New Roman" w:hAnsi="Times New Roman"/>
          <w:color w:val="000000"/>
          <w:sz w:val="24"/>
          <w:szCs w:val="24"/>
        </w:rPr>
        <w:t xml:space="preserve">(pp. 148-177).  Los Angeles, CA: Sage. </w:t>
      </w:r>
    </w:p>
    <w:p w14:paraId="73315EF2" w14:textId="77777777" w:rsidR="006A4C72" w:rsidRDefault="006A4C72" w:rsidP="006A4C72">
      <w:pPr>
        <w:tabs>
          <w:tab w:val="left" w:pos="90"/>
        </w:tabs>
        <w:spacing w:line="480" w:lineRule="auto"/>
        <w:ind w:left="720" w:hanging="720"/>
        <w:contextualSpacing/>
        <w:rPr>
          <w:rFonts w:ascii="Times New Roman" w:hAnsi="Times New Roman"/>
          <w:color w:val="000000" w:themeColor="text1"/>
          <w:sz w:val="24"/>
          <w:szCs w:val="24"/>
        </w:rPr>
      </w:pPr>
      <w:r w:rsidRPr="00E86F8B">
        <w:rPr>
          <w:rFonts w:ascii="Times New Roman" w:hAnsi="Times New Roman"/>
          <w:color w:val="000000" w:themeColor="text1"/>
          <w:sz w:val="24"/>
          <w:szCs w:val="24"/>
        </w:rPr>
        <w:t xml:space="preserve">Warne, R.T., McKyer, E.L.J., Smith, M.L. (2012). An introduction to item response theory for health behavior researchers. </w:t>
      </w:r>
      <w:r w:rsidRPr="00E86F8B">
        <w:rPr>
          <w:rFonts w:ascii="Times New Roman" w:hAnsi="Times New Roman"/>
          <w:i/>
          <w:color w:val="000000" w:themeColor="text1"/>
          <w:sz w:val="24"/>
          <w:szCs w:val="24"/>
        </w:rPr>
        <w:t>American Journal of Health Behavior, 36</w:t>
      </w:r>
      <w:r w:rsidRPr="00E86F8B">
        <w:rPr>
          <w:rFonts w:ascii="Times New Roman" w:hAnsi="Times New Roman"/>
          <w:color w:val="000000" w:themeColor="text1"/>
          <w:sz w:val="24"/>
          <w:szCs w:val="24"/>
        </w:rPr>
        <w:t>, 31-43. doi: http://dx.doi.org/10.5993/AJHB.36.1.4</w:t>
      </w:r>
    </w:p>
    <w:p w14:paraId="43B262F7" w14:textId="40F8EF55" w:rsidR="00743FBE" w:rsidRPr="00743FBE" w:rsidRDefault="00743FBE" w:rsidP="00743FBE">
      <w:pPr>
        <w:tabs>
          <w:tab w:val="left" w:pos="90"/>
        </w:tabs>
        <w:spacing w:line="480" w:lineRule="auto"/>
        <w:ind w:left="720" w:hanging="720"/>
        <w:contextualSpacing/>
        <w:rPr>
          <w:rFonts w:ascii="Times New Roman" w:hAnsi="Times New Roman"/>
          <w:color w:val="000000"/>
          <w:sz w:val="24"/>
          <w:szCs w:val="24"/>
        </w:rPr>
      </w:pPr>
      <w:r w:rsidRPr="00550DA8">
        <w:rPr>
          <w:rFonts w:ascii="Times New Roman" w:hAnsi="Times New Roman"/>
          <w:color w:val="000000"/>
          <w:sz w:val="24"/>
          <w:szCs w:val="24"/>
        </w:rPr>
        <w:t xml:space="preserve">Weekley, J.A., &amp; Ployhart, R.E. (2005). Situational judgment: Antecedents and relationships with performance. </w:t>
      </w:r>
      <w:r w:rsidRPr="00550DA8">
        <w:rPr>
          <w:rFonts w:ascii="Times New Roman" w:hAnsi="Times New Roman"/>
          <w:i/>
          <w:color w:val="000000"/>
          <w:sz w:val="24"/>
          <w:szCs w:val="24"/>
        </w:rPr>
        <w:t xml:space="preserve">Human Performance, 18, </w:t>
      </w:r>
      <w:r w:rsidRPr="00550DA8">
        <w:rPr>
          <w:rFonts w:ascii="Times New Roman" w:hAnsi="Times New Roman"/>
          <w:color w:val="000000"/>
          <w:sz w:val="24"/>
          <w:szCs w:val="24"/>
        </w:rPr>
        <w:t xml:space="preserve">81-104. </w:t>
      </w:r>
      <w:r w:rsidRPr="00763724">
        <w:rPr>
          <w:rFonts w:ascii="Times New Roman" w:hAnsi="Times New Roman"/>
          <w:color w:val="000000"/>
          <w:sz w:val="24"/>
          <w:szCs w:val="24"/>
        </w:rPr>
        <w:t xml:space="preserve">doi: 10.1207/s15327043hup1801_4 </w:t>
      </w:r>
    </w:p>
    <w:p w14:paraId="4E3E0B1D" w14:textId="5FDFCE1D" w:rsidR="001E2BD1" w:rsidRDefault="001E2BD1" w:rsidP="001E2BD1">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Whetzel, D.L, &amp; McDaniel, M.A. (2009). Situational judgment tests: An overview of current research. </w:t>
      </w:r>
      <w:r>
        <w:rPr>
          <w:rFonts w:ascii="Times New Roman" w:hAnsi="Times New Roman"/>
          <w:i/>
          <w:color w:val="000000"/>
          <w:sz w:val="24"/>
          <w:szCs w:val="24"/>
        </w:rPr>
        <w:t xml:space="preserve">Human Resource Management Review, 19, </w:t>
      </w:r>
      <w:r>
        <w:rPr>
          <w:rFonts w:ascii="Times New Roman" w:hAnsi="Times New Roman"/>
          <w:color w:val="000000"/>
          <w:sz w:val="24"/>
          <w:szCs w:val="24"/>
        </w:rPr>
        <w:t xml:space="preserve">188-202. doi: 10.1016/j.hrmr.2009.03.007 </w:t>
      </w:r>
    </w:p>
    <w:p w14:paraId="761A1CE7" w14:textId="7242D5E7" w:rsidR="006A4C72" w:rsidRDefault="006A4C72" w:rsidP="006A4C72">
      <w:pPr>
        <w:tabs>
          <w:tab w:val="left" w:pos="90"/>
        </w:tabs>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Wright, N. (2013). New strategy, old question: Using multidimensional item response theory to examine the construct validity of situational judgment tests. (Doctoral dissertation, North Caroline State University, 2013). </w:t>
      </w:r>
    </w:p>
    <w:p w14:paraId="327AC4D6" w14:textId="77777777" w:rsidR="001E2BD1" w:rsidRPr="0094003C" w:rsidRDefault="001E2BD1" w:rsidP="001E2BD1">
      <w:pPr>
        <w:tabs>
          <w:tab w:val="left" w:pos="90"/>
        </w:tabs>
        <w:spacing w:line="480" w:lineRule="auto"/>
        <w:ind w:left="720" w:hanging="720"/>
        <w:contextualSpacing/>
        <w:rPr>
          <w:rFonts w:ascii="Times New Roman" w:hAnsi="Times New Roman"/>
          <w:color w:val="FF0000"/>
          <w:sz w:val="24"/>
          <w:szCs w:val="24"/>
        </w:rPr>
      </w:pPr>
      <w:r w:rsidRPr="00550DA8">
        <w:rPr>
          <w:rFonts w:ascii="Times New Roman" w:hAnsi="Times New Roman"/>
          <w:color w:val="000000"/>
          <w:sz w:val="24"/>
          <w:szCs w:val="24"/>
        </w:rPr>
        <w:lastRenderedPageBreak/>
        <w:t xml:space="preserve">Zu, J., &amp; </w:t>
      </w:r>
      <w:bookmarkStart w:id="1" w:name="OLE_LINK1"/>
      <w:bookmarkStart w:id="2" w:name="OLE_LINK2"/>
      <w:r w:rsidRPr="00550DA8">
        <w:rPr>
          <w:rFonts w:ascii="Times New Roman" w:hAnsi="Times New Roman"/>
          <w:color w:val="000000"/>
          <w:sz w:val="24"/>
          <w:szCs w:val="24"/>
        </w:rPr>
        <w:t>Kyllonen</w:t>
      </w:r>
      <w:bookmarkEnd w:id="1"/>
      <w:bookmarkEnd w:id="2"/>
      <w:r w:rsidRPr="00550DA8">
        <w:rPr>
          <w:rFonts w:ascii="Times New Roman" w:hAnsi="Times New Roman"/>
          <w:color w:val="000000"/>
          <w:sz w:val="24"/>
          <w:szCs w:val="24"/>
        </w:rPr>
        <w:t>, P.C. (</w:t>
      </w:r>
      <w:r>
        <w:rPr>
          <w:rFonts w:ascii="Times New Roman" w:hAnsi="Times New Roman"/>
          <w:color w:val="000000"/>
          <w:sz w:val="24"/>
          <w:szCs w:val="24"/>
        </w:rPr>
        <w:t>2012</w:t>
      </w:r>
      <w:r w:rsidRPr="00550DA8">
        <w:rPr>
          <w:rFonts w:ascii="Times New Roman" w:hAnsi="Times New Roman"/>
          <w:color w:val="000000"/>
          <w:sz w:val="24"/>
          <w:szCs w:val="24"/>
        </w:rPr>
        <w:t xml:space="preserve">). </w:t>
      </w:r>
      <w:r w:rsidRPr="008D479C">
        <w:rPr>
          <w:rFonts w:ascii="Times New Roman" w:hAnsi="Times New Roman"/>
          <w:i/>
          <w:color w:val="000000"/>
          <w:sz w:val="24"/>
          <w:szCs w:val="24"/>
        </w:rPr>
        <w:t>Scoring situational judgment tests with item resp</w:t>
      </w:r>
      <w:r w:rsidRPr="008D479C">
        <w:rPr>
          <w:rFonts w:ascii="Times New Roman" w:hAnsi="Times New Roman"/>
          <w:i/>
          <w:sz w:val="24"/>
          <w:szCs w:val="24"/>
        </w:rPr>
        <w:t>onse models.</w:t>
      </w:r>
      <w:r w:rsidRPr="008D479C">
        <w:rPr>
          <w:rFonts w:ascii="Times New Roman" w:hAnsi="Times New Roman"/>
          <w:sz w:val="24"/>
          <w:szCs w:val="24"/>
        </w:rPr>
        <w:t xml:space="preserve"> (Report ETS-2012-0160.R1).</w:t>
      </w:r>
      <w:r w:rsidRPr="000B66CC">
        <w:rPr>
          <w:rFonts w:ascii="Times New Roman" w:hAnsi="Times New Roman"/>
          <w:sz w:val="24"/>
          <w:szCs w:val="24"/>
        </w:rPr>
        <w:t xml:space="preserve"> Princeton, NJ: Educational Testing Service.</w:t>
      </w:r>
    </w:p>
    <w:p w14:paraId="3746CEDD" w14:textId="102CD109" w:rsidR="00AF5AD7" w:rsidRDefault="00AF5AD7">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3E40331F" w14:textId="77777777" w:rsidR="00AF5AD7" w:rsidRPr="00D40721" w:rsidRDefault="00AF5AD7" w:rsidP="00AF5AD7">
      <w:pPr>
        <w:pStyle w:val="Caption"/>
        <w:keepNext/>
        <w:spacing w:after="0"/>
        <w:jc w:val="center"/>
        <w:rPr>
          <w:rFonts w:ascii="Times New Roman" w:hAnsi="Times New Roman"/>
          <w:color w:val="auto"/>
          <w:sz w:val="24"/>
          <w:szCs w:val="24"/>
        </w:rPr>
      </w:pPr>
      <w:r w:rsidRPr="00E86F8B">
        <w:rPr>
          <w:rFonts w:ascii="Times New Roman" w:hAnsi="Times New Roman"/>
          <w:color w:val="auto"/>
          <w:sz w:val="24"/>
          <w:szCs w:val="24"/>
        </w:rPr>
        <w:lastRenderedPageBreak/>
        <w:t xml:space="preserve">Figure </w:t>
      </w:r>
      <w:r w:rsidRPr="00E86F8B">
        <w:rPr>
          <w:rFonts w:ascii="Times New Roman" w:hAnsi="Times New Roman"/>
          <w:color w:val="auto"/>
          <w:sz w:val="24"/>
          <w:szCs w:val="24"/>
        </w:rPr>
        <w:fldChar w:fldCharType="begin"/>
      </w:r>
      <w:r w:rsidRPr="00E86F8B">
        <w:rPr>
          <w:rFonts w:ascii="Times New Roman" w:hAnsi="Times New Roman"/>
          <w:color w:val="auto"/>
          <w:sz w:val="24"/>
          <w:szCs w:val="24"/>
        </w:rPr>
        <w:instrText xml:space="preserve"> SEQ Figure \* ARABIC </w:instrText>
      </w:r>
      <w:r w:rsidRPr="00E86F8B">
        <w:rPr>
          <w:rFonts w:ascii="Times New Roman" w:hAnsi="Times New Roman"/>
          <w:color w:val="auto"/>
          <w:sz w:val="24"/>
          <w:szCs w:val="24"/>
        </w:rPr>
        <w:fldChar w:fldCharType="separate"/>
      </w:r>
      <w:r w:rsidR="00CF11F9">
        <w:rPr>
          <w:rFonts w:ascii="Times New Roman" w:hAnsi="Times New Roman"/>
          <w:noProof/>
          <w:color w:val="auto"/>
          <w:sz w:val="24"/>
          <w:szCs w:val="24"/>
        </w:rPr>
        <w:t>1</w:t>
      </w:r>
      <w:r w:rsidRPr="00E86F8B">
        <w:rPr>
          <w:rFonts w:ascii="Times New Roman" w:hAnsi="Times New Roman"/>
          <w:color w:val="auto"/>
          <w:sz w:val="24"/>
          <w:szCs w:val="24"/>
        </w:rPr>
        <w:fldChar w:fldCharType="end"/>
      </w:r>
      <w:r w:rsidRPr="00E86F8B">
        <w:rPr>
          <w:rFonts w:ascii="Times New Roman" w:hAnsi="Times New Roman"/>
          <w:color w:val="auto"/>
          <w:sz w:val="24"/>
          <w:szCs w:val="24"/>
        </w:rPr>
        <w:t>. Item Response Function</w:t>
      </w:r>
    </w:p>
    <w:p w14:paraId="3FF5F5EB" w14:textId="77777777" w:rsidR="00AF5AD7" w:rsidRPr="008D479C" w:rsidRDefault="00AF5AD7" w:rsidP="00AF5AD7">
      <w:pPr>
        <w:keepNext/>
        <w:spacing w:after="0" w:line="480" w:lineRule="auto"/>
        <w:ind w:firstLine="720"/>
        <w:jc w:val="center"/>
        <w:rPr>
          <w:rFonts w:ascii="Times New Roman" w:hAnsi="Times New Roman"/>
          <w:b/>
          <w:color w:val="000000"/>
          <w:sz w:val="24"/>
          <w:szCs w:val="24"/>
        </w:rPr>
      </w:pPr>
      <w:r>
        <w:rPr>
          <w:noProof/>
        </w:rPr>
        <w:drawing>
          <wp:inline distT="0" distB="0" distL="0" distR="0" wp14:anchorId="0319336F" wp14:editId="78D6D95A">
            <wp:extent cx="1857375" cy="163830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638300"/>
                    </a:xfrm>
                    <a:prstGeom prst="rect">
                      <a:avLst/>
                    </a:prstGeom>
                    <a:noFill/>
                    <a:ln>
                      <a:noFill/>
                    </a:ln>
                  </pic:spPr>
                </pic:pic>
              </a:graphicData>
            </a:graphic>
          </wp:inline>
        </w:drawing>
      </w:r>
    </w:p>
    <w:p w14:paraId="59E8010D" w14:textId="77777777" w:rsidR="00AF5AD7" w:rsidRDefault="00AF5AD7" w:rsidP="00AF5AD7">
      <w:pPr>
        <w:keepNext/>
        <w:spacing w:after="0" w:line="240" w:lineRule="auto"/>
        <w:rPr>
          <w:rFonts w:ascii="Times New Roman" w:hAnsi="Times New Roman"/>
          <w:color w:val="000000"/>
          <w:sz w:val="24"/>
          <w:szCs w:val="24"/>
        </w:rPr>
      </w:pPr>
      <w:r>
        <w:rPr>
          <w:rFonts w:ascii="Times New Roman" w:hAnsi="Times New Roman"/>
          <w:i/>
          <w:color w:val="000000"/>
          <w:sz w:val="24"/>
          <w:szCs w:val="24"/>
        </w:rPr>
        <w:t xml:space="preserve">Figure 2. </w:t>
      </w:r>
      <w:r>
        <w:rPr>
          <w:rFonts w:ascii="Times New Roman" w:hAnsi="Times New Roman"/>
          <w:color w:val="000000"/>
          <w:sz w:val="24"/>
          <w:szCs w:val="24"/>
        </w:rPr>
        <w:t>Item Response Function. Reprinted</w:t>
      </w:r>
      <w:r w:rsidRPr="00B94DAF">
        <w:rPr>
          <w:rFonts w:ascii="Times New Roman" w:hAnsi="Times New Roman"/>
          <w:color w:val="000000"/>
          <w:sz w:val="24"/>
          <w:szCs w:val="24"/>
        </w:rPr>
        <w:t xml:space="preserve"> </w:t>
      </w:r>
      <w:r>
        <w:rPr>
          <w:rFonts w:ascii="Times New Roman" w:hAnsi="Times New Roman"/>
          <w:color w:val="000000"/>
          <w:sz w:val="24"/>
          <w:szCs w:val="24"/>
        </w:rPr>
        <w:t xml:space="preserve">with permission from Morizot, J., Ainsworth, A.T., Reise, S.P. (2009). Toward modern psychometrics: Application of item response theory models in personality research. In R.W. Robins, R.C., Fraley, &amp; R.F. Krueger (Eds.), </w:t>
      </w:r>
      <w:r>
        <w:rPr>
          <w:rFonts w:ascii="Times New Roman" w:hAnsi="Times New Roman"/>
          <w:i/>
          <w:color w:val="000000"/>
          <w:sz w:val="24"/>
          <w:szCs w:val="24"/>
        </w:rPr>
        <w:t xml:space="preserve">Handbook of research methods in personality psychology </w:t>
      </w:r>
      <w:r w:rsidRPr="00E67983">
        <w:rPr>
          <w:rFonts w:ascii="Times New Roman" w:hAnsi="Times New Roman"/>
          <w:color w:val="000000"/>
          <w:sz w:val="24"/>
          <w:szCs w:val="24"/>
        </w:rPr>
        <w:t>(pp. 407-423).</w:t>
      </w:r>
      <w:r>
        <w:rPr>
          <w:rFonts w:ascii="Times New Roman" w:hAnsi="Times New Roman"/>
          <w:color w:val="000000"/>
          <w:sz w:val="24"/>
          <w:szCs w:val="24"/>
        </w:rPr>
        <w:t xml:space="preserve"> New York: Guilford.</w:t>
      </w:r>
    </w:p>
    <w:p w14:paraId="347D30E8" w14:textId="77777777" w:rsidR="00AF5AD7" w:rsidRDefault="00AF5AD7" w:rsidP="00AF5AD7">
      <w:pPr>
        <w:pStyle w:val="Caption"/>
        <w:keepNext/>
        <w:spacing w:after="0"/>
        <w:jc w:val="center"/>
        <w:rPr>
          <w:rFonts w:ascii="Times New Roman" w:hAnsi="Times New Roman"/>
          <w:color w:val="auto"/>
          <w:sz w:val="24"/>
          <w:szCs w:val="24"/>
        </w:rPr>
      </w:pPr>
    </w:p>
    <w:p w14:paraId="41C9FE50" w14:textId="77777777" w:rsidR="00AF5AD7" w:rsidRDefault="00AF5AD7" w:rsidP="00AF5AD7">
      <w:pPr>
        <w:pStyle w:val="Caption"/>
        <w:keepNext/>
        <w:spacing w:after="0"/>
        <w:jc w:val="center"/>
        <w:rPr>
          <w:rFonts w:ascii="Times New Roman" w:hAnsi="Times New Roman"/>
          <w:color w:val="auto"/>
          <w:sz w:val="24"/>
          <w:szCs w:val="24"/>
        </w:rPr>
      </w:pPr>
    </w:p>
    <w:p w14:paraId="7D2E0838" w14:textId="77777777" w:rsidR="00AF5AD7" w:rsidRDefault="00AF5AD7" w:rsidP="00AF5AD7">
      <w:pPr>
        <w:spacing w:after="0" w:line="480" w:lineRule="auto"/>
        <w:rPr>
          <w:rFonts w:ascii="Times New Roman" w:hAnsi="Times New Roman"/>
          <w:b/>
          <w:sz w:val="24"/>
          <w:szCs w:val="24"/>
        </w:rPr>
      </w:pPr>
    </w:p>
    <w:p w14:paraId="69FE3F48" w14:textId="77777777" w:rsidR="00AF5AD7" w:rsidRDefault="00AF5AD7" w:rsidP="00AF5AD7">
      <w:pPr>
        <w:spacing w:after="0" w:line="480" w:lineRule="auto"/>
        <w:rPr>
          <w:rFonts w:ascii="Times New Roman" w:hAnsi="Times New Roman"/>
          <w:b/>
          <w:sz w:val="24"/>
          <w:szCs w:val="24"/>
        </w:rPr>
      </w:pPr>
    </w:p>
    <w:p w14:paraId="59CE9F6C" w14:textId="77777777" w:rsidR="00AF5AD7" w:rsidRDefault="00AF5AD7" w:rsidP="00AF5AD7">
      <w:pPr>
        <w:spacing w:after="0" w:line="480" w:lineRule="auto"/>
        <w:rPr>
          <w:rFonts w:ascii="Times New Roman" w:hAnsi="Times New Roman"/>
          <w:b/>
          <w:sz w:val="24"/>
          <w:szCs w:val="24"/>
        </w:rPr>
      </w:pPr>
    </w:p>
    <w:p w14:paraId="66C6CC25" w14:textId="77777777" w:rsidR="00AF5AD7" w:rsidRDefault="00AF5AD7" w:rsidP="00AF5AD7">
      <w:pPr>
        <w:spacing w:after="0" w:line="480" w:lineRule="auto"/>
        <w:rPr>
          <w:rFonts w:ascii="Times New Roman" w:hAnsi="Times New Roman"/>
          <w:b/>
          <w:sz w:val="24"/>
          <w:szCs w:val="24"/>
        </w:rPr>
      </w:pPr>
    </w:p>
    <w:p w14:paraId="7392A671" w14:textId="77777777" w:rsidR="00AF5AD7" w:rsidRDefault="00AF5AD7" w:rsidP="00AF5AD7">
      <w:pPr>
        <w:spacing w:after="0" w:line="480" w:lineRule="auto"/>
        <w:rPr>
          <w:rFonts w:ascii="Times New Roman" w:hAnsi="Times New Roman"/>
          <w:b/>
          <w:sz w:val="24"/>
          <w:szCs w:val="24"/>
        </w:rPr>
      </w:pPr>
    </w:p>
    <w:p w14:paraId="5C0838AE" w14:textId="77777777" w:rsidR="00AF5AD7" w:rsidRDefault="00AF5AD7" w:rsidP="00AF5AD7">
      <w:pPr>
        <w:spacing w:after="0" w:line="480" w:lineRule="auto"/>
        <w:rPr>
          <w:rFonts w:ascii="Times New Roman" w:hAnsi="Times New Roman"/>
          <w:b/>
          <w:sz w:val="24"/>
          <w:szCs w:val="24"/>
        </w:rPr>
      </w:pPr>
    </w:p>
    <w:p w14:paraId="4273602D" w14:textId="77777777" w:rsidR="00AF5AD7" w:rsidRDefault="00AF5AD7" w:rsidP="00AF5AD7">
      <w:pPr>
        <w:spacing w:after="0" w:line="480" w:lineRule="auto"/>
        <w:rPr>
          <w:rFonts w:ascii="Times New Roman" w:hAnsi="Times New Roman"/>
          <w:b/>
          <w:sz w:val="24"/>
          <w:szCs w:val="24"/>
        </w:rPr>
      </w:pPr>
    </w:p>
    <w:p w14:paraId="5F3D6694" w14:textId="77777777" w:rsidR="00AF5AD7" w:rsidRDefault="00AF5AD7" w:rsidP="00AF5AD7">
      <w:pPr>
        <w:spacing w:after="0" w:line="480" w:lineRule="auto"/>
        <w:rPr>
          <w:rFonts w:ascii="Times New Roman" w:hAnsi="Times New Roman"/>
          <w:b/>
          <w:sz w:val="24"/>
          <w:szCs w:val="24"/>
        </w:rPr>
      </w:pPr>
    </w:p>
    <w:p w14:paraId="51951980" w14:textId="77777777" w:rsidR="00AF5AD7" w:rsidRDefault="00AF5AD7" w:rsidP="00AF5AD7">
      <w:pPr>
        <w:spacing w:after="0" w:line="480" w:lineRule="auto"/>
        <w:rPr>
          <w:rFonts w:ascii="Times New Roman" w:hAnsi="Times New Roman"/>
          <w:b/>
          <w:sz w:val="24"/>
          <w:szCs w:val="24"/>
        </w:rPr>
      </w:pPr>
    </w:p>
    <w:p w14:paraId="60002641" w14:textId="77777777" w:rsidR="00AF5AD7" w:rsidRDefault="00AF5AD7" w:rsidP="00AF5AD7">
      <w:pPr>
        <w:spacing w:after="0" w:line="480" w:lineRule="auto"/>
        <w:rPr>
          <w:rFonts w:ascii="Times New Roman" w:hAnsi="Times New Roman"/>
          <w:b/>
          <w:sz w:val="24"/>
          <w:szCs w:val="24"/>
        </w:rPr>
      </w:pPr>
    </w:p>
    <w:p w14:paraId="00C874E4" w14:textId="77777777" w:rsidR="00AF5AD7" w:rsidRDefault="00AF5AD7" w:rsidP="00AF5AD7">
      <w:pPr>
        <w:spacing w:after="0" w:line="480" w:lineRule="auto"/>
        <w:rPr>
          <w:rFonts w:ascii="Times New Roman" w:hAnsi="Times New Roman"/>
          <w:b/>
          <w:sz w:val="24"/>
          <w:szCs w:val="24"/>
        </w:rPr>
      </w:pPr>
    </w:p>
    <w:p w14:paraId="25390A2C" w14:textId="77777777" w:rsidR="00AF5AD7" w:rsidRDefault="00AF5AD7" w:rsidP="00AF5AD7">
      <w:pPr>
        <w:spacing w:after="0" w:line="480" w:lineRule="auto"/>
        <w:rPr>
          <w:rFonts w:ascii="Times New Roman" w:hAnsi="Times New Roman"/>
          <w:b/>
          <w:sz w:val="24"/>
          <w:szCs w:val="24"/>
        </w:rPr>
      </w:pPr>
    </w:p>
    <w:p w14:paraId="18480E6F" w14:textId="77777777" w:rsidR="00AF5AD7" w:rsidRDefault="00AF5AD7" w:rsidP="00AF5AD7">
      <w:pPr>
        <w:spacing w:after="0" w:line="480" w:lineRule="auto"/>
        <w:rPr>
          <w:rFonts w:ascii="Times New Roman" w:hAnsi="Times New Roman"/>
          <w:b/>
          <w:sz w:val="24"/>
          <w:szCs w:val="24"/>
        </w:rPr>
      </w:pPr>
    </w:p>
    <w:p w14:paraId="1F5E6C24" w14:textId="77777777" w:rsidR="00AF5AD7" w:rsidRDefault="00AF5AD7" w:rsidP="00AF5AD7">
      <w:pPr>
        <w:spacing w:after="0" w:line="480" w:lineRule="auto"/>
        <w:contextualSpacing/>
        <w:rPr>
          <w:rFonts w:ascii="Times New Roman" w:hAnsi="Times New Roman"/>
          <w:b/>
          <w:sz w:val="24"/>
          <w:szCs w:val="24"/>
        </w:rPr>
      </w:pPr>
    </w:p>
    <w:p w14:paraId="04675891" w14:textId="77777777" w:rsidR="00AF5AD7" w:rsidRPr="00E86F8B" w:rsidRDefault="00AF5AD7" w:rsidP="00AF5AD7">
      <w:pPr>
        <w:spacing w:after="0" w:line="480" w:lineRule="auto"/>
        <w:contextualSpacing/>
        <w:jc w:val="center"/>
        <w:rPr>
          <w:rFonts w:ascii="Times New Roman" w:hAnsi="Times New Roman"/>
          <w:b/>
          <w:sz w:val="24"/>
          <w:szCs w:val="24"/>
        </w:rPr>
      </w:pPr>
      <w:r w:rsidRPr="00E86F8B">
        <w:rPr>
          <w:rFonts w:ascii="Times New Roman" w:hAnsi="Times New Roman"/>
          <w:b/>
          <w:sz w:val="24"/>
          <w:szCs w:val="24"/>
        </w:rPr>
        <w:lastRenderedPageBreak/>
        <w:t xml:space="preserve">Table </w:t>
      </w:r>
      <w:r w:rsidRPr="00E86F8B">
        <w:rPr>
          <w:rFonts w:ascii="Times New Roman" w:hAnsi="Times New Roman"/>
          <w:b/>
          <w:sz w:val="24"/>
          <w:szCs w:val="24"/>
        </w:rPr>
        <w:fldChar w:fldCharType="begin"/>
      </w:r>
      <w:r w:rsidRPr="00E86F8B">
        <w:rPr>
          <w:rFonts w:ascii="Times New Roman" w:hAnsi="Times New Roman"/>
          <w:b/>
          <w:sz w:val="24"/>
          <w:szCs w:val="24"/>
        </w:rPr>
        <w:instrText xml:space="preserve"> SEQ Table \* ARABIC </w:instrText>
      </w:r>
      <w:r w:rsidRPr="00E86F8B">
        <w:rPr>
          <w:rFonts w:ascii="Times New Roman" w:hAnsi="Times New Roman"/>
          <w:b/>
          <w:sz w:val="24"/>
          <w:szCs w:val="24"/>
        </w:rPr>
        <w:fldChar w:fldCharType="separate"/>
      </w:r>
      <w:r w:rsidR="00CF11F9">
        <w:rPr>
          <w:rFonts w:ascii="Times New Roman" w:hAnsi="Times New Roman"/>
          <w:b/>
          <w:noProof/>
          <w:sz w:val="24"/>
          <w:szCs w:val="24"/>
        </w:rPr>
        <w:t>1</w:t>
      </w:r>
      <w:r w:rsidRPr="00E86F8B">
        <w:rPr>
          <w:rFonts w:ascii="Times New Roman" w:hAnsi="Times New Roman"/>
          <w:b/>
          <w:sz w:val="24"/>
          <w:szCs w:val="24"/>
        </w:rPr>
        <w:fldChar w:fldCharType="end"/>
      </w:r>
      <w:r w:rsidRPr="00E86F8B">
        <w:rPr>
          <w:rFonts w:ascii="Times New Roman" w:hAnsi="Times New Roman"/>
          <w:b/>
          <w:sz w:val="24"/>
          <w:szCs w:val="24"/>
        </w:rPr>
        <w:t>. Multiple R and R-Squared</w:t>
      </w:r>
    </w:p>
    <w:tbl>
      <w:tblPr>
        <w:tblW w:w="5400" w:type="dxa"/>
        <w:jc w:val="center"/>
        <w:tblLook w:val="04A0" w:firstRow="1" w:lastRow="0" w:firstColumn="1" w:lastColumn="0" w:noHBand="0" w:noVBand="1"/>
      </w:tblPr>
      <w:tblGrid>
        <w:gridCol w:w="2662"/>
        <w:gridCol w:w="1382"/>
        <w:gridCol w:w="1356"/>
      </w:tblGrid>
      <w:tr w:rsidR="00AF5AD7" w:rsidRPr="00DF2BCB" w14:paraId="7C0BE783" w14:textId="77777777" w:rsidTr="0042397F">
        <w:trPr>
          <w:trHeight w:val="300"/>
          <w:jc w:val="center"/>
        </w:trPr>
        <w:tc>
          <w:tcPr>
            <w:tcW w:w="5400" w:type="dxa"/>
            <w:gridSpan w:val="3"/>
            <w:tcBorders>
              <w:top w:val="nil"/>
              <w:left w:val="nil"/>
              <w:bottom w:val="nil"/>
              <w:right w:val="nil"/>
            </w:tcBorders>
            <w:shd w:val="clear" w:color="000000" w:fill="FFFFFF"/>
            <w:noWrap/>
            <w:vAlign w:val="bottom"/>
            <w:hideMark/>
          </w:tcPr>
          <w:p w14:paraId="0BBD6658"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Sample 1 Multiple R and R-Squared</w:t>
            </w:r>
          </w:p>
        </w:tc>
      </w:tr>
      <w:tr w:rsidR="00AF5AD7" w:rsidRPr="00DF2BCB" w14:paraId="145FE732"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6FBD9538"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Method</w:t>
            </w:r>
          </w:p>
        </w:tc>
        <w:tc>
          <w:tcPr>
            <w:tcW w:w="1382" w:type="dxa"/>
            <w:tcBorders>
              <w:top w:val="nil"/>
              <w:left w:val="nil"/>
              <w:bottom w:val="nil"/>
              <w:right w:val="nil"/>
            </w:tcBorders>
            <w:shd w:val="clear" w:color="000000" w:fill="FFFFFF"/>
            <w:noWrap/>
            <w:vAlign w:val="bottom"/>
            <w:hideMark/>
          </w:tcPr>
          <w:p w14:paraId="57127AE8"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Multiple R</w:t>
            </w:r>
          </w:p>
        </w:tc>
        <w:tc>
          <w:tcPr>
            <w:tcW w:w="1356" w:type="dxa"/>
            <w:tcBorders>
              <w:top w:val="nil"/>
              <w:left w:val="nil"/>
              <w:bottom w:val="nil"/>
              <w:right w:val="nil"/>
            </w:tcBorders>
            <w:shd w:val="clear" w:color="000000" w:fill="FFFFFF"/>
            <w:noWrap/>
            <w:vAlign w:val="bottom"/>
            <w:hideMark/>
          </w:tcPr>
          <w:p w14:paraId="7B01EFF8"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R-Squared</w:t>
            </w:r>
          </w:p>
        </w:tc>
      </w:tr>
      <w:tr w:rsidR="00AF5AD7" w:rsidRPr="00DF2BCB" w14:paraId="2DC37FE4"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3E35246F"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Summed Score</w:t>
            </w:r>
          </w:p>
        </w:tc>
        <w:tc>
          <w:tcPr>
            <w:tcW w:w="1382" w:type="dxa"/>
            <w:tcBorders>
              <w:top w:val="nil"/>
              <w:left w:val="nil"/>
              <w:bottom w:val="nil"/>
              <w:right w:val="nil"/>
            </w:tcBorders>
            <w:shd w:val="clear" w:color="000000" w:fill="FFFFFF"/>
            <w:noWrap/>
            <w:vAlign w:val="bottom"/>
            <w:hideMark/>
          </w:tcPr>
          <w:p w14:paraId="17C383CE"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0.121 </w:t>
            </w:r>
          </w:p>
        </w:tc>
        <w:tc>
          <w:tcPr>
            <w:tcW w:w="1356" w:type="dxa"/>
            <w:tcBorders>
              <w:top w:val="nil"/>
              <w:left w:val="nil"/>
              <w:bottom w:val="nil"/>
              <w:right w:val="nil"/>
            </w:tcBorders>
            <w:shd w:val="clear" w:color="000000" w:fill="FFFFFF"/>
            <w:noWrap/>
            <w:vAlign w:val="bottom"/>
            <w:hideMark/>
          </w:tcPr>
          <w:p w14:paraId="42A42245"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0.015 </w:t>
            </w:r>
          </w:p>
        </w:tc>
      </w:tr>
      <w:tr w:rsidR="00AF5AD7" w:rsidRPr="00DF2BCB" w14:paraId="6C8062EF"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400E2AF7"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2PL</w:t>
            </w:r>
          </w:p>
        </w:tc>
        <w:tc>
          <w:tcPr>
            <w:tcW w:w="1382" w:type="dxa"/>
            <w:tcBorders>
              <w:top w:val="nil"/>
              <w:left w:val="nil"/>
              <w:bottom w:val="nil"/>
              <w:right w:val="nil"/>
            </w:tcBorders>
            <w:shd w:val="clear" w:color="000000" w:fill="FFFFFF"/>
            <w:noWrap/>
            <w:vAlign w:val="bottom"/>
            <w:hideMark/>
          </w:tcPr>
          <w:p w14:paraId="7A931719"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0.125 </w:t>
            </w:r>
          </w:p>
        </w:tc>
        <w:tc>
          <w:tcPr>
            <w:tcW w:w="1356" w:type="dxa"/>
            <w:tcBorders>
              <w:top w:val="nil"/>
              <w:left w:val="nil"/>
              <w:bottom w:val="nil"/>
              <w:right w:val="nil"/>
            </w:tcBorders>
            <w:shd w:val="clear" w:color="000000" w:fill="FFFFFF"/>
            <w:noWrap/>
            <w:vAlign w:val="bottom"/>
            <w:hideMark/>
          </w:tcPr>
          <w:p w14:paraId="77EA2452"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0.015 </w:t>
            </w:r>
          </w:p>
        </w:tc>
      </w:tr>
      <w:tr w:rsidR="00AF5AD7" w:rsidRPr="00DF2BCB" w14:paraId="10BC7D84"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460627D"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3PL</w:t>
            </w:r>
          </w:p>
        </w:tc>
        <w:tc>
          <w:tcPr>
            <w:tcW w:w="1382" w:type="dxa"/>
            <w:tcBorders>
              <w:top w:val="nil"/>
              <w:left w:val="nil"/>
              <w:bottom w:val="nil"/>
              <w:right w:val="nil"/>
            </w:tcBorders>
            <w:shd w:val="clear" w:color="000000" w:fill="FFFFFF"/>
            <w:noWrap/>
            <w:vAlign w:val="bottom"/>
            <w:hideMark/>
          </w:tcPr>
          <w:p w14:paraId="50AF0C08"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0.135 </w:t>
            </w:r>
          </w:p>
        </w:tc>
        <w:tc>
          <w:tcPr>
            <w:tcW w:w="1356" w:type="dxa"/>
            <w:tcBorders>
              <w:top w:val="nil"/>
              <w:left w:val="nil"/>
              <w:bottom w:val="nil"/>
              <w:right w:val="nil"/>
            </w:tcBorders>
            <w:shd w:val="clear" w:color="000000" w:fill="FFFFFF"/>
            <w:noWrap/>
            <w:vAlign w:val="bottom"/>
            <w:hideMark/>
          </w:tcPr>
          <w:p w14:paraId="666D78B4"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0.018 </w:t>
            </w:r>
          </w:p>
        </w:tc>
      </w:tr>
      <w:tr w:rsidR="00AF5AD7" w:rsidRPr="00DF2BCB" w14:paraId="7779DCE6"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2A27E88D"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NRM</w:t>
            </w:r>
          </w:p>
        </w:tc>
        <w:tc>
          <w:tcPr>
            <w:tcW w:w="1382" w:type="dxa"/>
            <w:tcBorders>
              <w:top w:val="nil"/>
              <w:left w:val="nil"/>
              <w:bottom w:val="nil"/>
              <w:right w:val="nil"/>
            </w:tcBorders>
            <w:shd w:val="clear" w:color="000000" w:fill="FFFFFF"/>
            <w:noWrap/>
            <w:vAlign w:val="bottom"/>
            <w:hideMark/>
          </w:tcPr>
          <w:p w14:paraId="58113A85"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0.141 </w:t>
            </w:r>
          </w:p>
        </w:tc>
        <w:tc>
          <w:tcPr>
            <w:tcW w:w="1356" w:type="dxa"/>
            <w:tcBorders>
              <w:top w:val="nil"/>
              <w:left w:val="nil"/>
              <w:bottom w:val="nil"/>
              <w:right w:val="nil"/>
            </w:tcBorders>
            <w:shd w:val="clear" w:color="000000" w:fill="FFFFFF"/>
            <w:noWrap/>
            <w:vAlign w:val="bottom"/>
            <w:hideMark/>
          </w:tcPr>
          <w:p w14:paraId="27FEDD3B"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0.019 </w:t>
            </w:r>
          </w:p>
        </w:tc>
      </w:tr>
      <w:tr w:rsidR="00AF5AD7" w:rsidRPr="00DF2BCB" w14:paraId="14120334"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91C53CD"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M2PL - 2 Dimension</w:t>
            </w:r>
          </w:p>
        </w:tc>
        <w:tc>
          <w:tcPr>
            <w:tcW w:w="1382" w:type="dxa"/>
            <w:tcBorders>
              <w:top w:val="nil"/>
              <w:left w:val="nil"/>
              <w:bottom w:val="nil"/>
              <w:right w:val="nil"/>
            </w:tcBorders>
            <w:shd w:val="clear" w:color="000000" w:fill="FFFFFF"/>
            <w:noWrap/>
            <w:vAlign w:val="bottom"/>
            <w:hideMark/>
          </w:tcPr>
          <w:p w14:paraId="6EC796B1"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0.115 </w:t>
            </w:r>
          </w:p>
        </w:tc>
        <w:tc>
          <w:tcPr>
            <w:tcW w:w="1356" w:type="dxa"/>
            <w:tcBorders>
              <w:top w:val="nil"/>
              <w:left w:val="nil"/>
              <w:bottom w:val="nil"/>
              <w:right w:val="nil"/>
            </w:tcBorders>
            <w:shd w:val="clear" w:color="000000" w:fill="FFFFFF"/>
            <w:noWrap/>
            <w:vAlign w:val="bottom"/>
            <w:hideMark/>
          </w:tcPr>
          <w:p w14:paraId="79ECFF7B"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0.012 </w:t>
            </w:r>
          </w:p>
        </w:tc>
      </w:tr>
      <w:tr w:rsidR="00AF5AD7" w:rsidRPr="00DF2BCB" w14:paraId="2E4EA9E7"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2119C90"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M2PL - 3 Dimension</w:t>
            </w:r>
          </w:p>
        </w:tc>
        <w:tc>
          <w:tcPr>
            <w:tcW w:w="1382" w:type="dxa"/>
            <w:tcBorders>
              <w:top w:val="nil"/>
              <w:left w:val="nil"/>
              <w:bottom w:val="nil"/>
              <w:right w:val="nil"/>
            </w:tcBorders>
            <w:shd w:val="clear" w:color="000000" w:fill="FFFFFF"/>
            <w:noWrap/>
            <w:vAlign w:val="bottom"/>
            <w:hideMark/>
          </w:tcPr>
          <w:p w14:paraId="48AFFC68"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0.117 </w:t>
            </w:r>
          </w:p>
        </w:tc>
        <w:tc>
          <w:tcPr>
            <w:tcW w:w="1356" w:type="dxa"/>
            <w:tcBorders>
              <w:top w:val="nil"/>
              <w:left w:val="nil"/>
              <w:bottom w:val="nil"/>
              <w:right w:val="nil"/>
            </w:tcBorders>
            <w:shd w:val="clear" w:color="000000" w:fill="FFFFFF"/>
            <w:noWrap/>
            <w:vAlign w:val="bottom"/>
            <w:hideMark/>
          </w:tcPr>
          <w:p w14:paraId="2272EF2F"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0.012 </w:t>
            </w:r>
          </w:p>
        </w:tc>
      </w:tr>
      <w:tr w:rsidR="00AF5AD7" w:rsidRPr="00DF2BCB" w14:paraId="255A48BD"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AD8D5DE"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M3PL - 2 Dimension</w:t>
            </w:r>
          </w:p>
        </w:tc>
        <w:tc>
          <w:tcPr>
            <w:tcW w:w="1382" w:type="dxa"/>
            <w:tcBorders>
              <w:top w:val="nil"/>
              <w:left w:val="nil"/>
              <w:bottom w:val="nil"/>
              <w:right w:val="nil"/>
            </w:tcBorders>
            <w:shd w:val="clear" w:color="000000" w:fill="FFFFFF"/>
            <w:noWrap/>
            <w:vAlign w:val="bottom"/>
            <w:hideMark/>
          </w:tcPr>
          <w:p w14:paraId="0B915C0D"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0.120 </w:t>
            </w:r>
          </w:p>
        </w:tc>
        <w:tc>
          <w:tcPr>
            <w:tcW w:w="1356" w:type="dxa"/>
            <w:tcBorders>
              <w:top w:val="nil"/>
              <w:left w:val="nil"/>
              <w:bottom w:val="nil"/>
              <w:right w:val="nil"/>
            </w:tcBorders>
            <w:shd w:val="clear" w:color="000000" w:fill="FFFFFF"/>
            <w:noWrap/>
            <w:vAlign w:val="bottom"/>
            <w:hideMark/>
          </w:tcPr>
          <w:p w14:paraId="62850D40"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0.013 </w:t>
            </w:r>
          </w:p>
        </w:tc>
      </w:tr>
      <w:tr w:rsidR="00AF5AD7" w:rsidRPr="00DF2BCB" w14:paraId="73380264"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3A53123"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M3PL - 3 Dimension</w:t>
            </w:r>
          </w:p>
        </w:tc>
        <w:tc>
          <w:tcPr>
            <w:tcW w:w="1382" w:type="dxa"/>
            <w:tcBorders>
              <w:top w:val="nil"/>
              <w:left w:val="nil"/>
              <w:bottom w:val="nil"/>
              <w:right w:val="nil"/>
            </w:tcBorders>
            <w:shd w:val="clear" w:color="000000" w:fill="FFFFFF"/>
            <w:noWrap/>
            <w:vAlign w:val="bottom"/>
            <w:hideMark/>
          </w:tcPr>
          <w:p w14:paraId="435AC137"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0.111 </w:t>
            </w:r>
          </w:p>
        </w:tc>
        <w:tc>
          <w:tcPr>
            <w:tcW w:w="1356" w:type="dxa"/>
            <w:tcBorders>
              <w:top w:val="nil"/>
              <w:left w:val="nil"/>
              <w:bottom w:val="nil"/>
              <w:right w:val="nil"/>
            </w:tcBorders>
            <w:shd w:val="clear" w:color="000000" w:fill="FFFFFF"/>
            <w:noWrap/>
            <w:vAlign w:val="bottom"/>
            <w:hideMark/>
          </w:tcPr>
          <w:p w14:paraId="0BB328FC"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0.012 </w:t>
            </w:r>
          </w:p>
        </w:tc>
      </w:tr>
    </w:tbl>
    <w:p w14:paraId="46C0B508" w14:textId="77777777" w:rsidR="00AF5AD7" w:rsidRPr="00E86F8B" w:rsidRDefault="00AF5AD7" w:rsidP="00AF5AD7"/>
    <w:tbl>
      <w:tblPr>
        <w:tblW w:w="5180" w:type="dxa"/>
        <w:jc w:val="center"/>
        <w:tblLook w:val="04A0" w:firstRow="1" w:lastRow="0" w:firstColumn="1" w:lastColumn="0" w:noHBand="0" w:noVBand="1"/>
      </w:tblPr>
      <w:tblGrid>
        <w:gridCol w:w="2297"/>
        <w:gridCol w:w="1193"/>
        <w:gridCol w:w="1170"/>
        <w:gridCol w:w="520"/>
      </w:tblGrid>
      <w:tr w:rsidR="00AF5AD7" w:rsidRPr="00DF2BCB" w14:paraId="44F33217" w14:textId="77777777" w:rsidTr="0042397F">
        <w:trPr>
          <w:trHeight w:val="300"/>
          <w:jc w:val="center"/>
        </w:trPr>
        <w:tc>
          <w:tcPr>
            <w:tcW w:w="4660" w:type="dxa"/>
            <w:gridSpan w:val="3"/>
            <w:tcBorders>
              <w:top w:val="nil"/>
              <w:left w:val="nil"/>
              <w:bottom w:val="nil"/>
              <w:right w:val="nil"/>
            </w:tcBorders>
            <w:shd w:val="clear" w:color="000000" w:fill="FFFFFF"/>
            <w:noWrap/>
            <w:vAlign w:val="bottom"/>
            <w:hideMark/>
          </w:tcPr>
          <w:p w14:paraId="69EDD3BD"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Sample 2 (19-Items)</w:t>
            </w:r>
            <w:r>
              <w:rPr>
                <w:rFonts w:ascii="Times New Roman" w:hAnsi="Times New Roman"/>
                <w:color w:val="000000"/>
                <w:u w:val="single"/>
              </w:rPr>
              <w:t xml:space="preserve"> </w:t>
            </w:r>
            <w:r w:rsidRPr="00DF2BCB">
              <w:rPr>
                <w:rFonts w:ascii="Times New Roman" w:hAnsi="Times New Roman"/>
                <w:color w:val="000000"/>
                <w:u w:val="single"/>
              </w:rPr>
              <w:t>Multiple R and R-Squared</w:t>
            </w:r>
          </w:p>
        </w:tc>
        <w:tc>
          <w:tcPr>
            <w:tcW w:w="520" w:type="dxa"/>
            <w:tcBorders>
              <w:top w:val="nil"/>
              <w:left w:val="nil"/>
              <w:bottom w:val="nil"/>
              <w:right w:val="nil"/>
            </w:tcBorders>
            <w:shd w:val="clear" w:color="000000" w:fill="FFFFFF"/>
            <w:noWrap/>
            <w:vAlign w:val="bottom"/>
            <w:hideMark/>
          </w:tcPr>
          <w:p w14:paraId="63E0DFB6"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585608EC"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40D5888D"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Method</w:t>
            </w:r>
          </w:p>
        </w:tc>
        <w:tc>
          <w:tcPr>
            <w:tcW w:w="1193" w:type="dxa"/>
            <w:tcBorders>
              <w:top w:val="nil"/>
              <w:left w:val="nil"/>
              <w:bottom w:val="nil"/>
              <w:right w:val="nil"/>
            </w:tcBorders>
            <w:shd w:val="clear" w:color="000000" w:fill="FFFFFF"/>
            <w:noWrap/>
            <w:vAlign w:val="bottom"/>
            <w:hideMark/>
          </w:tcPr>
          <w:p w14:paraId="5AE46E26"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Multiple R</w:t>
            </w:r>
          </w:p>
        </w:tc>
        <w:tc>
          <w:tcPr>
            <w:tcW w:w="1170" w:type="dxa"/>
            <w:tcBorders>
              <w:top w:val="nil"/>
              <w:left w:val="nil"/>
              <w:bottom w:val="nil"/>
              <w:right w:val="nil"/>
            </w:tcBorders>
            <w:shd w:val="clear" w:color="000000" w:fill="FFFFFF"/>
            <w:noWrap/>
            <w:vAlign w:val="bottom"/>
            <w:hideMark/>
          </w:tcPr>
          <w:p w14:paraId="08629B59"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R-Squared</w:t>
            </w:r>
          </w:p>
        </w:tc>
        <w:tc>
          <w:tcPr>
            <w:tcW w:w="520" w:type="dxa"/>
            <w:tcBorders>
              <w:top w:val="nil"/>
              <w:left w:val="nil"/>
              <w:bottom w:val="nil"/>
              <w:right w:val="nil"/>
            </w:tcBorders>
            <w:shd w:val="clear" w:color="000000" w:fill="FFFFFF"/>
            <w:noWrap/>
            <w:vAlign w:val="bottom"/>
            <w:hideMark/>
          </w:tcPr>
          <w:p w14:paraId="49EE5C41"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418A4B83"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77A1215E"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Summed Score</w:t>
            </w:r>
          </w:p>
        </w:tc>
        <w:tc>
          <w:tcPr>
            <w:tcW w:w="1193" w:type="dxa"/>
            <w:tcBorders>
              <w:top w:val="nil"/>
              <w:left w:val="nil"/>
              <w:bottom w:val="nil"/>
              <w:right w:val="nil"/>
            </w:tcBorders>
            <w:shd w:val="clear" w:color="000000" w:fill="FFFFFF"/>
            <w:noWrap/>
            <w:vAlign w:val="bottom"/>
            <w:hideMark/>
          </w:tcPr>
          <w:p w14:paraId="7B8A18F8"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0.103 </w:t>
            </w:r>
          </w:p>
        </w:tc>
        <w:tc>
          <w:tcPr>
            <w:tcW w:w="1170" w:type="dxa"/>
            <w:tcBorders>
              <w:top w:val="nil"/>
              <w:left w:val="nil"/>
              <w:bottom w:val="nil"/>
              <w:right w:val="nil"/>
            </w:tcBorders>
            <w:shd w:val="clear" w:color="000000" w:fill="FFFFFF"/>
            <w:noWrap/>
            <w:vAlign w:val="bottom"/>
            <w:hideMark/>
          </w:tcPr>
          <w:p w14:paraId="7BECCBAA"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0.010 </w:t>
            </w:r>
          </w:p>
        </w:tc>
        <w:tc>
          <w:tcPr>
            <w:tcW w:w="520" w:type="dxa"/>
            <w:tcBorders>
              <w:top w:val="nil"/>
              <w:left w:val="nil"/>
              <w:bottom w:val="nil"/>
              <w:right w:val="nil"/>
            </w:tcBorders>
            <w:shd w:val="clear" w:color="000000" w:fill="FFFFFF"/>
            <w:noWrap/>
            <w:vAlign w:val="bottom"/>
            <w:hideMark/>
          </w:tcPr>
          <w:p w14:paraId="464E366A"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15779FD1"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717FB39C"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2PL</w:t>
            </w:r>
          </w:p>
        </w:tc>
        <w:tc>
          <w:tcPr>
            <w:tcW w:w="1193" w:type="dxa"/>
            <w:tcBorders>
              <w:top w:val="nil"/>
              <w:left w:val="nil"/>
              <w:bottom w:val="nil"/>
              <w:right w:val="nil"/>
            </w:tcBorders>
            <w:shd w:val="clear" w:color="000000" w:fill="FFFFFF"/>
            <w:noWrap/>
            <w:vAlign w:val="bottom"/>
            <w:hideMark/>
          </w:tcPr>
          <w:p w14:paraId="4B1A4B67"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0.058 </w:t>
            </w:r>
          </w:p>
        </w:tc>
        <w:tc>
          <w:tcPr>
            <w:tcW w:w="1170" w:type="dxa"/>
            <w:tcBorders>
              <w:top w:val="nil"/>
              <w:left w:val="nil"/>
              <w:bottom w:val="nil"/>
              <w:right w:val="nil"/>
            </w:tcBorders>
            <w:shd w:val="clear" w:color="000000" w:fill="FFFFFF"/>
            <w:noWrap/>
            <w:vAlign w:val="bottom"/>
            <w:hideMark/>
          </w:tcPr>
          <w:p w14:paraId="4ACB7F44"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0.003 </w:t>
            </w:r>
          </w:p>
        </w:tc>
        <w:tc>
          <w:tcPr>
            <w:tcW w:w="520" w:type="dxa"/>
            <w:tcBorders>
              <w:top w:val="nil"/>
              <w:left w:val="nil"/>
              <w:bottom w:val="nil"/>
              <w:right w:val="nil"/>
            </w:tcBorders>
            <w:shd w:val="clear" w:color="000000" w:fill="FFFFFF"/>
            <w:noWrap/>
            <w:vAlign w:val="bottom"/>
            <w:hideMark/>
          </w:tcPr>
          <w:p w14:paraId="7BDE2D2A"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55F6816A"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293ADCA2"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3PL</w:t>
            </w:r>
          </w:p>
        </w:tc>
        <w:tc>
          <w:tcPr>
            <w:tcW w:w="1193" w:type="dxa"/>
            <w:tcBorders>
              <w:top w:val="nil"/>
              <w:left w:val="nil"/>
              <w:bottom w:val="nil"/>
              <w:right w:val="nil"/>
            </w:tcBorders>
            <w:shd w:val="clear" w:color="000000" w:fill="FFFFFF"/>
            <w:noWrap/>
            <w:vAlign w:val="bottom"/>
            <w:hideMark/>
          </w:tcPr>
          <w:p w14:paraId="522F062C"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0.037 </w:t>
            </w:r>
          </w:p>
        </w:tc>
        <w:tc>
          <w:tcPr>
            <w:tcW w:w="1170" w:type="dxa"/>
            <w:tcBorders>
              <w:top w:val="nil"/>
              <w:left w:val="nil"/>
              <w:bottom w:val="nil"/>
              <w:right w:val="nil"/>
            </w:tcBorders>
            <w:shd w:val="clear" w:color="000000" w:fill="FFFFFF"/>
            <w:noWrap/>
            <w:vAlign w:val="bottom"/>
            <w:hideMark/>
          </w:tcPr>
          <w:p w14:paraId="710C9F39"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0.000 </w:t>
            </w:r>
          </w:p>
        </w:tc>
        <w:tc>
          <w:tcPr>
            <w:tcW w:w="520" w:type="dxa"/>
            <w:tcBorders>
              <w:top w:val="nil"/>
              <w:left w:val="nil"/>
              <w:bottom w:val="nil"/>
              <w:right w:val="nil"/>
            </w:tcBorders>
            <w:shd w:val="clear" w:color="000000" w:fill="FFFFFF"/>
            <w:noWrap/>
            <w:vAlign w:val="bottom"/>
            <w:hideMark/>
          </w:tcPr>
          <w:p w14:paraId="0C45345D"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4F974917"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6CCFB119"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NRM</w:t>
            </w:r>
          </w:p>
        </w:tc>
        <w:tc>
          <w:tcPr>
            <w:tcW w:w="1193" w:type="dxa"/>
            <w:tcBorders>
              <w:top w:val="nil"/>
              <w:left w:val="nil"/>
              <w:bottom w:val="nil"/>
              <w:right w:val="nil"/>
            </w:tcBorders>
            <w:shd w:val="clear" w:color="000000" w:fill="FFFFFF"/>
            <w:noWrap/>
            <w:vAlign w:val="bottom"/>
            <w:hideMark/>
          </w:tcPr>
          <w:p w14:paraId="76C9F401"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0.031 </w:t>
            </w:r>
          </w:p>
        </w:tc>
        <w:tc>
          <w:tcPr>
            <w:tcW w:w="1170" w:type="dxa"/>
            <w:tcBorders>
              <w:top w:val="nil"/>
              <w:left w:val="nil"/>
              <w:bottom w:val="nil"/>
              <w:right w:val="nil"/>
            </w:tcBorders>
            <w:shd w:val="clear" w:color="000000" w:fill="FFFFFF"/>
            <w:noWrap/>
            <w:vAlign w:val="bottom"/>
            <w:hideMark/>
          </w:tcPr>
          <w:p w14:paraId="3CA2C82B"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0.000 </w:t>
            </w:r>
          </w:p>
        </w:tc>
        <w:tc>
          <w:tcPr>
            <w:tcW w:w="520" w:type="dxa"/>
            <w:tcBorders>
              <w:top w:val="nil"/>
              <w:left w:val="nil"/>
              <w:bottom w:val="nil"/>
              <w:right w:val="nil"/>
            </w:tcBorders>
            <w:shd w:val="clear" w:color="000000" w:fill="FFFFFF"/>
            <w:noWrap/>
            <w:vAlign w:val="bottom"/>
            <w:hideMark/>
          </w:tcPr>
          <w:p w14:paraId="4BE5F290"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2A6CC3EA"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79DBDBD5"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M2PL - 2 Dimension</w:t>
            </w:r>
          </w:p>
        </w:tc>
        <w:tc>
          <w:tcPr>
            <w:tcW w:w="1193" w:type="dxa"/>
            <w:tcBorders>
              <w:top w:val="nil"/>
              <w:left w:val="nil"/>
              <w:bottom w:val="nil"/>
              <w:right w:val="nil"/>
            </w:tcBorders>
            <w:shd w:val="clear" w:color="000000" w:fill="FFFFFF"/>
            <w:noWrap/>
            <w:vAlign w:val="bottom"/>
            <w:hideMark/>
          </w:tcPr>
          <w:p w14:paraId="028D6A7A"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0.113 </w:t>
            </w:r>
          </w:p>
        </w:tc>
        <w:tc>
          <w:tcPr>
            <w:tcW w:w="1170" w:type="dxa"/>
            <w:tcBorders>
              <w:top w:val="nil"/>
              <w:left w:val="nil"/>
              <w:bottom w:val="nil"/>
              <w:right w:val="nil"/>
            </w:tcBorders>
            <w:shd w:val="clear" w:color="000000" w:fill="FFFFFF"/>
            <w:noWrap/>
            <w:vAlign w:val="bottom"/>
            <w:hideMark/>
          </w:tcPr>
          <w:p w14:paraId="063A739C"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0.011 </w:t>
            </w:r>
          </w:p>
        </w:tc>
        <w:tc>
          <w:tcPr>
            <w:tcW w:w="520" w:type="dxa"/>
            <w:tcBorders>
              <w:top w:val="nil"/>
              <w:left w:val="nil"/>
              <w:bottom w:val="nil"/>
              <w:right w:val="nil"/>
            </w:tcBorders>
            <w:shd w:val="clear" w:color="000000" w:fill="FFFFFF"/>
            <w:noWrap/>
            <w:vAlign w:val="bottom"/>
            <w:hideMark/>
          </w:tcPr>
          <w:p w14:paraId="0B71DE60"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6A938F3E"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29A4BF52"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M2PL - 3 Dimension</w:t>
            </w:r>
          </w:p>
        </w:tc>
        <w:tc>
          <w:tcPr>
            <w:tcW w:w="1193" w:type="dxa"/>
            <w:tcBorders>
              <w:top w:val="nil"/>
              <w:left w:val="nil"/>
              <w:bottom w:val="nil"/>
              <w:right w:val="nil"/>
            </w:tcBorders>
            <w:shd w:val="clear" w:color="000000" w:fill="FFFFFF"/>
            <w:noWrap/>
            <w:vAlign w:val="bottom"/>
            <w:hideMark/>
          </w:tcPr>
          <w:p w14:paraId="304C6FE3"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0.132 </w:t>
            </w:r>
          </w:p>
        </w:tc>
        <w:tc>
          <w:tcPr>
            <w:tcW w:w="1170" w:type="dxa"/>
            <w:tcBorders>
              <w:top w:val="nil"/>
              <w:left w:val="nil"/>
              <w:bottom w:val="nil"/>
              <w:right w:val="nil"/>
            </w:tcBorders>
            <w:shd w:val="clear" w:color="000000" w:fill="FFFFFF"/>
            <w:noWrap/>
            <w:vAlign w:val="bottom"/>
            <w:hideMark/>
          </w:tcPr>
          <w:p w14:paraId="7F6D3768"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0.015 </w:t>
            </w:r>
          </w:p>
        </w:tc>
        <w:tc>
          <w:tcPr>
            <w:tcW w:w="520" w:type="dxa"/>
            <w:tcBorders>
              <w:top w:val="nil"/>
              <w:left w:val="nil"/>
              <w:bottom w:val="nil"/>
              <w:right w:val="nil"/>
            </w:tcBorders>
            <w:shd w:val="clear" w:color="000000" w:fill="FFFFFF"/>
            <w:noWrap/>
            <w:vAlign w:val="bottom"/>
            <w:hideMark/>
          </w:tcPr>
          <w:p w14:paraId="1BF39478"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6ECCF97D" w14:textId="77777777" w:rsidTr="0042397F">
        <w:trPr>
          <w:trHeight w:val="300"/>
          <w:jc w:val="center"/>
        </w:trPr>
        <w:tc>
          <w:tcPr>
            <w:tcW w:w="2297" w:type="dxa"/>
            <w:tcBorders>
              <w:top w:val="nil"/>
              <w:left w:val="nil"/>
              <w:bottom w:val="nil"/>
              <w:right w:val="nil"/>
            </w:tcBorders>
            <w:shd w:val="clear" w:color="000000" w:fill="FFFFFF"/>
            <w:noWrap/>
            <w:vAlign w:val="bottom"/>
            <w:hideMark/>
          </w:tcPr>
          <w:p w14:paraId="39EB1A96"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M3PL - 2 Dimension</w:t>
            </w:r>
          </w:p>
        </w:tc>
        <w:tc>
          <w:tcPr>
            <w:tcW w:w="1193" w:type="dxa"/>
            <w:tcBorders>
              <w:top w:val="nil"/>
              <w:left w:val="nil"/>
              <w:bottom w:val="nil"/>
              <w:right w:val="nil"/>
            </w:tcBorders>
            <w:shd w:val="clear" w:color="000000" w:fill="FFFFFF"/>
            <w:noWrap/>
            <w:vAlign w:val="bottom"/>
            <w:hideMark/>
          </w:tcPr>
          <w:p w14:paraId="0B67B6E6"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0.126 </w:t>
            </w:r>
          </w:p>
        </w:tc>
        <w:tc>
          <w:tcPr>
            <w:tcW w:w="1170" w:type="dxa"/>
            <w:tcBorders>
              <w:top w:val="nil"/>
              <w:left w:val="nil"/>
              <w:bottom w:val="nil"/>
              <w:right w:val="nil"/>
            </w:tcBorders>
            <w:shd w:val="clear" w:color="000000" w:fill="FFFFFF"/>
            <w:noWrap/>
            <w:vAlign w:val="bottom"/>
            <w:hideMark/>
          </w:tcPr>
          <w:p w14:paraId="24E05732"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0.014 </w:t>
            </w:r>
          </w:p>
        </w:tc>
        <w:tc>
          <w:tcPr>
            <w:tcW w:w="520" w:type="dxa"/>
            <w:tcBorders>
              <w:top w:val="nil"/>
              <w:left w:val="nil"/>
              <w:bottom w:val="nil"/>
              <w:right w:val="nil"/>
            </w:tcBorders>
            <w:shd w:val="clear" w:color="000000" w:fill="FFFFFF"/>
            <w:noWrap/>
            <w:vAlign w:val="bottom"/>
            <w:hideMark/>
          </w:tcPr>
          <w:p w14:paraId="4D7DD123"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r w:rsidR="00AF5AD7" w:rsidRPr="00DF2BCB" w14:paraId="50BE9DBB" w14:textId="77777777" w:rsidTr="0042397F">
        <w:trPr>
          <w:trHeight w:val="95"/>
          <w:jc w:val="center"/>
        </w:trPr>
        <w:tc>
          <w:tcPr>
            <w:tcW w:w="2297" w:type="dxa"/>
            <w:tcBorders>
              <w:top w:val="nil"/>
              <w:left w:val="nil"/>
              <w:bottom w:val="nil"/>
              <w:right w:val="nil"/>
            </w:tcBorders>
            <w:shd w:val="clear" w:color="000000" w:fill="FFFFFF"/>
            <w:noWrap/>
            <w:vAlign w:val="bottom"/>
            <w:hideMark/>
          </w:tcPr>
          <w:p w14:paraId="488C1F14"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M3PL - 3 Dimension</w:t>
            </w:r>
          </w:p>
        </w:tc>
        <w:tc>
          <w:tcPr>
            <w:tcW w:w="1193" w:type="dxa"/>
            <w:tcBorders>
              <w:top w:val="nil"/>
              <w:left w:val="nil"/>
              <w:bottom w:val="nil"/>
              <w:right w:val="nil"/>
            </w:tcBorders>
            <w:shd w:val="clear" w:color="000000" w:fill="FFFFFF"/>
            <w:noWrap/>
            <w:vAlign w:val="bottom"/>
            <w:hideMark/>
          </w:tcPr>
          <w:p w14:paraId="4291270B"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0.134 </w:t>
            </w:r>
          </w:p>
        </w:tc>
        <w:tc>
          <w:tcPr>
            <w:tcW w:w="1170" w:type="dxa"/>
            <w:tcBorders>
              <w:top w:val="nil"/>
              <w:left w:val="nil"/>
              <w:bottom w:val="nil"/>
              <w:right w:val="nil"/>
            </w:tcBorders>
            <w:shd w:val="clear" w:color="000000" w:fill="FFFFFF"/>
            <w:noWrap/>
            <w:vAlign w:val="bottom"/>
            <w:hideMark/>
          </w:tcPr>
          <w:p w14:paraId="5593B699"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0.018 </w:t>
            </w:r>
          </w:p>
        </w:tc>
        <w:tc>
          <w:tcPr>
            <w:tcW w:w="520" w:type="dxa"/>
            <w:tcBorders>
              <w:top w:val="nil"/>
              <w:left w:val="nil"/>
              <w:bottom w:val="nil"/>
              <w:right w:val="nil"/>
            </w:tcBorders>
            <w:shd w:val="clear" w:color="000000" w:fill="FFFFFF"/>
            <w:noWrap/>
            <w:vAlign w:val="bottom"/>
            <w:hideMark/>
          </w:tcPr>
          <w:p w14:paraId="1ED0F11D"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 </w:t>
            </w:r>
          </w:p>
        </w:tc>
      </w:tr>
    </w:tbl>
    <w:p w14:paraId="3BB5F19D" w14:textId="77777777" w:rsidR="00AF5AD7" w:rsidRDefault="00AF5AD7" w:rsidP="00AF5AD7">
      <w:pPr>
        <w:spacing w:after="0" w:line="480" w:lineRule="auto"/>
        <w:rPr>
          <w:rFonts w:ascii="Times New Roman" w:hAnsi="Times New Roman"/>
          <w:b/>
          <w:sz w:val="24"/>
          <w:szCs w:val="24"/>
        </w:rPr>
      </w:pPr>
    </w:p>
    <w:tbl>
      <w:tblPr>
        <w:tblW w:w="5400" w:type="dxa"/>
        <w:jc w:val="center"/>
        <w:tblLook w:val="04A0" w:firstRow="1" w:lastRow="0" w:firstColumn="1" w:lastColumn="0" w:noHBand="0" w:noVBand="1"/>
      </w:tblPr>
      <w:tblGrid>
        <w:gridCol w:w="2662"/>
        <w:gridCol w:w="1382"/>
        <w:gridCol w:w="1356"/>
      </w:tblGrid>
      <w:tr w:rsidR="00AF5AD7" w:rsidRPr="00DF2BCB" w14:paraId="62B14D6E" w14:textId="77777777" w:rsidTr="0042397F">
        <w:trPr>
          <w:trHeight w:val="300"/>
          <w:jc w:val="center"/>
        </w:trPr>
        <w:tc>
          <w:tcPr>
            <w:tcW w:w="5400" w:type="dxa"/>
            <w:gridSpan w:val="3"/>
            <w:tcBorders>
              <w:top w:val="nil"/>
              <w:left w:val="nil"/>
              <w:bottom w:val="nil"/>
              <w:right w:val="nil"/>
            </w:tcBorders>
            <w:shd w:val="clear" w:color="000000" w:fill="FFFFFF"/>
            <w:noWrap/>
            <w:vAlign w:val="bottom"/>
            <w:hideMark/>
          </w:tcPr>
          <w:p w14:paraId="4E02F657" w14:textId="77777777" w:rsidR="00AF5AD7" w:rsidRPr="00DF2BCB" w:rsidRDefault="00AF5AD7" w:rsidP="0042397F">
            <w:pPr>
              <w:spacing w:after="0" w:line="240" w:lineRule="auto"/>
              <w:jc w:val="center"/>
              <w:rPr>
                <w:rFonts w:ascii="Times New Roman" w:hAnsi="Times New Roman"/>
                <w:color w:val="000000"/>
                <w:u w:val="single"/>
              </w:rPr>
            </w:pPr>
            <w:r>
              <w:rPr>
                <w:rFonts w:ascii="Times New Roman" w:hAnsi="Times New Roman"/>
                <w:color w:val="000000"/>
                <w:u w:val="single"/>
              </w:rPr>
              <w:t>Sample 2 (15-Item)</w:t>
            </w:r>
            <w:r w:rsidRPr="00DF2BCB">
              <w:rPr>
                <w:rFonts w:ascii="Times New Roman" w:hAnsi="Times New Roman"/>
                <w:color w:val="000000"/>
                <w:u w:val="single"/>
              </w:rPr>
              <w:t xml:space="preserve"> Multiple R and R-Squared</w:t>
            </w:r>
          </w:p>
        </w:tc>
      </w:tr>
      <w:tr w:rsidR="00AF5AD7" w:rsidRPr="00DF2BCB" w14:paraId="402635CF"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46F46F65"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Method</w:t>
            </w:r>
          </w:p>
        </w:tc>
        <w:tc>
          <w:tcPr>
            <w:tcW w:w="1382" w:type="dxa"/>
            <w:tcBorders>
              <w:top w:val="nil"/>
              <w:left w:val="nil"/>
              <w:bottom w:val="nil"/>
              <w:right w:val="nil"/>
            </w:tcBorders>
            <w:shd w:val="clear" w:color="000000" w:fill="FFFFFF"/>
            <w:noWrap/>
            <w:vAlign w:val="bottom"/>
            <w:hideMark/>
          </w:tcPr>
          <w:p w14:paraId="2A6247E4"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Multiple R</w:t>
            </w:r>
          </w:p>
        </w:tc>
        <w:tc>
          <w:tcPr>
            <w:tcW w:w="1356" w:type="dxa"/>
            <w:tcBorders>
              <w:top w:val="nil"/>
              <w:left w:val="nil"/>
              <w:bottom w:val="nil"/>
              <w:right w:val="nil"/>
            </w:tcBorders>
            <w:shd w:val="clear" w:color="000000" w:fill="FFFFFF"/>
            <w:noWrap/>
            <w:vAlign w:val="bottom"/>
            <w:hideMark/>
          </w:tcPr>
          <w:p w14:paraId="176CB346" w14:textId="77777777" w:rsidR="00AF5AD7" w:rsidRPr="00DF2BCB" w:rsidRDefault="00AF5AD7" w:rsidP="0042397F">
            <w:pPr>
              <w:spacing w:after="0" w:line="240" w:lineRule="auto"/>
              <w:jc w:val="center"/>
              <w:rPr>
                <w:rFonts w:ascii="Times New Roman" w:hAnsi="Times New Roman"/>
                <w:color w:val="000000"/>
                <w:u w:val="single"/>
              </w:rPr>
            </w:pPr>
            <w:r w:rsidRPr="00DF2BCB">
              <w:rPr>
                <w:rFonts w:ascii="Times New Roman" w:hAnsi="Times New Roman"/>
                <w:color w:val="000000"/>
                <w:u w:val="single"/>
              </w:rPr>
              <w:t>R-Squared</w:t>
            </w:r>
          </w:p>
        </w:tc>
      </w:tr>
      <w:tr w:rsidR="00AF5AD7" w:rsidRPr="00DF2BCB" w14:paraId="576EBCC5"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4EB1494"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Summed Score</w:t>
            </w:r>
          </w:p>
        </w:tc>
        <w:tc>
          <w:tcPr>
            <w:tcW w:w="1382" w:type="dxa"/>
            <w:tcBorders>
              <w:top w:val="nil"/>
              <w:left w:val="nil"/>
              <w:bottom w:val="nil"/>
              <w:right w:val="nil"/>
            </w:tcBorders>
            <w:shd w:val="clear" w:color="000000" w:fill="FFFFFF"/>
            <w:noWrap/>
            <w:vAlign w:val="bottom"/>
            <w:hideMark/>
          </w:tcPr>
          <w:p w14:paraId="19812518"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0.115 </w:t>
            </w:r>
          </w:p>
        </w:tc>
        <w:tc>
          <w:tcPr>
            <w:tcW w:w="1356" w:type="dxa"/>
            <w:tcBorders>
              <w:top w:val="nil"/>
              <w:left w:val="nil"/>
              <w:bottom w:val="nil"/>
              <w:right w:val="nil"/>
            </w:tcBorders>
            <w:shd w:val="clear" w:color="000000" w:fill="FFFFFF"/>
            <w:noWrap/>
            <w:vAlign w:val="bottom"/>
            <w:hideMark/>
          </w:tcPr>
          <w:p w14:paraId="0A78CD75"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0.013 </w:t>
            </w:r>
          </w:p>
        </w:tc>
      </w:tr>
      <w:tr w:rsidR="00AF5AD7" w:rsidRPr="00DF2BCB" w14:paraId="62BE8AFD"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4E4CC568"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2PL</w:t>
            </w:r>
          </w:p>
        </w:tc>
        <w:tc>
          <w:tcPr>
            <w:tcW w:w="1382" w:type="dxa"/>
            <w:tcBorders>
              <w:top w:val="nil"/>
              <w:left w:val="nil"/>
              <w:bottom w:val="nil"/>
              <w:right w:val="nil"/>
            </w:tcBorders>
            <w:shd w:val="clear" w:color="000000" w:fill="FFFFFF"/>
            <w:noWrap/>
            <w:vAlign w:val="bottom"/>
            <w:hideMark/>
          </w:tcPr>
          <w:p w14:paraId="723DF993"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0.092 </w:t>
            </w:r>
          </w:p>
        </w:tc>
        <w:tc>
          <w:tcPr>
            <w:tcW w:w="1356" w:type="dxa"/>
            <w:tcBorders>
              <w:top w:val="nil"/>
              <w:left w:val="nil"/>
              <w:bottom w:val="nil"/>
              <w:right w:val="nil"/>
            </w:tcBorders>
            <w:shd w:val="clear" w:color="000000" w:fill="FFFFFF"/>
            <w:noWrap/>
            <w:vAlign w:val="bottom"/>
            <w:hideMark/>
          </w:tcPr>
          <w:p w14:paraId="4E9C7197"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0.008 </w:t>
            </w:r>
          </w:p>
        </w:tc>
      </w:tr>
      <w:tr w:rsidR="00AF5AD7" w:rsidRPr="00DF2BCB" w14:paraId="095EB942"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42E703A5"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3PL</w:t>
            </w:r>
          </w:p>
        </w:tc>
        <w:tc>
          <w:tcPr>
            <w:tcW w:w="1382" w:type="dxa"/>
            <w:tcBorders>
              <w:top w:val="nil"/>
              <w:left w:val="nil"/>
              <w:bottom w:val="nil"/>
              <w:right w:val="nil"/>
            </w:tcBorders>
            <w:shd w:val="clear" w:color="000000" w:fill="FFFFFF"/>
            <w:noWrap/>
            <w:vAlign w:val="bottom"/>
            <w:hideMark/>
          </w:tcPr>
          <w:p w14:paraId="3383B4D2"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0.125 </w:t>
            </w:r>
          </w:p>
        </w:tc>
        <w:tc>
          <w:tcPr>
            <w:tcW w:w="1356" w:type="dxa"/>
            <w:tcBorders>
              <w:top w:val="nil"/>
              <w:left w:val="nil"/>
              <w:bottom w:val="nil"/>
              <w:right w:val="nil"/>
            </w:tcBorders>
            <w:shd w:val="clear" w:color="000000" w:fill="FFFFFF"/>
            <w:noWrap/>
            <w:vAlign w:val="bottom"/>
            <w:hideMark/>
          </w:tcPr>
          <w:p w14:paraId="5EBCBAFF"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0.016 </w:t>
            </w:r>
          </w:p>
        </w:tc>
      </w:tr>
      <w:tr w:rsidR="00AF5AD7" w:rsidRPr="00DF2BCB" w14:paraId="3535CA7A"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11F5CCAE"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NRM</w:t>
            </w:r>
          </w:p>
        </w:tc>
        <w:tc>
          <w:tcPr>
            <w:tcW w:w="1382" w:type="dxa"/>
            <w:tcBorders>
              <w:top w:val="nil"/>
              <w:left w:val="nil"/>
              <w:bottom w:val="nil"/>
              <w:right w:val="nil"/>
            </w:tcBorders>
            <w:shd w:val="clear" w:color="000000" w:fill="FFFFFF"/>
            <w:noWrap/>
            <w:vAlign w:val="bottom"/>
            <w:hideMark/>
          </w:tcPr>
          <w:p w14:paraId="1DB9EF6D"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0.023 </w:t>
            </w:r>
          </w:p>
        </w:tc>
        <w:tc>
          <w:tcPr>
            <w:tcW w:w="1356" w:type="dxa"/>
            <w:tcBorders>
              <w:top w:val="nil"/>
              <w:left w:val="nil"/>
              <w:bottom w:val="nil"/>
              <w:right w:val="nil"/>
            </w:tcBorders>
            <w:shd w:val="clear" w:color="000000" w:fill="FFFFFF"/>
            <w:noWrap/>
            <w:vAlign w:val="bottom"/>
            <w:hideMark/>
          </w:tcPr>
          <w:p w14:paraId="0122F5A1"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0.001 </w:t>
            </w:r>
          </w:p>
        </w:tc>
      </w:tr>
      <w:tr w:rsidR="00AF5AD7" w:rsidRPr="00DF2BCB" w14:paraId="7B97D3F8"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6BA56B82"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M2PL - 2 Dimension</w:t>
            </w:r>
          </w:p>
        </w:tc>
        <w:tc>
          <w:tcPr>
            <w:tcW w:w="1382" w:type="dxa"/>
            <w:tcBorders>
              <w:top w:val="nil"/>
              <w:left w:val="nil"/>
              <w:bottom w:val="nil"/>
              <w:right w:val="nil"/>
            </w:tcBorders>
            <w:shd w:val="clear" w:color="000000" w:fill="FFFFFF"/>
            <w:noWrap/>
            <w:vAlign w:val="bottom"/>
            <w:hideMark/>
          </w:tcPr>
          <w:p w14:paraId="441A409E"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0.098 </w:t>
            </w:r>
          </w:p>
        </w:tc>
        <w:tc>
          <w:tcPr>
            <w:tcW w:w="1356" w:type="dxa"/>
            <w:tcBorders>
              <w:top w:val="nil"/>
              <w:left w:val="nil"/>
              <w:bottom w:val="nil"/>
              <w:right w:val="nil"/>
            </w:tcBorders>
            <w:shd w:val="clear" w:color="000000" w:fill="FFFFFF"/>
            <w:noWrap/>
            <w:vAlign w:val="bottom"/>
            <w:hideMark/>
          </w:tcPr>
          <w:p w14:paraId="3E2DBC26"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0.010 </w:t>
            </w:r>
          </w:p>
        </w:tc>
      </w:tr>
      <w:tr w:rsidR="00AF5AD7" w:rsidRPr="00DF2BCB" w14:paraId="07ABF038"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0AABCCF4"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M2PL - 3 Dimension</w:t>
            </w:r>
          </w:p>
        </w:tc>
        <w:tc>
          <w:tcPr>
            <w:tcW w:w="1382" w:type="dxa"/>
            <w:tcBorders>
              <w:top w:val="nil"/>
              <w:left w:val="nil"/>
              <w:bottom w:val="nil"/>
              <w:right w:val="nil"/>
            </w:tcBorders>
            <w:shd w:val="clear" w:color="000000" w:fill="FFFFFF"/>
            <w:noWrap/>
            <w:vAlign w:val="bottom"/>
            <w:hideMark/>
          </w:tcPr>
          <w:p w14:paraId="7BE269DB"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0.133 </w:t>
            </w:r>
          </w:p>
        </w:tc>
        <w:tc>
          <w:tcPr>
            <w:tcW w:w="1356" w:type="dxa"/>
            <w:tcBorders>
              <w:top w:val="nil"/>
              <w:left w:val="nil"/>
              <w:bottom w:val="nil"/>
              <w:right w:val="nil"/>
            </w:tcBorders>
            <w:shd w:val="clear" w:color="000000" w:fill="FFFFFF"/>
            <w:noWrap/>
            <w:vAlign w:val="bottom"/>
            <w:hideMark/>
          </w:tcPr>
          <w:p w14:paraId="3803DFC2"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0.018 </w:t>
            </w:r>
          </w:p>
        </w:tc>
      </w:tr>
      <w:tr w:rsidR="00AF5AD7" w:rsidRPr="00DF2BCB" w14:paraId="0B265F42"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6A2B468B"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M3PL - 2 Dimension</w:t>
            </w:r>
          </w:p>
        </w:tc>
        <w:tc>
          <w:tcPr>
            <w:tcW w:w="1382" w:type="dxa"/>
            <w:tcBorders>
              <w:top w:val="nil"/>
              <w:left w:val="nil"/>
              <w:bottom w:val="nil"/>
              <w:right w:val="nil"/>
            </w:tcBorders>
            <w:shd w:val="clear" w:color="000000" w:fill="FFFFFF"/>
            <w:noWrap/>
            <w:vAlign w:val="bottom"/>
            <w:hideMark/>
          </w:tcPr>
          <w:p w14:paraId="193E372A"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0.109 </w:t>
            </w:r>
          </w:p>
        </w:tc>
        <w:tc>
          <w:tcPr>
            <w:tcW w:w="1356" w:type="dxa"/>
            <w:tcBorders>
              <w:top w:val="nil"/>
              <w:left w:val="nil"/>
              <w:bottom w:val="nil"/>
              <w:right w:val="nil"/>
            </w:tcBorders>
            <w:shd w:val="clear" w:color="000000" w:fill="FFFFFF"/>
            <w:noWrap/>
            <w:vAlign w:val="bottom"/>
            <w:hideMark/>
          </w:tcPr>
          <w:p w14:paraId="02D6F29F"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0.012 </w:t>
            </w:r>
          </w:p>
        </w:tc>
      </w:tr>
      <w:tr w:rsidR="00AF5AD7" w:rsidRPr="00DF2BCB" w14:paraId="2A437F30" w14:textId="77777777" w:rsidTr="0042397F">
        <w:trPr>
          <w:trHeight w:val="300"/>
          <w:jc w:val="center"/>
        </w:trPr>
        <w:tc>
          <w:tcPr>
            <w:tcW w:w="2662" w:type="dxa"/>
            <w:tcBorders>
              <w:top w:val="nil"/>
              <w:left w:val="nil"/>
              <w:bottom w:val="nil"/>
              <w:right w:val="nil"/>
            </w:tcBorders>
            <w:shd w:val="clear" w:color="000000" w:fill="FFFFFF"/>
            <w:noWrap/>
            <w:vAlign w:val="bottom"/>
            <w:hideMark/>
          </w:tcPr>
          <w:p w14:paraId="5A2121DF" w14:textId="77777777" w:rsidR="00AF5AD7" w:rsidRPr="00DF2BCB" w:rsidRDefault="00AF5AD7" w:rsidP="0042397F">
            <w:pPr>
              <w:spacing w:after="0" w:line="240" w:lineRule="auto"/>
              <w:rPr>
                <w:rFonts w:ascii="Times New Roman" w:hAnsi="Times New Roman"/>
                <w:color w:val="000000"/>
              </w:rPr>
            </w:pPr>
            <w:r w:rsidRPr="00DF2BCB">
              <w:rPr>
                <w:rFonts w:ascii="Times New Roman" w:hAnsi="Times New Roman"/>
                <w:color w:val="000000"/>
              </w:rPr>
              <w:t>M3PL - 3 Dimension</w:t>
            </w:r>
          </w:p>
        </w:tc>
        <w:tc>
          <w:tcPr>
            <w:tcW w:w="1382" w:type="dxa"/>
            <w:tcBorders>
              <w:top w:val="nil"/>
              <w:left w:val="nil"/>
              <w:bottom w:val="nil"/>
              <w:right w:val="nil"/>
            </w:tcBorders>
            <w:shd w:val="clear" w:color="000000" w:fill="FFFFFF"/>
            <w:noWrap/>
            <w:vAlign w:val="bottom"/>
            <w:hideMark/>
          </w:tcPr>
          <w:p w14:paraId="441D5001"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0.134 </w:t>
            </w:r>
          </w:p>
        </w:tc>
        <w:tc>
          <w:tcPr>
            <w:tcW w:w="1356" w:type="dxa"/>
            <w:tcBorders>
              <w:top w:val="nil"/>
              <w:left w:val="nil"/>
              <w:bottom w:val="nil"/>
              <w:right w:val="nil"/>
            </w:tcBorders>
            <w:shd w:val="clear" w:color="000000" w:fill="FFFFFF"/>
            <w:noWrap/>
            <w:vAlign w:val="bottom"/>
            <w:hideMark/>
          </w:tcPr>
          <w:p w14:paraId="3393056A" w14:textId="77777777" w:rsidR="00AF5AD7" w:rsidRPr="00DF2BCB" w:rsidRDefault="00AF5AD7" w:rsidP="0042397F">
            <w:pPr>
              <w:spacing w:after="0" w:line="240" w:lineRule="auto"/>
              <w:jc w:val="center"/>
              <w:rPr>
                <w:rFonts w:ascii="Times New Roman" w:hAnsi="Times New Roman"/>
                <w:color w:val="000000"/>
              </w:rPr>
            </w:pPr>
            <w:r w:rsidRPr="00DF2BCB">
              <w:rPr>
                <w:rFonts w:ascii="Times New Roman" w:hAnsi="Times New Roman"/>
                <w:color w:val="000000"/>
              </w:rPr>
              <w:t xml:space="preserve">0.018 </w:t>
            </w:r>
          </w:p>
        </w:tc>
      </w:tr>
    </w:tbl>
    <w:p w14:paraId="7A731971" w14:textId="77777777" w:rsidR="00AF5AD7" w:rsidRDefault="00AF5AD7" w:rsidP="00AF5AD7">
      <w:pPr>
        <w:spacing w:after="0" w:line="480" w:lineRule="auto"/>
        <w:rPr>
          <w:rFonts w:ascii="Times New Roman" w:hAnsi="Times New Roman"/>
          <w:b/>
          <w:sz w:val="24"/>
          <w:szCs w:val="24"/>
        </w:rPr>
      </w:pPr>
    </w:p>
    <w:p w14:paraId="2CA40F6B" w14:textId="77777777" w:rsidR="00AF5AD7" w:rsidRDefault="00AF5AD7" w:rsidP="00AF5AD7">
      <w:pPr>
        <w:spacing w:after="0" w:line="480" w:lineRule="auto"/>
        <w:rPr>
          <w:rFonts w:ascii="Times New Roman" w:hAnsi="Times New Roman"/>
          <w:b/>
          <w:sz w:val="24"/>
          <w:szCs w:val="24"/>
        </w:rPr>
      </w:pPr>
    </w:p>
    <w:tbl>
      <w:tblPr>
        <w:tblW w:w="7757" w:type="dxa"/>
        <w:jc w:val="center"/>
        <w:tblLook w:val="04A0" w:firstRow="1" w:lastRow="0" w:firstColumn="1" w:lastColumn="0" w:noHBand="0" w:noVBand="1"/>
      </w:tblPr>
      <w:tblGrid>
        <w:gridCol w:w="2475"/>
        <w:gridCol w:w="894"/>
        <w:gridCol w:w="852"/>
        <w:gridCol w:w="711"/>
        <w:gridCol w:w="234"/>
        <w:gridCol w:w="1233"/>
        <w:gridCol w:w="616"/>
        <w:gridCol w:w="895"/>
      </w:tblGrid>
      <w:tr w:rsidR="00AF5AD7" w:rsidRPr="00BF5D2A" w14:paraId="2C2F48BF" w14:textId="77777777" w:rsidTr="0042397F">
        <w:trPr>
          <w:trHeight w:val="300"/>
          <w:jc w:val="center"/>
        </w:trPr>
        <w:tc>
          <w:tcPr>
            <w:tcW w:w="7757" w:type="dxa"/>
            <w:gridSpan w:val="8"/>
            <w:tcBorders>
              <w:top w:val="nil"/>
              <w:left w:val="nil"/>
              <w:bottom w:val="nil"/>
              <w:right w:val="nil"/>
            </w:tcBorders>
            <w:shd w:val="clear" w:color="000000" w:fill="FFFFFF"/>
            <w:noWrap/>
            <w:vAlign w:val="bottom"/>
            <w:hideMark/>
          </w:tcPr>
          <w:p w14:paraId="2CF05004" w14:textId="77777777" w:rsidR="00AF5AD7" w:rsidRDefault="00AF5AD7" w:rsidP="0042397F">
            <w:pPr>
              <w:pStyle w:val="Caption"/>
              <w:keepNext/>
              <w:spacing w:after="0"/>
              <w:jc w:val="center"/>
              <w:rPr>
                <w:rFonts w:ascii="Times New Roman" w:hAnsi="Times New Roman"/>
                <w:color w:val="auto"/>
                <w:sz w:val="24"/>
                <w:szCs w:val="24"/>
              </w:rPr>
            </w:pPr>
            <w:r w:rsidRPr="00E86F8B">
              <w:rPr>
                <w:rFonts w:ascii="Times New Roman" w:hAnsi="Times New Roman"/>
                <w:color w:val="auto"/>
                <w:sz w:val="24"/>
                <w:szCs w:val="24"/>
              </w:rPr>
              <w:lastRenderedPageBreak/>
              <w:t xml:space="preserve">Table </w:t>
            </w:r>
            <w:r w:rsidRPr="00E86F8B">
              <w:rPr>
                <w:rFonts w:ascii="Times New Roman" w:hAnsi="Times New Roman"/>
                <w:color w:val="auto"/>
                <w:sz w:val="24"/>
                <w:szCs w:val="24"/>
              </w:rPr>
              <w:fldChar w:fldCharType="begin"/>
            </w:r>
            <w:r w:rsidRPr="00E86F8B">
              <w:rPr>
                <w:rFonts w:ascii="Times New Roman" w:hAnsi="Times New Roman"/>
                <w:color w:val="auto"/>
                <w:sz w:val="24"/>
                <w:szCs w:val="24"/>
              </w:rPr>
              <w:instrText xml:space="preserve"> SEQ Table \* ARABIC </w:instrText>
            </w:r>
            <w:r w:rsidRPr="00E86F8B">
              <w:rPr>
                <w:rFonts w:ascii="Times New Roman" w:hAnsi="Times New Roman"/>
                <w:color w:val="auto"/>
                <w:sz w:val="24"/>
                <w:szCs w:val="24"/>
              </w:rPr>
              <w:fldChar w:fldCharType="separate"/>
            </w:r>
            <w:r w:rsidR="00CF11F9">
              <w:rPr>
                <w:rFonts w:ascii="Times New Roman" w:hAnsi="Times New Roman"/>
                <w:noProof/>
                <w:color w:val="auto"/>
                <w:sz w:val="24"/>
                <w:szCs w:val="24"/>
              </w:rPr>
              <w:t>2</w:t>
            </w:r>
            <w:r w:rsidRPr="00E86F8B">
              <w:rPr>
                <w:rFonts w:ascii="Times New Roman" w:hAnsi="Times New Roman"/>
                <w:color w:val="auto"/>
                <w:sz w:val="24"/>
                <w:szCs w:val="24"/>
              </w:rPr>
              <w:fldChar w:fldCharType="end"/>
            </w:r>
            <w:r w:rsidRPr="00E86F8B">
              <w:rPr>
                <w:rFonts w:ascii="Times New Roman" w:hAnsi="Times New Roman"/>
                <w:color w:val="auto"/>
                <w:sz w:val="24"/>
                <w:szCs w:val="24"/>
              </w:rPr>
              <w:t>. Model R</w:t>
            </w:r>
          </w:p>
          <w:p w14:paraId="1A3A829F" w14:textId="77777777" w:rsidR="00AF5AD7" w:rsidRPr="00E86F8B" w:rsidRDefault="00AF5AD7" w:rsidP="0042397F"/>
          <w:p w14:paraId="51B1C715"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Sample 1 - Model R</w:t>
            </w:r>
          </w:p>
        </w:tc>
      </w:tr>
      <w:tr w:rsidR="00AF5AD7" w:rsidRPr="00BF5D2A" w14:paraId="609E0BE9"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2D06923E"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Scoring Method</w:t>
            </w:r>
          </w:p>
        </w:tc>
        <w:tc>
          <w:tcPr>
            <w:tcW w:w="894" w:type="dxa"/>
            <w:tcBorders>
              <w:top w:val="nil"/>
              <w:left w:val="nil"/>
              <w:bottom w:val="nil"/>
              <w:right w:val="nil"/>
            </w:tcBorders>
            <w:shd w:val="clear" w:color="000000" w:fill="FFFFFF"/>
            <w:noWrap/>
            <w:vAlign w:val="bottom"/>
            <w:hideMark/>
          </w:tcPr>
          <w:p w14:paraId="7025199B"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Step 1</w:t>
            </w:r>
          </w:p>
        </w:tc>
        <w:tc>
          <w:tcPr>
            <w:tcW w:w="852" w:type="dxa"/>
            <w:tcBorders>
              <w:top w:val="nil"/>
              <w:left w:val="nil"/>
              <w:bottom w:val="nil"/>
              <w:right w:val="nil"/>
            </w:tcBorders>
            <w:shd w:val="clear" w:color="000000" w:fill="FFFFFF"/>
            <w:noWrap/>
            <w:vAlign w:val="bottom"/>
            <w:hideMark/>
          </w:tcPr>
          <w:p w14:paraId="5A543B47"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Step 2</w:t>
            </w:r>
          </w:p>
        </w:tc>
        <w:tc>
          <w:tcPr>
            <w:tcW w:w="945" w:type="dxa"/>
            <w:gridSpan w:val="2"/>
            <w:tcBorders>
              <w:top w:val="nil"/>
              <w:left w:val="nil"/>
              <w:bottom w:val="nil"/>
              <w:right w:val="nil"/>
            </w:tcBorders>
            <w:shd w:val="clear" w:color="000000" w:fill="FFFFFF"/>
            <w:noWrap/>
            <w:vAlign w:val="bottom"/>
            <w:hideMark/>
          </w:tcPr>
          <w:p w14:paraId="6C730941"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Step 3</w:t>
            </w:r>
          </w:p>
        </w:tc>
        <w:tc>
          <w:tcPr>
            <w:tcW w:w="1233" w:type="dxa"/>
            <w:tcBorders>
              <w:top w:val="nil"/>
              <w:left w:val="nil"/>
              <w:bottom w:val="nil"/>
              <w:right w:val="nil"/>
            </w:tcBorders>
            <w:shd w:val="clear" w:color="000000" w:fill="FFFFFF"/>
            <w:noWrap/>
            <w:vAlign w:val="bottom"/>
            <w:hideMark/>
          </w:tcPr>
          <w:p w14:paraId="1436E320"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Abs. Chg.</w:t>
            </w:r>
          </w:p>
        </w:tc>
        <w:tc>
          <w:tcPr>
            <w:tcW w:w="463" w:type="dxa"/>
            <w:tcBorders>
              <w:top w:val="nil"/>
              <w:left w:val="nil"/>
              <w:bottom w:val="nil"/>
              <w:right w:val="nil"/>
            </w:tcBorders>
            <w:shd w:val="clear" w:color="000000" w:fill="FFFFFF"/>
            <w:noWrap/>
            <w:vAlign w:val="bottom"/>
            <w:hideMark/>
          </w:tcPr>
          <w:p w14:paraId="18B3F44E"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Sig.</w:t>
            </w:r>
          </w:p>
        </w:tc>
        <w:tc>
          <w:tcPr>
            <w:tcW w:w="895" w:type="dxa"/>
            <w:tcBorders>
              <w:top w:val="nil"/>
              <w:left w:val="nil"/>
              <w:bottom w:val="nil"/>
              <w:right w:val="nil"/>
            </w:tcBorders>
            <w:shd w:val="clear" w:color="000000" w:fill="FFFFFF"/>
            <w:noWrap/>
            <w:vAlign w:val="bottom"/>
            <w:hideMark/>
          </w:tcPr>
          <w:p w14:paraId="4AB01838" w14:textId="77777777" w:rsidR="00AF5AD7" w:rsidRPr="00BF5D2A" w:rsidRDefault="00AF5AD7" w:rsidP="0042397F">
            <w:pPr>
              <w:spacing w:after="0" w:line="240" w:lineRule="auto"/>
              <w:jc w:val="center"/>
              <w:rPr>
                <w:rFonts w:ascii="Times New Roman" w:hAnsi="Times New Roman"/>
                <w:color w:val="000000"/>
                <w:u w:val="single"/>
              </w:rPr>
            </w:pPr>
            <w:r w:rsidRPr="00BF5D2A">
              <w:rPr>
                <w:rFonts w:ascii="Times New Roman" w:hAnsi="Times New Roman"/>
                <w:color w:val="000000"/>
                <w:u w:val="single"/>
              </w:rPr>
              <w:t>% Chg.</w:t>
            </w:r>
          </w:p>
        </w:tc>
      </w:tr>
      <w:tr w:rsidR="00AF5AD7" w:rsidRPr="00BF5D2A" w14:paraId="5CF9E18E"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2A3BD53E"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Summed Score</w:t>
            </w:r>
          </w:p>
        </w:tc>
        <w:tc>
          <w:tcPr>
            <w:tcW w:w="894" w:type="dxa"/>
            <w:tcBorders>
              <w:top w:val="nil"/>
              <w:left w:val="nil"/>
              <w:bottom w:val="nil"/>
              <w:right w:val="nil"/>
            </w:tcBorders>
            <w:shd w:val="clear" w:color="000000" w:fill="FFFFFF"/>
            <w:noWrap/>
            <w:vAlign w:val="bottom"/>
            <w:hideMark/>
          </w:tcPr>
          <w:p w14:paraId="54707F1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7AC79D5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56EB2D14"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0.183</w:t>
            </w:r>
          </w:p>
        </w:tc>
        <w:tc>
          <w:tcPr>
            <w:tcW w:w="1467" w:type="dxa"/>
            <w:gridSpan w:val="2"/>
            <w:tcBorders>
              <w:top w:val="nil"/>
              <w:left w:val="nil"/>
              <w:bottom w:val="nil"/>
              <w:right w:val="nil"/>
            </w:tcBorders>
            <w:shd w:val="clear" w:color="000000" w:fill="FFFFFF"/>
            <w:noWrap/>
            <w:vAlign w:val="bottom"/>
            <w:hideMark/>
          </w:tcPr>
          <w:p w14:paraId="172D2D76"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0.014</w:t>
            </w:r>
          </w:p>
        </w:tc>
        <w:tc>
          <w:tcPr>
            <w:tcW w:w="463" w:type="dxa"/>
            <w:tcBorders>
              <w:top w:val="nil"/>
              <w:left w:val="nil"/>
              <w:bottom w:val="nil"/>
              <w:right w:val="nil"/>
            </w:tcBorders>
            <w:shd w:val="clear" w:color="000000" w:fill="FFFFFF"/>
            <w:noWrap/>
            <w:vAlign w:val="bottom"/>
            <w:hideMark/>
          </w:tcPr>
          <w:p w14:paraId="3B35CF80"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&lt;.01</w:t>
            </w:r>
          </w:p>
        </w:tc>
        <w:tc>
          <w:tcPr>
            <w:tcW w:w="895" w:type="dxa"/>
            <w:tcBorders>
              <w:top w:val="nil"/>
              <w:left w:val="nil"/>
              <w:bottom w:val="nil"/>
              <w:right w:val="nil"/>
            </w:tcBorders>
            <w:shd w:val="clear" w:color="000000" w:fill="FFFFFF"/>
            <w:noWrap/>
            <w:vAlign w:val="bottom"/>
            <w:hideMark/>
          </w:tcPr>
          <w:p w14:paraId="1A662DDB"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8.3%</w:t>
            </w:r>
          </w:p>
        </w:tc>
      </w:tr>
      <w:tr w:rsidR="00AF5AD7" w:rsidRPr="00BF5D2A" w14:paraId="7BB63094"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794EEADC"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2PL</w:t>
            </w:r>
          </w:p>
        </w:tc>
        <w:tc>
          <w:tcPr>
            <w:tcW w:w="894" w:type="dxa"/>
            <w:tcBorders>
              <w:top w:val="nil"/>
              <w:left w:val="nil"/>
              <w:bottom w:val="nil"/>
              <w:right w:val="nil"/>
            </w:tcBorders>
            <w:shd w:val="clear" w:color="000000" w:fill="FFFFFF"/>
            <w:noWrap/>
            <w:vAlign w:val="bottom"/>
            <w:hideMark/>
          </w:tcPr>
          <w:p w14:paraId="6394F7CD"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64F3534E"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65CFBD63"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0.183</w:t>
            </w:r>
          </w:p>
        </w:tc>
        <w:tc>
          <w:tcPr>
            <w:tcW w:w="1467" w:type="dxa"/>
            <w:gridSpan w:val="2"/>
            <w:tcBorders>
              <w:top w:val="nil"/>
              <w:left w:val="nil"/>
              <w:bottom w:val="nil"/>
              <w:right w:val="nil"/>
            </w:tcBorders>
            <w:shd w:val="clear" w:color="000000" w:fill="FFFFFF"/>
            <w:noWrap/>
            <w:vAlign w:val="bottom"/>
            <w:hideMark/>
          </w:tcPr>
          <w:p w14:paraId="6DA167F0"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0.014</w:t>
            </w:r>
          </w:p>
        </w:tc>
        <w:tc>
          <w:tcPr>
            <w:tcW w:w="463" w:type="dxa"/>
            <w:tcBorders>
              <w:top w:val="nil"/>
              <w:left w:val="nil"/>
              <w:bottom w:val="nil"/>
              <w:right w:val="nil"/>
            </w:tcBorders>
            <w:shd w:val="clear" w:color="000000" w:fill="FFFFFF"/>
            <w:noWrap/>
            <w:vAlign w:val="bottom"/>
            <w:hideMark/>
          </w:tcPr>
          <w:p w14:paraId="641D4E62"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&lt;.01</w:t>
            </w:r>
          </w:p>
        </w:tc>
        <w:tc>
          <w:tcPr>
            <w:tcW w:w="895" w:type="dxa"/>
            <w:tcBorders>
              <w:top w:val="nil"/>
              <w:left w:val="nil"/>
              <w:bottom w:val="nil"/>
              <w:right w:val="nil"/>
            </w:tcBorders>
            <w:shd w:val="clear" w:color="000000" w:fill="FFFFFF"/>
            <w:noWrap/>
            <w:vAlign w:val="bottom"/>
            <w:hideMark/>
          </w:tcPr>
          <w:p w14:paraId="5354EA87"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8.3%</w:t>
            </w:r>
          </w:p>
        </w:tc>
      </w:tr>
      <w:tr w:rsidR="00AF5AD7" w:rsidRPr="00BF5D2A" w14:paraId="50FC7D5E"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1772A16B"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3PL</w:t>
            </w:r>
          </w:p>
        </w:tc>
        <w:tc>
          <w:tcPr>
            <w:tcW w:w="894" w:type="dxa"/>
            <w:tcBorders>
              <w:top w:val="nil"/>
              <w:left w:val="nil"/>
              <w:bottom w:val="nil"/>
              <w:right w:val="nil"/>
            </w:tcBorders>
            <w:shd w:val="clear" w:color="000000" w:fill="FFFFFF"/>
            <w:noWrap/>
            <w:vAlign w:val="bottom"/>
            <w:hideMark/>
          </w:tcPr>
          <w:p w14:paraId="23A73EE5"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6224936F"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3038E4AA"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0.187</w:t>
            </w:r>
          </w:p>
        </w:tc>
        <w:tc>
          <w:tcPr>
            <w:tcW w:w="1467" w:type="dxa"/>
            <w:gridSpan w:val="2"/>
            <w:tcBorders>
              <w:top w:val="nil"/>
              <w:left w:val="nil"/>
              <w:bottom w:val="nil"/>
              <w:right w:val="nil"/>
            </w:tcBorders>
            <w:shd w:val="clear" w:color="000000" w:fill="FFFFFF"/>
            <w:noWrap/>
            <w:vAlign w:val="bottom"/>
            <w:hideMark/>
          </w:tcPr>
          <w:p w14:paraId="11A91159"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0.018</w:t>
            </w:r>
          </w:p>
        </w:tc>
        <w:tc>
          <w:tcPr>
            <w:tcW w:w="463" w:type="dxa"/>
            <w:tcBorders>
              <w:top w:val="nil"/>
              <w:left w:val="nil"/>
              <w:bottom w:val="nil"/>
              <w:right w:val="nil"/>
            </w:tcBorders>
            <w:shd w:val="clear" w:color="000000" w:fill="FFFFFF"/>
            <w:noWrap/>
            <w:vAlign w:val="bottom"/>
            <w:hideMark/>
          </w:tcPr>
          <w:p w14:paraId="1E0B30AB"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&lt;.01</w:t>
            </w:r>
          </w:p>
        </w:tc>
        <w:tc>
          <w:tcPr>
            <w:tcW w:w="895" w:type="dxa"/>
            <w:tcBorders>
              <w:top w:val="nil"/>
              <w:left w:val="nil"/>
              <w:bottom w:val="nil"/>
              <w:right w:val="nil"/>
            </w:tcBorders>
            <w:shd w:val="clear" w:color="000000" w:fill="FFFFFF"/>
            <w:noWrap/>
            <w:vAlign w:val="bottom"/>
            <w:hideMark/>
          </w:tcPr>
          <w:p w14:paraId="2E56BF7A"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10.7%</w:t>
            </w:r>
          </w:p>
        </w:tc>
      </w:tr>
      <w:tr w:rsidR="00AF5AD7" w:rsidRPr="00BF5D2A" w14:paraId="7A4D1851"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01625505"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NRM</w:t>
            </w:r>
          </w:p>
        </w:tc>
        <w:tc>
          <w:tcPr>
            <w:tcW w:w="894" w:type="dxa"/>
            <w:tcBorders>
              <w:top w:val="nil"/>
              <w:left w:val="nil"/>
              <w:bottom w:val="nil"/>
              <w:right w:val="nil"/>
            </w:tcBorders>
            <w:shd w:val="clear" w:color="000000" w:fill="FFFFFF"/>
            <w:noWrap/>
            <w:vAlign w:val="bottom"/>
            <w:hideMark/>
          </w:tcPr>
          <w:p w14:paraId="34645A70"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08EE485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3859114C"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0.190</w:t>
            </w:r>
          </w:p>
        </w:tc>
        <w:tc>
          <w:tcPr>
            <w:tcW w:w="1467" w:type="dxa"/>
            <w:gridSpan w:val="2"/>
            <w:tcBorders>
              <w:top w:val="nil"/>
              <w:left w:val="nil"/>
              <w:bottom w:val="nil"/>
              <w:right w:val="nil"/>
            </w:tcBorders>
            <w:shd w:val="clear" w:color="000000" w:fill="FFFFFF"/>
            <w:noWrap/>
            <w:vAlign w:val="bottom"/>
            <w:hideMark/>
          </w:tcPr>
          <w:p w14:paraId="4BF965D7"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0.021</w:t>
            </w:r>
          </w:p>
        </w:tc>
        <w:tc>
          <w:tcPr>
            <w:tcW w:w="463" w:type="dxa"/>
            <w:tcBorders>
              <w:top w:val="nil"/>
              <w:left w:val="nil"/>
              <w:bottom w:val="nil"/>
              <w:right w:val="nil"/>
            </w:tcBorders>
            <w:shd w:val="clear" w:color="000000" w:fill="FFFFFF"/>
            <w:noWrap/>
            <w:vAlign w:val="bottom"/>
            <w:hideMark/>
          </w:tcPr>
          <w:p w14:paraId="39C4C77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&lt;.01</w:t>
            </w:r>
          </w:p>
        </w:tc>
        <w:tc>
          <w:tcPr>
            <w:tcW w:w="895" w:type="dxa"/>
            <w:tcBorders>
              <w:top w:val="nil"/>
              <w:left w:val="nil"/>
              <w:bottom w:val="nil"/>
              <w:right w:val="nil"/>
            </w:tcBorders>
            <w:shd w:val="clear" w:color="000000" w:fill="FFFFFF"/>
            <w:noWrap/>
            <w:vAlign w:val="bottom"/>
            <w:hideMark/>
          </w:tcPr>
          <w:p w14:paraId="4D2407D3"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12.4%</w:t>
            </w:r>
          </w:p>
        </w:tc>
      </w:tr>
      <w:tr w:rsidR="00AF5AD7" w:rsidRPr="00BF5D2A" w14:paraId="0982155F"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7AAAE67D"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M2PL - 2 Dimension</w:t>
            </w:r>
          </w:p>
        </w:tc>
        <w:tc>
          <w:tcPr>
            <w:tcW w:w="894" w:type="dxa"/>
            <w:tcBorders>
              <w:top w:val="nil"/>
              <w:left w:val="nil"/>
              <w:bottom w:val="nil"/>
              <w:right w:val="nil"/>
            </w:tcBorders>
            <w:shd w:val="clear" w:color="000000" w:fill="FFFFFF"/>
            <w:noWrap/>
            <w:vAlign w:val="bottom"/>
            <w:hideMark/>
          </w:tcPr>
          <w:p w14:paraId="09594E69"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4221D58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27089B05"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0.179</w:t>
            </w:r>
          </w:p>
        </w:tc>
        <w:tc>
          <w:tcPr>
            <w:tcW w:w="1467" w:type="dxa"/>
            <w:gridSpan w:val="2"/>
            <w:tcBorders>
              <w:top w:val="nil"/>
              <w:left w:val="nil"/>
              <w:bottom w:val="nil"/>
              <w:right w:val="nil"/>
            </w:tcBorders>
            <w:shd w:val="clear" w:color="000000" w:fill="FFFFFF"/>
            <w:noWrap/>
            <w:vAlign w:val="bottom"/>
            <w:hideMark/>
          </w:tcPr>
          <w:p w14:paraId="102FCA8A"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0.010</w:t>
            </w:r>
          </w:p>
        </w:tc>
        <w:tc>
          <w:tcPr>
            <w:tcW w:w="463" w:type="dxa"/>
            <w:tcBorders>
              <w:top w:val="nil"/>
              <w:left w:val="nil"/>
              <w:bottom w:val="nil"/>
              <w:right w:val="nil"/>
            </w:tcBorders>
            <w:shd w:val="clear" w:color="000000" w:fill="FFFFFF"/>
            <w:noWrap/>
            <w:vAlign w:val="bottom"/>
            <w:hideMark/>
          </w:tcPr>
          <w:p w14:paraId="1479BAB2"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&lt;.05</w:t>
            </w:r>
          </w:p>
        </w:tc>
        <w:tc>
          <w:tcPr>
            <w:tcW w:w="895" w:type="dxa"/>
            <w:tcBorders>
              <w:top w:val="nil"/>
              <w:left w:val="nil"/>
              <w:bottom w:val="nil"/>
              <w:right w:val="nil"/>
            </w:tcBorders>
            <w:shd w:val="clear" w:color="000000" w:fill="FFFFFF"/>
            <w:noWrap/>
            <w:vAlign w:val="bottom"/>
            <w:hideMark/>
          </w:tcPr>
          <w:p w14:paraId="1CFBF8BC"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5.9%</w:t>
            </w:r>
          </w:p>
        </w:tc>
      </w:tr>
      <w:tr w:rsidR="00AF5AD7" w:rsidRPr="00BF5D2A" w14:paraId="47034597"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5E7AA584"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M2PL - 3 Dimension</w:t>
            </w:r>
          </w:p>
        </w:tc>
        <w:tc>
          <w:tcPr>
            <w:tcW w:w="894" w:type="dxa"/>
            <w:tcBorders>
              <w:top w:val="nil"/>
              <w:left w:val="nil"/>
              <w:bottom w:val="nil"/>
              <w:right w:val="nil"/>
            </w:tcBorders>
            <w:shd w:val="clear" w:color="000000" w:fill="FFFFFF"/>
            <w:noWrap/>
            <w:vAlign w:val="bottom"/>
            <w:hideMark/>
          </w:tcPr>
          <w:p w14:paraId="222CA826"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263B8290"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540C9019"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0.181</w:t>
            </w:r>
          </w:p>
        </w:tc>
        <w:tc>
          <w:tcPr>
            <w:tcW w:w="1467" w:type="dxa"/>
            <w:gridSpan w:val="2"/>
            <w:tcBorders>
              <w:top w:val="nil"/>
              <w:left w:val="nil"/>
              <w:bottom w:val="nil"/>
              <w:right w:val="nil"/>
            </w:tcBorders>
            <w:shd w:val="clear" w:color="000000" w:fill="FFFFFF"/>
            <w:noWrap/>
            <w:vAlign w:val="bottom"/>
            <w:hideMark/>
          </w:tcPr>
          <w:p w14:paraId="0100FB5C"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0.012</w:t>
            </w:r>
          </w:p>
        </w:tc>
        <w:tc>
          <w:tcPr>
            <w:tcW w:w="463" w:type="dxa"/>
            <w:tcBorders>
              <w:top w:val="nil"/>
              <w:left w:val="nil"/>
              <w:bottom w:val="nil"/>
              <w:right w:val="nil"/>
            </w:tcBorders>
            <w:shd w:val="clear" w:color="000000" w:fill="FFFFFF"/>
            <w:noWrap/>
            <w:vAlign w:val="bottom"/>
            <w:hideMark/>
          </w:tcPr>
          <w:p w14:paraId="1DB79798"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&lt;.05</w:t>
            </w:r>
          </w:p>
        </w:tc>
        <w:tc>
          <w:tcPr>
            <w:tcW w:w="895" w:type="dxa"/>
            <w:tcBorders>
              <w:top w:val="nil"/>
              <w:left w:val="nil"/>
              <w:bottom w:val="nil"/>
              <w:right w:val="nil"/>
            </w:tcBorders>
            <w:shd w:val="clear" w:color="000000" w:fill="FFFFFF"/>
            <w:noWrap/>
            <w:vAlign w:val="bottom"/>
            <w:hideMark/>
          </w:tcPr>
          <w:p w14:paraId="273F6B47"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7.1%</w:t>
            </w:r>
          </w:p>
        </w:tc>
      </w:tr>
      <w:tr w:rsidR="00AF5AD7" w:rsidRPr="00BF5D2A" w14:paraId="39970F8D"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63919C4A"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M3PL - 2 Dimension</w:t>
            </w:r>
          </w:p>
        </w:tc>
        <w:tc>
          <w:tcPr>
            <w:tcW w:w="894" w:type="dxa"/>
            <w:tcBorders>
              <w:top w:val="nil"/>
              <w:left w:val="nil"/>
              <w:bottom w:val="nil"/>
              <w:right w:val="nil"/>
            </w:tcBorders>
            <w:shd w:val="clear" w:color="000000" w:fill="FFFFFF"/>
            <w:noWrap/>
            <w:vAlign w:val="bottom"/>
            <w:hideMark/>
          </w:tcPr>
          <w:p w14:paraId="6425B0BA"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14F9B45A"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4A889FEF"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0.181</w:t>
            </w:r>
          </w:p>
        </w:tc>
        <w:tc>
          <w:tcPr>
            <w:tcW w:w="1467" w:type="dxa"/>
            <w:gridSpan w:val="2"/>
            <w:tcBorders>
              <w:top w:val="nil"/>
              <w:left w:val="nil"/>
              <w:bottom w:val="nil"/>
              <w:right w:val="nil"/>
            </w:tcBorders>
            <w:shd w:val="clear" w:color="000000" w:fill="FFFFFF"/>
            <w:noWrap/>
            <w:vAlign w:val="bottom"/>
            <w:hideMark/>
          </w:tcPr>
          <w:p w14:paraId="766C7959"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0.012</w:t>
            </w:r>
          </w:p>
        </w:tc>
        <w:tc>
          <w:tcPr>
            <w:tcW w:w="463" w:type="dxa"/>
            <w:tcBorders>
              <w:top w:val="nil"/>
              <w:left w:val="nil"/>
              <w:bottom w:val="nil"/>
              <w:right w:val="nil"/>
            </w:tcBorders>
            <w:shd w:val="clear" w:color="000000" w:fill="FFFFFF"/>
            <w:noWrap/>
            <w:vAlign w:val="bottom"/>
            <w:hideMark/>
          </w:tcPr>
          <w:p w14:paraId="3A78504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&lt;.05</w:t>
            </w:r>
          </w:p>
        </w:tc>
        <w:tc>
          <w:tcPr>
            <w:tcW w:w="895" w:type="dxa"/>
            <w:tcBorders>
              <w:top w:val="nil"/>
              <w:left w:val="nil"/>
              <w:bottom w:val="nil"/>
              <w:right w:val="nil"/>
            </w:tcBorders>
            <w:shd w:val="clear" w:color="000000" w:fill="FFFFFF"/>
            <w:noWrap/>
            <w:vAlign w:val="bottom"/>
            <w:hideMark/>
          </w:tcPr>
          <w:p w14:paraId="34ABB04B"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7.1%</w:t>
            </w:r>
          </w:p>
        </w:tc>
      </w:tr>
      <w:tr w:rsidR="00AF5AD7" w:rsidRPr="00BF5D2A" w14:paraId="7C4BEFBA" w14:textId="77777777" w:rsidTr="0042397F">
        <w:trPr>
          <w:trHeight w:val="300"/>
          <w:jc w:val="center"/>
        </w:trPr>
        <w:tc>
          <w:tcPr>
            <w:tcW w:w="2475" w:type="dxa"/>
            <w:tcBorders>
              <w:top w:val="nil"/>
              <w:left w:val="nil"/>
              <w:bottom w:val="nil"/>
              <w:right w:val="nil"/>
            </w:tcBorders>
            <w:shd w:val="clear" w:color="000000" w:fill="FFFFFF"/>
            <w:noWrap/>
            <w:vAlign w:val="bottom"/>
            <w:hideMark/>
          </w:tcPr>
          <w:p w14:paraId="733C7A0C" w14:textId="77777777" w:rsidR="00AF5AD7" w:rsidRPr="00BF5D2A" w:rsidRDefault="00AF5AD7" w:rsidP="0042397F">
            <w:pPr>
              <w:spacing w:after="0" w:line="240" w:lineRule="auto"/>
              <w:rPr>
                <w:rFonts w:ascii="Times New Roman" w:hAnsi="Times New Roman"/>
                <w:color w:val="000000"/>
              </w:rPr>
            </w:pPr>
            <w:r w:rsidRPr="00BF5D2A">
              <w:rPr>
                <w:rFonts w:ascii="Times New Roman" w:hAnsi="Times New Roman"/>
                <w:color w:val="000000"/>
              </w:rPr>
              <w:t>M3PL - 3 Dimension</w:t>
            </w:r>
          </w:p>
        </w:tc>
        <w:tc>
          <w:tcPr>
            <w:tcW w:w="894" w:type="dxa"/>
            <w:tcBorders>
              <w:top w:val="nil"/>
              <w:left w:val="nil"/>
              <w:bottom w:val="nil"/>
              <w:right w:val="nil"/>
            </w:tcBorders>
            <w:shd w:val="clear" w:color="000000" w:fill="FFFFFF"/>
            <w:noWrap/>
            <w:vAlign w:val="bottom"/>
            <w:hideMark/>
          </w:tcPr>
          <w:p w14:paraId="722318CA"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0.110</w:t>
            </w:r>
          </w:p>
        </w:tc>
        <w:tc>
          <w:tcPr>
            <w:tcW w:w="852" w:type="dxa"/>
            <w:tcBorders>
              <w:top w:val="nil"/>
              <w:left w:val="nil"/>
              <w:bottom w:val="nil"/>
              <w:right w:val="nil"/>
            </w:tcBorders>
            <w:shd w:val="clear" w:color="000000" w:fill="FFFFFF"/>
            <w:noWrap/>
            <w:vAlign w:val="bottom"/>
            <w:hideMark/>
          </w:tcPr>
          <w:p w14:paraId="477AF5F1"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0.169</w:t>
            </w:r>
          </w:p>
        </w:tc>
        <w:tc>
          <w:tcPr>
            <w:tcW w:w="711" w:type="dxa"/>
            <w:tcBorders>
              <w:top w:val="nil"/>
              <w:left w:val="nil"/>
              <w:bottom w:val="nil"/>
              <w:right w:val="nil"/>
            </w:tcBorders>
            <w:shd w:val="clear" w:color="000000" w:fill="FFFFFF"/>
            <w:noWrap/>
            <w:vAlign w:val="bottom"/>
            <w:hideMark/>
          </w:tcPr>
          <w:p w14:paraId="533A026E"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0.178</w:t>
            </w:r>
          </w:p>
        </w:tc>
        <w:tc>
          <w:tcPr>
            <w:tcW w:w="1467" w:type="dxa"/>
            <w:gridSpan w:val="2"/>
            <w:tcBorders>
              <w:top w:val="nil"/>
              <w:left w:val="nil"/>
              <w:bottom w:val="nil"/>
              <w:right w:val="nil"/>
            </w:tcBorders>
            <w:shd w:val="clear" w:color="000000" w:fill="FFFFFF"/>
            <w:noWrap/>
            <w:vAlign w:val="bottom"/>
            <w:hideMark/>
          </w:tcPr>
          <w:p w14:paraId="737C14AB"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0.009</w:t>
            </w:r>
          </w:p>
        </w:tc>
        <w:tc>
          <w:tcPr>
            <w:tcW w:w="463" w:type="dxa"/>
            <w:tcBorders>
              <w:top w:val="nil"/>
              <w:left w:val="nil"/>
              <w:bottom w:val="nil"/>
              <w:right w:val="nil"/>
            </w:tcBorders>
            <w:shd w:val="clear" w:color="000000" w:fill="FFFFFF"/>
            <w:noWrap/>
            <w:vAlign w:val="bottom"/>
            <w:hideMark/>
          </w:tcPr>
          <w:p w14:paraId="7A31D4BC"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&gt;.10</w:t>
            </w:r>
          </w:p>
        </w:tc>
        <w:tc>
          <w:tcPr>
            <w:tcW w:w="895" w:type="dxa"/>
            <w:tcBorders>
              <w:top w:val="nil"/>
              <w:left w:val="nil"/>
              <w:bottom w:val="nil"/>
              <w:right w:val="nil"/>
            </w:tcBorders>
            <w:shd w:val="clear" w:color="000000" w:fill="FFFFFF"/>
            <w:noWrap/>
            <w:vAlign w:val="bottom"/>
            <w:hideMark/>
          </w:tcPr>
          <w:p w14:paraId="64BB30CC" w14:textId="77777777" w:rsidR="00AF5AD7" w:rsidRPr="00BF5D2A" w:rsidRDefault="00AF5AD7" w:rsidP="0042397F">
            <w:pPr>
              <w:spacing w:after="0" w:line="240" w:lineRule="auto"/>
              <w:jc w:val="center"/>
              <w:rPr>
                <w:rFonts w:ascii="Times New Roman" w:hAnsi="Times New Roman"/>
                <w:color w:val="000000"/>
              </w:rPr>
            </w:pPr>
            <w:r w:rsidRPr="00BF5D2A">
              <w:rPr>
                <w:rFonts w:ascii="Times New Roman" w:hAnsi="Times New Roman"/>
                <w:color w:val="000000"/>
              </w:rPr>
              <w:t>5.3%</w:t>
            </w:r>
          </w:p>
        </w:tc>
      </w:tr>
    </w:tbl>
    <w:p w14:paraId="0838A8D0" w14:textId="77777777" w:rsidR="00AF5AD7" w:rsidRPr="00E86F8B" w:rsidRDefault="00AF5AD7" w:rsidP="00AF5AD7"/>
    <w:tbl>
      <w:tblPr>
        <w:tblW w:w="7643" w:type="dxa"/>
        <w:jc w:val="center"/>
        <w:tblLook w:val="04A0" w:firstRow="1" w:lastRow="0" w:firstColumn="1" w:lastColumn="0" w:noHBand="0" w:noVBand="1"/>
      </w:tblPr>
      <w:tblGrid>
        <w:gridCol w:w="2540"/>
        <w:gridCol w:w="782"/>
        <w:gridCol w:w="782"/>
        <w:gridCol w:w="782"/>
        <w:gridCol w:w="1222"/>
        <w:gridCol w:w="616"/>
        <w:gridCol w:w="919"/>
      </w:tblGrid>
      <w:tr w:rsidR="00AF5AD7" w:rsidRPr="00F911E0" w14:paraId="1B7A14E1" w14:textId="77777777" w:rsidTr="0042397F">
        <w:trPr>
          <w:trHeight w:val="300"/>
          <w:jc w:val="center"/>
        </w:trPr>
        <w:tc>
          <w:tcPr>
            <w:tcW w:w="7643" w:type="dxa"/>
            <w:gridSpan w:val="7"/>
            <w:tcBorders>
              <w:top w:val="nil"/>
              <w:left w:val="nil"/>
              <w:bottom w:val="nil"/>
              <w:right w:val="nil"/>
            </w:tcBorders>
            <w:shd w:val="clear" w:color="000000" w:fill="FFFFFF"/>
            <w:noWrap/>
            <w:vAlign w:val="bottom"/>
            <w:hideMark/>
          </w:tcPr>
          <w:p w14:paraId="00B0D8CE"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Sample 2 (19-Items) - Model R</w:t>
            </w:r>
          </w:p>
        </w:tc>
      </w:tr>
      <w:tr w:rsidR="00AF5AD7" w:rsidRPr="00F911E0" w14:paraId="49399A6B"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357FBE80"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Scoring Method</w:t>
            </w:r>
          </w:p>
        </w:tc>
        <w:tc>
          <w:tcPr>
            <w:tcW w:w="782" w:type="dxa"/>
            <w:tcBorders>
              <w:top w:val="nil"/>
              <w:left w:val="nil"/>
              <w:bottom w:val="nil"/>
              <w:right w:val="nil"/>
            </w:tcBorders>
            <w:shd w:val="clear" w:color="000000" w:fill="FFFFFF"/>
            <w:noWrap/>
            <w:vAlign w:val="bottom"/>
            <w:hideMark/>
          </w:tcPr>
          <w:p w14:paraId="00BC13C7"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Step 1</w:t>
            </w:r>
          </w:p>
        </w:tc>
        <w:tc>
          <w:tcPr>
            <w:tcW w:w="782" w:type="dxa"/>
            <w:tcBorders>
              <w:top w:val="nil"/>
              <w:left w:val="nil"/>
              <w:bottom w:val="nil"/>
              <w:right w:val="nil"/>
            </w:tcBorders>
            <w:shd w:val="clear" w:color="000000" w:fill="FFFFFF"/>
            <w:noWrap/>
            <w:vAlign w:val="bottom"/>
            <w:hideMark/>
          </w:tcPr>
          <w:p w14:paraId="4A4F57F0"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Step 2</w:t>
            </w:r>
          </w:p>
        </w:tc>
        <w:tc>
          <w:tcPr>
            <w:tcW w:w="782" w:type="dxa"/>
            <w:tcBorders>
              <w:top w:val="nil"/>
              <w:left w:val="nil"/>
              <w:bottom w:val="nil"/>
              <w:right w:val="nil"/>
            </w:tcBorders>
            <w:shd w:val="clear" w:color="000000" w:fill="FFFFFF"/>
            <w:noWrap/>
            <w:vAlign w:val="bottom"/>
            <w:hideMark/>
          </w:tcPr>
          <w:p w14:paraId="60ED7731"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Step 3</w:t>
            </w:r>
          </w:p>
        </w:tc>
        <w:tc>
          <w:tcPr>
            <w:tcW w:w="1222" w:type="dxa"/>
            <w:tcBorders>
              <w:top w:val="nil"/>
              <w:left w:val="nil"/>
              <w:bottom w:val="nil"/>
              <w:right w:val="nil"/>
            </w:tcBorders>
            <w:shd w:val="clear" w:color="000000" w:fill="FFFFFF"/>
            <w:noWrap/>
            <w:vAlign w:val="bottom"/>
            <w:hideMark/>
          </w:tcPr>
          <w:p w14:paraId="1102726A"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Abs. Chg.</w:t>
            </w:r>
          </w:p>
        </w:tc>
        <w:tc>
          <w:tcPr>
            <w:tcW w:w="616" w:type="dxa"/>
            <w:tcBorders>
              <w:top w:val="nil"/>
              <w:left w:val="nil"/>
              <w:bottom w:val="nil"/>
              <w:right w:val="nil"/>
            </w:tcBorders>
            <w:shd w:val="clear" w:color="000000" w:fill="FFFFFF"/>
            <w:noWrap/>
            <w:vAlign w:val="bottom"/>
            <w:hideMark/>
          </w:tcPr>
          <w:p w14:paraId="25EBF74B"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Sig.</w:t>
            </w:r>
          </w:p>
        </w:tc>
        <w:tc>
          <w:tcPr>
            <w:tcW w:w="919" w:type="dxa"/>
            <w:tcBorders>
              <w:top w:val="nil"/>
              <w:left w:val="nil"/>
              <w:bottom w:val="nil"/>
              <w:right w:val="nil"/>
            </w:tcBorders>
            <w:shd w:val="clear" w:color="000000" w:fill="FFFFFF"/>
            <w:noWrap/>
            <w:vAlign w:val="bottom"/>
            <w:hideMark/>
          </w:tcPr>
          <w:p w14:paraId="687AC738"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 Chg.</w:t>
            </w:r>
          </w:p>
        </w:tc>
      </w:tr>
      <w:tr w:rsidR="00AF5AD7" w:rsidRPr="00F911E0" w14:paraId="501378B0"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41E5C400"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Summed Score</w:t>
            </w:r>
          </w:p>
        </w:tc>
        <w:tc>
          <w:tcPr>
            <w:tcW w:w="782" w:type="dxa"/>
            <w:tcBorders>
              <w:top w:val="nil"/>
              <w:left w:val="nil"/>
              <w:bottom w:val="nil"/>
              <w:right w:val="nil"/>
            </w:tcBorders>
            <w:shd w:val="clear" w:color="000000" w:fill="FFFFFF"/>
            <w:noWrap/>
            <w:vAlign w:val="bottom"/>
            <w:hideMark/>
          </w:tcPr>
          <w:p w14:paraId="269D18A1"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73C6B02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2860B5F1"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0.135</w:t>
            </w:r>
          </w:p>
        </w:tc>
        <w:tc>
          <w:tcPr>
            <w:tcW w:w="1222" w:type="dxa"/>
            <w:tcBorders>
              <w:top w:val="nil"/>
              <w:left w:val="nil"/>
              <w:bottom w:val="nil"/>
              <w:right w:val="nil"/>
            </w:tcBorders>
            <w:shd w:val="clear" w:color="000000" w:fill="FFFFFF"/>
            <w:noWrap/>
            <w:vAlign w:val="bottom"/>
            <w:hideMark/>
          </w:tcPr>
          <w:p w14:paraId="21309613"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0.029</w:t>
            </w:r>
          </w:p>
        </w:tc>
        <w:tc>
          <w:tcPr>
            <w:tcW w:w="616" w:type="dxa"/>
            <w:tcBorders>
              <w:top w:val="nil"/>
              <w:left w:val="nil"/>
              <w:bottom w:val="nil"/>
              <w:right w:val="nil"/>
            </w:tcBorders>
            <w:shd w:val="clear" w:color="000000" w:fill="FFFFFF"/>
            <w:noWrap/>
            <w:vAlign w:val="bottom"/>
            <w:hideMark/>
          </w:tcPr>
          <w:p w14:paraId="5FFA213B"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919" w:type="dxa"/>
            <w:tcBorders>
              <w:top w:val="nil"/>
              <w:left w:val="nil"/>
              <w:bottom w:val="nil"/>
              <w:right w:val="nil"/>
            </w:tcBorders>
            <w:shd w:val="clear" w:color="000000" w:fill="FFFFFF"/>
            <w:noWrap/>
            <w:vAlign w:val="bottom"/>
            <w:hideMark/>
          </w:tcPr>
          <w:p w14:paraId="19D9B57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27.4%</w:t>
            </w:r>
          </w:p>
        </w:tc>
      </w:tr>
      <w:tr w:rsidR="00AF5AD7" w:rsidRPr="00F911E0" w14:paraId="46D0AA7F"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1609C557"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2PL</w:t>
            </w:r>
          </w:p>
        </w:tc>
        <w:tc>
          <w:tcPr>
            <w:tcW w:w="782" w:type="dxa"/>
            <w:tcBorders>
              <w:top w:val="nil"/>
              <w:left w:val="nil"/>
              <w:bottom w:val="nil"/>
              <w:right w:val="nil"/>
            </w:tcBorders>
            <w:shd w:val="clear" w:color="000000" w:fill="FFFFFF"/>
            <w:noWrap/>
            <w:vAlign w:val="bottom"/>
            <w:hideMark/>
          </w:tcPr>
          <w:p w14:paraId="0FE46670"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483A8345"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07CACAD5"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0.119</w:t>
            </w:r>
          </w:p>
        </w:tc>
        <w:tc>
          <w:tcPr>
            <w:tcW w:w="1222" w:type="dxa"/>
            <w:tcBorders>
              <w:top w:val="nil"/>
              <w:left w:val="nil"/>
              <w:bottom w:val="nil"/>
              <w:right w:val="nil"/>
            </w:tcBorders>
            <w:shd w:val="clear" w:color="000000" w:fill="FFFFFF"/>
            <w:noWrap/>
            <w:vAlign w:val="bottom"/>
            <w:hideMark/>
          </w:tcPr>
          <w:p w14:paraId="09D3FBEA"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0.013</w:t>
            </w:r>
          </w:p>
        </w:tc>
        <w:tc>
          <w:tcPr>
            <w:tcW w:w="616" w:type="dxa"/>
            <w:tcBorders>
              <w:top w:val="nil"/>
              <w:left w:val="nil"/>
              <w:bottom w:val="nil"/>
              <w:right w:val="nil"/>
            </w:tcBorders>
            <w:shd w:val="clear" w:color="000000" w:fill="FFFFFF"/>
            <w:noWrap/>
            <w:vAlign w:val="bottom"/>
            <w:hideMark/>
          </w:tcPr>
          <w:p w14:paraId="2473EBC5"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&lt;.10</w:t>
            </w:r>
          </w:p>
        </w:tc>
        <w:tc>
          <w:tcPr>
            <w:tcW w:w="919" w:type="dxa"/>
            <w:tcBorders>
              <w:top w:val="nil"/>
              <w:left w:val="nil"/>
              <w:bottom w:val="nil"/>
              <w:right w:val="nil"/>
            </w:tcBorders>
            <w:shd w:val="clear" w:color="000000" w:fill="FFFFFF"/>
            <w:noWrap/>
            <w:vAlign w:val="bottom"/>
            <w:hideMark/>
          </w:tcPr>
          <w:p w14:paraId="0E289B0B"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12.3%</w:t>
            </w:r>
          </w:p>
        </w:tc>
      </w:tr>
      <w:tr w:rsidR="00AF5AD7" w:rsidRPr="00F911E0" w14:paraId="50480D10"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4E299823"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3PL</w:t>
            </w:r>
          </w:p>
        </w:tc>
        <w:tc>
          <w:tcPr>
            <w:tcW w:w="782" w:type="dxa"/>
            <w:tcBorders>
              <w:top w:val="nil"/>
              <w:left w:val="nil"/>
              <w:bottom w:val="nil"/>
              <w:right w:val="nil"/>
            </w:tcBorders>
            <w:shd w:val="clear" w:color="000000" w:fill="FFFFFF"/>
            <w:noWrap/>
            <w:vAlign w:val="bottom"/>
            <w:hideMark/>
          </w:tcPr>
          <w:p w14:paraId="2CBE53ED"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1CA68371"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3B0D3F7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0.109</w:t>
            </w:r>
          </w:p>
        </w:tc>
        <w:tc>
          <w:tcPr>
            <w:tcW w:w="1222" w:type="dxa"/>
            <w:tcBorders>
              <w:top w:val="nil"/>
              <w:left w:val="nil"/>
              <w:bottom w:val="nil"/>
              <w:right w:val="nil"/>
            </w:tcBorders>
            <w:shd w:val="clear" w:color="000000" w:fill="FFFFFF"/>
            <w:noWrap/>
            <w:vAlign w:val="bottom"/>
            <w:hideMark/>
          </w:tcPr>
          <w:p w14:paraId="0647D780"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0.003</w:t>
            </w:r>
          </w:p>
        </w:tc>
        <w:tc>
          <w:tcPr>
            <w:tcW w:w="616" w:type="dxa"/>
            <w:tcBorders>
              <w:top w:val="nil"/>
              <w:left w:val="nil"/>
              <w:bottom w:val="nil"/>
              <w:right w:val="nil"/>
            </w:tcBorders>
            <w:shd w:val="clear" w:color="000000" w:fill="FFFFFF"/>
            <w:noWrap/>
            <w:vAlign w:val="bottom"/>
            <w:hideMark/>
          </w:tcPr>
          <w:p w14:paraId="0D23103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&gt;.10</w:t>
            </w:r>
          </w:p>
        </w:tc>
        <w:tc>
          <w:tcPr>
            <w:tcW w:w="919" w:type="dxa"/>
            <w:tcBorders>
              <w:top w:val="nil"/>
              <w:left w:val="nil"/>
              <w:bottom w:val="nil"/>
              <w:right w:val="nil"/>
            </w:tcBorders>
            <w:shd w:val="clear" w:color="000000" w:fill="FFFFFF"/>
            <w:noWrap/>
            <w:vAlign w:val="bottom"/>
            <w:hideMark/>
          </w:tcPr>
          <w:p w14:paraId="1532934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2.8%</w:t>
            </w:r>
          </w:p>
        </w:tc>
      </w:tr>
      <w:tr w:rsidR="00AF5AD7" w:rsidRPr="00F911E0" w14:paraId="3B1AB5F4"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772A0097"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NRM</w:t>
            </w:r>
          </w:p>
        </w:tc>
        <w:tc>
          <w:tcPr>
            <w:tcW w:w="782" w:type="dxa"/>
            <w:tcBorders>
              <w:top w:val="nil"/>
              <w:left w:val="nil"/>
              <w:bottom w:val="nil"/>
              <w:right w:val="nil"/>
            </w:tcBorders>
            <w:shd w:val="clear" w:color="000000" w:fill="FFFFFF"/>
            <w:noWrap/>
            <w:vAlign w:val="bottom"/>
            <w:hideMark/>
          </w:tcPr>
          <w:p w14:paraId="2165A2A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531CEB6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177FC45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0.111</w:t>
            </w:r>
          </w:p>
        </w:tc>
        <w:tc>
          <w:tcPr>
            <w:tcW w:w="1222" w:type="dxa"/>
            <w:tcBorders>
              <w:top w:val="nil"/>
              <w:left w:val="nil"/>
              <w:bottom w:val="nil"/>
              <w:right w:val="nil"/>
            </w:tcBorders>
            <w:shd w:val="clear" w:color="000000" w:fill="FFFFFF"/>
            <w:noWrap/>
            <w:vAlign w:val="bottom"/>
            <w:hideMark/>
          </w:tcPr>
          <w:p w14:paraId="1B9CAD2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0.005</w:t>
            </w:r>
          </w:p>
        </w:tc>
        <w:tc>
          <w:tcPr>
            <w:tcW w:w="616" w:type="dxa"/>
            <w:tcBorders>
              <w:top w:val="nil"/>
              <w:left w:val="nil"/>
              <w:bottom w:val="nil"/>
              <w:right w:val="nil"/>
            </w:tcBorders>
            <w:shd w:val="clear" w:color="000000" w:fill="FFFFFF"/>
            <w:noWrap/>
            <w:vAlign w:val="bottom"/>
            <w:hideMark/>
          </w:tcPr>
          <w:p w14:paraId="64AB7FB1"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&gt;.10</w:t>
            </w:r>
          </w:p>
        </w:tc>
        <w:tc>
          <w:tcPr>
            <w:tcW w:w="919" w:type="dxa"/>
            <w:tcBorders>
              <w:top w:val="nil"/>
              <w:left w:val="nil"/>
              <w:bottom w:val="nil"/>
              <w:right w:val="nil"/>
            </w:tcBorders>
            <w:shd w:val="clear" w:color="000000" w:fill="FFFFFF"/>
            <w:noWrap/>
            <w:vAlign w:val="bottom"/>
            <w:hideMark/>
          </w:tcPr>
          <w:p w14:paraId="224E90E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4.7%</w:t>
            </w:r>
          </w:p>
        </w:tc>
      </w:tr>
      <w:tr w:rsidR="00AF5AD7" w:rsidRPr="00F911E0" w14:paraId="5A798C19"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0AC33406"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M2PL - 2 Dimension</w:t>
            </w:r>
          </w:p>
        </w:tc>
        <w:tc>
          <w:tcPr>
            <w:tcW w:w="782" w:type="dxa"/>
            <w:tcBorders>
              <w:top w:val="nil"/>
              <w:left w:val="nil"/>
              <w:bottom w:val="nil"/>
              <w:right w:val="nil"/>
            </w:tcBorders>
            <w:shd w:val="clear" w:color="000000" w:fill="FFFFFF"/>
            <w:noWrap/>
            <w:vAlign w:val="bottom"/>
            <w:hideMark/>
          </w:tcPr>
          <w:p w14:paraId="7DAF909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534BA6F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1851E43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0.142</w:t>
            </w:r>
          </w:p>
        </w:tc>
        <w:tc>
          <w:tcPr>
            <w:tcW w:w="1222" w:type="dxa"/>
            <w:tcBorders>
              <w:top w:val="nil"/>
              <w:left w:val="nil"/>
              <w:bottom w:val="nil"/>
              <w:right w:val="nil"/>
            </w:tcBorders>
            <w:shd w:val="clear" w:color="000000" w:fill="FFFFFF"/>
            <w:noWrap/>
            <w:vAlign w:val="bottom"/>
            <w:hideMark/>
          </w:tcPr>
          <w:p w14:paraId="18AC130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0.036</w:t>
            </w:r>
          </w:p>
        </w:tc>
        <w:tc>
          <w:tcPr>
            <w:tcW w:w="616" w:type="dxa"/>
            <w:tcBorders>
              <w:top w:val="nil"/>
              <w:left w:val="nil"/>
              <w:bottom w:val="nil"/>
              <w:right w:val="nil"/>
            </w:tcBorders>
            <w:shd w:val="clear" w:color="000000" w:fill="FFFFFF"/>
            <w:noWrap/>
            <w:vAlign w:val="bottom"/>
            <w:hideMark/>
          </w:tcPr>
          <w:p w14:paraId="1C63BF1A"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919" w:type="dxa"/>
            <w:tcBorders>
              <w:top w:val="nil"/>
              <w:left w:val="nil"/>
              <w:bottom w:val="nil"/>
              <w:right w:val="nil"/>
            </w:tcBorders>
            <w:shd w:val="clear" w:color="000000" w:fill="FFFFFF"/>
            <w:noWrap/>
            <w:vAlign w:val="bottom"/>
            <w:hideMark/>
          </w:tcPr>
          <w:p w14:paraId="39A7191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34.0%</w:t>
            </w:r>
          </w:p>
        </w:tc>
      </w:tr>
      <w:tr w:rsidR="00AF5AD7" w:rsidRPr="00F911E0" w14:paraId="47600BCA"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04007CA5"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M2PL - 3 Dimension</w:t>
            </w:r>
          </w:p>
        </w:tc>
        <w:tc>
          <w:tcPr>
            <w:tcW w:w="782" w:type="dxa"/>
            <w:tcBorders>
              <w:top w:val="nil"/>
              <w:left w:val="nil"/>
              <w:bottom w:val="nil"/>
              <w:right w:val="nil"/>
            </w:tcBorders>
            <w:shd w:val="clear" w:color="000000" w:fill="FFFFFF"/>
            <w:noWrap/>
            <w:vAlign w:val="bottom"/>
            <w:hideMark/>
          </w:tcPr>
          <w:p w14:paraId="21BA6616"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06EB30EA"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07C02919"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0.158</w:t>
            </w:r>
          </w:p>
        </w:tc>
        <w:tc>
          <w:tcPr>
            <w:tcW w:w="1222" w:type="dxa"/>
            <w:tcBorders>
              <w:top w:val="nil"/>
              <w:left w:val="nil"/>
              <w:bottom w:val="nil"/>
              <w:right w:val="nil"/>
            </w:tcBorders>
            <w:shd w:val="clear" w:color="000000" w:fill="FFFFFF"/>
            <w:noWrap/>
            <w:vAlign w:val="bottom"/>
            <w:hideMark/>
          </w:tcPr>
          <w:p w14:paraId="71F55E60"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0.052</w:t>
            </w:r>
          </w:p>
        </w:tc>
        <w:tc>
          <w:tcPr>
            <w:tcW w:w="616" w:type="dxa"/>
            <w:tcBorders>
              <w:top w:val="nil"/>
              <w:left w:val="nil"/>
              <w:bottom w:val="nil"/>
              <w:right w:val="nil"/>
            </w:tcBorders>
            <w:shd w:val="clear" w:color="000000" w:fill="FFFFFF"/>
            <w:noWrap/>
            <w:vAlign w:val="bottom"/>
            <w:hideMark/>
          </w:tcPr>
          <w:p w14:paraId="6D326EDA"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919" w:type="dxa"/>
            <w:tcBorders>
              <w:top w:val="nil"/>
              <w:left w:val="nil"/>
              <w:bottom w:val="nil"/>
              <w:right w:val="nil"/>
            </w:tcBorders>
            <w:shd w:val="clear" w:color="000000" w:fill="FFFFFF"/>
            <w:noWrap/>
            <w:vAlign w:val="bottom"/>
            <w:hideMark/>
          </w:tcPr>
          <w:p w14:paraId="42D3834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49.1%</w:t>
            </w:r>
          </w:p>
        </w:tc>
      </w:tr>
      <w:tr w:rsidR="00AF5AD7" w:rsidRPr="00F911E0" w14:paraId="72608229"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4AB12BC9"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M3PL - 2 Dimension</w:t>
            </w:r>
          </w:p>
        </w:tc>
        <w:tc>
          <w:tcPr>
            <w:tcW w:w="782" w:type="dxa"/>
            <w:tcBorders>
              <w:top w:val="nil"/>
              <w:left w:val="nil"/>
              <w:bottom w:val="nil"/>
              <w:right w:val="nil"/>
            </w:tcBorders>
            <w:shd w:val="clear" w:color="000000" w:fill="FFFFFF"/>
            <w:noWrap/>
            <w:vAlign w:val="bottom"/>
            <w:hideMark/>
          </w:tcPr>
          <w:p w14:paraId="09E98AF9"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5F853AD6"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152F0F6B"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0.152</w:t>
            </w:r>
          </w:p>
        </w:tc>
        <w:tc>
          <w:tcPr>
            <w:tcW w:w="1222" w:type="dxa"/>
            <w:tcBorders>
              <w:top w:val="nil"/>
              <w:left w:val="nil"/>
              <w:bottom w:val="nil"/>
              <w:right w:val="nil"/>
            </w:tcBorders>
            <w:shd w:val="clear" w:color="000000" w:fill="FFFFFF"/>
            <w:noWrap/>
            <w:vAlign w:val="bottom"/>
            <w:hideMark/>
          </w:tcPr>
          <w:p w14:paraId="496F3005"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0.046</w:t>
            </w:r>
          </w:p>
        </w:tc>
        <w:tc>
          <w:tcPr>
            <w:tcW w:w="616" w:type="dxa"/>
            <w:tcBorders>
              <w:top w:val="nil"/>
              <w:left w:val="nil"/>
              <w:bottom w:val="nil"/>
              <w:right w:val="nil"/>
            </w:tcBorders>
            <w:shd w:val="clear" w:color="000000" w:fill="FFFFFF"/>
            <w:noWrap/>
            <w:vAlign w:val="bottom"/>
            <w:hideMark/>
          </w:tcPr>
          <w:p w14:paraId="499219D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919" w:type="dxa"/>
            <w:tcBorders>
              <w:top w:val="nil"/>
              <w:left w:val="nil"/>
              <w:bottom w:val="nil"/>
              <w:right w:val="nil"/>
            </w:tcBorders>
            <w:shd w:val="clear" w:color="000000" w:fill="FFFFFF"/>
            <w:noWrap/>
            <w:vAlign w:val="bottom"/>
            <w:hideMark/>
          </w:tcPr>
          <w:p w14:paraId="04F627C6"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43.4%</w:t>
            </w:r>
          </w:p>
        </w:tc>
      </w:tr>
      <w:tr w:rsidR="00AF5AD7" w:rsidRPr="00F911E0" w14:paraId="582D14FA" w14:textId="77777777" w:rsidTr="0042397F">
        <w:trPr>
          <w:trHeight w:val="300"/>
          <w:jc w:val="center"/>
        </w:trPr>
        <w:tc>
          <w:tcPr>
            <w:tcW w:w="2540" w:type="dxa"/>
            <w:tcBorders>
              <w:top w:val="nil"/>
              <w:left w:val="nil"/>
              <w:bottom w:val="nil"/>
              <w:right w:val="nil"/>
            </w:tcBorders>
            <w:shd w:val="clear" w:color="000000" w:fill="FFFFFF"/>
            <w:noWrap/>
            <w:vAlign w:val="bottom"/>
            <w:hideMark/>
          </w:tcPr>
          <w:p w14:paraId="7B6E57AD"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M3PL - 3 Dimension</w:t>
            </w:r>
          </w:p>
        </w:tc>
        <w:tc>
          <w:tcPr>
            <w:tcW w:w="782" w:type="dxa"/>
            <w:tcBorders>
              <w:top w:val="nil"/>
              <w:left w:val="nil"/>
              <w:bottom w:val="nil"/>
              <w:right w:val="nil"/>
            </w:tcBorders>
            <w:shd w:val="clear" w:color="000000" w:fill="FFFFFF"/>
            <w:noWrap/>
            <w:vAlign w:val="bottom"/>
            <w:hideMark/>
          </w:tcPr>
          <w:p w14:paraId="5326808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782" w:type="dxa"/>
            <w:tcBorders>
              <w:top w:val="nil"/>
              <w:left w:val="nil"/>
              <w:bottom w:val="nil"/>
              <w:right w:val="nil"/>
            </w:tcBorders>
            <w:shd w:val="clear" w:color="000000" w:fill="FFFFFF"/>
            <w:noWrap/>
            <w:vAlign w:val="bottom"/>
            <w:hideMark/>
          </w:tcPr>
          <w:p w14:paraId="071EB96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782" w:type="dxa"/>
            <w:tcBorders>
              <w:top w:val="nil"/>
              <w:left w:val="nil"/>
              <w:bottom w:val="nil"/>
              <w:right w:val="nil"/>
            </w:tcBorders>
            <w:shd w:val="clear" w:color="000000" w:fill="FFFFFF"/>
            <w:noWrap/>
            <w:vAlign w:val="bottom"/>
            <w:hideMark/>
          </w:tcPr>
          <w:p w14:paraId="40BB7AE3"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0.159</w:t>
            </w:r>
          </w:p>
        </w:tc>
        <w:tc>
          <w:tcPr>
            <w:tcW w:w="1222" w:type="dxa"/>
            <w:tcBorders>
              <w:top w:val="nil"/>
              <w:left w:val="nil"/>
              <w:bottom w:val="nil"/>
              <w:right w:val="nil"/>
            </w:tcBorders>
            <w:shd w:val="clear" w:color="000000" w:fill="FFFFFF"/>
            <w:noWrap/>
            <w:vAlign w:val="bottom"/>
            <w:hideMark/>
          </w:tcPr>
          <w:p w14:paraId="7366217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0.053</w:t>
            </w:r>
          </w:p>
        </w:tc>
        <w:tc>
          <w:tcPr>
            <w:tcW w:w="616" w:type="dxa"/>
            <w:tcBorders>
              <w:top w:val="nil"/>
              <w:left w:val="nil"/>
              <w:bottom w:val="nil"/>
              <w:right w:val="nil"/>
            </w:tcBorders>
            <w:shd w:val="clear" w:color="000000" w:fill="FFFFFF"/>
            <w:noWrap/>
            <w:vAlign w:val="bottom"/>
            <w:hideMark/>
          </w:tcPr>
          <w:p w14:paraId="301ECB9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919" w:type="dxa"/>
            <w:tcBorders>
              <w:top w:val="nil"/>
              <w:left w:val="nil"/>
              <w:bottom w:val="nil"/>
              <w:right w:val="nil"/>
            </w:tcBorders>
            <w:shd w:val="clear" w:color="000000" w:fill="FFFFFF"/>
            <w:noWrap/>
            <w:vAlign w:val="bottom"/>
            <w:hideMark/>
          </w:tcPr>
          <w:p w14:paraId="287629C4"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50.0%</w:t>
            </w:r>
          </w:p>
        </w:tc>
      </w:tr>
    </w:tbl>
    <w:p w14:paraId="548A8D51" w14:textId="77777777" w:rsidR="00AF5AD7" w:rsidRPr="00E86F8B" w:rsidRDefault="00AF5AD7" w:rsidP="00AF5AD7"/>
    <w:tbl>
      <w:tblPr>
        <w:tblW w:w="7648" w:type="dxa"/>
        <w:jc w:val="center"/>
        <w:tblLook w:val="04A0" w:firstRow="1" w:lastRow="0" w:firstColumn="1" w:lastColumn="0" w:noHBand="0" w:noVBand="1"/>
      </w:tblPr>
      <w:tblGrid>
        <w:gridCol w:w="2481"/>
        <w:gridCol w:w="864"/>
        <w:gridCol w:w="810"/>
        <w:gridCol w:w="810"/>
        <w:gridCol w:w="1170"/>
        <w:gridCol w:w="616"/>
        <w:gridCol w:w="897"/>
      </w:tblGrid>
      <w:tr w:rsidR="00AF5AD7" w:rsidRPr="00F911E0" w14:paraId="06868149" w14:textId="77777777" w:rsidTr="0042397F">
        <w:trPr>
          <w:trHeight w:val="300"/>
          <w:jc w:val="center"/>
        </w:trPr>
        <w:tc>
          <w:tcPr>
            <w:tcW w:w="7648" w:type="dxa"/>
            <w:gridSpan w:val="7"/>
            <w:tcBorders>
              <w:top w:val="nil"/>
              <w:left w:val="nil"/>
              <w:bottom w:val="nil"/>
              <w:right w:val="nil"/>
            </w:tcBorders>
            <w:shd w:val="clear" w:color="000000" w:fill="FFFFFF"/>
            <w:noWrap/>
            <w:vAlign w:val="bottom"/>
            <w:hideMark/>
          </w:tcPr>
          <w:p w14:paraId="625C35BD"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Sample 2 (15-Items) - Model R</w:t>
            </w:r>
          </w:p>
        </w:tc>
      </w:tr>
      <w:tr w:rsidR="00AF5AD7" w:rsidRPr="00F911E0" w14:paraId="6EACDF74"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711A7707"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Scoring Method</w:t>
            </w:r>
          </w:p>
        </w:tc>
        <w:tc>
          <w:tcPr>
            <w:tcW w:w="864" w:type="dxa"/>
            <w:tcBorders>
              <w:top w:val="nil"/>
              <w:left w:val="nil"/>
              <w:bottom w:val="nil"/>
              <w:right w:val="nil"/>
            </w:tcBorders>
            <w:shd w:val="clear" w:color="000000" w:fill="FFFFFF"/>
            <w:noWrap/>
            <w:vAlign w:val="bottom"/>
            <w:hideMark/>
          </w:tcPr>
          <w:p w14:paraId="1F553983"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Step 1</w:t>
            </w:r>
          </w:p>
        </w:tc>
        <w:tc>
          <w:tcPr>
            <w:tcW w:w="810" w:type="dxa"/>
            <w:tcBorders>
              <w:top w:val="nil"/>
              <w:left w:val="nil"/>
              <w:bottom w:val="nil"/>
              <w:right w:val="nil"/>
            </w:tcBorders>
            <w:shd w:val="clear" w:color="000000" w:fill="FFFFFF"/>
            <w:noWrap/>
            <w:vAlign w:val="bottom"/>
            <w:hideMark/>
          </w:tcPr>
          <w:p w14:paraId="238C14B5"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Step 2</w:t>
            </w:r>
          </w:p>
        </w:tc>
        <w:tc>
          <w:tcPr>
            <w:tcW w:w="810" w:type="dxa"/>
            <w:tcBorders>
              <w:top w:val="nil"/>
              <w:left w:val="nil"/>
              <w:bottom w:val="nil"/>
              <w:right w:val="nil"/>
            </w:tcBorders>
            <w:shd w:val="clear" w:color="000000" w:fill="FFFFFF"/>
            <w:noWrap/>
            <w:vAlign w:val="bottom"/>
            <w:hideMark/>
          </w:tcPr>
          <w:p w14:paraId="50032D7C"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Step 3</w:t>
            </w:r>
          </w:p>
        </w:tc>
        <w:tc>
          <w:tcPr>
            <w:tcW w:w="1170" w:type="dxa"/>
            <w:tcBorders>
              <w:top w:val="nil"/>
              <w:left w:val="nil"/>
              <w:bottom w:val="nil"/>
              <w:right w:val="nil"/>
            </w:tcBorders>
            <w:shd w:val="clear" w:color="000000" w:fill="FFFFFF"/>
            <w:noWrap/>
            <w:vAlign w:val="bottom"/>
            <w:hideMark/>
          </w:tcPr>
          <w:p w14:paraId="24F4BDB3"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Abs. Chg.</w:t>
            </w:r>
          </w:p>
        </w:tc>
        <w:tc>
          <w:tcPr>
            <w:tcW w:w="616" w:type="dxa"/>
            <w:tcBorders>
              <w:top w:val="nil"/>
              <w:left w:val="nil"/>
              <w:bottom w:val="nil"/>
              <w:right w:val="nil"/>
            </w:tcBorders>
            <w:shd w:val="clear" w:color="000000" w:fill="FFFFFF"/>
            <w:noWrap/>
            <w:vAlign w:val="bottom"/>
            <w:hideMark/>
          </w:tcPr>
          <w:p w14:paraId="5C1E32B9"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Sig.</w:t>
            </w:r>
          </w:p>
        </w:tc>
        <w:tc>
          <w:tcPr>
            <w:tcW w:w="897" w:type="dxa"/>
            <w:tcBorders>
              <w:top w:val="nil"/>
              <w:left w:val="nil"/>
              <w:bottom w:val="nil"/>
              <w:right w:val="nil"/>
            </w:tcBorders>
            <w:shd w:val="clear" w:color="000000" w:fill="FFFFFF"/>
            <w:noWrap/>
            <w:vAlign w:val="bottom"/>
            <w:hideMark/>
          </w:tcPr>
          <w:p w14:paraId="0D8CD3FA" w14:textId="77777777" w:rsidR="00AF5AD7" w:rsidRPr="00F911E0" w:rsidRDefault="00AF5AD7" w:rsidP="0042397F">
            <w:pPr>
              <w:spacing w:after="0" w:line="240" w:lineRule="auto"/>
              <w:jc w:val="center"/>
              <w:rPr>
                <w:rFonts w:ascii="Times New Roman" w:hAnsi="Times New Roman"/>
                <w:color w:val="000000"/>
                <w:u w:val="single"/>
              </w:rPr>
            </w:pPr>
            <w:r w:rsidRPr="00F911E0">
              <w:rPr>
                <w:rFonts w:ascii="Times New Roman" w:hAnsi="Times New Roman"/>
                <w:color w:val="000000"/>
                <w:u w:val="single"/>
              </w:rPr>
              <w:t>% Chg.</w:t>
            </w:r>
          </w:p>
        </w:tc>
      </w:tr>
      <w:tr w:rsidR="00AF5AD7" w:rsidRPr="00F911E0" w14:paraId="10CF3013"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790569D6"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Summed Score</w:t>
            </w:r>
          </w:p>
        </w:tc>
        <w:tc>
          <w:tcPr>
            <w:tcW w:w="864" w:type="dxa"/>
            <w:tcBorders>
              <w:top w:val="nil"/>
              <w:left w:val="nil"/>
              <w:bottom w:val="nil"/>
              <w:right w:val="nil"/>
            </w:tcBorders>
            <w:shd w:val="clear" w:color="000000" w:fill="FFFFFF"/>
            <w:noWrap/>
            <w:vAlign w:val="bottom"/>
            <w:hideMark/>
          </w:tcPr>
          <w:p w14:paraId="5FBA2AF4"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040EC85B"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46290C3F"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0.143</w:t>
            </w:r>
          </w:p>
        </w:tc>
        <w:tc>
          <w:tcPr>
            <w:tcW w:w="1170" w:type="dxa"/>
            <w:tcBorders>
              <w:top w:val="nil"/>
              <w:left w:val="nil"/>
              <w:bottom w:val="nil"/>
              <w:right w:val="nil"/>
            </w:tcBorders>
            <w:shd w:val="clear" w:color="000000" w:fill="FFFFFF"/>
            <w:noWrap/>
            <w:vAlign w:val="bottom"/>
            <w:hideMark/>
          </w:tcPr>
          <w:p w14:paraId="2FC7A7C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0.037</w:t>
            </w:r>
          </w:p>
        </w:tc>
        <w:tc>
          <w:tcPr>
            <w:tcW w:w="616" w:type="dxa"/>
            <w:tcBorders>
              <w:top w:val="nil"/>
              <w:left w:val="nil"/>
              <w:bottom w:val="nil"/>
              <w:right w:val="nil"/>
            </w:tcBorders>
            <w:shd w:val="clear" w:color="000000" w:fill="FFFFFF"/>
            <w:noWrap/>
            <w:vAlign w:val="bottom"/>
            <w:hideMark/>
          </w:tcPr>
          <w:p w14:paraId="197C3D6F"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897" w:type="dxa"/>
            <w:tcBorders>
              <w:top w:val="nil"/>
              <w:left w:val="nil"/>
              <w:bottom w:val="nil"/>
              <w:right w:val="nil"/>
            </w:tcBorders>
            <w:shd w:val="clear" w:color="000000" w:fill="FFFFFF"/>
            <w:noWrap/>
            <w:vAlign w:val="bottom"/>
            <w:hideMark/>
          </w:tcPr>
          <w:p w14:paraId="4E4D916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34.9%</w:t>
            </w:r>
          </w:p>
        </w:tc>
      </w:tr>
      <w:tr w:rsidR="00AF5AD7" w:rsidRPr="00F911E0" w14:paraId="5BBC0CAD"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777409B6"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2PL</w:t>
            </w:r>
          </w:p>
        </w:tc>
        <w:tc>
          <w:tcPr>
            <w:tcW w:w="864" w:type="dxa"/>
            <w:tcBorders>
              <w:top w:val="nil"/>
              <w:left w:val="nil"/>
              <w:bottom w:val="nil"/>
              <w:right w:val="nil"/>
            </w:tcBorders>
            <w:shd w:val="clear" w:color="000000" w:fill="FFFFFF"/>
            <w:noWrap/>
            <w:vAlign w:val="bottom"/>
            <w:hideMark/>
          </w:tcPr>
          <w:p w14:paraId="39A58FE4"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1F8DF293"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239FB597" w14:textId="77777777" w:rsidR="00AF5AD7" w:rsidRPr="0038410A" w:rsidRDefault="00AF5AD7" w:rsidP="0042397F">
            <w:pPr>
              <w:spacing w:after="0" w:line="240" w:lineRule="auto"/>
              <w:jc w:val="center"/>
              <w:rPr>
                <w:rFonts w:ascii="Times New Roman" w:hAnsi="Times New Roman"/>
                <w:color w:val="000000"/>
              </w:rPr>
            </w:pPr>
            <w:r w:rsidRPr="0038410A">
              <w:rPr>
                <w:rFonts w:ascii="Times New Roman" w:hAnsi="Times New Roman"/>
                <w:color w:val="000000"/>
              </w:rPr>
              <w:t>0.134</w:t>
            </w:r>
          </w:p>
        </w:tc>
        <w:tc>
          <w:tcPr>
            <w:tcW w:w="1170" w:type="dxa"/>
            <w:tcBorders>
              <w:top w:val="nil"/>
              <w:left w:val="nil"/>
              <w:bottom w:val="nil"/>
              <w:right w:val="nil"/>
            </w:tcBorders>
            <w:shd w:val="clear" w:color="000000" w:fill="FFFFFF"/>
            <w:noWrap/>
            <w:vAlign w:val="bottom"/>
            <w:hideMark/>
          </w:tcPr>
          <w:p w14:paraId="41062092" w14:textId="77777777" w:rsidR="00AF5AD7" w:rsidRPr="0038410A" w:rsidRDefault="00AF5AD7" w:rsidP="0042397F">
            <w:pPr>
              <w:spacing w:after="0" w:line="240" w:lineRule="auto"/>
              <w:jc w:val="center"/>
              <w:rPr>
                <w:rFonts w:ascii="Times New Roman" w:hAnsi="Times New Roman"/>
                <w:color w:val="000000"/>
              </w:rPr>
            </w:pPr>
            <w:r w:rsidRPr="0038410A">
              <w:rPr>
                <w:rFonts w:ascii="Times New Roman" w:hAnsi="Times New Roman"/>
                <w:color w:val="000000"/>
              </w:rPr>
              <w:t>0.028</w:t>
            </w:r>
          </w:p>
        </w:tc>
        <w:tc>
          <w:tcPr>
            <w:tcW w:w="616" w:type="dxa"/>
            <w:tcBorders>
              <w:top w:val="nil"/>
              <w:left w:val="nil"/>
              <w:bottom w:val="nil"/>
              <w:right w:val="nil"/>
            </w:tcBorders>
            <w:shd w:val="clear" w:color="000000" w:fill="FFFFFF"/>
            <w:noWrap/>
            <w:vAlign w:val="bottom"/>
            <w:hideMark/>
          </w:tcPr>
          <w:p w14:paraId="231C5C27" w14:textId="77777777" w:rsidR="00AF5AD7" w:rsidRPr="0038410A" w:rsidRDefault="00AF5AD7" w:rsidP="0042397F">
            <w:pPr>
              <w:spacing w:after="0" w:line="240" w:lineRule="auto"/>
              <w:jc w:val="center"/>
              <w:rPr>
                <w:rFonts w:ascii="Times New Roman" w:hAnsi="Times New Roman"/>
                <w:color w:val="000000"/>
              </w:rPr>
            </w:pPr>
            <w:r w:rsidRPr="0038410A">
              <w:rPr>
                <w:rFonts w:ascii="Times New Roman" w:hAnsi="Times New Roman"/>
                <w:color w:val="000000"/>
              </w:rPr>
              <w:t>&lt;.01</w:t>
            </w:r>
          </w:p>
        </w:tc>
        <w:tc>
          <w:tcPr>
            <w:tcW w:w="897" w:type="dxa"/>
            <w:tcBorders>
              <w:top w:val="nil"/>
              <w:left w:val="nil"/>
              <w:bottom w:val="nil"/>
              <w:right w:val="nil"/>
            </w:tcBorders>
            <w:shd w:val="clear" w:color="000000" w:fill="FFFFFF"/>
            <w:noWrap/>
            <w:vAlign w:val="bottom"/>
            <w:hideMark/>
          </w:tcPr>
          <w:p w14:paraId="12081937" w14:textId="77777777" w:rsidR="00AF5AD7" w:rsidRPr="0038410A" w:rsidRDefault="00AF5AD7" w:rsidP="0042397F">
            <w:pPr>
              <w:spacing w:after="0" w:line="240" w:lineRule="auto"/>
              <w:jc w:val="center"/>
              <w:rPr>
                <w:rFonts w:ascii="Times New Roman" w:hAnsi="Times New Roman"/>
                <w:color w:val="000000"/>
              </w:rPr>
            </w:pPr>
            <w:r w:rsidRPr="0038410A">
              <w:rPr>
                <w:rFonts w:ascii="Times New Roman" w:hAnsi="Times New Roman"/>
                <w:color w:val="000000"/>
              </w:rPr>
              <w:t>26.4%</w:t>
            </w:r>
          </w:p>
        </w:tc>
      </w:tr>
      <w:tr w:rsidR="00AF5AD7" w:rsidRPr="00F911E0" w14:paraId="14890D3B"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583F1D71"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3PL</w:t>
            </w:r>
          </w:p>
        </w:tc>
        <w:tc>
          <w:tcPr>
            <w:tcW w:w="864" w:type="dxa"/>
            <w:tcBorders>
              <w:top w:val="nil"/>
              <w:left w:val="nil"/>
              <w:bottom w:val="nil"/>
              <w:right w:val="nil"/>
            </w:tcBorders>
            <w:shd w:val="clear" w:color="000000" w:fill="FFFFFF"/>
            <w:noWrap/>
            <w:vAlign w:val="bottom"/>
            <w:hideMark/>
          </w:tcPr>
          <w:p w14:paraId="085954AA"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6611C4B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52B47AD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0.151</w:t>
            </w:r>
          </w:p>
        </w:tc>
        <w:tc>
          <w:tcPr>
            <w:tcW w:w="1170" w:type="dxa"/>
            <w:tcBorders>
              <w:top w:val="nil"/>
              <w:left w:val="nil"/>
              <w:bottom w:val="nil"/>
              <w:right w:val="nil"/>
            </w:tcBorders>
            <w:shd w:val="clear" w:color="000000" w:fill="FFFFFF"/>
            <w:noWrap/>
            <w:vAlign w:val="bottom"/>
            <w:hideMark/>
          </w:tcPr>
          <w:p w14:paraId="70D98C8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0.045</w:t>
            </w:r>
          </w:p>
        </w:tc>
        <w:tc>
          <w:tcPr>
            <w:tcW w:w="616" w:type="dxa"/>
            <w:tcBorders>
              <w:top w:val="nil"/>
              <w:left w:val="nil"/>
              <w:bottom w:val="nil"/>
              <w:right w:val="nil"/>
            </w:tcBorders>
            <w:shd w:val="clear" w:color="000000" w:fill="FFFFFF"/>
            <w:noWrap/>
            <w:vAlign w:val="bottom"/>
            <w:hideMark/>
          </w:tcPr>
          <w:p w14:paraId="64F2067D"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897" w:type="dxa"/>
            <w:tcBorders>
              <w:top w:val="nil"/>
              <w:left w:val="nil"/>
              <w:bottom w:val="nil"/>
              <w:right w:val="nil"/>
            </w:tcBorders>
            <w:shd w:val="clear" w:color="000000" w:fill="FFFFFF"/>
            <w:noWrap/>
            <w:vAlign w:val="bottom"/>
            <w:hideMark/>
          </w:tcPr>
          <w:p w14:paraId="33EFE09F"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42.5%</w:t>
            </w:r>
          </w:p>
        </w:tc>
      </w:tr>
      <w:tr w:rsidR="00AF5AD7" w:rsidRPr="00F911E0" w14:paraId="626FC549"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68CD3F43"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NRM</w:t>
            </w:r>
          </w:p>
        </w:tc>
        <w:tc>
          <w:tcPr>
            <w:tcW w:w="864" w:type="dxa"/>
            <w:tcBorders>
              <w:top w:val="nil"/>
              <w:left w:val="nil"/>
              <w:bottom w:val="nil"/>
              <w:right w:val="nil"/>
            </w:tcBorders>
            <w:shd w:val="clear" w:color="000000" w:fill="FFFFFF"/>
            <w:noWrap/>
            <w:vAlign w:val="bottom"/>
            <w:hideMark/>
          </w:tcPr>
          <w:p w14:paraId="2500DB56"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2CEB3E9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57CD2A94"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0.109</w:t>
            </w:r>
          </w:p>
        </w:tc>
        <w:tc>
          <w:tcPr>
            <w:tcW w:w="1170" w:type="dxa"/>
            <w:tcBorders>
              <w:top w:val="nil"/>
              <w:left w:val="nil"/>
              <w:bottom w:val="nil"/>
              <w:right w:val="nil"/>
            </w:tcBorders>
            <w:shd w:val="clear" w:color="000000" w:fill="FFFFFF"/>
            <w:noWrap/>
            <w:vAlign w:val="bottom"/>
            <w:hideMark/>
          </w:tcPr>
          <w:p w14:paraId="74E7560A"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0.003</w:t>
            </w:r>
          </w:p>
        </w:tc>
        <w:tc>
          <w:tcPr>
            <w:tcW w:w="616" w:type="dxa"/>
            <w:tcBorders>
              <w:top w:val="nil"/>
              <w:left w:val="nil"/>
              <w:bottom w:val="nil"/>
              <w:right w:val="nil"/>
            </w:tcBorders>
            <w:shd w:val="clear" w:color="000000" w:fill="FFFFFF"/>
            <w:noWrap/>
            <w:vAlign w:val="bottom"/>
            <w:hideMark/>
          </w:tcPr>
          <w:p w14:paraId="69DCBB83"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&gt;.10</w:t>
            </w:r>
          </w:p>
        </w:tc>
        <w:tc>
          <w:tcPr>
            <w:tcW w:w="897" w:type="dxa"/>
            <w:tcBorders>
              <w:top w:val="nil"/>
              <w:left w:val="nil"/>
              <w:bottom w:val="nil"/>
              <w:right w:val="nil"/>
            </w:tcBorders>
            <w:shd w:val="clear" w:color="000000" w:fill="FFFFFF"/>
            <w:noWrap/>
            <w:vAlign w:val="bottom"/>
            <w:hideMark/>
          </w:tcPr>
          <w:p w14:paraId="5412706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2.8%</w:t>
            </w:r>
          </w:p>
        </w:tc>
      </w:tr>
      <w:tr w:rsidR="00AF5AD7" w:rsidRPr="00F911E0" w14:paraId="4237826B"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74F06A7E"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M2PL - 2 Dimension</w:t>
            </w:r>
          </w:p>
        </w:tc>
        <w:tc>
          <w:tcPr>
            <w:tcW w:w="864" w:type="dxa"/>
            <w:tcBorders>
              <w:top w:val="nil"/>
              <w:left w:val="nil"/>
              <w:bottom w:val="nil"/>
              <w:right w:val="nil"/>
            </w:tcBorders>
            <w:shd w:val="clear" w:color="000000" w:fill="FFFFFF"/>
            <w:noWrap/>
            <w:vAlign w:val="bottom"/>
            <w:hideMark/>
          </w:tcPr>
          <w:p w14:paraId="46324FF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1332C206"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1D4A2D5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0.133</w:t>
            </w:r>
          </w:p>
        </w:tc>
        <w:tc>
          <w:tcPr>
            <w:tcW w:w="1170" w:type="dxa"/>
            <w:tcBorders>
              <w:top w:val="nil"/>
              <w:left w:val="nil"/>
              <w:bottom w:val="nil"/>
              <w:right w:val="nil"/>
            </w:tcBorders>
            <w:shd w:val="clear" w:color="000000" w:fill="FFFFFF"/>
            <w:noWrap/>
            <w:vAlign w:val="bottom"/>
            <w:hideMark/>
          </w:tcPr>
          <w:p w14:paraId="41BAD958"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0.027</w:t>
            </w:r>
          </w:p>
        </w:tc>
        <w:tc>
          <w:tcPr>
            <w:tcW w:w="616" w:type="dxa"/>
            <w:tcBorders>
              <w:top w:val="nil"/>
              <w:left w:val="nil"/>
              <w:bottom w:val="nil"/>
              <w:right w:val="nil"/>
            </w:tcBorders>
            <w:shd w:val="clear" w:color="000000" w:fill="FFFFFF"/>
            <w:noWrap/>
            <w:vAlign w:val="bottom"/>
            <w:hideMark/>
          </w:tcPr>
          <w:p w14:paraId="3830E44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&lt;.05</w:t>
            </w:r>
          </w:p>
        </w:tc>
        <w:tc>
          <w:tcPr>
            <w:tcW w:w="897" w:type="dxa"/>
            <w:tcBorders>
              <w:top w:val="nil"/>
              <w:left w:val="nil"/>
              <w:bottom w:val="nil"/>
              <w:right w:val="nil"/>
            </w:tcBorders>
            <w:shd w:val="clear" w:color="000000" w:fill="FFFFFF"/>
            <w:noWrap/>
            <w:vAlign w:val="bottom"/>
            <w:hideMark/>
          </w:tcPr>
          <w:p w14:paraId="46B2536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25.5%</w:t>
            </w:r>
          </w:p>
        </w:tc>
      </w:tr>
      <w:tr w:rsidR="00AF5AD7" w:rsidRPr="00F911E0" w14:paraId="3DB997A7"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66932C71"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M2PL - 3 Dimension</w:t>
            </w:r>
          </w:p>
        </w:tc>
        <w:tc>
          <w:tcPr>
            <w:tcW w:w="864" w:type="dxa"/>
            <w:tcBorders>
              <w:top w:val="nil"/>
              <w:left w:val="nil"/>
              <w:bottom w:val="nil"/>
              <w:right w:val="nil"/>
            </w:tcBorders>
            <w:shd w:val="clear" w:color="000000" w:fill="FFFFFF"/>
            <w:noWrap/>
            <w:vAlign w:val="bottom"/>
            <w:hideMark/>
          </w:tcPr>
          <w:p w14:paraId="371CE8A2"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6B1552CF"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2C16C5BD"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0.158</w:t>
            </w:r>
          </w:p>
        </w:tc>
        <w:tc>
          <w:tcPr>
            <w:tcW w:w="1170" w:type="dxa"/>
            <w:tcBorders>
              <w:top w:val="nil"/>
              <w:left w:val="nil"/>
              <w:bottom w:val="nil"/>
              <w:right w:val="nil"/>
            </w:tcBorders>
            <w:shd w:val="clear" w:color="000000" w:fill="FFFFFF"/>
            <w:noWrap/>
            <w:vAlign w:val="bottom"/>
            <w:hideMark/>
          </w:tcPr>
          <w:p w14:paraId="00ACA4C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0.052</w:t>
            </w:r>
          </w:p>
        </w:tc>
        <w:tc>
          <w:tcPr>
            <w:tcW w:w="616" w:type="dxa"/>
            <w:tcBorders>
              <w:top w:val="nil"/>
              <w:left w:val="nil"/>
              <w:bottom w:val="nil"/>
              <w:right w:val="nil"/>
            </w:tcBorders>
            <w:shd w:val="clear" w:color="000000" w:fill="FFFFFF"/>
            <w:noWrap/>
            <w:vAlign w:val="bottom"/>
            <w:hideMark/>
          </w:tcPr>
          <w:p w14:paraId="7A3A13D9"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897" w:type="dxa"/>
            <w:tcBorders>
              <w:top w:val="nil"/>
              <w:left w:val="nil"/>
              <w:bottom w:val="nil"/>
              <w:right w:val="nil"/>
            </w:tcBorders>
            <w:shd w:val="clear" w:color="000000" w:fill="FFFFFF"/>
            <w:noWrap/>
            <w:vAlign w:val="bottom"/>
            <w:hideMark/>
          </w:tcPr>
          <w:p w14:paraId="21185675"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49.1%</w:t>
            </w:r>
          </w:p>
        </w:tc>
      </w:tr>
      <w:tr w:rsidR="00AF5AD7" w:rsidRPr="00F911E0" w14:paraId="3B92BB38"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13FBB0A5"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M3PL - 2 Dimension</w:t>
            </w:r>
          </w:p>
        </w:tc>
        <w:tc>
          <w:tcPr>
            <w:tcW w:w="864" w:type="dxa"/>
            <w:tcBorders>
              <w:top w:val="nil"/>
              <w:left w:val="nil"/>
              <w:bottom w:val="nil"/>
              <w:right w:val="nil"/>
            </w:tcBorders>
            <w:shd w:val="clear" w:color="000000" w:fill="FFFFFF"/>
            <w:noWrap/>
            <w:vAlign w:val="bottom"/>
            <w:hideMark/>
          </w:tcPr>
          <w:p w14:paraId="39B46EA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5A05C5C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2A8207BD"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0.140</w:t>
            </w:r>
          </w:p>
        </w:tc>
        <w:tc>
          <w:tcPr>
            <w:tcW w:w="1170" w:type="dxa"/>
            <w:tcBorders>
              <w:top w:val="nil"/>
              <w:left w:val="nil"/>
              <w:bottom w:val="nil"/>
              <w:right w:val="nil"/>
            </w:tcBorders>
            <w:shd w:val="clear" w:color="000000" w:fill="FFFFFF"/>
            <w:noWrap/>
            <w:vAlign w:val="bottom"/>
            <w:hideMark/>
          </w:tcPr>
          <w:p w14:paraId="596FB553"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0.034</w:t>
            </w:r>
          </w:p>
        </w:tc>
        <w:tc>
          <w:tcPr>
            <w:tcW w:w="616" w:type="dxa"/>
            <w:tcBorders>
              <w:top w:val="nil"/>
              <w:left w:val="nil"/>
              <w:bottom w:val="nil"/>
              <w:right w:val="nil"/>
            </w:tcBorders>
            <w:shd w:val="clear" w:color="000000" w:fill="FFFFFF"/>
            <w:noWrap/>
            <w:vAlign w:val="bottom"/>
            <w:hideMark/>
          </w:tcPr>
          <w:p w14:paraId="2D8C1EEC"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897" w:type="dxa"/>
            <w:tcBorders>
              <w:top w:val="nil"/>
              <w:left w:val="nil"/>
              <w:bottom w:val="nil"/>
              <w:right w:val="nil"/>
            </w:tcBorders>
            <w:shd w:val="clear" w:color="000000" w:fill="FFFFFF"/>
            <w:noWrap/>
            <w:vAlign w:val="bottom"/>
            <w:hideMark/>
          </w:tcPr>
          <w:p w14:paraId="738B218B"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32.1%</w:t>
            </w:r>
          </w:p>
        </w:tc>
      </w:tr>
      <w:tr w:rsidR="00AF5AD7" w:rsidRPr="00F911E0" w14:paraId="07065957" w14:textId="77777777" w:rsidTr="0042397F">
        <w:trPr>
          <w:trHeight w:val="300"/>
          <w:jc w:val="center"/>
        </w:trPr>
        <w:tc>
          <w:tcPr>
            <w:tcW w:w="2481" w:type="dxa"/>
            <w:tcBorders>
              <w:top w:val="nil"/>
              <w:left w:val="nil"/>
              <w:bottom w:val="nil"/>
              <w:right w:val="nil"/>
            </w:tcBorders>
            <w:shd w:val="clear" w:color="000000" w:fill="FFFFFF"/>
            <w:noWrap/>
            <w:vAlign w:val="bottom"/>
            <w:hideMark/>
          </w:tcPr>
          <w:p w14:paraId="07253893" w14:textId="77777777" w:rsidR="00AF5AD7" w:rsidRPr="00F911E0" w:rsidRDefault="00AF5AD7" w:rsidP="0042397F">
            <w:pPr>
              <w:spacing w:after="0" w:line="240" w:lineRule="auto"/>
              <w:rPr>
                <w:rFonts w:ascii="Times New Roman" w:hAnsi="Times New Roman"/>
                <w:color w:val="000000"/>
              </w:rPr>
            </w:pPr>
            <w:r w:rsidRPr="00F911E0">
              <w:rPr>
                <w:rFonts w:ascii="Times New Roman" w:hAnsi="Times New Roman"/>
                <w:color w:val="000000"/>
              </w:rPr>
              <w:t>M3PL - 3 Dimension</w:t>
            </w:r>
          </w:p>
        </w:tc>
        <w:tc>
          <w:tcPr>
            <w:tcW w:w="864" w:type="dxa"/>
            <w:tcBorders>
              <w:top w:val="nil"/>
              <w:left w:val="nil"/>
              <w:bottom w:val="nil"/>
              <w:right w:val="nil"/>
            </w:tcBorders>
            <w:shd w:val="clear" w:color="000000" w:fill="FFFFFF"/>
            <w:noWrap/>
            <w:vAlign w:val="bottom"/>
            <w:hideMark/>
          </w:tcPr>
          <w:p w14:paraId="39F8221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0.060</w:t>
            </w:r>
          </w:p>
        </w:tc>
        <w:tc>
          <w:tcPr>
            <w:tcW w:w="810" w:type="dxa"/>
            <w:tcBorders>
              <w:top w:val="nil"/>
              <w:left w:val="nil"/>
              <w:bottom w:val="nil"/>
              <w:right w:val="nil"/>
            </w:tcBorders>
            <w:shd w:val="clear" w:color="000000" w:fill="FFFFFF"/>
            <w:noWrap/>
            <w:vAlign w:val="bottom"/>
            <w:hideMark/>
          </w:tcPr>
          <w:p w14:paraId="7F40992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0.106</w:t>
            </w:r>
          </w:p>
        </w:tc>
        <w:tc>
          <w:tcPr>
            <w:tcW w:w="810" w:type="dxa"/>
            <w:tcBorders>
              <w:top w:val="nil"/>
              <w:left w:val="nil"/>
              <w:bottom w:val="nil"/>
              <w:right w:val="nil"/>
            </w:tcBorders>
            <w:shd w:val="clear" w:color="000000" w:fill="FFFFFF"/>
            <w:noWrap/>
            <w:vAlign w:val="bottom"/>
            <w:hideMark/>
          </w:tcPr>
          <w:p w14:paraId="6C407456"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0.161</w:t>
            </w:r>
          </w:p>
        </w:tc>
        <w:tc>
          <w:tcPr>
            <w:tcW w:w="1170" w:type="dxa"/>
            <w:tcBorders>
              <w:top w:val="nil"/>
              <w:left w:val="nil"/>
              <w:bottom w:val="nil"/>
              <w:right w:val="nil"/>
            </w:tcBorders>
            <w:shd w:val="clear" w:color="000000" w:fill="FFFFFF"/>
            <w:noWrap/>
            <w:vAlign w:val="bottom"/>
            <w:hideMark/>
          </w:tcPr>
          <w:p w14:paraId="7FBBFB27"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0.055</w:t>
            </w:r>
          </w:p>
        </w:tc>
        <w:tc>
          <w:tcPr>
            <w:tcW w:w="616" w:type="dxa"/>
            <w:tcBorders>
              <w:top w:val="nil"/>
              <w:left w:val="nil"/>
              <w:bottom w:val="nil"/>
              <w:right w:val="nil"/>
            </w:tcBorders>
            <w:shd w:val="clear" w:color="000000" w:fill="FFFFFF"/>
            <w:noWrap/>
            <w:vAlign w:val="bottom"/>
            <w:hideMark/>
          </w:tcPr>
          <w:p w14:paraId="699F075E"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&lt;.01</w:t>
            </w:r>
          </w:p>
        </w:tc>
        <w:tc>
          <w:tcPr>
            <w:tcW w:w="897" w:type="dxa"/>
            <w:tcBorders>
              <w:top w:val="nil"/>
              <w:left w:val="nil"/>
              <w:bottom w:val="nil"/>
              <w:right w:val="nil"/>
            </w:tcBorders>
            <w:shd w:val="clear" w:color="000000" w:fill="FFFFFF"/>
            <w:noWrap/>
            <w:vAlign w:val="bottom"/>
            <w:hideMark/>
          </w:tcPr>
          <w:p w14:paraId="14EA9943" w14:textId="77777777" w:rsidR="00AF5AD7" w:rsidRPr="00F911E0" w:rsidRDefault="00AF5AD7" w:rsidP="0042397F">
            <w:pPr>
              <w:spacing w:after="0" w:line="240" w:lineRule="auto"/>
              <w:jc w:val="center"/>
              <w:rPr>
                <w:rFonts w:ascii="Times New Roman" w:hAnsi="Times New Roman"/>
                <w:color w:val="000000"/>
              </w:rPr>
            </w:pPr>
            <w:r w:rsidRPr="00F911E0">
              <w:rPr>
                <w:rFonts w:ascii="Times New Roman" w:hAnsi="Times New Roman"/>
                <w:color w:val="000000"/>
              </w:rPr>
              <w:t>51.9%</w:t>
            </w:r>
          </w:p>
        </w:tc>
      </w:tr>
    </w:tbl>
    <w:p w14:paraId="199E0259" w14:textId="77777777" w:rsidR="00AF5AD7" w:rsidRDefault="00AF5AD7" w:rsidP="00AF5AD7">
      <w:pPr>
        <w:spacing w:after="0" w:line="480" w:lineRule="auto"/>
        <w:rPr>
          <w:rFonts w:ascii="Times New Roman" w:hAnsi="Times New Roman"/>
          <w:b/>
          <w:sz w:val="24"/>
          <w:szCs w:val="24"/>
        </w:rPr>
      </w:pPr>
    </w:p>
    <w:p w14:paraId="5DCCDC75" w14:textId="77777777" w:rsidR="00AF5AD7" w:rsidRDefault="00AF5AD7" w:rsidP="00AF5AD7">
      <w:pPr>
        <w:spacing w:after="0" w:line="480" w:lineRule="auto"/>
        <w:rPr>
          <w:rFonts w:ascii="Times New Roman" w:hAnsi="Times New Roman"/>
          <w:b/>
          <w:sz w:val="24"/>
          <w:szCs w:val="24"/>
        </w:rPr>
      </w:pPr>
    </w:p>
    <w:p w14:paraId="17326353" w14:textId="77777777" w:rsidR="00AF5AD7" w:rsidRDefault="00AF5AD7" w:rsidP="00AF5AD7">
      <w:pPr>
        <w:spacing w:after="0" w:line="480" w:lineRule="auto"/>
        <w:rPr>
          <w:rFonts w:ascii="Times New Roman" w:hAnsi="Times New Roman"/>
          <w:b/>
          <w:sz w:val="24"/>
          <w:szCs w:val="24"/>
        </w:rPr>
      </w:pPr>
    </w:p>
    <w:p w14:paraId="50537EC3" w14:textId="4B223874" w:rsidR="001E2BD1" w:rsidRDefault="00050065" w:rsidP="00AF5AD7">
      <w:pPr>
        <w:spacing w:after="0" w:line="480" w:lineRule="auto"/>
        <w:jc w:val="center"/>
        <w:rPr>
          <w:rFonts w:ascii="Times New Roman" w:hAnsi="Times New Roman"/>
          <w:b/>
          <w:sz w:val="24"/>
          <w:szCs w:val="24"/>
        </w:rPr>
      </w:pPr>
      <w:r>
        <w:rPr>
          <w:rFonts w:ascii="Times New Roman" w:hAnsi="Times New Roman"/>
          <w:b/>
          <w:sz w:val="24"/>
          <w:szCs w:val="24"/>
        </w:rPr>
        <w:lastRenderedPageBreak/>
        <w:t>Note: Several relevant tables are omitted from this submission, but are available by request from the author.</w:t>
      </w:r>
    </w:p>
    <w:sectPr w:rsidR="001E2BD1" w:rsidSect="00224984">
      <w:headerReference w:type="default" r:id="rId1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80109" w14:textId="77777777" w:rsidR="003B6711" w:rsidRDefault="003B6711" w:rsidP="00475EE7">
      <w:pPr>
        <w:spacing w:after="0" w:line="240" w:lineRule="auto"/>
      </w:pPr>
      <w:r>
        <w:separator/>
      </w:r>
    </w:p>
  </w:endnote>
  <w:endnote w:type="continuationSeparator" w:id="0">
    <w:p w14:paraId="4A3F6CBB" w14:textId="77777777" w:rsidR="003B6711" w:rsidRDefault="003B6711" w:rsidP="0047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MT">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005841"/>
      <w:docPartObj>
        <w:docPartGallery w:val="Page Numbers (Bottom of Page)"/>
        <w:docPartUnique/>
      </w:docPartObj>
    </w:sdtPr>
    <w:sdtEndPr>
      <w:rPr>
        <w:noProof/>
      </w:rPr>
    </w:sdtEndPr>
    <w:sdtContent>
      <w:p w14:paraId="6A341A76" w14:textId="431B8348" w:rsidR="00733298" w:rsidRDefault="00733298">
        <w:pPr>
          <w:pStyle w:val="Footer"/>
          <w:jc w:val="right"/>
        </w:pPr>
        <w:r>
          <w:fldChar w:fldCharType="begin"/>
        </w:r>
        <w:r>
          <w:instrText xml:space="preserve"> PAGE   \* MERGEFORMAT </w:instrText>
        </w:r>
        <w:r>
          <w:fldChar w:fldCharType="separate"/>
        </w:r>
        <w:r w:rsidR="00586328">
          <w:rPr>
            <w:noProof/>
          </w:rPr>
          <w:t>1</w:t>
        </w:r>
        <w:r>
          <w:rPr>
            <w:noProof/>
          </w:rPr>
          <w:fldChar w:fldCharType="end"/>
        </w:r>
      </w:p>
    </w:sdtContent>
  </w:sdt>
  <w:p w14:paraId="1A293F5D" w14:textId="77777777" w:rsidR="00733298" w:rsidRDefault="007332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DE685" w14:textId="77777777" w:rsidR="003B6711" w:rsidRDefault="003B6711" w:rsidP="00475EE7">
      <w:pPr>
        <w:spacing w:after="0" w:line="240" w:lineRule="auto"/>
      </w:pPr>
      <w:r>
        <w:separator/>
      </w:r>
    </w:p>
  </w:footnote>
  <w:footnote w:type="continuationSeparator" w:id="0">
    <w:p w14:paraId="160BBE5F" w14:textId="77777777" w:rsidR="003B6711" w:rsidRDefault="003B6711" w:rsidP="00475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67601" w14:textId="55ED16CA" w:rsidR="00733298" w:rsidRPr="003D3974" w:rsidRDefault="00733298">
    <w:pPr>
      <w:pStyle w:val="Header"/>
      <w:jc w:val="right"/>
      <w:rPr>
        <w:rFonts w:ascii="Times New Roman" w:hAnsi="Times New Roman"/>
      </w:rPr>
    </w:pPr>
    <w:r>
      <w:rPr>
        <w:rFonts w:ascii="Times New Roman" w:hAnsi="Times New Roman"/>
      </w:rPr>
      <w:t xml:space="preserve">ID: </w:t>
    </w:r>
    <w:r w:rsidR="000173E2">
      <w:rPr>
        <w:rFonts w:ascii="Times New Roman" w:hAnsi="Times New Roman"/>
      </w:rPr>
      <w:t>16775</w:t>
    </w:r>
  </w:p>
  <w:p w14:paraId="4D39FC06" w14:textId="77777777" w:rsidR="00733298" w:rsidRDefault="007332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BD302" w14:textId="77777777" w:rsidR="00733298" w:rsidRDefault="00733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75064"/>
    <w:multiLevelType w:val="hybridMultilevel"/>
    <w:tmpl w:val="BC12807C"/>
    <w:lvl w:ilvl="0" w:tplc="04090017">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 w15:restartNumberingAfterBreak="0">
    <w:nsid w:val="35302485"/>
    <w:multiLevelType w:val="hybridMultilevel"/>
    <w:tmpl w:val="5CC687DA"/>
    <w:lvl w:ilvl="0" w:tplc="1E340F2E">
      <w:start w:val="1"/>
      <w:numFmt w:val="bullet"/>
      <w:lvlText w:val="◦"/>
      <w:lvlJc w:val="left"/>
      <w:pPr>
        <w:tabs>
          <w:tab w:val="num" w:pos="720"/>
        </w:tabs>
        <w:ind w:left="720" w:hanging="360"/>
      </w:pPr>
      <w:rPr>
        <w:rFonts w:ascii="Verdana" w:hAnsi="Verdana" w:hint="default"/>
      </w:rPr>
    </w:lvl>
    <w:lvl w:ilvl="1" w:tplc="A4E0CAA4">
      <w:start w:val="1"/>
      <w:numFmt w:val="bullet"/>
      <w:lvlText w:val="◦"/>
      <w:lvlJc w:val="left"/>
      <w:pPr>
        <w:tabs>
          <w:tab w:val="num" w:pos="1440"/>
        </w:tabs>
        <w:ind w:left="1440" w:hanging="360"/>
      </w:pPr>
      <w:rPr>
        <w:rFonts w:ascii="Verdana" w:hAnsi="Verdana" w:hint="default"/>
      </w:rPr>
    </w:lvl>
    <w:lvl w:ilvl="2" w:tplc="76647982">
      <w:start w:val="1"/>
      <w:numFmt w:val="bullet"/>
      <w:lvlText w:val="◦"/>
      <w:lvlJc w:val="left"/>
      <w:pPr>
        <w:tabs>
          <w:tab w:val="num" w:pos="2160"/>
        </w:tabs>
        <w:ind w:left="2160" w:hanging="360"/>
      </w:pPr>
      <w:rPr>
        <w:rFonts w:ascii="Verdana" w:hAnsi="Verdana" w:hint="default"/>
      </w:rPr>
    </w:lvl>
    <w:lvl w:ilvl="3" w:tplc="0A825ACA">
      <w:start w:val="1"/>
      <w:numFmt w:val="bullet"/>
      <w:lvlText w:val="◦"/>
      <w:lvlJc w:val="left"/>
      <w:pPr>
        <w:tabs>
          <w:tab w:val="num" w:pos="2880"/>
        </w:tabs>
        <w:ind w:left="2880" w:hanging="360"/>
      </w:pPr>
      <w:rPr>
        <w:rFonts w:ascii="Verdana" w:hAnsi="Verdana" w:hint="default"/>
      </w:rPr>
    </w:lvl>
    <w:lvl w:ilvl="4" w:tplc="546292EA">
      <w:start w:val="1"/>
      <w:numFmt w:val="bullet"/>
      <w:lvlText w:val="◦"/>
      <w:lvlJc w:val="left"/>
      <w:pPr>
        <w:tabs>
          <w:tab w:val="num" w:pos="3600"/>
        </w:tabs>
        <w:ind w:left="3600" w:hanging="360"/>
      </w:pPr>
      <w:rPr>
        <w:rFonts w:ascii="Verdana" w:hAnsi="Verdana" w:hint="default"/>
      </w:rPr>
    </w:lvl>
    <w:lvl w:ilvl="5" w:tplc="AD8E92BE">
      <w:start w:val="1"/>
      <w:numFmt w:val="bullet"/>
      <w:lvlText w:val="◦"/>
      <w:lvlJc w:val="left"/>
      <w:pPr>
        <w:tabs>
          <w:tab w:val="num" w:pos="4320"/>
        </w:tabs>
        <w:ind w:left="4320" w:hanging="360"/>
      </w:pPr>
      <w:rPr>
        <w:rFonts w:ascii="Verdana" w:hAnsi="Verdana" w:hint="default"/>
      </w:rPr>
    </w:lvl>
    <w:lvl w:ilvl="6" w:tplc="30BE5E1A">
      <w:start w:val="1"/>
      <w:numFmt w:val="bullet"/>
      <w:lvlText w:val="◦"/>
      <w:lvlJc w:val="left"/>
      <w:pPr>
        <w:tabs>
          <w:tab w:val="num" w:pos="5040"/>
        </w:tabs>
        <w:ind w:left="5040" w:hanging="360"/>
      </w:pPr>
      <w:rPr>
        <w:rFonts w:ascii="Verdana" w:hAnsi="Verdana" w:hint="default"/>
      </w:rPr>
    </w:lvl>
    <w:lvl w:ilvl="7" w:tplc="A00A518C">
      <w:start w:val="1"/>
      <w:numFmt w:val="bullet"/>
      <w:lvlText w:val="◦"/>
      <w:lvlJc w:val="left"/>
      <w:pPr>
        <w:tabs>
          <w:tab w:val="num" w:pos="5760"/>
        </w:tabs>
        <w:ind w:left="5760" w:hanging="360"/>
      </w:pPr>
      <w:rPr>
        <w:rFonts w:ascii="Verdana" w:hAnsi="Verdana" w:hint="default"/>
      </w:rPr>
    </w:lvl>
    <w:lvl w:ilvl="8" w:tplc="BDBC7A94">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4CA80CD2"/>
    <w:multiLevelType w:val="hybridMultilevel"/>
    <w:tmpl w:val="0346E806"/>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F8"/>
    <w:rsid w:val="0000052F"/>
    <w:rsid w:val="00000BCB"/>
    <w:rsid w:val="0000529F"/>
    <w:rsid w:val="000100C8"/>
    <w:rsid w:val="0001073B"/>
    <w:rsid w:val="0001093F"/>
    <w:rsid w:val="00010AF2"/>
    <w:rsid w:val="00010B4B"/>
    <w:rsid w:val="00011C9E"/>
    <w:rsid w:val="000121C8"/>
    <w:rsid w:val="00012B37"/>
    <w:rsid w:val="00012C35"/>
    <w:rsid w:val="00013107"/>
    <w:rsid w:val="000131B5"/>
    <w:rsid w:val="00013A66"/>
    <w:rsid w:val="00014511"/>
    <w:rsid w:val="00014A54"/>
    <w:rsid w:val="0001520F"/>
    <w:rsid w:val="00016526"/>
    <w:rsid w:val="00016AE2"/>
    <w:rsid w:val="000173E2"/>
    <w:rsid w:val="000178AB"/>
    <w:rsid w:val="00020E88"/>
    <w:rsid w:val="00020FBD"/>
    <w:rsid w:val="000210D3"/>
    <w:rsid w:val="000250D2"/>
    <w:rsid w:val="00030A90"/>
    <w:rsid w:val="00032676"/>
    <w:rsid w:val="00033993"/>
    <w:rsid w:val="000339EA"/>
    <w:rsid w:val="00033BD4"/>
    <w:rsid w:val="00033E71"/>
    <w:rsid w:val="0003442A"/>
    <w:rsid w:val="00034C70"/>
    <w:rsid w:val="000361B6"/>
    <w:rsid w:val="00036806"/>
    <w:rsid w:val="00037D24"/>
    <w:rsid w:val="0004180E"/>
    <w:rsid w:val="00041E72"/>
    <w:rsid w:val="00042054"/>
    <w:rsid w:val="00043A9B"/>
    <w:rsid w:val="00044245"/>
    <w:rsid w:val="00044429"/>
    <w:rsid w:val="00044709"/>
    <w:rsid w:val="00044F18"/>
    <w:rsid w:val="0004553E"/>
    <w:rsid w:val="00045A94"/>
    <w:rsid w:val="00047111"/>
    <w:rsid w:val="00047726"/>
    <w:rsid w:val="00047BBC"/>
    <w:rsid w:val="00050065"/>
    <w:rsid w:val="000506EF"/>
    <w:rsid w:val="0005083A"/>
    <w:rsid w:val="000513A5"/>
    <w:rsid w:val="00051658"/>
    <w:rsid w:val="00053710"/>
    <w:rsid w:val="00053D70"/>
    <w:rsid w:val="00053F28"/>
    <w:rsid w:val="00054F4C"/>
    <w:rsid w:val="0005685B"/>
    <w:rsid w:val="00056F7E"/>
    <w:rsid w:val="0005773C"/>
    <w:rsid w:val="00060A81"/>
    <w:rsid w:val="00061134"/>
    <w:rsid w:val="000613B1"/>
    <w:rsid w:val="00061BF9"/>
    <w:rsid w:val="0006268B"/>
    <w:rsid w:val="000634B2"/>
    <w:rsid w:val="000643EE"/>
    <w:rsid w:val="000649D0"/>
    <w:rsid w:val="00064C17"/>
    <w:rsid w:val="00065456"/>
    <w:rsid w:val="000660F2"/>
    <w:rsid w:val="000679A5"/>
    <w:rsid w:val="00070310"/>
    <w:rsid w:val="00071F2A"/>
    <w:rsid w:val="00072012"/>
    <w:rsid w:val="00072424"/>
    <w:rsid w:val="00073666"/>
    <w:rsid w:val="00074EE0"/>
    <w:rsid w:val="0007621B"/>
    <w:rsid w:val="000762A7"/>
    <w:rsid w:val="000764E3"/>
    <w:rsid w:val="00076517"/>
    <w:rsid w:val="000768CF"/>
    <w:rsid w:val="00081FE9"/>
    <w:rsid w:val="00082FFB"/>
    <w:rsid w:val="000830C6"/>
    <w:rsid w:val="0008344E"/>
    <w:rsid w:val="00083516"/>
    <w:rsid w:val="000839C0"/>
    <w:rsid w:val="00083FDA"/>
    <w:rsid w:val="00084A08"/>
    <w:rsid w:val="00084EC0"/>
    <w:rsid w:val="0008517A"/>
    <w:rsid w:val="00085C0B"/>
    <w:rsid w:val="0008627D"/>
    <w:rsid w:val="00087740"/>
    <w:rsid w:val="00087958"/>
    <w:rsid w:val="0009119C"/>
    <w:rsid w:val="0009125F"/>
    <w:rsid w:val="00092B2B"/>
    <w:rsid w:val="0009316B"/>
    <w:rsid w:val="000937FC"/>
    <w:rsid w:val="00094235"/>
    <w:rsid w:val="0009468E"/>
    <w:rsid w:val="00094880"/>
    <w:rsid w:val="00095DFF"/>
    <w:rsid w:val="00096B6E"/>
    <w:rsid w:val="00097415"/>
    <w:rsid w:val="00097CFE"/>
    <w:rsid w:val="000A0A2E"/>
    <w:rsid w:val="000A0C27"/>
    <w:rsid w:val="000A0D3C"/>
    <w:rsid w:val="000A10ED"/>
    <w:rsid w:val="000A217B"/>
    <w:rsid w:val="000A22DA"/>
    <w:rsid w:val="000A2821"/>
    <w:rsid w:val="000A3E47"/>
    <w:rsid w:val="000A4179"/>
    <w:rsid w:val="000A4CE0"/>
    <w:rsid w:val="000A557D"/>
    <w:rsid w:val="000A5FD2"/>
    <w:rsid w:val="000A6206"/>
    <w:rsid w:val="000A7A6A"/>
    <w:rsid w:val="000A7CC9"/>
    <w:rsid w:val="000B0FBD"/>
    <w:rsid w:val="000B308B"/>
    <w:rsid w:val="000B3D12"/>
    <w:rsid w:val="000B401D"/>
    <w:rsid w:val="000B573A"/>
    <w:rsid w:val="000B6643"/>
    <w:rsid w:val="000B66CC"/>
    <w:rsid w:val="000B6B81"/>
    <w:rsid w:val="000B77E9"/>
    <w:rsid w:val="000C105A"/>
    <w:rsid w:val="000C143F"/>
    <w:rsid w:val="000C170E"/>
    <w:rsid w:val="000C21CE"/>
    <w:rsid w:val="000C2F37"/>
    <w:rsid w:val="000C3113"/>
    <w:rsid w:val="000C3C44"/>
    <w:rsid w:val="000C4A30"/>
    <w:rsid w:val="000C6068"/>
    <w:rsid w:val="000C6C36"/>
    <w:rsid w:val="000C7F6B"/>
    <w:rsid w:val="000D02C8"/>
    <w:rsid w:val="000D1B30"/>
    <w:rsid w:val="000D23B0"/>
    <w:rsid w:val="000D29B6"/>
    <w:rsid w:val="000D31C8"/>
    <w:rsid w:val="000D378F"/>
    <w:rsid w:val="000D3E0C"/>
    <w:rsid w:val="000D4C81"/>
    <w:rsid w:val="000D62E2"/>
    <w:rsid w:val="000D6B2F"/>
    <w:rsid w:val="000D6DCC"/>
    <w:rsid w:val="000D7CDA"/>
    <w:rsid w:val="000D7DD6"/>
    <w:rsid w:val="000D7F40"/>
    <w:rsid w:val="000E0DAE"/>
    <w:rsid w:val="000E1060"/>
    <w:rsid w:val="000E2161"/>
    <w:rsid w:val="000E37EE"/>
    <w:rsid w:val="000E3A72"/>
    <w:rsid w:val="000E400A"/>
    <w:rsid w:val="000E4169"/>
    <w:rsid w:val="000E4D04"/>
    <w:rsid w:val="000E556D"/>
    <w:rsid w:val="000E689A"/>
    <w:rsid w:val="000E7BD3"/>
    <w:rsid w:val="000E7C98"/>
    <w:rsid w:val="000E7D86"/>
    <w:rsid w:val="000F0292"/>
    <w:rsid w:val="000F0D10"/>
    <w:rsid w:val="000F2A7C"/>
    <w:rsid w:val="000F2E9B"/>
    <w:rsid w:val="000F2EB9"/>
    <w:rsid w:val="000F36E1"/>
    <w:rsid w:val="000F3893"/>
    <w:rsid w:val="000F5294"/>
    <w:rsid w:val="000F59F4"/>
    <w:rsid w:val="000F60D2"/>
    <w:rsid w:val="00101040"/>
    <w:rsid w:val="0010173C"/>
    <w:rsid w:val="00101F78"/>
    <w:rsid w:val="00102866"/>
    <w:rsid w:val="00103046"/>
    <w:rsid w:val="0010351D"/>
    <w:rsid w:val="00104434"/>
    <w:rsid w:val="00104710"/>
    <w:rsid w:val="001056B9"/>
    <w:rsid w:val="001057FF"/>
    <w:rsid w:val="00106003"/>
    <w:rsid w:val="001067CC"/>
    <w:rsid w:val="0010693B"/>
    <w:rsid w:val="00106B3A"/>
    <w:rsid w:val="0011043C"/>
    <w:rsid w:val="00111261"/>
    <w:rsid w:val="00111454"/>
    <w:rsid w:val="001115D8"/>
    <w:rsid w:val="00111F65"/>
    <w:rsid w:val="0011420E"/>
    <w:rsid w:val="00115088"/>
    <w:rsid w:val="0011578C"/>
    <w:rsid w:val="00115905"/>
    <w:rsid w:val="0011682B"/>
    <w:rsid w:val="001175E4"/>
    <w:rsid w:val="0011780C"/>
    <w:rsid w:val="0011794B"/>
    <w:rsid w:val="00120172"/>
    <w:rsid w:val="001203AE"/>
    <w:rsid w:val="0012155C"/>
    <w:rsid w:val="00122558"/>
    <w:rsid w:val="00122840"/>
    <w:rsid w:val="00122B27"/>
    <w:rsid w:val="0012434F"/>
    <w:rsid w:val="00124FC2"/>
    <w:rsid w:val="00125165"/>
    <w:rsid w:val="00126258"/>
    <w:rsid w:val="0012694A"/>
    <w:rsid w:val="00126D39"/>
    <w:rsid w:val="00131A38"/>
    <w:rsid w:val="00133CAB"/>
    <w:rsid w:val="00133FC1"/>
    <w:rsid w:val="001342A4"/>
    <w:rsid w:val="00135830"/>
    <w:rsid w:val="00135F2B"/>
    <w:rsid w:val="00136D53"/>
    <w:rsid w:val="0013732E"/>
    <w:rsid w:val="001374A8"/>
    <w:rsid w:val="001374F9"/>
    <w:rsid w:val="001423BF"/>
    <w:rsid w:val="001423F8"/>
    <w:rsid w:val="001426CB"/>
    <w:rsid w:val="00142D3E"/>
    <w:rsid w:val="00143B30"/>
    <w:rsid w:val="00143C01"/>
    <w:rsid w:val="00144300"/>
    <w:rsid w:val="001450B8"/>
    <w:rsid w:val="0014778C"/>
    <w:rsid w:val="00151C77"/>
    <w:rsid w:val="001520B8"/>
    <w:rsid w:val="001524B5"/>
    <w:rsid w:val="00152DF7"/>
    <w:rsid w:val="00153D07"/>
    <w:rsid w:val="00154BF1"/>
    <w:rsid w:val="00154DB0"/>
    <w:rsid w:val="001550F3"/>
    <w:rsid w:val="001558BC"/>
    <w:rsid w:val="001558FB"/>
    <w:rsid w:val="00156745"/>
    <w:rsid w:val="001567F7"/>
    <w:rsid w:val="001568C0"/>
    <w:rsid w:val="00157E61"/>
    <w:rsid w:val="001605E3"/>
    <w:rsid w:val="00161069"/>
    <w:rsid w:val="001633EC"/>
    <w:rsid w:val="00163B91"/>
    <w:rsid w:val="0016482F"/>
    <w:rsid w:val="001648DB"/>
    <w:rsid w:val="00164D87"/>
    <w:rsid w:val="00165194"/>
    <w:rsid w:val="00165F6A"/>
    <w:rsid w:val="001678AB"/>
    <w:rsid w:val="00167950"/>
    <w:rsid w:val="00167D9C"/>
    <w:rsid w:val="00167F7C"/>
    <w:rsid w:val="001708DA"/>
    <w:rsid w:val="00172254"/>
    <w:rsid w:val="001740AA"/>
    <w:rsid w:val="00175364"/>
    <w:rsid w:val="00175876"/>
    <w:rsid w:val="00175BEC"/>
    <w:rsid w:val="00175E79"/>
    <w:rsid w:val="00180117"/>
    <w:rsid w:val="001804BC"/>
    <w:rsid w:val="00180669"/>
    <w:rsid w:val="00180B2A"/>
    <w:rsid w:val="001812E5"/>
    <w:rsid w:val="0018288C"/>
    <w:rsid w:val="00182C7A"/>
    <w:rsid w:val="0018359D"/>
    <w:rsid w:val="00184036"/>
    <w:rsid w:val="00184741"/>
    <w:rsid w:val="0018483F"/>
    <w:rsid w:val="00186785"/>
    <w:rsid w:val="00191369"/>
    <w:rsid w:val="00191693"/>
    <w:rsid w:val="0019184B"/>
    <w:rsid w:val="00192356"/>
    <w:rsid w:val="001931F8"/>
    <w:rsid w:val="00195EF8"/>
    <w:rsid w:val="001960B9"/>
    <w:rsid w:val="00196E8C"/>
    <w:rsid w:val="0019779A"/>
    <w:rsid w:val="00197B70"/>
    <w:rsid w:val="00197E7A"/>
    <w:rsid w:val="001A0755"/>
    <w:rsid w:val="001A10D7"/>
    <w:rsid w:val="001A1305"/>
    <w:rsid w:val="001A6620"/>
    <w:rsid w:val="001A6B24"/>
    <w:rsid w:val="001A7244"/>
    <w:rsid w:val="001A7F79"/>
    <w:rsid w:val="001B0A46"/>
    <w:rsid w:val="001B0E32"/>
    <w:rsid w:val="001B2806"/>
    <w:rsid w:val="001B3869"/>
    <w:rsid w:val="001B4077"/>
    <w:rsid w:val="001B444A"/>
    <w:rsid w:val="001B56FB"/>
    <w:rsid w:val="001B597E"/>
    <w:rsid w:val="001B6429"/>
    <w:rsid w:val="001B68BE"/>
    <w:rsid w:val="001B6E9A"/>
    <w:rsid w:val="001B70FB"/>
    <w:rsid w:val="001B7DF2"/>
    <w:rsid w:val="001C06EC"/>
    <w:rsid w:val="001C08BD"/>
    <w:rsid w:val="001C0A5B"/>
    <w:rsid w:val="001C13D4"/>
    <w:rsid w:val="001C1B9E"/>
    <w:rsid w:val="001C1E5C"/>
    <w:rsid w:val="001C2708"/>
    <w:rsid w:val="001C37B9"/>
    <w:rsid w:val="001C3C0D"/>
    <w:rsid w:val="001C4839"/>
    <w:rsid w:val="001C4DC3"/>
    <w:rsid w:val="001C55B4"/>
    <w:rsid w:val="001C6C69"/>
    <w:rsid w:val="001C701E"/>
    <w:rsid w:val="001C7218"/>
    <w:rsid w:val="001C7B94"/>
    <w:rsid w:val="001D10CB"/>
    <w:rsid w:val="001D1C7D"/>
    <w:rsid w:val="001D1EDC"/>
    <w:rsid w:val="001D2020"/>
    <w:rsid w:val="001D415D"/>
    <w:rsid w:val="001D429C"/>
    <w:rsid w:val="001D46A9"/>
    <w:rsid w:val="001D4A73"/>
    <w:rsid w:val="001D5495"/>
    <w:rsid w:val="001D5A6E"/>
    <w:rsid w:val="001D631F"/>
    <w:rsid w:val="001D642D"/>
    <w:rsid w:val="001D6479"/>
    <w:rsid w:val="001D64F3"/>
    <w:rsid w:val="001D6A43"/>
    <w:rsid w:val="001D6E05"/>
    <w:rsid w:val="001D7FBC"/>
    <w:rsid w:val="001E0F8B"/>
    <w:rsid w:val="001E1616"/>
    <w:rsid w:val="001E2360"/>
    <w:rsid w:val="001E23E9"/>
    <w:rsid w:val="001E2BD1"/>
    <w:rsid w:val="001E343E"/>
    <w:rsid w:val="001E4499"/>
    <w:rsid w:val="001E51DA"/>
    <w:rsid w:val="001E53EF"/>
    <w:rsid w:val="001E6B99"/>
    <w:rsid w:val="001E6D38"/>
    <w:rsid w:val="001F0B0E"/>
    <w:rsid w:val="001F1C08"/>
    <w:rsid w:val="001F4681"/>
    <w:rsid w:val="001F5793"/>
    <w:rsid w:val="001F603A"/>
    <w:rsid w:val="0020037E"/>
    <w:rsid w:val="002004F9"/>
    <w:rsid w:val="0020061D"/>
    <w:rsid w:val="00200FDF"/>
    <w:rsid w:val="0020104A"/>
    <w:rsid w:val="002027BA"/>
    <w:rsid w:val="0020293A"/>
    <w:rsid w:val="00203049"/>
    <w:rsid w:val="00203D69"/>
    <w:rsid w:val="00205D1A"/>
    <w:rsid w:val="00205E41"/>
    <w:rsid w:val="002060A3"/>
    <w:rsid w:val="00206478"/>
    <w:rsid w:val="0020754B"/>
    <w:rsid w:val="002078CE"/>
    <w:rsid w:val="002079DB"/>
    <w:rsid w:val="002114E2"/>
    <w:rsid w:val="00211D40"/>
    <w:rsid w:val="00213572"/>
    <w:rsid w:val="0021406B"/>
    <w:rsid w:val="00214E43"/>
    <w:rsid w:val="00215745"/>
    <w:rsid w:val="0021689D"/>
    <w:rsid w:val="00216CF7"/>
    <w:rsid w:val="002177CC"/>
    <w:rsid w:val="0022000F"/>
    <w:rsid w:val="00220573"/>
    <w:rsid w:val="002208A2"/>
    <w:rsid w:val="002212A5"/>
    <w:rsid w:val="00221C97"/>
    <w:rsid w:val="00221F79"/>
    <w:rsid w:val="00222515"/>
    <w:rsid w:val="00223570"/>
    <w:rsid w:val="00224984"/>
    <w:rsid w:val="00224F59"/>
    <w:rsid w:val="002258AB"/>
    <w:rsid w:val="002258BF"/>
    <w:rsid w:val="00225AC5"/>
    <w:rsid w:val="00225AC6"/>
    <w:rsid w:val="00225CB2"/>
    <w:rsid w:val="0022624C"/>
    <w:rsid w:val="002272F8"/>
    <w:rsid w:val="00227D28"/>
    <w:rsid w:val="00227DE7"/>
    <w:rsid w:val="00230A74"/>
    <w:rsid w:val="00230C14"/>
    <w:rsid w:val="00230DFF"/>
    <w:rsid w:val="00230EC0"/>
    <w:rsid w:val="0023272E"/>
    <w:rsid w:val="00232E66"/>
    <w:rsid w:val="002333C1"/>
    <w:rsid w:val="0023380F"/>
    <w:rsid w:val="002339B8"/>
    <w:rsid w:val="00233EAF"/>
    <w:rsid w:val="002377D1"/>
    <w:rsid w:val="00241C78"/>
    <w:rsid w:val="00241CCB"/>
    <w:rsid w:val="00243C2F"/>
    <w:rsid w:val="002440E6"/>
    <w:rsid w:val="00244517"/>
    <w:rsid w:val="00244FE0"/>
    <w:rsid w:val="0024624A"/>
    <w:rsid w:val="0024632A"/>
    <w:rsid w:val="00246ED2"/>
    <w:rsid w:val="00247C16"/>
    <w:rsid w:val="002519C7"/>
    <w:rsid w:val="0025270B"/>
    <w:rsid w:val="00252FAF"/>
    <w:rsid w:val="00253C79"/>
    <w:rsid w:val="0025524E"/>
    <w:rsid w:val="00255DE3"/>
    <w:rsid w:val="0025631B"/>
    <w:rsid w:val="00256A79"/>
    <w:rsid w:val="002570C6"/>
    <w:rsid w:val="00257BE5"/>
    <w:rsid w:val="00260F49"/>
    <w:rsid w:val="00261247"/>
    <w:rsid w:val="00262E2E"/>
    <w:rsid w:val="00263427"/>
    <w:rsid w:val="0026440B"/>
    <w:rsid w:val="00264BAC"/>
    <w:rsid w:val="002652AD"/>
    <w:rsid w:val="002672CA"/>
    <w:rsid w:val="00267417"/>
    <w:rsid w:val="00267504"/>
    <w:rsid w:val="002702D9"/>
    <w:rsid w:val="00270716"/>
    <w:rsid w:val="00270DAF"/>
    <w:rsid w:val="00271864"/>
    <w:rsid w:val="00271CC0"/>
    <w:rsid w:val="00273D2A"/>
    <w:rsid w:val="00274519"/>
    <w:rsid w:val="002750E9"/>
    <w:rsid w:val="00275602"/>
    <w:rsid w:val="00275F1F"/>
    <w:rsid w:val="00280970"/>
    <w:rsid w:val="002809E4"/>
    <w:rsid w:val="002813B7"/>
    <w:rsid w:val="00281C86"/>
    <w:rsid w:val="002820C6"/>
    <w:rsid w:val="00282B08"/>
    <w:rsid w:val="00283379"/>
    <w:rsid w:val="0028390D"/>
    <w:rsid w:val="00284517"/>
    <w:rsid w:val="00284A32"/>
    <w:rsid w:val="00284EDF"/>
    <w:rsid w:val="00287B7A"/>
    <w:rsid w:val="00287CF3"/>
    <w:rsid w:val="002909D3"/>
    <w:rsid w:val="00290D6F"/>
    <w:rsid w:val="002911FA"/>
    <w:rsid w:val="00292497"/>
    <w:rsid w:val="0029328D"/>
    <w:rsid w:val="002933D9"/>
    <w:rsid w:val="00293CE1"/>
    <w:rsid w:val="00293EB1"/>
    <w:rsid w:val="0029550D"/>
    <w:rsid w:val="0029574F"/>
    <w:rsid w:val="002959CC"/>
    <w:rsid w:val="00296B0B"/>
    <w:rsid w:val="002975AA"/>
    <w:rsid w:val="00297A7F"/>
    <w:rsid w:val="002A02D5"/>
    <w:rsid w:val="002A0473"/>
    <w:rsid w:val="002A1166"/>
    <w:rsid w:val="002A202A"/>
    <w:rsid w:val="002A5A2A"/>
    <w:rsid w:val="002A6343"/>
    <w:rsid w:val="002A6A4F"/>
    <w:rsid w:val="002A7866"/>
    <w:rsid w:val="002B047E"/>
    <w:rsid w:val="002B1114"/>
    <w:rsid w:val="002B15C0"/>
    <w:rsid w:val="002B1C46"/>
    <w:rsid w:val="002B286C"/>
    <w:rsid w:val="002B28D2"/>
    <w:rsid w:val="002B2A23"/>
    <w:rsid w:val="002B2A53"/>
    <w:rsid w:val="002B308C"/>
    <w:rsid w:val="002B3F7F"/>
    <w:rsid w:val="002B3FFF"/>
    <w:rsid w:val="002B6C3C"/>
    <w:rsid w:val="002B704F"/>
    <w:rsid w:val="002B7A98"/>
    <w:rsid w:val="002B7AC6"/>
    <w:rsid w:val="002B7C70"/>
    <w:rsid w:val="002C1338"/>
    <w:rsid w:val="002C15F1"/>
    <w:rsid w:val="002C16B3"/>
    <w:rsid w:val="002C2690"/>
    <w:rsid w:val="002C2C87"/>
    <w:rsid w:val="002C36E0"/>
    <w:rsid w:val="002C43BD"/>
    <w:rsid w:val="002C4A00"/>
    <w:rsid w:val="002C50E8"/>
    <w:rsid w:val="002C6214"/>
    <w:rsid w:val="002C6B43"/>
    <w:rsid w:val="002C734E"/>
    <w:rsid w:val="002C7AEE"/>
    <w:rsid w:val="002C7F25"/>
    <w:rsid w:val="002D007F"/>
    <w:rsid w:val="002D2C4C"/>
    <w:rsid w:val="002D3ACB"/>
    <w:rsid w:val="002D3DFA"/>
    <w:rsid w:val="002D3E62"/>
    <w:rsid w:val="002D3E8E"/>
    <w:rsid w:val="002D50A4"/>
    <w:rsid w:val="002D573F"/>
    <w:rsid w:val="002D6035"/>
    <w:rsid w:val="002D6270"/>
    <w:rsid w:val="002D66D0"/>
    <w:rsid w:val="002D741F"/>
    <w:rsid w:val="002D78F6"/>
    <w:rsid w:val="002D7912"/>
    <w:rsid w:val="002E01FC"/>
    <w:rsid w:val="002E032F"/>
    <w:rsid w:val="002E12E7"/>
    <w:rsid w:val="002E18C2"/>
    <w:rsid w:val="002E18F9"/>
    <w:rsid w:val="002E1EBF"/>
    <w:rsid w:val="002E240B"/>
    <w:rsid w:val="002E345D"/>
    <w:rsid w:val="002E418C"/>
    <w:rsid w:val="002E4B47"/>
    <w:rsid w:val="002E5460"/>
    <w:rsid w:val="002E75C8"/>
    <w:rsid w:val="002E79F5"/>
    <w:rsid w:val="002F0C22"/>
    <w:rsid w:val="002F1246"/>
    <w:rsid w:val="002F33BD"/>
    <w:rsid w:val="002F380B"/>
    <w:rsid w:val="002F3887"/>
    <w:rsid w:val="002F3A56"/>
    <w:rsid w:val="002F511C"/>
    <w:rsid w:val="002F5A30"/>
    <w:rsid w:val="002F61E6"/>
    <w:rsid w:val="002F6A1B"/>
    <w:rsid w:val="002F7175"/>
    <w:rsid w:val="002F7BDE"/>
    <w:rsid w:val="002F7D58"/>
    <w:rsid w:val="00303BDD"/>
    <w:rsid w:val="00304198"/>
    <w:rsid w:val="0030469D"/>
    <w:rsid w:val="003049F9"/>
    <w:rsid w:val="00304CCC"/>
    <w:rsid w:val="00305308"/>
    <w:rsid w:val="0030584C"/>
    <w:rsid w:val="00306CDB"/>
    <w:rsid w:val="003077E4"/>
    <w:rsid w:val="0031009C"/>
    <w:rsid w:val="00312163"/>
    <w:rsid w:val="00312791"/>
    <w:rsid w:val="00312F1F"/>
    <w:rsid w:val="00313752"/>
    <w:rsid w:val="00314010"/>
    <w:rsid w:val="00314222"/>
    <w:rsid w:val="00315ADD"/>
    <w:rsid w:val="00316048"/>
    <w:rsid w:val="00317552"/>
    <w:rsid w:val="003176D7"/>
    <w:rsid w:val="00317B4F"/>
    <w:rsid w:val="00317D20"/>
    <w:rsid w:val="00320096"/>
    <w:rsid w:val="00321D53"/>
    <w:rsid w:val="003227CB"/>
    <w:rsid w:val="003227EF"/>
    <w:rsid w:val="00322998"/>
    <w:rsid w:val="003236BC"/>
    <w:rsid w:val="00323F18"/>
    <w:rsid w:val="00323F79"/>
    <w:rsid w:val="00325BCD"/>
    <w:rsid w:val="0032605B"/>
    <w:rsid w:val="00326B0E"/>
    <w:rsid w:val="00326B4E"/>
    <w:rsid w:val="00327225"/>
    <w:rsid w:val="00327661"/>
    <w:rsid w:val="0032769B"/>
    <w:rsid w:val="00330970"/>
    <w:rsid w:val="00330AA8"/>
    <w:rsid w:val="003310B4"/>
    <w:rsid w:val="0033111F"/>
    <w:rsid w:val="00331CA8"/>
    <w:rsid w:val="00333A4E"/>
    <w:rsid w:val="00334104"/>
    <w:rsid w:val="00334120"/>
    <w:rsid w:val="003350A1"/>
    <w:rsid w:val="00340066"/>
    <w:rsid w:val="00340AC7"/>
    <w:rsid w:val="00340CA5"/>
    <w:rsid w:val="00340D20"/>
    <w:rsid w:val="003413E4"/>
    <w:rsid w:val="00341D07"/>
    <w:rsid w:val="00342AA9"/>
    <w:rsid w:val="00343DA6"/>
    <w:rsid w:val="00344707"/>
    <w:rsid w:val="00345213"/>
    <w:rsid w:val="00345519"/>
    <w:rsid w:val="00345C32"/>
    <w:rsid w:val="003464F7"/>
    <w:rsid w:val="00347333"/>
    <w:rsid w:val="00350034"/>
    <w:rsid w:val="00350179"/>
    <w:rsid w:val="00350AAE"/>
    <w:rsid w:val="00350EE7"/>
    <w:rsid w:val="00351923"/>
    <w:rsid w:val="00354C77"/>
    <w:rsid w:val="00354E9C"/>
    <w:rsid w:val="0035737E"/>
    <w:rsid w:val="00360CC0"/>
    <w:rsid w:val="00362153"/>
    <w:rsid w:val="003622BB"/>
    <w:rsid w:val="0036408C"/>
    <w:rsid w:val="00364476"/>
    <w:rsid w:val="0036491C"/>
    <w:rsid w:val="0036539C"/>
    <w:rsid w:val="003655B7"/>
    <w:rsid w:val="003659CC"/>
    <w:rsid w:val="003661A5"/>
    <w:rsid w:val="00366E58"/>
    <w:rsid w:val="0036724F"/>
    <w:rsid w:val="00367C64"/>
    <w:rsid w:val="00367F5E"/>
    <w:rsid w:val="00367FBC"/>
    <w:rsid w:val="00371363"/>
    <w:rsid w:val="0037282B"/>
    <w:rsid w:val="003729AB"/>
    <w:rsid w:val="003730BD"/>
    <w:rsid w:val="00373872"/>
    <w:rsid w:val="00373F84"/>
    <w:rsid w:val="00374943"/>
    <w:rsid w:val="003752C2"/>
    <w:rsid w:val="003761E5"/>
    <w:rsid w:val="00376483"/>
    <w:rsid w:val="00376589"/>
    <w:rsid w:val="003777F9"/>
    <w:rsid w:val="003777FD"/>
    <w:rsid w:val="00377B44"/>
    <w:rsid w:val="00377F77"/>
    <w:rsid w:val="003802E5"/>
    <w:rsid w:val="00380F67"/>
    <w:rsid w:val="0038126F"/>
    <w:rsid w:val="00382CAE"/>
    <w:rsid w:val="00382DC4"/>
    <w:rsid w:val="00383ECC"/>
    <w:rsid w:val="0038410A"/>
    <w:rsid w:val="00386D5F"/>
    <w:rsid w:val="0038796F"/>
    <w:rsid w:val="0039016B"/>
    <w:rsid w:val="00390326"/>
    <w:rsid w:val="003926D2"/>
    <w:rsid w:val="00392A3D"/>
    <w:rsid w:val="00392B19"/>
    <w:rsid w:val="003945A2"/>
    <w:rsid w:val="00395268"/>
    <w:rsid w:val="0039564D"/>
    <w:rsid w:val="00395CCF"/>
    <w:rsid w:val="00395DDD"/>
    <w:rsid w:val="003962DF"/>
    <w:rsid w:val="0039705F"/>
    <w:rsid w:val="0039708C"/>
    <w:rsid w:val="00397501"/>
    <w:rsid w:val="003975AD"/>
    <w:rsid w:val="003A0930"/>
    <w:rsid w:val="003A0E87"/>
    <w:rsid w:val="003A19A9"/>
    <w:rsid w:val="003A28ED"/>
    <w:rsid w:val="003A2968"/>
    <w:rsid w:val="003A2DA8"/>
    <w:rsid w:val="003A352D"/>
    <w:rsid w:val="003A63FB"/>
    <w:rsid w:val="003A7576"/>
    <w:rsid w:val="003A78E3"/>
    <w:rsid w:val="003B0033"/>
    <w:rsid w:val="003B02B9"/>
    <w:rsid w:val="003B065F"/>
    <w:rsid w:val="003B1F7F"/>
    <w:rsid w:val="003B2667"/>
    <w:rsid w:val="003B2919"/>
    <w:rsid w:val="003B29E4"/>
    <w:rsid w:val="003B2E35"/>
    <w:rsid w:val="003B3152"/>
    <w:rsid w:val="003B344D"/>
    <w:rsid w:val="003B3663"/>
    <w:rsid w:val="003B3753"/>
    <w:rsid w:val="003B43EF"/>
    <w:rsid w:val="003B4C91"/>
    <w:rsid w:val="003B4E12"/>
    <w:rsid w:val="003B5280"/>
    <w:rsid w:val="003B538C"/>
    <w:rsid w:val="003B64E8"/>
    <w:rsid w:val="003B6519"/>
    <w:rsid w:val="003B6711"/>
    <w:rsid w:val="003B75FA"/>
    <w:rsid w:val="003C0101"/>
    <w:rsid w:val="003C01E8"/>
    <w:rsid w:val="003C12DD"/>
    <w:rsid w:val="003C1EE3"/>
    <w:rsid w:val="003C27D3"/>
    <w:rsid w:val="003C292F"/>
    <w:rsid w:val="003C39A5"/>
    <w:rsid w:val="003C5945"/>
    <w:rsid w:val="003C601F"/>
    <w:rsid w:val="003C66DD"/>
    <w:rsid w:val="003C69CF"/>
    <w:rsid w:val="003C77D8"/>
    <w:rsid w:val="003D25E4"/>
    <w:rsid w:val="003D2946"/>
    <w:rsid w:val="003D29AA"/>
    <w:rsid w:val="003D2D06"/>
    <w:rsid w:val="003D32B4"/>
    <w:rsid w:val="003D3974"/>
    <w:rsid w:val="003D493B"/>
    <w:rsid w:val="003D5DF0"/>
    <w:rsid w:val="003D7D3D"/>
    <w:rsid w:val="003E5122"/>
    <w:rsid w:val="003E580C"/>
    <w:rsid w:val="003E636D"/>
    <w:rsid w:val="003E63AA"/>
    <w:rsid w:val="003E76AD"/>
    <w:rsid w:val="003F2454"/>
    <w:rsid w:val="003F2A0E"/>
    <w:rsid w:val="003F2B04"/>
    <w:rsid w:val="003F2BE7"/>
    <w:rsid w:val="003F30B5"/>
    <w:rsid w:val="003F3498"/>
    <w:rsid w:val="003F3BCB"/>
    <w:rsid w:val="003F5511"/>
    <w:rsid w:val="003F6229"/>
    <w:rsid w:val="0040155A"/>
    <w:rsid w:val="00401E5A"/>
    <w:rsid w:val="00402CAF"/>
    <w:rsid w:val="00403A4B"/>
    <w:rsid w:val="00404F49"/>
    <w:rsid w:val="004069E1"/>
    <w:rsid w:val="00406D23"/>
    <w:rsid w:val="004073A7"/>
    <w:rsid w:val="00407D55"/>
    <w:rsid w:val="00407E3E"/>
    <w:rsid w:val="00410809"/>
    <w:rsid w:val="00411369"/>
    <w:rsid w:val="00411622"/>
    <w:rsid w:val="00413E67"/>
    <w:rsid w:val="00413F30"/>
    <w:rsid w:val="004146D5"/>
    <w:rsid w:val="004149CC"/>
    <w:rsid w:val="00416EE8"/>
    <w:rsid w:val="0041789A"/>
    <w:rsid w:val="00420BD9"/>
    <w:rsid w:val="00420F50"/>
    <w:rsid w:val="0042175F"/>
    <w:rsid w:val="00423099"/>
    <w:rsid w:val="0042383B"/>
    <w:rsid w:val="0042397F"/>
    <w:rsid w:val="00423CDA"/>
    <w:rsid w:val="00425E0F"/>
    <w:rsid w:val="00426668"/>
    <w:rsid w:val="00426AF0"/>
    <w:rsid w:val="004271A2"/>
    <w:rsid w:val="00430473"/>
    <w:rsid w:val="00430DC6"/>
    <w:rsid w:val="004333C9"/>
    <w:rsid w:val="00433758"/>
    <w:rsid w:val="00433CF9"/>
    <w:rsid w:val="004342B4"/>
    <w:rsid w:val="00435930"/>
    <w:rsid w:val="004364BD"/>
    <w:rsid w:val="00437898"/>
    <w:rsid w:val="004403E1"/>
    <w:rsid w:val="00440A8F"/>
    <w:rsid w:val="00440B99"/>
    <w:rsid w:val="004442E0"/>
    <w:rsid w:val="004445B9"/>
    <w:rsid w:val="00447936"/>
    <w:rsid w:val="004516B9"/>
    <w:rsid w:val="00451CB3"/>
    <w:rsid w:val="004520A4"/>
    <w:rsid w:val="00452547"/>
    <w:rsid w:val="004534AA"/>
    <w:rsid w:val="004538EC"/>
    <w:rsid w:val="0045502B"/>
    <w:rsid w:val="004553F7"/>
    <w:rsid w:val="004556FF"/>
    <w:rsid w:val="00455F90"/>
    <w:rsid w:val="0045649E"/>
    <w:rsid w:val="00457501"/>
    <w:rsid w:val="00457B42"/>
    <w:rsid w:val="004603A6"/>
    <w:rsid w:val="00460A5D"/>
    <w:rsid w:val="00460B12"/>
    <w:rsid w:val="00461506"/>
    <w:rsid w:val="004618E6"/>
    <w:rsid w:val="00463D0D"/>
    <w:rsid w:val="00464B37"/>
    <w:rsid w:val="00465283"/>
    <w:rsid w:val="004653CA"/>
    <w:rsid w:val="0046747A"/>
    <w:rsid w:val="004677A9"/>
    <w:rsid w:val="00470380"/>
    <w:rsid w:val="00470CD6"/>
    <w:rsid w:val="00471D95"/>
    <w:rsid w:val="004721D4"/>
    <w:rsid w:val="00472658"/>
    <w:rsid w:val="004727D3"/>
    <w:rsid w:val="00472D2D"/>
    <w:rsid w:val="004732C6"/>
    <w:rsid w:val="00473E50"/>
    <w:rsid w:val="00474C60"/>
    <w:rsid w:val="0047508E"/>
    <w:rsid w:val="00475BCB"/>
    <w:rsid w:val="00475C28"/>
    <w:rsid w:val="00475EE7"/>
    <w:rsid w:val="00476B7D"/>
    <w:rsid w:val="004772B2"/>
    <w:rsid w:val="00477477"/>
    <w:rsid w:val="004774F1"/>
    <w:rsid w:val="00480596"/>
    <w:rsid w:val="0048115F"/>
    <w:rsid w:val="004811AC"/>
    <w:rsid w:val="004815D3"/>
    <w:rsid w:val="00482BFE"/>
    <w:rsid w:val="0048302D"/>
    <w:rsid w:val="0048350B"/>
    <w:rsid w:val="00483F66"/>
    <w:rsid w:val="004849D0"/>
    <w:rsid w:val="00484DFA"/>
    <w:rsid w:val="004875E3"/>
    <w:rsid w:val="00491949"/>
    <w:rsid w:val="0049277C"/>
    <w:rsid w:val="00492BF4"/>
    <w:rsid w:val="004935B3"/>
    <w:rsid w:val="004945A2"/>
    <w:rsid w:val="004957DF"/>
    <w:rsid w:val="004957E3"/>
    <w:rsid w:val="004960E3"/>
    <w:rsid w:val="004A09BA"/>
    <w:rsid w:val="004A0B37"/>
    <w:rsid w:val="004A35DF"/>
    <w:rsid w:val="004A439E"/>
    <w:rsid w:val="004A52D4"/>
    <w:rsid w:val="004A64FE"/>
    <w:rsid w:val="004A7535"/>
    <w:rsid w:val="004B21BE"/>
    <w:rsid w:val="004B61EB"/>
    <w:rsid w:val="004B6C05"/>
    <w:rsid w:val="004B72A3"/>
    <w:rsid w:val="004B787A"/>
    <w:rsid w:val="004C0A62"/>
    <w:rsid w:val="004C0CF4"/>
    <w:rsid w:val="004C0D6B"/>
    <w:rsid w:val="004C16BF"/>
    <w:rsid w:val="004C3A88"/>
    <w:rsid w:val="004C3DA6"/>
    <w:rsid w:val="004C556F"/>
    <w:rsid w:val="004C6054"/>
    <w:rsid w:val="004C6F3F"/>
    <w:rsid w:val="004C7149"/>
    <w:rsid w:val="004D0CB7"/>
    <w:rsid w:val="004D0D2B"/>
    <w:rsid w:val="004D0D9A"/>
    <w:rsid w:val="004D1547"/>
    <w:rsid w:val="004D1B16"/>
    <w:rsid w:val="004D20F8"/>
    <w:rsid w:val="004D23DD"/>
    <w:rsid w:val="004D2CA9"/>
    <w:rsid w:val="004D4C48"/>
    <w:rsid w:val="004D569F"/>
    <w:rsid w:val="004D5E24"/>
    <w:rsid w:val="004D625D"/>
    <w:rsid w:val="004D691C"/>
    <w:rsid w:val="004D6C26"/>
    <w:rsid w:val="004D701E"/>
    <w:rsid w:val="004D7C2D"/>
    <w:rsid w:val="004E01A0"/>
    <w:rsid w:val="004E0808"/>
    <w:rsid w:val="004E08C4"/>
    <w:rsid w:val="004E09DC"/>
    <w:rsid w:val="004E0C1D"/>
    <w:rsid w:val="004E26CF"/>
    <w:rsid w:val="004E2728"/>
    <w:rsid w:val="004E3547"/>
    <w:rsid w:val="004E3B33"/>
    <w:rsid w:val="004E45D8"/>
    <w:rsid w:val="004E49B5"/>
    <w:rsid w:val="004E5A35"/>
    <w:rsid w:val="004E69A0"/>
    <w:rsid w:val="004E6CFE"/>
    <w:rsid w:val="004E6F99"/>
    <w:rsid w:val="004E7302"/>
    <w:rsid w:val="004F082F"/>
    <w:rsid w:val="004F08B0"/>
    <w:rsid w:val="004F1261"/>
    <w:rsid w:val="004F44BA"/>
    <w:rsid w:val="004F4FBE"/>
    <w:rsid w:val="00500986"/>
    <w:rsid w:val="005009E5"/>
    <w:rsid w:val="00500D34"/>
    <w:rsid w:val="00502B1B"/>
    <w:rsid w:val="00502DB2"/>
    <w:rsid w:val="00503265"/>
    <w:rsid w:val="0050439F"/>
    <w:rsid w:val="005059F5"/>
    <w:rsid w:val="00505F50"/>
    <w:rsid w:val="00505FD1"/>
    <w:rsid w:val="0050696F"/>
    <w:rsid w:val="0050724F"/>
    <w:rsid w:val="00507502"/>
    <w:rsid w:val="005107CF"/>
    <w:rsid w:val="005110CE"/>
    <w:rsid w:val="005110DD"/>
    <w:rsid w:val="00512F55"/>
    <w:rsid w:val="005132FA"/>
    <w:rsid w:val="005133A4"/>
    <w:rsid w:val="005146BA"/>
    <w:rsid w:val="00520587"/>
    <w:rsid w:val="00520BD5"/>
    <w:rsid w:val="00520EB6"/>
    <w:rsid w:val="00521091"/>
    <w:rsid w:val="005210F1"/>
    <w:rsid w:val="0052236C"/>
    <w:rsid w:val="005228CD"/>
    <w:rsid w:val="00522E62"/>
    <w:rsid w:val="005252F4"/>
    <w:rsid w:val="0052594D"/>
    <w:rsid w:val="00527809"/>
    <w:rsid w:val="0053091F"/>
    <w:rsid w:val="00530B56"/>
    <w:rsid w:val="00532943"/>
    <w:rsid w:val="00532DA9"/>
    <w:rsid w:val="005335ED"/>
    <w:rsid w:val="0053366D"/>
    <w:rsid w:val="005347D9"/>
    <w:rsid w:val="00534A21"/>
    <w:rsid w:val="00534C47"/>
    <w:rsid w:val="00534FFF"/>
    <w:rsid w:val="005363C4"/>
    <w:rsid w:val="005368FA"/>
    <w:rsid w:val="00536C46"/>
    <w:rsid w:val="00537D60"/>
    <w:rsid w:val="00540BC1"/>
    <w:rsid w:val="00540C9F"/>
    <w:rsid w:val="005410AB"/>
    <w:rsid w:val="005413B9"/>
    <w:rsid w:val="0054260E"/>
    <w:rsid w:val="00542C86"/>
    <w:rsid w:val="00542F7F"/>
    <w:rsid w:val="005434B3"/>
    <w:rsid w:val="00544008"/>
    <w:rsid w:val="00544524"/>
    <w:rsid w:val="0054530C"/>
    <w:rsid w:val="00545E69"/>
    <w:rsid w:val="00546A65"/>
    <w:rsid w:val="005503A1"/>
    <w:rsid w:val="00550DA8"/>
    <w:rsid w:val="00551370"/>
    <w:rsid w:val="00551501"/>
    <w:rsid w:val="00551EB1"/>
    <w:rsid w:val="0055318D"/>
    <w:rsid w:val="005535AD"/>
    <w:rsid w:val="00553E48"/>
    <w:rsid w:val="005546B8"/>
    <w:rsid w:val="00554F0E"/>
    <w:rsid w:val="0055534A"/>
    <w:rsid w:val="005569EB"/>
    <w:rsid w:val="00556E15"/>
    <w:rsid w:val="00560647"/>
    <w:rsid w:val="00560CCA"/>
    <w:rsid w:val="005611DD"/>
    <w:rsid w:val="005612FF"/>
    <w:rsid w:val="0056160B"/>
    <w:rsid w:val="00561F00"/>
    <w:rsid w:val="00562C5C"/>
    <w:rsid w:val="0056681B"/>
    <w:rsid w:val="00566AD8"/>
    <w:rsid w:val="00566D7F"/>
    <w:rsid w:val="00567E7F"/>
    <w:rsid w:val="00570537"/>
    <w:rsid w:val="00571120"/>
    <w:rsid w:val="00571E72"/>
    <w:rsid w:val="00572995"/>
    <w:rsid w:val="00573718"/>
    <w:rsid w:val="00573BFD"/>
    <w:rsid w:val="00574F45"/>
    <w:rsid w:val="00574FE4"/>
    <w:rsid w:val="0057647D"/>
    <w:rsid w:val="00576D35"/>
    <w:rsid w:val="005771F8"/>
    <w:rsid w:val="00577B6F"/>
    <w:rsid w:val="005806FD"/>
    <w:rsid w:val="00581E2B"/>
    <w:rsid w:val="00583AE0"/>
    <w:rsid w:val="00584274"/>
    <w:rsid w:val="0058579A"/>
    <w:rsid w:val="00585C08"/>
    <w:rsid w:val="00585EA3"/>
    <w:rsid w:val="00586328"/>
    <w:rsid w:val="00586469"/>
    <w:rsid w:val="00586626"/>
    <w:rsid w:val="00586F3E"/>
    <w:rsid w:val="00590304"/>
    <w:rsid w:val="00590CB0"/>
    <w:rsid w:val="00591334"/>
    <w:rsid w:val="00592BD5"/>
    <w:rsid w:val="00593A60"/>
    <w:rsid w:val="00593F1D"/>
    <w:rsid w:val="00593FC0"/>
    <w:rsid w:val="005945AD"/>
    <w:rsid w:val="00595740"/>
    <w:rsid w:val="005957FE"/>
    <w:rsid w:val="00595FF6"/>
    <w:rsid w:val="005966FA"/>
    <w:rsid w:val="00597271"/>
    <w:rsid w:val="0059793B"/>
    <w:rsid w:val="005A06EB"/>
    <w:rsid w:val="005A17C8"/>
    <w:rsid w:val="005A24FE"/>
    <w:rsid w:val="005A2A97"/>
    <w:rsid w:val="005A2E41"/>
    <w:rsid w:val="005A3152"/>
    <w:rsid w:val="005A3B1C"/>
    <w:rsid w:val="005A3B63"/>
    <w:rsid w:val="005A4C6F"/>
    <w:rsid w:val="005A4E6C"/>
    <w:rsid w:val="005A4F9A"/>
    <w:rsid w:val="005A62C4"/>
    <w:rsid w:val="005A7A12"/>
    <w:rsid w:val="005B0461"/>
    <w:rsid w:val="005B0C1F"/>
    <w:rsid w:val="005B26BE"/>
    <w:rsid w:val="005B2C1B"/>
    <w:rsid w:val="005B36A0"/>
    <w:rsid w:val="005B37FE"/>
    <w:rsid w:val="005B455E"/>
    <w:rsid w:val="005B4AC5"/>
    <w:rsid w:val="005B4B5D"/>
    <w:rsid w:val="005B5028"/>
    <w:rsid w:val="005B58EB"/>
    <w:rsid w:val="005B5B09"/>
    <w:rsid w:val="005B6405"/>
    <w:rsid w:val="005B7AEE"/>
    <w:rsid w:val="005C0C68"/>
    <w:rsid w:val="005C1A5B"/>
    <w:rsid w:val="005C2247"/>
    <w:rsid w:val="005C3930"/>
    <w:rsid w:val="005C4793"/>
    <w:rsid w:val="005C5287"/>
    <w:rsid w:val="005C58E7"/>
    <w:rsid w:val="005C5F21"/>
    <w:rsid w:val="005C70C9"/>
    <w:rsid w:val="005D001D"/>
    <w:rsid w:val="005D0A2D"/>
    <w:rsid w:val="005D1C51"/>
    <w:rsid w:val="005D20A1"/>
    <w:rsid w:val="005D2F49"/>
    <w:rsid w:val="005D48A5"/>
    <w:rsid w:val="005D52DE"/>
    <w:rsid w:val="005D56B6"/>
    <w:rsid w:val="005D5C2C"/>
    <w:rsid w:val="005D69A7"/>
    <w:rsid w:val="005D70FB"/>
    <w:rsid w:val="005D75CC"/>
    <w:rsid w:val="005D7717"/>
    <w:rsid w:val="005D7B66"/>
    <w:rsid w:val="005D7F03"/>
    <w:rsid w:val="005E0CDB"/>
    <w:rsid w:val="005E1DAE"/>
    <w:rsid w:val="005E22A2"/>
    <w:rsid w:val="005E3D24"/>
    <w:rsid w:val="005E4A1F"/>
    <w:rsid w:val="005E4E92"/>
    <w:rsid w:val="005E5251"/>
    <w:rsid w:val="005E5578"/>
    <w:rsid w:val="005E5E29"/>
    <w:rsid w:val="005E636F"/>
    <w:rsid w:val="005E73EE"/>
    <w:rsid w:val="005E7A47"/>
    <w:rsid w:val="005F057A"/>
    <w:rsid w:val="005F06F1"/>
    <w:rsid w:val="005F3FF3"/>
    <w:rsid w:val="005F43B3"/>
    <w:rsid w:val="005F65D1"/>
    <w:rsid w:val="005F6AFD"/>
    <w:rsid w:val="005F6C7A"/>
    <w:rsid w:val="005F769A"/>
    <w:rsid w:val="005F7D1E"/>
    <w:rsid w:val="0060042A"/>
    <w:rsid w:val="00600784"/>
    <w:rsid w:val="00602166"/>
    <w:rsid w:val="006025D9"/>
    <w:rsid w:val="006027A0"/>
    <w:rsid w:val="00602C3C"/>
    <w:rsid w:val="006032E3"/>
    <w:rsid w:val="00604241"/>
    <w:rsid w:val="00604343"/>
    <w:rsid w:val="00604760"/>
    <w:rsid w:val="0060523D"/>
    <w:rsid w:val="00605B76"/>
    <w:rsid w:val="00605FB8"/>
    <w:rsid w:val="00606810"/>
    <w:rsid w:val="00607714"/>
    <w:rsid w:val="00607B44"/>
    <w:rsid w:val="006101BA"/>
    <w:rsid w:val="006105FE"/>
    <w:rsid w:val="006118AD"/>
    <w:rsid w:val="00611A1D"/>
    <w:rsid w:val="0061321F"/>
    <w:rsid w:val="0061414F"/>
    <w:rsid w:val="00614457"/>
    <w:rsid w:val="006161D0"/>
    <w:rsid w:val="00617CED"/>
    <w:rsid w:val="00620D5B"/>
    <w:rsid w:val="0062190D"/>
    <w:rsid w:val="006221C6"/>
    <w:rsid w:val="0062303A"/>
    <w:rsid w:val="006236B2"/>
    <w:rsid w:val="006239A8"/>
    <w:rsid w:val="00624765"/>
    <w:rsid w:val="00624B82"/>
    <w:rsid w:val="006303FA"/>
    <w:rsid w:val="006316DA"/>
    <w:rsid w:val="00631BEF"/>
    <w:rsid w:val="006320A7"/>
    <w:rsid w:val="00632B60"/>
    <w:rsid w:val="00634238"/>
    <w:rsid w:val="00634FD0"/>
    <w:rsid w:val="00635978"/>
    <w:rsid w:val="006360A0"/>
    <w:rsid w:val="006403A5"/>
    <w:rsid w:val="00641353"/>
    <w:rsid w:val="006419C1"/>
    <w:rsid w:val="00641C37"/>
    <w:rsid w:val="00642879"/>
    <w:rsid w:val="00643838"/>
    <w:rsid w:val="00643AC2"/>
    <w:rsid w:val="0064484A"/>
    <w:rsid w:val="0064546F"/>
    <w:rsid w:val="0064663D"/>
    <w:rsid w:val="00646E2B"/>
    <w:rsid w:val="0064718D"/>
    <w:rsid w:val="0065112E"/>
    <w:rsid w:val="00651219"/>
    <w:rsid w:val="006514BF"/>
    <w:rsid w:val="006517AB"/>
    <w:rsid w:val="00652776"/>
    <w:rsid w:val="00652A0E"/>
    <w:rsid w:val="00652DB7"/>
    <w:rsid w:val="0065548D"/>
    <w:rsid w:val="006562C6"/>
    <w:rsid w:val="00656890"/>
    <w:rsid w:val="00656ACA"/>
    <w:rsid w:val="00656F8C"/>
    <w:rsid w:val="00657B06"/>
    <w:rsid w:val="00661ECF"/>
    <w:rsid w:val="00662DBF"/>
    <w:rsid w:val="00663B0C"/>
    <w:rsid w:val="00663D0C"/>
    <w:rsid w:val="00663EEA"/>
    <w:rsid w:val="006641BC"/>
    <w:rsid w:val="006642F4"/>
    <w:rsid w:val="00667FF2"/>
    <w:rsid w:val="006700BC"/>
    <w:rsid w:val="006703BF"/>
    <w:rsid w:val="00670D33"/>
    <w:rsid w:val="0067140E"/>
    <w:rsid w:val="006718BF"/>
    <w:rsid w:val="0067202A"/>
    <w:rsid w:val="00672215"/>
    <w:rsid w:val="006728DA"/>
    <w:rsid w:val="006737A1"/>
    <w:rsid w:val="00675154"/>
    <w:rsid w:val="00675789"/>
    <w:rsid w:val="00675989"/>
    <w:rsid w:val="00675A3E"/>
    <w:rsid w:val="00675B72"/>
    <w:rsid w:val="00675C30"/>
    <w:rsid w:val="00677025"/>
    <w:rsid w:val="006777B4"/>
    <w:rsid w:val="0068034E"/>
    <w:rsid w:val="00681611"/>
    <w:rsid w:val="00681FCE"/>
    <w:rsid w:val="0068349A"/>
    <w:rsid w:val="00683759"/>
    <w:rsid w:val="00684014"/>
    <w:rsid w:val="006841F1"/>
    <w:rsid w:val="006865F6"/>
    <w:rsid w:val="00686BE5"/>
    <w:rsid w:val="006903AD"/>
    <w:rsid w:val="00690670"/>
    <w:rsid w:val="00690B76"/>
    <w:rsid w:val="00691EF9"/>
    <w:rsid w:val="00692481"/>
    <w:rsid w:val="00692849"/>
    <w:rsid w:val="00692B58"/>
    <w:rsid w:val="006932E3"/>
    <w:rsid w:val="006933BA"/>
    <w:rsid w:val="00693932"/>
    <w:rsid w:val="00693A91"/>
    <w:rsid w:val="006941BE"/>
    <w:rsid w:val="00694DB8"/>
    <w:rsid w:val="00694FA1"/>
    <w:rsid w:val="006958F8"/>
    <w:rsid w:val="00695F39"/>
    <w:rsid w:val="0069606B"/>
    <w:rsid w:val="00697A69"/>
    <w:rsid w:val="006A14AB"/>
    <w:rsid w:val="006A1DCB"/>
    <w:rsid w:val="006A1F8E"/>
    <w:rsid w:val="006A20E1"/>
    <w:rsid w:val="006A21AB"/>
    <w:rsid w:val="006A2C06"/>
    <w:rsid w:val="006A2CA5"/>
    <w:rsid w:val="006A4C72"/>
    <w:rsid w:val="006A5DE8"/>
    <w:rsid w:val="006B0A51"/>
    <w:rsid w:val="006B154F"/>
    <w:rsid w:val="006B1CF9"/>
    <w:rsid w:val="006B308F"/>
    <w:rsid w:val="006B32A4"/>
    <w:rsid w:val="006B377B"/>
    <w:rsid w:val="006B39D3"/>
    <w:rsid w:val="006B546D"/>
    <w:rsid w:val="006B583B"/>
    <w:rsid w:val="006B596D"/>
    <w:rsid w:val="006C01B7"/>
    <w:rsid w:val="006C139B"/>
    <w:rsid w:val="006C1575"/>
    <w:rsid w:val="006C3EBC"/>
    <w:rsid w:val="006C41D3"/>
    <w:rsid w:val="006C5902"/>
    <w:rsid w:val="006C6B94"/>
    <w:rsid w:val="006C6E42"/>
    <w:rsid w:val="006D0149"/>
    <w:rsid w:val="006D0BD2"/>
    <w:rsid w:val="006D0D30"/>
    <w:rsid w:val="006D1C33"/>
    <w:rsid w:val="006D235A"/>
    <w:rsid w:val="006D2B22"/>
    <w:rsid w:val="006D33A5"/>
    <w:rsid w:val="006D3A44"/>
    <w:rsid w:val="006D447F"/>
    <w:rsid w:val="006D4CEA"/>
    <w:rsid w:val="006D7C68"/>
    <w:rsid w:val="006E0B41"/>
    <w:rsid w:val="006E0E9B"/>
    <w:rsid w:val="006E11F1"/>
    <w:rsid w:val="006E1B33"/>
    <w:rsid w:val="006E2049"/>
    <w:rsid w:val="006E2BA3"/>
    <w:rsid w:val="006E2FE5"/>
    <w:rsid w:val="006E36F9"/>
    <w:rsid w:val="006E485F"/>
    <w:rsid w:val="006E51FB"/>
    <w:rsid w:val="006F04B7"/>
    <w:rsid w:val="006F09B3"/>
    <w:rsid w:val="006F0E6F"/>
    <w:rsid w:val="006F0FDA"/>
    <w:rsid w:val="006F14D4"/>
    <w:rsid w:val="006F2123"/>
    <w:rsid w:val="006F268B"/>
    <w:rsid w:val="006F2C82"/>
    <w:rsid w:val="006F52BA"/>
    <w:rsid w:val="006F5F4B"/>
    <w:rsid w:val="006F6977"/>
    <w:rsid w:val="006F7575"/>
    <w:rsid w:val="006F7BF5"/>
    <w:rsid w:val="006F7CEC"/>
    <w:rsid w:val="00700C76"/>
    <w:rsid w:val="007013CF"/>
    <w:rsid w:val="0070190A"/>
    <w:rsid w:val="007021D0"/>
    <w:rsid w:val="00702448"/>
    <w:rsid w:val="007029C3"/>
    <w:rsid w:val="00702D78"/>
    <w:rsid w:val="007033A2"/>
    <w:rsid w:val="00703749"/>
    <w:rsid w:val="007037D6"/>
    <w:rsid w:val="007038AD"/>
    <w:rsid w:val="007039D3"/>
    <w:rsid w:val="00705A54"/>
    <w:rsid w:val="00705DFC"/>
    <w:rsid w:val="007061BD"/>
    <w:rsid w:val="00706E7E"/>
    <w:rsid w:val="00707171"/>
    <w:rsid w:val="00707B89"/>
    <w:rsid w:val="00707C5A"/>
    <w:rsid w:val="00710A39"/>
    <w:rsid w:val="0071192C"/>
    <w:rsid w:val="007121D9"/>
    <w:rsid w:val="00712376"/>
    <w:rsid w:val="007136B5"/>
    <w:rsid w:val="00716552"/>
    <w:rsid w:val="00716E55"/>
    <w:rsid w:val="00716F4E"/>
    <w:rsid w:val="007201DE"/>
    <w:rsid w:val="00720E2B"/>
    <w:rsid w:val="007215EB"/>
    <w:rsid w:val="0072177A"/>
    <w:rsid w:val="00721AAF"/>
    <w:rsid w:val="00721FCC"/>
    <w:rsid w:val="0072226F"/>
    <w:rsid w:val="00722331"/>
    <w:rsid w:val="007226CE"/>
    <w:rsid w:val="0072322A"/>
    <w:rsid w:val="00724AAA"/>
    <w:rsid w:val="007259B6"/>
    <w:rsid w:val="007269F9"/>
    <w:rsid w:val="00726E4E"/>
    <w:rsid w:val="0072737F"/>
    <w:rsid w:val="007273E8"/>
    <w:rsid w:val="0072795C"/>
    <w:rsid w:val="00727FD1"/>
    <w:rsid w:val="00730E9C"/>
    <w:rsid w:val="007316CB"/>
    <w:rsid w:val="00732079"/>
    <w:rsid w:val="00732551"/>
    <w:rsid w:val="007326F9"/>
    <w:rsid w:val="00733298"/>
    <w:rsid w:val="0073359D"/>
    <w:rsid w:val="00733B3E"/>
    <w:rsid w:val="00733EF2"/>
    <w:rsid w:val="00734AA3"/>
    <w:rsid w:val="00734D89"/>
    <w:rsid w:val="00735582"/>
    <w:rsid w:val="00736CCC"/>
    <w:rsid w:val="00737014"/>
    <w:rsid w:val="007373C5"/>
    <w:rsid w:val="00740784"/>
    <w:rsid w:val="00743F62"/>
    <w:rsid w:val="00743FBE"/>
    <w:rsid w:val="0074448F"/>
    <w:rsid w:val="007444AA"/>
    <w:rsid w:val="00745795"/>
    <w:rsid w:val="00745ADB"/>
    <w:rsid w:val="00747807"/>
    <w:rsid w:val="0075005E"/>
    <w:rsid w:val="00750571"/>
    <w:rsid w:val="0075068F"/>
    <w:rsid w:val="00751E3B"/>
    <w:rsid w:val="00752FF1"/>
    <w:rsid w:val="00753D30"/>
    <w:rsid w:val="0075490B"/>
    <w:rsid w:val="00754C75"/>
    <w:rsid w:val="00754E92"/>
    <w:rsid w:val="0075516B"/>
    <w:rsid w:val="0075678D"/>
    <w:rsid w:val="00762817"/>
    <w:rsid w:val="007628BB"/>
    <w:rsid w:val="00762A8F"/>
    <w:rsid w:val="00763724"/>
    <w:rsid w:val="00763787"/>
    <w:rsid w:val="00764CC5"/>
    <w:rsid w:val="00764F41"/>
    <w:rsid w:val="007651F0"/>
    <w:rsid w:val="007656AB"/>
    <w:rsid w:val="00766179"/>
    <w:rsid w:val="007661C8"/>
    <w:rsid w:val="0076688F"/>
    <w:rsid w:val="00767078"/>
    <w:rsid w:val="007678A7"/>
    <w:rsid w:val="0077087A"/>
    <w:rsid w:val="00770C3E"/>
    <w:rsid w:val="00770DB6"/>
    <w:rsid w:val="0077176C"/>
    <w:rsid w:val="007738AC"/>
    <w:rsid w:val="0077440D"/>
    <w:rsid w:val="00774B95"/>
    <w:rsid w:val="00774D45"/>
    <w:rsid w:val="0077613C"/>
    <w:rsid w:val="00776417"/>
    <w:rsid w:val="00780DCC"/>
    <w:rsid w:val="007816E2"/>
    <w:rsid w:val="007818D2"/>
    <w:rsid w:val="00781BBD"/>
    <w:rsid w:val="00782DD2"/>
    <w:rsid w:val="00783C1F"/>
    <w:rsid w:val="00784DFE"/>
    <w:rsid w:val="0078537A"/>
    <w:rsid w:val="0078578E"/>
    <w:rsid w:val="00785C60"/>
    <w:rsid w:val="007869C1"/>
    <w:rsid w:val="007878E9"/>
    <w:rsid w:val="0079007A"/>
    <w:rsid w:val="0079048B"/>
    <w:rsid w:val="007909BE"/>
    <w:rsid w:val="00791160"/>
    <w:rsid w:val="00791B5C"/>
    <w:rsid w:val="00792639"/>
    <w:rsid w:val="00793CD8"/>
    <w:rsid w:val="00793F59"/>
    <w:rsid w:val="00797E07"/>
    <w:rsid w:val="007A12B8"/>
    <w:rsid w:val="007A18A1"/>
    <w:rsid w:val="007A1C93"/>
    <w:rsid w:val="007A20C8"/>
    <w:rsid w:val="007A27AD"/>
    <w:rsid w:val="007A281A"/>
    <w:rsid w:val="007A2C1C"/>
    <w:rsid w:val="007A36CD"/>
    <w:rsid w:val="007A3CB9"/>
    <w:rsid w:val="007A47E6"/>
    <w:rsid w:val="007A48D7"/>
    <w:rsid w:val="007A55A6"/>
    <w:rsid w:val="007A5ADC"/>
    <w:rsid w:val="007A5DD2"/>
    <w:rsid w:val="007A7164"/>
    <w:rsid w:val="007A72B4"/>
    <w:rsid w:val="007A76D0"/>
    <w:rsid w:val="007A7D96"/>
    <w:rsid w:val="007B0133"/>
    <w:rsid w:val="007B07B4"/>
    <w:rsid w:val="007B11B9"/>
    <w:rsid w:val="007B2119"/>
    <w:rsid w:val="007B21BD"/>
    <w:rsid w:val="007B269B"/>
    <w:rsid w:val="007B27B3"/>
    <w:rsid w:val="007B3207"/>
    <w:rsid w:val="007B32DF"/>
    <w:rsid w:val="007B3D9F"/>
    <w:rsid w:val="007B3F0A"/>
    <w:rsid w:val="007B4268"/>
    <w:rsid w:val="007B60FD"/>
    <w:rsid w:val="007B62CA"/>
    <w:rsid w:val="007B710C"/>
    <w:rsid w:val="007C00C4"/>
    <w:rsid w:val="007C2C63"/>
    <w:rsid w:val="007C4235"/>
    <w:rsid w:val="007C4932"/>
    <w:rsid w:val="007C499E"/>
    <w:rsid w:val="007C4A47"/>
    <w:rsid w:val="007C4D9F"/>
    <w:rsid w:val="007C5DEF"/>
    <w:rsid w:val="007C5F8B"/>
    <w:rsid w:val="007C6D03"/>
    <w:rsid w:val="007C7F9C"/>
    <w:rsid w:val="007D00E3"/>
    <w:rsid w:val="007D206C"/>
    <w:rsid w:val="007D2666"/>
    <w:rsid w:val="007D2865"/>
    <w:rsid w:val="007D33F0"/>
    <w:rsid w:val="007D46DD"/>
    <w:rsid w:val="007D4CCD"/>
    <w:rsid w:val="007D53D7"/>
    <w:rsid w:val="007D5D03"/>
    <w:rsid w:val="007D70FE"/>
    <w:rsid w:val="007E1F15"/>
    <w:rsid w:val="007E3CD2"/>
    <w:rsid w:val="007E3DD7"/>
    <w:rsid w:val="007E4355"/>
    <w:rsid w:val="007E5138"/>
    <w:rsid w:val="007E5B99"/>
    <w:rsid w:val="007E7A4A"/>
    <w:rsid w:val="007F1C38"/>
    <w:rsid w:val="007F1FC7"/>
    <w:rsid w:val="007F24F3"/>
    <w:rsid w:val="007F2848"/>
    <w:rsid w:val="007F2BA0"/>
    <w:rsid w:val="007F2F2D"/>
    <w:rsid w:val="007F3250"/>
    <w:rsid w:val="007F333E"/>
    <w:rsid w:val="007F336A"/>
    <w:rsid w:val="007F368C"/>
    <w:rsid w:val="007F38E6"/>
    <w:rsid w:val="007F6467"/>
    <w:rsid w:val="00801629"/>
    <w:rsid w:val="00801E22"/>
    <w:rsid w:val="0080251F"/>
    <w:rsid w:val="00803797"/>
    <w:rsid w:val="008043D4"/>
    <w:rsid w:val="008045F1"/>
    <w:rsid w:val="00805E06"/>
    <w:rsid w:val="008061A8"/>
    <w:rsid w:val="0080631D"/>
    <w:rsid w:val="0080639C"/>
    <w:rsid w:val="00806DF9"/>
    <w:rsid w:val="008079B6"/>
    <w:rsid w:val="008079D6"/>
    <w:rsid w:val="00807F62"/>
    <w:rsid w:val="00812295"/>
    <w:rsid w:val="0081271C"/>
    <w:rsid w:val="00814199"/>
    <w:rsid w:val="0081441B"/>
    <w:rsid w:val="00815CCE"/>
    <w:rsid w:val="00816549"/>
    <w:rsid w:val="00816EF9"/>
    <w:rsid w:val="0081772D"/>
    <w:rsid w:val="008200E4"/>
    <w:rsid w:val="00820BAC"/>
    <w:rsid w:val="00822310"/>
    <w:rsid w:val="00822CD9"/>
    <w:rsid w:val="008240BA"/>
    <w:rsid w:val="00824360"/>
    <w:rsid w:val="00825502"/>
    <w:rsid w:val="00825EAF"/>
    <w:rsid w:val="0083114D"/>
    <w:rsid w:val="008315AE"/>
    <w:rsid w:val="00831639"/>
    <w:rsid w:val="00832B4B"/>
    <w:rsid w:val="00833440"/>
    <w:rsid w:val="00834350"/>
    <w:rsid w:val="00835856"/>
    <w:rsid w:val="0083673A"/>
    <w:rsid w:val="00837D57"/>
    <w:rsid w:val="0084003F"/>
    <w:rsid w:val="008407E0"/>
    <w:rsid w:val="008415C6"/>
    <w:rsid w:val="00841B1A"/>
    <w:rsid w:val="00842114"/>
    <w:rsid w:val="00842F40"/>
    <w:rsid w:val="00843592"/>
    <w:rsid w:val="008451BD"/>
    <w:rsid w:val="0084551E"/>
    <w:rsid w:val="00845524"/>
    <w:rsid w:val="008460E6"/>
    <w:rsid w:val="00847115"/>
    <w:rsid w:val="00847C3E"/>
    <w:rsid w:val="00850D24"/>
    <w:rsid w:val="008511BC"/>
    <w:rsid w:val="00851B03"/>
    <w:rsid w:val="00852B2F"/>
    <w:rsid w:val="00852B68"/>
    <w:rsid w:val="00853D17"/>
    <w:rsid w:val="00854322"/>
    <w:rsid w:val="00854C63"/>
    <w:rsid w:val="00854D9D"/>
    <w:rsid w:val="00854F5B"/>
    <w:rsid w:val="008553B9"/>
    <w:rsid w:val="00855505"/>
    <w:rsid w:val="00855F09"/>
    <w:rsid w:val="00856CEF"/>
    <w:rsid w:val="00856E4D"/>
    <w:rsid w:val="008573D7"/>
    <w:rsid w:val="0085763B"/>
    <w:rsid w:val="008607E6"/>
    <w:rsid w:val="0086162B"/>
    <w:rsid w:val="00861E5E"/>
    <w:rsid w:val="008622E9"/>
    <w:rsid w:val="00862E67"/>
    <w:rsid w:val="00863361"/>
    <w:rsid w:val="008637DD"/>
    <w:rsid w:val="00863827"/>
    <w:rsid w:val="00863B00"/>
    <w:rsid w:val="00864338"/>
    <w:rsid w:val="008644B8"/>
    <w:rsid w:val="0086566A"/>
    <w:rsid w:val="00865755"/>
    <w:rsid w:val="00865FE6"/>
    <w:rsid w:val="00866025"/>
    <w:rsid w:val="008666A1"/>
    <w:rsid w:val="00867183"/>
    <w:rsid w:val="0087008A"/>
    <w:rsid w:val="00871A2A"/>
    <w:rsid w:val="008724F4"/>
    <w:rsid w:val="0087355C"/>
    <w:rsid w:val="00874B6D"/>
    <w:rsid w:val="008759B4"/>
    <w:rsid w:val="00875C0A"/>
    <w:rsid w:val="00876970"/>
    <w:rsid w:val="0087728F"/>
    <w:rsid w:val="00877340"/>
    <w:rsid w:val="008774B5"/>
    <w:rsid w:val="008779E8"/>
    <w:rsid w:val="0088065C"/>
    <w:rsid w:val="008830BB"/>
    <w:rsid w:val="00883143"/>
    <w:rsid w:val="008848B1"/>
    <w:rsid w:val="00884D08"/>
    <w:rsid w:val="00885358"/>
    <w:rsid w:val="00885B8E"/>
    <w:rsid w:val="00885E80"/>
    <w:rsid w:val="0088772A"/>
    <w:rsid w:val="008907CA"/>
    <w:rsid w:val="00890CE9"/>
    <w:rsid w:val="00894889"/>
    <w:rsid w:val="00895AE7"/>
    <w:rsid w:val="00895F4B"/>
    <w:rsid w:val="008960BF"/>
    <w:rsid w:val="00897DE6"/>
    <w:rsid w:val="008A1D11"/>
    <w:rsid w:val="008A3340"/>
    <w:rsid w:val="008A4A43"/>
    <w:rsid w:val="008A4BF5"/>
    <w:rsid w:val="008A57D5"/>
    <w:rsid w:val="008A58A5"/>
    <w:rsid w:val="008A5CC3"/>
    <w:rsid w:val="008A5FF1"/>
    <w:rsid w:val="008A6781"/>
    <w:rsid w:val="008A68DB"/>
    <w:rsid w:val="008A6A01"/>
    <w:rsid w:val="008A6B96"/>
    <w:rsid w:val="008A735A"/>
    <w:rsid w:val="008A74E8"/>
    <w:rsid w:val="008B083A"/>
    <w:rsid w:val="008B1149"/>
    <w:rsid w:val="008B1E1F"/>
    <w:rsid w:val="008B2557"/>
    <w:rsid w:val="008B26DC"/>
    <w:rsid w:val="008B33E8"/>
    <w:rsid w:val="008B3AC8"/>
    <w:rsid w:val="008B3CA2"/>
    <w:rsid w:val="008B64C4"/>
    <w:rsid w:val="008B71E0"/>
    <w:rsid w:val="008B724B"/>
    <w:rsid w:val="008B7C6E"/>
    <w:rsid w:val="008C041C"/>
    <w:rsid w:val="008C0EA3"/>
    <w:rsid w:val="008C0EDB"/>
    <w:rsid w:val="008C1A2C"/>
    <w:rsid w:val="008C22A1"/>
    <w:rsid w:val="008C2D5A"/>
    <w:rsid w:val="008C2F36"/>
    <w:rsid w:val="008C34B7"/>
    <w:rsid w:val="008C4CF5"/>
    <w:rsid w:val="008C5D57"/>
    <w:rsid w:val="008C7258"/>
    <w:rsid w:val="008D08DB"/>
    <w:rsid w:val="008D0A0F"/>
    <w:rsid w:val="008D110A"/>
    <w:rsid w:val="008D137E"/>
    <w:rsid w:val="008D186A"/>
    <w:rsid w:val="008D25AD"/>
    <w:rsid w:val="008D33A9"/>
    <w:rsid w:val="008D479C"/>
    <w:rsid w:val="008D49B7"/>
    <w:rsid w:val="008D5352"/>
    <w:rsid w:val="008D5E57"/>
    <w:rsid w:val="008D6445"/>
    <w:rsid w:val="008D6D17"/>
    <w:rsid w:val="008D71DE"/>
    <w:rsid w:val="008D75F6"/>
    <w:rsid w:val="008E0618"/>
    <w:rsid w:val="008E095C"/>
    <w:rsid w:val="008E1701"/>
    <w:rsid w:val="008E1838"/>
    <w:rsid w:val="008E4035"/>
    <w:rsid w:val="008E495F"/>
    <w:rsid w:val="008E5529"/>
    <w:rsid w:val="008E5587"/>
    <w:rsid w:val="008E5BEE"/>
    <w:rsid w:val="008E5C81"/>
    <w:rsid w:val="008E5E1F"/>
    <w:rsid w:val="008E68A2"/>
    <w:rsid w:val="008E7206"/>
    <w:rsid w:val="008F03B8"/>
    <w:rsid w:val="008F05F4"/>
    <w:rsid w:val="008F116F"/>
    <w:rsid w:val="008F18C4"/>
    <w:rsid w:val="008F29D5"/>
    <w:rsid w:val="008F308D"/>
    <w:rsid w:val="008F3189"/>
    <w:rsid w:val="008F4C7E"/>
    <w:rsid w:val="008F6E10"/>
    <w:rsid w:val="00900980"/>
    <w:rsid w:val="00901A9D"/>
    <w:rsid w:val="00902E7E"/>
    <w:rsid w:val="009054DC"/>
    <w:rsid w:val="009054E5"/>
    <w:rsid w:val="009058C7"/>
    <w:rsid w:val="0090629B"/>
    <w:rsid w:val="00910CA2"/>
    <w:rsid w:val="0091150C"/>
    <w:rsid w:val="00912750"/>
    <w:rsid w:val="009145E7"/>
    <w:rsid w:val="00914D64"/>
    <w:rsid w:val="00914E8C"/>
    <w:rsid w:val="00915788"/>
    <w:rsid w:val="009158A1"/>
    <w:rsid w:val="00915B46"/>
    <w:rsid w:val="00915E8C"/>
    <w:rsid w:val="0091657E"/>
    <w:rsid w:val="009165B9"/>
    <w:rsid w:val="00916AA3"/>
    <w:rsid w:val="009174D2"/>
    <w:rsid w:val="00917785"/>
    <w:rsid w:val="00921742"/>
    <w:rsid w:val="00922695"/>
    <w:rsid w:val="00922A8C"/>
    <w:rsid w:val="00922B6D"/>
    <w:rsid w:val="0092337E"/>
    <w:rsid w:val="009237CB"/>
    <w:rsid w:val="00923C87"/>
    <w:rsid w:val="0092437F"/>
    <w:rsid w:val="00925F7E"/>
    <w:rsid w:val="00926803"/>
    <w:rsid w:val="00927C2D"/>
    <w:rsid w:val="00930F35"/>
    <w:rsid w:val="009318E3"/>
    <w:rsid w:val="00931928"/>
    <w:rsid w:val="009345A6"/>
    <w:rsid w:val="009349C1"/>
    <w:rsid w:val="00935B3C"/>
    <w:rsid w:val="0093620C"/>
    <w:rsid w:val="009367C7"/>
    <w:rsid w:val="009367E5"/>
    <w:rsid w:val="00936A49"/>
    <w:rsid w:val="00936BAC"/>
    <w:rsid w:val="0093737A"/>
    <w:rsid w:val="009377C2"/>
    <w:rsid w:val="00940022"/>
    <w:rsid w:val="0094003C"/>
    <w:rsid w:val="00940312"/>
    <w:rsid w:val="00940B9A"/>
    <w:rsid w:val="00940FB2"/>
    <w:rsid w:val="0094157A"/>
    <w:rsid w:val="009416BC"/>
    <w:rsid w:val="00941EA9"/>
    <w:rsid w:val="0094239B"/>
    <w:rsid w:val="00942846"/>
    <w:rsid w:val="00943769"/>
    <w:rsid w:val="009442CC"/>
    <w:rsid w:val="00945461"/>
    <w:rsid w:val="00945C57"/>
    <w:rsid w:val="00946913"/>
    <w:rsid w:val="009479B3"/>
    <w:rsid w:val="00947DB5"/>
    <w:rsid w:val="00947F1D"/>
    <w:rsid w:val="00950067"/>
    <w:rsid w:val="009503D3"/>
    <w:rsid w:val="00950792"/>
    <w:rsid w:val="00950A49"/>
    <w:rsid w:val="009513A1"/>
    <w:rsid w:val="00951545"/>
    <w:rsid w:val="00951AB5"/>
    <w:rsid w:val="00951B4D"/>
    <w:rsid w:val="00953C94"/>
    <w:rsid w:val="00954813"/>
    <w:rsid w:val="00954A0D"/>
    <w:rsid w:val="00954BF2"/>
    <w:rsid w:val="00954F08"/>
    <w:rsid w:val="00955E5A"/>
    <w:rsid w:val="00955F29"/>
    <w:rsid w:val="009563AD"/>
    <w:rsid w:val="00956F65"/>
    <w:rsid w:val="009603B7"/>
    <w:rsid w:val="00960C71"/>
    <w:rsid w:val="00960E41"/>
    <w:rsid w:val="009637C2"/>
    <w:rsid w:val="00963C50"/>
    <w:rsid w:val="00963D4D"/>
    <w:rsid w:val="00964080"/>
    <w:rsid w:val="00964689"/>
    <w:rsid w:val="00966834"/>
    <w:rsid w:val="00967561"/>
    <w:rsid w:val="009676E7"/>
    <w:rsid w:val="00967C7C"/>
    <w:rsid w:val="00967FA2"/>
    <w:rsid w:val="00971229"/>
    <w:rsid w:val="009742B7"/>
    <w:rsid w:val="00974BBC"/>
    <w:rsid w:val="00974C48"/>
    <w:rsid w:val="00974F6B"/>
    <w:rsid w:val="00976060"/>
    <w:rsid w:val="00976415"/>
    <w:rsid w:val="00977C80"/>
    <w:rsid w:val="009805C0"/>
    <w:rsid w:val="00980C33"/>
    <w:rsid w:val="00980D49"/>
    <w:rsid w:val="00983362"/>
    <w:rsid w:val="00983EA4"/>
    <w:rsid w:val="009843CC"/>
    <w:rsid w:val="0098453D"/>
    <w:rsid w:val="0098561E"/>
    <w:rsid w:val="00985790"/>
    <w:rsid w:val="00985CE5"/>
    <w:rsid w:val="00991425"/>
    <w:rsid w:val="00991715"/>
    <w:rsid w:val="00991DD6"/>
    <w:rsid w:val="00992195"/>
    <w:rsid w:val="0099257C"/>
    <w:rsid w:val="00992F3F"/>
    <w:rsid w:val="0099350A"/>
    <w:rsid w:val="009935AD"/>
    <w:rsid w:val="00994C21"/>
    <w:rsid w:val="00994E43"/>
    <w:rsid w:val="0099758B"/>
    <w:rsid w:val="00997AF2"/>
    <w:rsid w:val="009A1772"/>
    <w:rsid w:val="009A1833"/>
    <w:rsid w:val="009A18F6"/>
    <w:rsid w:val="009A1964"/>
    <w:rsid w:val="009A22A5"/>
    <w:rsid w:val="009A39A0"/>
    <w:rsid w:val="009A45FC"/>
    <w:rsid w:val="009A5813"/>
    <w:rsid w:val="009A641D"/>
    <w:rsid w:val="009A6B34"/>
    <w:rsid w:val="009A7E55"/>
    <w:rsid w:val="009B0942"/>
    <w:rsid w:val="009B0F1A"/>
    <w:rsid w:val="009B204F"/>
    <w:rsid w:val="009B3E85"/>
    <w:rsid w:val="009B4017"/>
    <w:rsid w:val="009C02FD"/>
    <w:rsid w:val="009C27FB"/>
    <w:rsid w:val="009C33CD"/>
    <w:rsid w:val="009C41E5"/>
    <w:rsid w:val="009C58A0"/>
    <w:rsid w:val="009C7B2B"/>
    <w:rsid w:val="009C7CAA"/>
    <w:rsid w:val="009C7F8A"/>
    <w:rsid w:val="009D04F5"/>
    <w:rsid w:val="009D0828"/>
    <w:rsid w:val="009D0B75"/>
    <w:rsid w:val="009D0EDF"/>
    <w:rsid w:val="009D1630"/>
    <w:rsid w:val="009D3B99"/>
    <w:rsid w:val="009D4754"/>
    <w:rsid w:val="009D4CDE"/>
    <w:rsid w:val="009D5902"/>
    <w:rsid w:val="009D7F13"/>
    <w:rsid w:val="009D7F8A"/>
    <w:rsid w:val="009E01AE"/>
    <w:rsid w:val="009E0E3A"/>
    <w:rsid w:val="009E117A"/>
    <w:rsid w:val="009E2649"/>
    <w:rsid w:val="009E29B6"/>
    <w:rsid w:val="009E3B34"/>
    <w:rsid w:val="009E3F32"/>
    <w:rsid w:val="009E432C"/>
    <w:rsid w:val="009E49CA"/>
    <w:rsid w:val="009E51CD"/>
    <w:rsid w:val="009E5515"/>
    <w:rsid w:val="009E600C"/>
    <w:rsid w:val="009E63BE"/>
    <w:rsid w:val="009E6448"/>
    <w:rsid w:val="009E6CA1"/>
    <w:rsid w:val="009E7761"/>
    <w:rsid w:val="009E77EC"/>
    <w:rsid w:val="009F3580"/>
    <w:rsid w:val="009F376F"/>
    <w:rsid w:val="009F3F9D"/>
    <w:rsid w:val="009F40E8"/>
    <w:rsid w:val="009F4783"/>
    <w:rsid w:val="009F5F14"/>
    <w:rsid w:val="009F687F"/>
    <w:rsid w:val="009F6C06"/>
    <w:rsid w:val="00A003BF"/>
    <w:rsid w:val="00A00C88"/>
    <w:rsid w:val="00A00D20"/>
    <w:rsid w:val="00A01986"/>
    <w:rsid w:val="00A01A4F"/>
    <w:rsid w:val="00A01B54"/>
    <w:rsid w:val="00A02EF9"/>
    <w:rsid w:val="00A0301C"/>
    <w:rsid w:val="00A04B83"/>
    <w:rsid w:val="00A04F0B"/>
    <w:rsid w:val="00A05006"/>
    <w:rsid w:val="00A10D5B"/>
    <w:rsid w:val="00A119EA"/>
    <w:rsid w:val="00A121E1"/>
    <w:rsid w:val="00A122B0"/>
    <w:rsid w:val="00A1294F"/>
    <w:rsid w:val="00A12C28"/>
    <w:rsid w:val="00A12D27"/>
    <w:rsid w:val="00A13235"/>
    <w:rsid w:val="00A13EC6"/>
    <w:rsid w:val="00A14499"/>
    <w:rsid w:val="00A149A6"/>
    <w:rsid w:val="00A14DEA"/>
    <w:rsid w:val="00A14EC4"/>
    <w:rsid w:val="00A14EE4"/>
    <w:rsid w:val="00A15592"/>
    <w:rsid w:val="00A15A16"/>
    <w:rsid w:val="00A164E4"/>
    <w:rsid w:val="00A174A6"/>
    <w:rsid w:val="00A17C21"/>
    <w:rsid w:val="00A17DC3"/>
    <w:rsid w:val="00A17DFF"/>
    <w:rsid w:val="00A20F7F"/>
    <w:rsid w:val="00A2127E"/>
    <w:rsid w:val="00A21452"/>
    <w:rsid w:val="00A215D5"/>
    <w:rsid w:val="00A22E36"/>
    <w:rsid w:val="00A23C0B"/>
    <w:rsid w:val="00A240A2"/>
    <w:rsid w:val="00A245FA"/>
    <w:rsid w:val="00A25075"/>
    <w:rsid w:val="00A26048"/>
    <w:rsid w:val="00A2662C"/>
    <w:rsid w:val="00A270E9"/>
    <w:rsid w:val="00A27A14"/>
    <w:rsid w:val="00A27CFC"/>
    <w:rsid w:val="00A30101"/>
    <w:rsid w:val="00A30E33"/>
    <w:rsid w:val="00A31732"/>
    <w:rsid w:val="00A3256D"/>
    <w:rsid w:val="00A3490C"/>
    <w:rsid w:val="00A34AF0"/>
    <w:rsid w:val="00A37A11"/>
    <w:rsid w:val="00A40925"/>
    <w:rsid w:val="00A40F11"/>
    <w:rsid w:val="00A430AC"/>
    <w:rsid w:val="00A43169"/>
    <w:rsid w:val="00A43334"/>
    <w:rsid w:val="00A4369F"/>
    <w:rsid w:val="00A455E9"/>
    <w:rsid w:val="00A45A6B"/>
    <w:rsid w:val="00A45B67"/>
    <w:rsid w:val="00A468E0"/>
    <w:rsid w:val="00A471F0"/>
    <w:rsid w:val="00A4741F"/>
    <w:rsid w:val="00A47888"/>
    <w:rsid w:val="00A47E24"/>
    <w:rsid w:val="00A50A1A"/>
    <w:rsid w:val="00A517C9"/>
    <w:rsid w:val="00A52499"/>
    <w:rsid w:val="00A5478A"/>
    <w:rsid w:val="00A55400"/>
    <w:rsid w:val="00A55405"/>
    <w:rsid w:val="00A55493"/>
    <w:rsid w:val="00A554A3"/>
    <w:rsid w:val="00A578CA"/>
    <w:rsid w:val="00A604A0"/>
    <w:rsid w:val="00A60565"/>
    <w:rsid w:val="00A60905"/>
    <w:rsid w:val="00A60E37"/>
    <w:rsid w:val="00A614D2"/>
    <w:rsid w:val="00A6182B"/>
    <w:rsid w:val="00A61E62"/>
    <w:rsid w:val="00A6538D"/>
    <w:rsid w:val="00A66327"/>
    <w:rsid w:val="00A70663"/>
    <w:rsid w:val="00A71238"/>
    <w:rsid w:val="00A71E07"/>
    <w:rsid w:val="00A730B5"/>
    <w:rsid w:val="00A740DA"/>
    <w:rsid w:val="00A74452"/>
    <w:rsid w:val="00A75BCE"/>
    <w:rsid w:val="00A75CDD"/>
    <w:rsid w:val="00A773F7"/>
    <w:rsid w:val="00A77640"/>
    <w:rsid w:val="00A77724"/>
    <w:rsid w:val="00A801B3"/>
    <w:rsid w:val="00A824DB"/>
    <w:rsid w:val="00A82F1F"/>
    <w:rsid w:val="00A83631"/>
    <w:rsid w:val="00A838F7"/>
    <w:rsid w:val="00A84DAA"/>
    <w:rsid w:val="00A84FEC"/>
    <w:rsid w:val="00A859C3"/>
    <w:rsid w:val="00A85C2C"/>
    <w:rsid w:val="00A86E0A"/>
    <w:rsid w:val="00A87FB3"/>
    <w:rsid w:val="00A92907"/>
    <w:rsid w:val="00A9293A"/>
    <w:rsid w:val="00A92BF9"/>
    <w:rsid w:val="00A94ACA"/>
    <w:rsid w:val="00A967AE"/>
    <w:rsid w:val="00A96867"/>
    <w:rsid w:val="00A96B59"/>
    <w:rsid w:val="00A974C3"/>
    <w:rsid w:val="00AA0FD8"/>
    <w:rsid w:val="00AA237D"/>
    <w:rsid w:val="00AA39AA"/>
    <w:rsid w:val="00AA41D4"/>
    <w:rsid w:val="00AA41D8"/>
    <w:rsid w:val="00AA5060"/>
    <w:rsid w:val="00AA7E40"/>
    <w:rsid w:val="00AB0817"/>
    <w:rsid w:val="00AB173D"/>
    <w:rsid w:val="00AB2BBE"/>
    <w:rsid w:val="00AB2F08"/>
    <w:rsid w:val="00AB32F3"/>
    <w:rsid w:val="00AB32F6"/>
    <w:rsid w:val="00AB3904"/>
    <w:rsid w:val="00AB44BC"/>
    <w:rsid w:val="00AB68D7"/>
    <w:rsid w:val="00AB7D23"/>
    <w:rsid w:val="00AB7D5E"/>
    <w:rsid w:val="00AB7EB8"/>
    <w:rsid w:val="00AC0AB8"/>
    <w:rsid w:val="00AC0B02"/>
    <w:rsid w:val="00AC2247"/>
    <w:rsid w:val="00AC3400"/>
    <w:rsid w:val="00AC3573"/>
    <w:rsid w:val="00AC3F93"/>
    <w:rsid w:val="00AC40D5"/>
    <w:rsid w:val="00AC40EF"/>
    <w:rsid w:val="00AC4F81"/>
    <w:rsid w:val="00AC6544"/>
    <w:rsid w:val="00AC7E79"/>
    <w:rsid w:val="00AD0A8E"/>
    <w:rsid w:val="00AD0CCE"/>
    <w:rsid w:val="00AD0CD8"/>
    <w:rsid w:val="00AD1582"/>
    <w:rsid w:val="00AD2FD9"/>
    <w:rsid w:val="00AD39EE"/>
    <w:rsid w:val="00AD3E90"/>
    <w:rsid w:val="00AD4256"/>
    <w:rsid w:val="00AD461F"/>
    <w:rsid w:val="00AD55A8"/>
    <w:rsid w:val="00AD686B"/>
    <w:rsid w:val="00AD6DCB"/>
    <w:rsid w:val="00AE080D"/>
    <w:rsid w:val="00AE2064"/>
    <w:rsid w:val="00AE2749"/>
    <w:rsid w:val="00AE3116"/>
    <w:rsid w:val="00AE3382"/>
    <w:rsid w:val="00AE3505"/>
    <w:rsid w:val="00AE36DE"/>
    <w:rsid w:val="00AE447B"/>
    <w:rsid w:val="00AE4D6B"/>
    <w:rsid w:val="00AE53F0"/>
    <w:rsid w:val="00AE54C1"/>
    <w:rsid w:val="00AE58C2"/>
    <w:rsid w:val="00AE5FD0"/>
    <w:rsid w:val="00AE707F"/>
    <w:rsid w:val="00AE743B"/>
    <w:rsid w:val="00AE7501"/>
    <w:rsid w:val="00AF025E"/>
    <w:rsid w:val="00AF1E85"/>
    <w:rsid w:val="00AF2D4D"/>
    <w:rsid w:val="00AF2F69"/>
    <w:rsid w:val="00AF423A"/>
    <w:rsid w:val="00AF479C"/>
    <w:rsid w:val="00AF4B09"/>
    <w:rsid w:val="00AF5AD7"/>
    <w:rsid w:val="00AF6A8F"/>
    <w:rsid w:val="00AF6B8E"/>
    <w:rsid w:val="00B00767"/>
    <w:rsid w:val="00B007DF"/>
    <w:rsid w:val="00B00C79"/>
    <w:rsid w:val="00B013F6"/>
    <w:rsid w:val="00B0198C"/>
    <w:rsid w:val="00B0243D"/>
    <w:rsid w:val="00B02A79"/>
    <w:rsid w:val="00B0383C"/>
    <w:rsid w:val="00B0392A"/>
    <w:rsid w:val="00B03A43"/>
    <w:rsid w:val="00B03B5C"/>
    <w:rsid w:val="00B045FE"/>
    <w:rsid w:val="00B04CF0"/>
    <w:rsid w:val="00B0515D"/>
    <w:rsid w:val="00B068FE"/>
    <w:rsid w:val="00B070D5"/>
    <w:rsid w:val="00B076EE"/>
    <w:rsid w:val="00B07762"/>
    <w:rsid w:val="00B07B44"/>
    <w:rsid w:val="00B07BB6"/>
    <w:rsid w:val="00B107FD"/>
    <w:rsid w:val="00B10A95"/>
    <w:rsid w:val="00B10CD1"/>
    <w:rsid w:val="00B115B6"/>
    <w:rsid w:val="00B124D5"/>
    <w:rsid w:val="00B12C2C"/>
    <w:rsid w:val="00B13AB0"/>
    <w:rsid w:val="00B14499"/>
    <w:rsid w:val="00B168BC"/>
    <w:rsid w:val="00B16FB6"/>
    <w:rsid w:val="00B17BAD"/>
    <w:rsid w:val="00B201D9"/>
    <w:rsid w:val="00B202A4"/>
    <w:rsid w:val="00B202F0"/>
    <w:rsid w:val="00B20763"/>
    <w:rsid w:val="00B21F3D"/>
    <w:rsid w:val="00B221D1"/>
    <w:rsid w:val="00B22B79"/>
    <w:rsid w:val="00B22DF3"/>
    <w:rsid w:val="00B22E0B"/>
    <w:rsid w:val="00B22EAC"/>
    <w:rsid w:val="00B22F80"/>
    <w:rsid w:val="00B25546"/>
    <w:rsid w:val="00B27E08"/>
    <w:rsid w:val="00B30024"/>
    <w:rsid w:val="00B31188"/>
    <w:rsid w:val="00B31316"/>
    <w:rsid w:val="00B31F11"/>
    <w:rsid w:val="00B321D1"/>
    <w:rsid w:val="00B34A66"/>
    <w:rsid w:val="00B34C03"/>
    <w:rsid w:val="00B3584E"/>
    <w:rsid w:val="00B362A2"/>
    <w:rsid w:val="00B36302"/>
    <w:rsid w:val="00B36709"/>
    <w:rsid w:val="00B36CD7"/>
    <w:rsid w:val="00B40CC8"/>
    <w:rsid w:val="00B41092"/>
    <w:rsid w:val="00B4175D"/>
    <w:rsid w:val="00B4186F"/>
    <w:rsid w:val="00B428D1"/>
    <w:rsid w:val="00B43B19"/>
    <w:rsid w:val="00B43C6B"/>
    <w:rsid w:val="00B44545"/>
    <w:rsid w:val="00B454A6"/>
    <w:rsid w:val="00B45686"/>
    <w:rsid w:val="00B45D13"/>
    <w:rsid w:val="00B46103"/>
    <w:rsid w:val="00B462BC"/>
    <w:rsid w:val="00B46406"/>
    <w:rsid w:val="00B4736B"/>
    <w:rsid w:val="00B47618"/>
    <w:rsid w:val="00B47953"/>
    <w:rsid w:val="00B52351"/>
    <w:rsid w:val="00B527F1"/>
    <w:rsid w:val="00B52810"/>
    <w:rsid w:val="00B52A70"/>
    <w:rsid w:val="00B52AEF"/>
    <w:rsid w:val="00B52CE2"/>
    <w:rsid w:val="00B53926"/>
    <w:rsid w:val="00B54039"/>
    <w:rsid w:val="00B5411E"/>
    <w:rsid w:val="00B54328"/>
    <w:rsid w:val="00B54500"/>
    <w:rsid w:val="00B558A9"/>
    <w:rsid w:val="00B5617A"/>
    <w:rsid w:val="00B56998"/>
    <w:rsid w:val="00B6331E"/>
    <w:rsid w:val="00B63AD3"/>
    <w:rsid w:val="00B64E47"/>
    <w:rsid w:val="00B65463"/>
    <w:rsid w:val="00B715B9"/>
    <w:rsid w:val="00B71D49"/>
    <w:rsid w:val="00B72043"/>
    <w:rsid w:val="00B72B27"/>
    <w:rsid w:val="00B72D87"/>
    <w:rsid w:val="00B73A53"/>
    <w:rsid w:val="00B74E94"/>
    <w:rsid w:val="00B750E8"/>
    <w:rsid w:val="00B75318"/>
    <w:rsid w:val="00B763D7"/>
    <w:rsid w:val="00B7688E"/>
    <w:rsid w:val="00B76CF1"/>
    <w:rsid w:val="00B81C00"/>
    <w:rsid w:val="00B845D2"/>
    <w:rsid w:val="00B84E30"/>
    <w:rsid w:val="00B852FD"/>
    <w:rsid w:val="00B857AA"/>
    <w:rsid w:val="00B858D1"/>
    <w:rsid w:val="00B85F1E"/>
    <w:rsid w:val="00B860D5"/>
    <w:rsid w:val="00B90073"/>
    <w:rsid w:val="00B90C1F"/>
    <w:rsid w:val="00B9115A"/>
    <w:rsid w:val="00B91507"/>
    <w:rsid w:val="00B92984"/>
    <w:rsid w:val="00B93D94"/>
    <w:rsid w:val="00B947AD"/>
    <w:rsid w:val="00B94CFD"/>
    <w:rsid w:val="00B94DAF"/>
    <w:rsid w:val="00B952FF"/>
    <w:rsid w:val="00B95C4B"/>
    <w:rsid w:val="00B95C8D"/>
    <w:rsid w:val="00B9630E"/>
    <w:rsid w:val="00B968AE"/>
    <w:rsid w:val="00B972CE"/>
    <w:rsid w:val="00BA023D"/>
    <w:rsid w:val="00BA12AE"/>
    <w:rsid w:val="00BA172F"/>
    <w:rsid w:val="00BA1AE3"/>
    <w:rsid w:val="00BA2E38"/>
    <w:rsid w:val="00BA317D"/>
    <w:rsid w:val="00BA5258"/>
    <w:rsid w:val="00BA64CC"/>
    <w:rsid w:val="00BA6713"/>
    <w:rsid w:val="00BA710F"/>
    <w:rsid w:val="00BA71E4"/>
    <w:rsid w:val="00BA7220"/>
    <w:rsid w:val="00BA7A38"/>
    <w:rsid w:val="00BB1054"/>
    <w:rsid w:val="00BB1815"/>
    <w:rsid w:val="00BB27B1"/>
    <w:rsid w:val="00BB2927"/>
    <w:rsid w:val="00BB31C7"/>
    <w:rsid w:val="00BB3737"/>
    <w:rsid w:val="00BB3ADA"/>
    <w:rsid w:val="00BB4097"/>
    <w:rsid w:val="00BB41FC"/>
    <w:rsid w:val="00BB420D"/>
    <w:rsid w:val="00BB4938"/>
    <w:rsid w:val="00BB4DAF"/>
    <w:rsid w:val="00BB5095"/>
    <w:rsid w:val="00BB5133"/>
    <w:rsid w:val="00BB5A51"/>
    <w:rsid w:val="00BB652D"/>
    <w:rsid w:val="00BB7EA2"/>
    <w:rsid w:val="00BC1311"/>
    <w:rsid w:val="00BC180E"/>
    <w:rsid w:val="00BC2155"/>
    <w:rsid w:val="00BC23E9"/>
    <w:rsid w:val="00BC3C79"/>
    <w:rsid w:val="00BC499D"/>
    <w:rsid w:val="00BC501F"/>
    <w:rsid w:val="00BC5F0D"/>
    <w:rsid w:val="00BD0266"/>
    <w:rsid w:val="00BD0BD6"/>
    <w:rsid w:val="00BD1989"/>
    <w:rsid w:val="00BD1EEA"/>
    <w:rsid w:val="00BD2055"/>
    <w:rsid w:val="00BD248E"/>
    <w:rsid w:val="00BD2C26"/>
    <w:rsid w:val="00BD3735"/>
    <w:rsid w:val="00BD37BF"/>
    <w:rsid w:val="00BD390C"/>
    <w:rsid w:val="00BD3EB5"/>
    <w:rsid w:val="00BD4694"/>
    <w:rsid w:val="00BD59D4"/>
    <w:rsid w:val="00BD6BB1"/>
    <w:rsid w:val="00BE0279"/>
    <w:rsid w:val="00BE03D4"/>
    <w:rsid w:val="00BE10C3"/>
    <w:rsid w:val="00BE21C5"/>
    <w:rsid w:val="00BE322B"/>
    <w:rsid w:val="00BE3453"/>
    <w:rsid w:val="00BE372E"/>
    <w:rsid w:val="00BE4053"/>
    <w:rsid w:val="00BE40CC"/>
    <w:rsid w:val="00BE4606"/>
    <w:rsid w:val="00BE6059"/>
    <w:rsid w:val="00BE6184"/>
    <w:rsid w:val="00BE66CE"/>
    <w:rsid w:val="00BE6CCB"/>
    <w:rsid w:val="00BE735F"/>
    <w:rsid w:val="00BF135B"/>
    <w:rsid w:val="00BF2D66"/>
    <w:rsid w:val="00BF2F5D"/>
    <w:rsid w:val="00BF3EEE"/>
    <w:rsid w:val="00BF3F79"/>
    <w:rsid w:val="00BF3FB5"/>
    <w:rsid w:val="00BF4787"/>
    <w:rsid w:val="00BF48A1"/>
    <w:rsid w:val="00BF4931"/>
    <w:rsid w:val="00BF540F"/>
    <w:rsid w:val="00BF5D2A"/>
    <w:rsid w:val="00BF61F5"/>
    <w:rsid w:val="00BF6375"/>
    <w:rsid w:val="00BF6EC8"/>
    <w:rsid w:val="00BF71E7"/>
    <w:rsid w:val="00BF7829"/>
    <w:rsid w:val="00C018F8"/>
    <w:rsid w:val="00C01AD0"/>
    <w:rsid w:val="00C01DDB"/>
    <w:rsid w:val="00C03789"/>
    <w:rsid w:val="00C03A90"/>
    <w:rsid w:val="00C04039"/>
    <w:rsid w:val="00C04560"/>
    <w:rsid w:val="00C05517"/>
    <w:rsid w:val="00C058AA"/>
    <w:rsid w:val="00C05FCB"/>
    <w:rsid w:val="00C074A7"/>
    <w:rsid w:val="00C076A0"/>
    <w:rsid w:val="00C07F13"/>
    <w:rsid w:val="00C07F9D"/>
    <w:rsid w:val="00C10B23"/>
    <w:rsid w:val="00C11D1B"/>
    <w:rsid w:val="00C13F1A"/>
    <w:rsid w:val="00C16167"/>
    <w:rsid w:val="00C16B2F"/>
    <w:rsid w:val="00C177B2"/>
    <w:rsid w:val="00C20202"/>
    <w:rsid w:val="00C20833"/>
    <w:rsid w:val="00C20E1C"/>
    <w:rsid w:val="00C212A5"/>
    <w:rsid w:val="00C2221A"/>
    <w:rsid w:val="00C226AD"/>
    <w:rsid w:val="00C227E4"/>
    <w:rsid w:val="00C227F3"/>
    <w:rsid w:val="00C24207"/>
    <w:rsid w:val="00C24EAB"/>
    <w:rsid w:val="00C251FE"/>
    <w:rsid w:val="00C254D2"/>
    <w:rsid w:val="00C25D9C"/>
    <w:rsid w:val="00C272D4"/>
    <w:rsid w:val="00C27FBE"/>
    <w:rsid w:val="00C33353"/>
    <w:rsid w:val="00C33EE7"/>
    <w:rsid w:val="00C358A2"/>
    <w:rsid w:val="00C35D12"/>
    <w:rsid w:val="00C35D2D"/>
    <w:rsid w:val="00C369A5"/>
    <w:rsid w:val="00C375EA"/>
    <w:rsid w:val="00C37EDE"/>
    <w:rsid w:val="00C40DD8"/>
    <w:rsid w:val="00C42ECE"/>
    <w:rsid w:val="00C43AA7"/>
    <w:rsid w:val="00C445C3"/>
    <w:rsid w:val="00C449AB"/>
    <w:rsid w:val="00C44FCB"/>
    <w:rsid w:val="00C457B3"/>
    <w:rsid w:val="00C45975"/>
    <w:rsid w:val="00C466AC"/>
    <w:rsid w:val="00C5051C"/>
    <w:rsid w:val="00C5170C"/>
    <w:rsid w:val="00C553F5"/>
    <w:rsid w:val="00C55F81"/>
    <w:rsid w:val="00C56C69"/>
    <w:rsid w:val="00C572C3"/>
    <w:rsid w:val="00C576CC"/>
    <w:rsid w:val="00C60C70"/>
    <w:rsid w:val="00C61647"/>
    <w:rsid w:val="00C61777"/>
    <w:rsid w:val="00C61899"/>
    <w:rsid w:val="00C61B4E"/>
    <w:rsid w:val="00C624F1"/>
    <w:rsid w:val="00C62D87"/>
    <w:rsid w:val="00C63131"/>
    <w:rsid w:val="00C63CA0"/>
    <w:rsid w:val="00C64375"/>
    <w:rsid w:val="00C658A2"/>
    <w:rsid w:val="00C6683A"/>
    <w:rsid w:val="00C67399"/>
    <w:rsid w:val="00C67623"/>
    <w:rsid w:val="00C67762"/>
    <w:rsid w:val="00C67959"/>
    <w:rsid w:val="00C706FF"/>
    <w:rsid w:val="00C71C1A"/>
    <w:rsid w:val="00C71EDE"/>
    <w:rsid w:val="00C72281"/>
    <w:rsid w:val="00C73648"/>
    <w:rsid w:val="00C73BFD"/>
    <w:rsid w:val="00C7604E"/>
    <w:rsid w:val="00C77557"/>
    <w:rsid w:val="00C77F7E"/>
    <w:rsid w:val="00C8016E"/>
    <w:rsid w:val="00C820FE"/>
    <w:rsid w:val="00C828FC"/>
    <w:rsid w:val="00C82A6B"/>
    <w:rsid w:val="00C83032"/>
    <w:rsid w:val="00C831E8"/>
    <w:rsid w:val="00C83B3A"/>
    <w:rsid w:val="00C86B99"/>
    <w:rsid w:val="00C8760B"/>
    <w:rsid w:val="00C87C6E"/>
    <w:rsid w:val="00C90F30"/>
    <w:rsid w:val="00C9109A"/>
    <w:rsid w:val="00C922E2"/>
    <w:rsid w:val="00C92CF5"/>
    <w:rsid w:val="00C92FA6"/>
    <w:rsid w:val="00C92FA7"/>
    <w:rsid w:val="00C93730"/>
    <w:rsid w:val="00C93DF7"/>
    <w:rsid w:val="00C945C5"/>
    <w:rsid w:val="00C94699"/>
    <w:rsid w:val="00C950D6"/>
    <w:rsid w:val="00C95D38"/>
    <w:rsid w:val="00C9662B"/>
    <w:rsid w:val="00C97A56"/>
    <w:rsid w:val="00C97A83"/>
    <w:rsid w:val="00C97EB4"/>
    <w:rsid w:val="00CA028D"/>
    <w:rsid w:val="00CA0B26"/>
    <w:rsid w:val="00CA2BDF"/>
    <w:rsid w:val="00CA30F6"/>
    <w:rsid w:val="00CA3906"/>
    <w:rsid w:val="00CA42EC"/>
    <w:rsid w:val="00CA4681"/>
    <w:rsid w:val="00CA47A9"/>
    <w:rsid w:val="00CA4AA6"/>
    <w:rsid w:val="00CA4CBB"/>
    <w:rsid w:val="00CA56B8"/>
    <w:rsid w:val="00CA5A0E"/>
    <w:rsid w:val="00CA5B2A"/>
    <w:rsid w:val="00CA7986"/>
    <w:rsid w:val="00CA7CB7"/>
    <w:rsid w:val="00CB0318"/>
    <w:rsid w:val="00CB1FF3"/>
    <w:rsid w:val="00CB23DA"/>
    <w:rsid w:val="00CB250A"/>
    <w:rsid w:val="00CB267C"/>
    <w:rsid w:val="00CB30A3"/>
    <w:rsid w:val="00CB3795"/>
    <w:rsid w:val="00CB3A76"/>
    <w:rsid w:val="00CB616F"/>
    <w:rsid w:val="00CB6601"/>
    <w:rsid w:val="00CB6DEF"/>
    <w:rsid w:val="00CB75E1"/>
    <w:rsid w:val="00CB7E18"/>
    <w:rsid w:val="00CC18F9"/>
    <w:rsid w:val="00CC3215"/>
    <w:rsid w:val="00CC3BF0"/>
    <w:rsid w:val="00CC50DC"/>
    <w:rsid w:val="00CC6525"/>
    <w:rsid w:val="00CC6670"/>
    <w:rsid w:val="00CC6FD5"/>
    <w:rsid w:val="00CD0473"/>
    <w:rsid w:val="00CD0C11"/>
    <w:rsid w:val="00CD0E97"/>
    <w:rsid w:val="00CD1166"/>
    <w:rsid w:val="00CD1C2E"/>
    <w:rsid w:val="00CD3992"/>
    <w:rsid w:val="00CD432A"/>
    <w:rsid w:val="00CD4841"/>
    <w:rsid w:val="00CD6547"/>
    <w:rsid w:val="00CD6D38"/>
    <w:rsid w:val="00CD6D48"/>
    <w:rsid w:val="00CD7630"/>
    <w:rsid w:val="00CE05EC"/>
    <w:rsid w:val="00CE0CFF"/>
    <w:rsid w:val="00CE0F76"/>
    <w:rsid w:val="00CE1172"/>
    <w:rsid w:val="00CE1504"/>
    <w:rsid w:val="00CE399C"/>
    <w:rsid w:val="00CE3BB5"/>
    <w:rsid w:val="00CE3C63"/>
    <w:rsid w:val="00CE6C22"/>
    <w:rsid w:val="00CE6E08"/>
    <w:rsid w:val="00CE726E"/>
    <w:rsid w:val="00CE79D6"/>
    <w:rsid w:val="00CE7B13"/>
    <w:rsid w:val="00CF0B58"/>
    <w:rsid w:val="00CF11F9"/>
    <w:rsid w:val="00CF1378"/>
    <w:rsid w:val="00CF19F5"/>
    <w:rsid w:val="00CF1A16"/>
    <w:rsid w:val="00CF1EE8"/>
    <w:rsid w:val="00CF3CEB"/>
    <w:rsid w:val="00CF6A5C"/>
    <w:rsid w:val="00CF76E4"/>
    <w:rsid w:val="00CF7948"/>
    <w:rsid w:val="00D00B66"/>
    <w:rsid w:val="00D03E0B"/>
    <w:rsid w:val="00D0440C"/>
    <w:rsid w:val="00D04A21"/>
    <w:rsid w:val="00D050D3"/>
    <w:rsid w:val="00D06D0F"/>
    <w:rsid w:val="00D10EA9"/>
    <w:rsid w:val="00D11AEA"/>
    <w:rsid w:val="00D11F71"/>
    <w:rsid w:val="00D12173"/>
    <w:rsid w:val="00D13B9B"/>
    <w:rsid w:val="00D15740"/>
    <w:rsid w:val="00D16A00"/>
    <w:rsid w:val="00D16A05"/>
    <w:rsid w:val="00D16AED"/>
    <w:rsid w:val="00D1711D"/>
    <w:rsid w:val="00D17916"/>
    <w:rsid w:val="00D20590"/>
    <w:rsid w:val="00D20779"/>
    <w:rsid w:val="00D21539"/>
    <w:rsid w:val="00D23189"/>
    <w:rsid w:val="00D23FC1"/>
    <w:rsid w:val="00D2453C"/>
    <w:rsid w:val="00D25348"/>
    <w:rsid w:val="00D26B9F"/>
    <w:rsid w:val="00D27696"/>
    <w:rsid w:val="00D30B21"/>
    <w:rsid w:val="00D31094"/>
    <w:rsid w:val="00D310FE"/>
    <w:rsid w:val="00D321CE"/>
    <w:rsid w:val="00D3265B"/>
    <w:rsid w:val="00D32871"/>
    <w:rsid w:val="00D32B2B"/>
    <w:rsid w:val="00D34F19"/>
    <w:rsid w:val="00D35731"/>
    <w:rsid w:val="00D35861"/>
    <w:rsid w:val="00D3598C"/>
    <w:rsid w:val="00D35BC2"/>
    <w:rsid w:val="00D36A7D"/>
    <w:rsid w:val="00D36B6A"/>
    <w:rsid w:val="00D37657"/>
    <w:rsid w:val="00D37C85"/>
    <w:rsid w:val="00D37D93"/>
    <w:rsid w:val="00D402DD"/>
    <w:rsid w:val="00D40721"/>
    <w:rsid w:val="00D41710"/>
    <w:rsid w:val="00D41C99"/>
    <w:rsid w:val="00D41E1D"/>
    <w:rsid w:val="00D42824"/>
    <w:rsid w:val="00D42DB9"/>
    <w:rsid w:val="00D430ED"/>
    <w:rsid w:val="00D43F45"/>
    <w:rsid w:val="00D45565"/>
    <w:rsid w:val="00D468AC"/>
    <w:rsid w:val="00D4717D"/>
    <w:rsid w:val="00D50408"/>
    <w:rsid w:val="00D506D8"/>
    <w:rsid w:val="00D50811"/>
    <w:rsid w:val="00D50EF2"/>
    <w:rsid w:val="00D51AEB"/>
    <w:rsid w:val="00D51AEF"/>
    <w:rsid w:val="00D5446D"/>
    <w:rsid w:val="00D54DD0"/>
    <w:rsid w:val="00D54E8B"/>
    <w:rsid w:val="00D5767C"/>
    <w:rsid w:val="00D57818"/>
    <w:rsid w:val="00D579B4"/>
    <w:rsid w:val="00D6003C"/>
    <w:rsid w:val="00D600C7"/>
    <w:rsid w:val="00D608D8"/>
    <w:rsid w:val="00D612E6"/>
    <w:rsid w:val="00D62699"/>
    <w:rsid w:val="00D634D7"/>
    <w:rsid w:val="00D63DAF"/>
    <w:rsid w:val="00D64BF3"/>
    <w:rsid w:val="00D675BC"/>
    <w:rsid w:val="00D677EA"/>
    <w:rsid w:val="00D71536"/>
    <w:rsid w:val="00D71B9A"/>
    <w:rsid w:val="00D71C63"/>
    <w:rsid w:val="00D7339A"/>
    <w:rsid w:val="00D73699"/>
    <w:rsid w:val="00D73BD1"/>
    <w:rsid w:val="00D73C8C"/>
    <w:rsid w:val="00D748E6"/>
    <w:rsid w:val="00D776C1"/>
    <w:rsid w:val="00D77B27"/>
    <w:rsid w:val="00D77CA1"/>
    <w:rsid w:val="00D8075A"/>
    <w:rsid w:val="00D8101D"/>
    <w:rsid w:val="00D8123F"/>
    <w:rsid w:val="00D85688"/>
    <w:rsid w:val="00D856C3"/>
    <w:rsid w:val="00D878E4"/>
    <w:rsid w:val="00D92582"/>
    <w:rsid w:val="00D927A2"/>
    <w:rsid w:val="00D92EDB"/>
    <w:rsid w:val="00D93321"/>
    <w:rsid w:val="00D94716"/>
    <w:rsid w:val="00D95185"/>
    <w:rsid w:val="00D95F08"/>
    <w:rsid w:val="00D96206"/>
    <w:rsid w:val="00D96690"/>
    <w:rsid w:val="00D96A9A"/>
    <w:rsid w:val="00D96AF1"/>
    <w:rsid w:val="00D9726C"/>
    <w:rsid w:val="00D9751B"/>
    <w:rsid w:val="00D9792B"/>
    <w:rsid w:val="00D979CF"/>
    <w:rsid w:val="00D97D19"/>
    <w:rsid w:val="00D97DDE"/>
    <w:rsid w:val="00DA0337"/>
    <w:rsid w:val="00DA04D7"/>
    <w:rsid w:val="00DA0D99"/>
    <w:rsid w:val="00DA1DFE"/>
    <w:rsid w:val="00DA25FA"/>
    <w:rsid w:val="00DA2941"/>
    <w:rsid w:val="00DA37DA"/>
    <w:rsid w:val="00DA3E21"/>
    <w:rsid w:val="00DA4E81"/>
    <w:rsid w:val="00DB1723"/>
    <w:rsid w:val="00DB1B84"/>
    <w:rsid w:val="00DB2888"/>
    <w:rsid w:val="00DB480B"/>
    <w:rsid w:val="00DB4EA8"/>
    <w:rsid w:val="00DB6D95"/>
    <w:rsid w:val="00DC0242"/>
    <w:rsid w:val="00DC1235"/>
    <w:rsid w:val="00DC1A92"/>
    <w:rsid w:val="00DC2051"/>
    <w:rsid w:val="00DC2BC2"/>
    <w:rsid w:val="00DC411F"/>
    <w:rsid w:val="00DC6446"/>
    <w:rsid w:val="00DC68E4"/>
    <w:rsid w:val="00DC70D8"/>
    <w:rsid w:val="00DC7926"/>
    <w:rsid w:val="00DD037E"/>
    <w:rsid w:val="00DD03C8"/>
    <w:rsid w:val="00DD1518"/>
    <w:rsid w:val="00DD2E7E"/>
    <w:rsid w:val="00DD35BC"/>
    <w:rsid w:val="00DD39ED"/>
    <w:rsid w:val="00DD529F"/>
    <w:rsid w:val="00DD5529"/>
    <w:rsid w:val="00DD61AC"/>
    <w:rsid w:val="00DD7396"/>
    <w:rsid w:val="00DD7871"/>
    <w:rsid w:val="00DD7BC6"/>
    <w:rsid w:val="00DE0F33"/>
    <w:rsid w:val="00DE19C9"/>
    <w:rsid w:val="00DE2AD8"/>
    <w:rsid w:val="00DE32E4"/>
    <w:rsid w:val="00DE3EDE"/>
    <w:rsid w:val="00DE50F4"/>
    <w:rsid w:val="00DE5EE7"/>
    <w:rsid w:val="00DE5F55"/>
    <w:rsid w:val="00DE63E6"/>
    <w:rsid w:val="00DE640A"/>
    <w:rsid w:val="00DE643A"/>
    <w:rsid w:val="00DE6CE5"/>
    <w:rsid w:val="00DE703F"/>
    <w:rsid w:val="00DF01C1"/>
    <w:rsid w:val="00DF04A5"/>
    <w:rsid w:val="00DF0663"/>
    <w:rsid w:val="00DF1BE7"/>
    <w:rsid w:val="00DF1FCC"/>
    <w:rsid w:val="00DF2255"/>
    <w:rsid w:val="00DF2BCB"/>
    <w:rsid w:val="00DF40FB"/>
    <w:rsid w:val="00DF49A9"/>
    <w:rsid w:val="00DF4B11"/>
    <w:rsid w:val="00DF54D1"/>
    <w:rsid w:val="00DF6F05"/>
    <w:rsid w:val="00DF71F8"/>
    <w:rsid w:val="00DF7EB0"/>
    <w:rsid w:val="00E00176"/>
    <w:rsid w:val="00E0143C"/>
    <w:rsid w:val="00E018F5"/>
    <w:rsid w:val="00E027D2"/>
    <w:rsid w:val="00E033A7"/>
    <w:rsid w:val="00E04C75"/>
    <w:rsid w:val="00E07627"/>
    <w:rsid w:val="00E1012D"/>
    <w:rsid w:val="00E10F67"/>
    <w:rsid w:val="00E11383"/>
    <w:rsid w:val="00E119CC"/>
    <w:rsid w:val="00E13B90"/>
    <w:rsid w:val="00E14B6D"/>
    <w:rsid w:val="00E15364"/>
    <w:rsid w:val="00E157F6"/>
    <w:rsid w:val="00E1604E"/>
    <w:rsid w:val="00E1618F"/>
    <w:rsid w:val="00E16FAB"/>
    <w:rsid w:val="00E1713C"/>
    <w:rsid w:val="00E177CB"/>
    <w:rsid w:val="00E20D90"/>
    <w:rsid w:val="00E215B7"/>
    <w:rsid w:val="00E2199D"/>
    <w:rsid w:val="00E21BD8"/>
    <w:rsid w:val="00E2329E"/>
    <w:rsid w:val="00E2469E"/>
    <w:rsid w:val="00E24867"/>
    <w:rsid w:val="00E25000"/>
    <w:rsid w:val="00E267D3"/>
    <w:rsid w:val="00E27F90"/>
    <w:rsid w:val="00E3009D"/>
    <w:rsid w:val="00E30FC0"/>
    <w:rsid w:val="00E31470"/>
    <w:rsid w:val="00E3246F"/>
    <w:rsid w:val="00E34033"/>
    <w:rsid w:val="00E34B94"/>
    <w:rsid w:val="00E3567D"/>
    <w:rsid w:val="00E36445"/>
    <w:rsid w:val="00E37087"/>
    <w:rsid w:val="00E40459"/>
    <w:rsid w:val="00E40738"/>
    <w:rsid w:val="00E43666"/>
    <w:rsid w:val="00E44FE6"/>
    <w:rsid w:val="00E45539"/>
    <w:rsid w:val="00E46592"/>
    <w:rsid w:val="00E46DBD"/>
    <w:rsid w:val="00E46DEC"/>
    <w:rsid w:val="00E47CD1"/>
    <w:rsid w:val="00E47D6F"/>
    <w:rsid w:val="00E47DC8"/>
    <w:rsid w:val="00E50595"/>
    <w:rsid w:val="00E51D3F"/>
    <w:rsid w:val="00E52F9B"/>
    <w:rsid w:val="00E532C3"/>
    <w:rsid w:val="00E54A5A"/>
    <w:rsid w:val="00E54B2F"/>
    <w:rsid w:val="00E5706F"/>
    <w:rsid w:val="00E60179"/>
    <w:rsid w:val="00E61BBC"/>
    <w:rsid w:val="00E62AB3"/>
    <w:rsid w:val="00E62EE8"/>
    <w:rsid w:val="00E636E6"/>
    <w:rsid w:val="00E638E2"/>
    <w:rsid w:val="00E63952"/>
    <w:rsid w:val="00E63FF5"/>
    <w:rsid w:val="00E644D9"/>
    <w:rsid w:val="00E65933"/>
    <w:rsid w:val="00E66250"/>
    <w:rsid w:val="00E66A42"/>
    <w:rsid w:val="00E671DB"/>
    <w:rsid w:val="00E67983"/>
    <w:rsid w:val="00E67C07"/>
    <w:rsid w:val="00E67E71"/>
    <w:rsid w:val="00E70ABB"/>
    <w:rsid w:val="00E70F84"/>
    <w:rsid w:val="00E71289"/>
    <w:rsid w:val="00E7134A"/>
    <w:rsid w:val="00E71A64"/>
    <w:rsid w:val="00E71E95"/>
    <w:rsid w:val="00E725E8"/>
    <w:rsid w:val="00E735DD"/>
    <w:rsid w:val="00E755C8"/>
    <w:rsid w:val="00E75B44"/>
    <w:rsid w:val="00E774CA"/>
    <w:rsid w:val="00E8061C"/>
    <w:rsid w:val="00E806AF"/>
    <w:rsid w:val="00E81D9D"/>
    <w:rsid w:val="00E81F8C"/>
    <w:rsid w:val="00E823FA"/>
    <w:rsid w:val="00E8274D"/>
    <w:rsid w:val="00E827F3"/>
    <w:rsid w:val="00E82828"/>
    <w:rsid w:val="00E82F3E"/>
    <w:rsid w:val="00E831A9"/>
    <w:rsid w:val="00E83794"/>
    <w:rsid w:val="00E84126"/>
    <w:rsid w:val="00E841AC"/>
    <w:rsid w:val="00E848B0"/>
    <w:rsid w:val="00E85B7C"/>
    <w:rsid w:val="00E86013"/>
    <w:rsid w:val="00E86375"/>
    <w:rsid w:val="00E863CD"/>
    <w:rsid w:val="00E86F8B"/>
    <w:rsid w:val="00E90AB0"/>
    <w:rsid w:val="00E90BFA"/>
    <w:rsid w:val="00E90DC1"/>
    <w:rsid w:val="00E90DF9"/>
    <w:rsid w:val="00E91027"/>
    <w:rsid w:val="00E91233"/>
    <w:rsid w:val="00E9135A"/>
    <w:rsid w:val="00E9173E"/>
    <w:rsid w:val="00E92B32"/>
    <w:rsid w:val="00E951C8"/>
    <w:rsid w:val="00E95F70"/>
    <w:rsid w:val="00E97186"/>
    <w:rsid w:val="00E97306"/>
    <w:rsid w:val="00E97C14"/>
    <w:rsid w:val="00EA04C1"/>
    <w:rsid w:val="00EA0D21"/>
    <w:rsid w:val="00EA174F"/>
    <w:rsid w:val="00EA1E03"/>
    <w:rsid w:val="00EA22AC"/>
    <w:rsid w:val="00EA3514"/>
    <w:rsid w:val="00EA3BC6"/>
    <w:rsid w:val="00EA75A2"/>
    <w:rsid w:val="00EA7748"/>
    <w:rsid w:val="00EA7EBA"/>
    <w:rsid w:val="00EA7F50"/>
    <w:rsid w:val="00EB03FB"/>
    <w:rsid w:val="00EB0F01"/>
    <w:rsid w:val="00EB1BFD"/>
    <w:rsid w:val="00EB1FE8"/>
    <w:rsid w:val="00EB38AB"/>
    <w:rsid w:val="00EB487C"/>
    <w:rsid w:val="00EB5759"/>
    <w:rsid w:val="00EB5D1C"/>
    <w:rsid w:val="00EB6F90"/>
    <w:rsid w:val="00EC09D8"/>
    <w:rsid w:val="00EC13F7"/>
    <w:rsid w:val="00EC1A3E"/>
    <w:rsid w:val="00EC20EF"/>
    <w:rsid w:val="00EC2AAE"/>
    <w:rsid w:val="00EC2CE1"/>
    <w:rsid w:val="00EC2F76"/>
    <w:rsid w:val="00EC32EF"/>
    <w:rsid w:val="00EC4946"/>
    <w:rsid w:val="00EC4C54"/>
    <w:rsid w:val="00EC5650"/>
    <w:rsid w:val="00EC5716"/>
    <w:rsid w:val="00EC574E"/>
    <w:rsid w:val="00EC69D8"/>
    <w:rsid w:val="00EC7BF2"/>
    <w:rsid w:val="00EC7BF8"/>
    <w:rsid w:val="00EC7DB6"/>
    <w:rsid w:val="00ED0B06"/>
    <w:rsid w:val="00ED1504"/>
    <w:rsid w:val="00ED18DB"/>
    <w:rsid w:val="00ED25AB"/>
    <w:rsid w:val="00ED34BB"/>
    <w:rsid w:val="00ED41CB"/>
    <w:rsid w:val="00ED4E16"/>
    <w:rsid w:val="00ED61CE"/>
    <w:rsid w:val="00ED789B"/>
    <w:rsid w:val="00ED7C55"/>
    <w:rsid w:val="00ED7D48"/>
    <w:rsid w:val="00EE096A"/>
    <w:rsid w:val="00EE11E9"/>
    <w:rsid w:val="00EE1CF8"/>
    <w:rsid w:val="00EE2C63"/>
    <w:rsid w:val="00EE5067"/>
    <w:rsid w:val="00EE5F72"/>
    <w:rsid w:val="00EE641C"/>
    <w:rsid w:val="00EE656E"/>
    <w:rsid w:val="00EE6918"/>
    <w:rsid w:val="00EE6AA8"/>
    <w:rsid w:val="00EE7871"/>
    <w:rsid w:val="00EF0545"/>
    <w:rsid w:val="00EF0674"/>
    <w:rsid w:val="00EF1914"/>
    <w:rsid w:val="00EF2379"/>
    <w:rsid w:val="00EF286B"/>
    <w:rsid w:val="00EF3314"/>
    <w:rsid w:val="00EF398D"/>
    <w:rsid w:val="00EF5335"/>
    <w:rsid w:val="00EF5F79"/>
    <w:rsid w:val="00EF692B"/>
    <w:rsid w:val="00EF6D3C"/>
    <w:rsid w:val="00EF7886"/>
    <w:rsid w:val="00F0092D"/>
    <w:rsid w:val="00F01AEC"/>
    <w:rsid w:val="00F01BAB"/>
    <w:rsid w:val="00F01E8F"/>
    <w:rsid w:val="00F02ECB"/>
    <w:rsid w:val="00F03900"/>
    <w:rsid w:val="00F040D2"/>
    <w:rsid w:val="00F04A80"/>
    <w:rsid w:val="00F05F3E"/>
    <w:rsid w:val="00F07232"/>
    <w:rsid w:val="00F10C09"/>
    <w:rsid w:val="00F12EBB"/>
    <w:rsid w:val="00F1385F"/>
    <w:rsid w:val="00F14888"/>
    <w:rsid w:val="00F14C19"/>
    <w:rsid w:val="00F14F49"/>
    <w:rsid w:val="00F16427"/>
    <w:rsid w:val="00F17674"/>
    <w:rsid w:val="00F176CD"/>
    <w:rsid w:val="00F21C83"/>
    <w:rsid w:val="00F22005"/>
    <w:rsid w:val="00F22A63"/>
    <w:rsid w:val="00F23BA9"/>
    <w:rsid w:val="00F23BCF"/>
    <w:rsid w:val="00F23EA4"/>
    <w:rsid w:val="00F243B2"/>
    <w:rsid w:val="00F265F0"/>
    <w:rsid w:val="00F26FC6"/>
    <w:rsid w:val="00F27225"/>
    <w:rsid w:val="00F2728C"/>
    <w:rsid w:val="00F2740A"/>
    <w:rsid w:val="00F27430"/>
    <w:rsid w:val="00F27A13"/>
    <w:rsid w:val="00F329C9"/>
    <w:rsid w:val="00F33F93"/>
    <w:rsid w:val="00F34707"/>
    <w:rsid w:val="00F35E0B"/>
    <w:rsid w:val="00F36DA6"/>
    <w:rsid w:val="00F4002C"/>
    <w:rsid w:val="00F40E5B"/>
    <w:rsid w:val="00F40ED8"/>
    <w:rsid w:val="00F416B8"/>
    <w:rsid w:val="00F434FC"/>
    <w:rsid w:val="00F44664"/>
    <w:rsid w:val="00F45CA2"/>
    <w:rsid w:val="00F46C4A"/>
    <w:rsid w:val="00F4717D"/>
    <w:rsid w:val="00F4779D"/>
    <w:rsid w:val="00F50387"/>
    <w:rsid w:val="00F50FB8"/>
    <w:rsid w:val="00F514ED"/>
    <w:rsid w:val="00F515AF"/>
    <w:rsid w:val="00F51D8D"/>
    <w:rsid w:val="00F51EC4"/>
    <w:rsid w:val="00F52F3A"/>
    <w:rsid w:val="00F549BB"/>
    <w:rsid w:val="00F551E2"/>
    <w:rsid w:val="00F55DEC"/>
    <w:rsid w:val="00F56CFB"/>
    <w:rsid w:val="00F56F65"/>
    <w:rsid w:val="00F61C50"/>
    <w:rsid w:val="00F6253E"/>
    <w:rsid w:val="00F62748"/>
    <w:rsid w:val="00F63A0A"/>
    <w:rsid w:val="00F6404F"/>
    <w:rsid w:val="00F65039"/>
    <w:rsid w:val="00F65A54"/>
    <w:rsid w:val="00F65E2F"/>
    <w:rsid w:val="00F67187"/>
    <w:rsid w:val="00F6776B"/>
    <w:rsid w:val="00F67E75"/>
    <w:rsid w:val="00F7050B"/>
    <w:rsid w:val="00F70836"/>
    <w:rsid w:val="00F708B6"/>
    <w:rsid w:val="00F71465"/>
    <w:rsid w:val="00F72A57"/>
    <w:rsid w:val="00F73371"/>
    <w:rsid w:val="00F738CF"/>
    <w:rsid w:val="00F73F68"/>
    <w:rsid w:val="00F74561"/>
    <w:rsid w:val="00F74613"/>
    <w:rsid w:val="00F74B75"/>
    <w:rsid w:val="00F7525B"/>
    <w:rsid w:val="00F754AC"/>
    <w:rsid w:val="00F76F53"/>
    <w:rsid w:val="00F771C9"/>
    <w:rsid w:val="00F771EF"/>
    <w:rsid w:val="00F80222"/>
    <w:rsid w:val="00F80773"/>
    <w:rsid w:val="00F81166"/>
    <w:rsid w:val="00F814F7"/>
    <w:rsid w:val="00F81600"/>
    <w:rsid w:val="00F81B47"/>
    <w:rsid w:val="00F8212C"/>
    <w:rsid w:val="00F827A3"/>
    <w:rsid w:val="00F82A0C"/>
    <w:rsid w:val="00F82E55"/>
    <w:rsid w:val="00F82E74"/>
    <w:rsid w:val="00F83A69"/>
    <w:rsid w:val="00F83CB9"/>
    <w:rsid w:val="00F843FA"/>
    <w:rsid w:val="00F856E0"/>
    <w:rsid w:val="00F85A9F"/>
    <w:rsid w:val="00F85C68"/>
    <w:rsid w:val="00F85C86"/>
    <w:rsid w:val="00F85F2B"/>
    <w:rsid w:val="00F8626A"/>
    <w:rsid w:val="00F87780"/>
    <w:rsid w:val="00F911E0"/>
    <w:rsid w:val="00F9126E"/>
    <w:rsid w:val="00F92D60"/>
    <w:rsid w:val="00F94922"/>
    <w:rsid w:val="00F94CDC"/>
    <w:rsid w:val="00F94DB9"/>
    <w:rsid w:val="00F95F1B"/>
    <w:rsid w:val="00F960A2"/>
    <w:rsid w:val="00F968B5"/>
    <w:rsid w:val="00F96E50"/>
    <w:rsid w:val="00F977FA"/>
    <w:rsid w:val="00F97CDC"/>
    <w:rsid w:val="00FA0B67"/>
    <w:rsid w:val="00FA1743"/>
    <w:rsid w:val="00FA18D2"/>
    <w:rsid w:val="00FA1D6F"/>
    <w:rsid w:val="00FA218C"/>
    <w:rsid w:val="00FA2D64"/>
    <w:rsid w:val="00FA3437"/>
    <w:rsid w:val="00FA3D41"/>
    <w:rsid w:val="00FA3E4C"/>
    <w:rsid w:val="00FA4761"/>
    <w:rsid w:val="00FA48B5"/>
    <w:rsid w:val="00FA5DE3"/>
    <w:rsid w:val="00FA6F5B"/>
    <w:rsid w:val="00FA723F"/>
    <w:rsid w:val="00FA7EDC"/>
    <w:rsid w:val="00FB1410"/>
    <w:rsid w:val="00FB1FFC"/>
    <w:rsid w:val="00FB523E"/>
    <w:rsid w:val="00FB5FAF"/>
    <w:rsid w:val="00FB638D"/>
    <w:rsid w:val="00FB6C74"/>
    <w:rsid w:val="00FB6CFE"/>
    <w:rsid w:val="00FB71DB"/>
    <w:rsid w:val="00FB7294"/>
    <w:rsid w:val="00FC121A"/>
    <w:rsid w:val="00FC2C8E"/>
    <w:rsid w:val="00FC34A0"/>
    <w:rsid w:val="00FC364A"/>
    <w:rsid w:val="00FC3664"/>
    <w:rsid w:val="00FC4E4B"/>
    <w:rsid w:val="00FC587B"/>
    <w:rsid w:val="00FC5BFC"/>
    <w:rsid w:val="00FC798B"/>
    <w:rsid w:val="00FC7DE9"/>
    <w:rsid w:val="00FD01F6"/>
    <w:rsid w:val="00FD0C21"/>
    <w:rsid w:val="00FD0D2F"/>
    <w:rsid w:val="00FD10CE"/>
    <w:rsid w:val="00FD2AB7"/>
    <w:rsid w:val="00FD3C33"/>
    <w:rsid w:val="00FD4369"/>
    <w:rsid w:val="00FD4C49"/>
    <w:rsid w:val="00FD50D2"/>
    <w:rsid w:val="00FD524D"/>
    <w:rsid w:val="00FD5ABE"/>
    <w:rsid w:val="00FD68C2"/>
    <w:rsid w:val="00FD6F00"/>
    <w:rsid w:val="00FD7E1A"/>
    <w:rsid w:val="00FE1205"/>
    <w:rsid w:val="00FE1567"/>
    <w:rsid w:val="00FE423B"/>
    <w:rsid w:val="00FE5095"/>
    <w:rsid w:val="00FE5B3A"/>
    <w:rsid w:val="00FE5F8E"/>
    <w:rsid w:val="00FE6C0F"/>
    <w:rsid w:val="00FE6D17"/>
    <w:rsid w:val="00FE7123"/>
    <w:rsid w:val="00FE721D"/>
    <w:rsid w:val="00FE7291"/>
    <w:rsid w:val="00FE7948"/>
    <w:rsid w:val="00FF0E21"/>
    <w:rsid w:val="00FF22F0"/>
    <w:rsid w:val="00FF2CAC"/>
    <w:rsid w:val="00FF3417"/>
    <w:rsid w:val="00FF3513"/>
    <w:rsid w:val="00FF430D"/>
    <w:rsid w:val="00FF4B1D"/>
    <w:rsid w:val="00FF4CFB"/>
    <w:rsid w:val="00FF4D3B"/>
    <w:rsid w:val="00FF73A7"/>
    <w:rsid w:val="00FF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E8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54"/>
    <w:pPr>
      <w:spacing w:after="200" w:line="276" w:lineRule="auto"/>
    </w:pPr>
    <w:rPr>
      <w:rFonts w:eastAsia="Times New Roman"/>
      <w:sz w:val="22"/>
      <w:szCs w:val="22"/>
    </w:rPr>
  </w:style>
  <w:style w:type="paragraph" w:styleId="Heading1">
    <w:name w:val="heading 1"/>
    <w:basedOn w:val="Normal"/>
    <w:next w:val="Normal"/>
    <w:link w:val="Heading1Char"/>
    <w:autoRedefine/>
    <w:qFormat/>
    <w:rsid w:val="005806FD"/>
    <w:pPr>
      <w:keepNext/>
      <w:spacing w:after="0" w:line="480" w:lineRule="auto"/>
      <w:jc w:val="center"/>
      <w:outlineLvl w:val="0"/>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806FD"/>
    <w:rPr>
      <w:rFonts w:ascii="Times New Roman" w:eastAsia="Times New Roman" w:hAnsi="Times New Roman"/>
      <w:b/>
      <w:sz w:val="24"/>
      <w:szCs w:val="24"/>
    </w:rPr>
  </w:style>
  <w:style w:type="paragraph" w:styleId="NormalWeb">
    <w:name w:val="Normal (Web)"/>
    <w:basedOn w:val="Normal"/>
    <w:rsid w:val="00FE5095"/>
    <w:pPr>
      <w:spacing w:before="100" w:beforeAutospacing="1" w:after="100" w:afterAutospacing="1" w:line="240" w:lineRule="auto"/>
    </w:pPr>
    <w:rPr>
      <w:rFonts w:ascii="Times New Roman" w:eastAsia="Calibri" w:hAnsi="Times New Roman"/>
      <w:sz w:val="24"/>
      <w:szCs w:val="24"/>
    </w:rPr>
  </w:style>
  <w:style w:type="paragraph" w:styleId="ListParagraph">
    <w:name w:val="List Paragraph"/>
    <w:basedOn w:val="Normal"/>
    <w:qFormat/>
    <w:rsid w:val="00FD3C33"/>
    <w:pPr>
      <w:ind w:left="720"/>
    </w:pPr>
    <w:rPr>
      <w:rFonts w:eastAsia="Calibri"/>
    </w:rPr>
  </w:style>
  <w:style w:type="character" w:styleId="CommentReference">
    <w:name w:val="annotation reference"/>
    <w:uiPriority w:val="99"/>
    <w:semiHidden/>
    <w:rsid w:val="00774B95"/>
    <w:rPr>
      <w:sz w:val="16"/>
    </w:rPr>
  </w:style>
  <w:style w:type="paragraph" w:styleId="CommentText">
    <w:name w:val="annotation text"/>
    <w:basedOn w:val="Normal"/>
    <w:link w:val="CommentTextChar"/>
    <w:uiPriority w:val="99"/>
    <w:semiHidden/>
    <w:rsid w:val="00774B95"/>
    <w:rPr>
      <w:sz w:val="20"/>
      <w:szCs w:val="20"/>
    </w:rPr>
  </w:style>
  <w:style w:type="character" w:customStyle="1" w:styleId="CommentTextChar">
    <w:name w:val="Comment Text Char"/>
    <w:link w:val="CommentText"/>
    <w:uiPriority w:val="99"/>
    <w:rsid w:val="00774B95"/>
    <w:rPr>
      <w:rFonts w:cs="Times New Roman"/>
    </w:rPr>
  </w:style>
  <w:style w:type="paragraph" w:styleId="CommentSubject">
    <w:name w:val="annotation subject"/>
    <w:basedOn w:val="CommentText"/>
    <w:next w:val="CommentText"/>
    <w:link w:val="CommentSubjectChar"/>
    <w:semiHidden/>
    <w:rsid w:val="00774B95"/>
    <w:rPr>
      <w:b/>
      <w:bCs/>
      <w:lang w:eastAsia="zh-CN"/>
    </w:rPr>
  </w:style>
  <w:style w:type="character" w:customStyle="1" w:styleId="CommentSubjectChar">
    <w:name w:val="Comment Subject Char"/>
    <w:link w:val="CommentSubject"/>
    <w:semiHidden/>
    <w:rsid w:val="00774B95"/>
    <w:rPr>
      <w:b/>
    </w:rPr>
  </w:style>
  <w:style w:type="paragraph" w:styleId="BalloonText">
    <w:name w:val="Balloon Text"/>
    <w:basedOn w:val="Normal"/>
    <w:link w:val="BalloonTextChar"/>
    <w:semiHidden/>
    <w:rsid w:val="00774B95"/>
    <w:pPr>
      <w:spacing w:after="0" w:line="240" w:lineRule="auto"/>
    </w:pPr>
    <w:rPr>
      <w:rFonts w:ascii="Tahoma" w:hAnsi="Tahoma"/>
      <w:sz w:val="16"/>
      <w:szCs w:val="16"/>
      <w:lang w:eastAsia="zh-CN"/>
    </w:rPr>
  </w:style>
  <w:style w:type="character" w:customStyle="1" w:styleId="BalloonTextChar">
    <w:name w:val="Balloon Text Char"/>
    <w:link w:val="BalloonText"/>
    <w:semiHidden/>
    <w:rsid w:val="00774B95"/>
    <w:rPr>
      <w:rFonts w:ascii="Tahoma" w:hAnsi="Tahoma"/>
      <w:sz w:val="16"/>
    </w:rPr>
  </w:style>
  <w:style w:type="paragraph" w:styleId="Header">
    <w:name w:val="header"/>
    <w:basedOn w:val="Normal"/>
    <w:link w:val="HeaderChar"/>
    <w:uiPriority w:val="99"/>
    <w:rsid w:val="00475EE7"/>
    <w:pPr>
      <w:tabs>
        <w:tab w:val="center" w:pos="4680"/>
        <w:tab w:val="right" w:pos="9360"/>
      </w:tabs>
    </w:pPr>
    <w:rPr>
      <w:lang w:eastAsia="zh-CN"/>
    </w:rPr>
  </w:style>
  <w:style w:type="character" w:customStyle="1" w:styleId="HeaderChar">
    <w:name w:val="Header Char"/>
    <w:link w:val="Header"/>
    <w:uiPriority w:val="99"/>
    <w:rsid w:val="00475EE7"/>
    <w:rPr>
      <w:sz w:val="22"/>
    </w:rPr>
  </w:style>
  <w:style w:type="paragraph" w:styleId="Footer">
    <w:name w:val="footer"/>
    <w:basedOn w:val="Normal"/>
    <w:link w:val="FooterChar"/>
    <w:uiPriority w:val="99"/>
    <w:rsid w:val="00475EE7"/>
    <w:pPr>
      <w:tabs>
        <w:tab w:val="center" w:pos="4680"/>
        <w:tab w:val="right" w:pos="9360"/>
      </w:tabs>
    </w:pPr>
    <w:rPr>
      <w:lang w:eastAsia="zh-CN"/>
    </w:rPr>
  </w:style>
  <w:style w:type="character" w:customStyle="1" w:styleId="FooterChar">
    <w:name w:val="Footer Char"/>
    <w:link w:val="Footer"/>
    <w:uiPriority w:val="99"/>
    <w:rsid w:val="00475EE7"/>
    <w:rPr>
      <w:sz w:val="22"/>
    </w:rPr>
  </w:style>
  <w:style w:type="paragraph" w:styleId="Revision">
    <w:name w:val="Revision"/>
    <w:hidden/>
    <w:semiHidden/>
    <w:rsid w:val="00985CE5"/>
    <w:rPr>
      <w:rFonts w:eastAsia="Times New Roman"/>
      <w:sz w:val="22"/>
      <w:szCs w:val="22"/>
    </w:rPr>
  </w:style>
  <w:style w:type="character" w:styleId="PlaceholderText">
    <w:name w:val="Placeholder Text"/>
    <w:semiHidden/>
    <w:rsid w:val="00832B4B"/>
    <w:rPr>
      <w:rFonts w:cs="Times New Roman"/>
      <w:color w:val="808080"/>
    </w:rPr>
  </w:style>
  <w:style w:type="character" w:styleId="Hyperlink">
    <w:name w:val="Hyperlink"/>
    <w:rsid w:val="000A2821"/>
    <w:rPr>
      <w:rFonts w:cs="Times New Roman"/>
      <w:color w:val="0000FF"/>
      <w:u w:val="single"/>
    </w:rPr>
  </w:style>
  <w:style w:type="character" w:styleId="FollowedHyperlink">
    <w:name w:val="FollowedHyperlink"/>
    <w:semiHidden/>
    <w:rsid w:val="00663EEA"/>
    <w:rPr>
      <w:rFonts w:cs="Times New Roman"/>
      <w:color w:val="800080"/>
      <w:u w:val="single"/>
    </w:rPr>
  </w:style>
  <w:style w:type="character" w:customStyle="1" w:styleId="databold1">
    <w:name w:val="data_bold1"/>
    <w:rsid w:val="002F7175"/>
    <w:rPr>
      <w:rFonts w:cs="Times New Roman"/>
      <w:b/>
      <w:bCs/>
    </w:rPr>
  </w:style>
  <w:style w:type="table" w:styleId="TableGrid">
    <w:name w:val="Table Grid"/>
    <w:basedOn w:val="TableNormal"/>
    <w:rsid w:val="009479B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aliases w:val="Comment Text Char Char"/>
    <w:rsid w:val="00763724"/>
    <w:rPr>
      <w:rFonts w:cs="Times New Roman"/>
    </w:rPr>
  </w:style>
  <w:style w:type="character" w:customStyle="1" w:styleId="HeaderChar1">
    <w:name w:val="Header Char1"/>
    <w:aliases w:val="Header Char Char"/>
    <w:rsid w:val="00763724"/>
    <w:rPr>
      <w:sz w:val="22"/>
    </w:rPr>
  </w:style>
  <w:style w:type="character" w:customStyle="1" w:styleId="FooterChar1">
    <w:name w:val="Footer Char1"/>
    <w:aliases w:val="Footer Char Char"/>
    <w:rsid w:val="00763724"/>
    <w:rPr>
      <w:sz w:val="22"/>
    </w:rPr>
  </w:style>
  <w:style w:type="paragraph" w:customStyle="1" w:styleId="bv1question">
    <w:name w:val="bv1question"/>
    <w:basedOn w:val="Normal"/>
    <w:rsid w:val="001F5793"/>
    <w:pPr>
      <w:keepLines/>
      <w:tabs>
        <w:tab w:val="left" w:pos="547"/>
      </w:tabs>
      <w:suppressAutoHyphens/>
      <w:overflowPunct w:val="0"/>
      <w:autoSpaceDE w:val="0"/>
      <w:autoSpaceDN w:val="0"/>
      <w:adjustRightInd w:val="0"/>
      <w:spacing w:after="0" w:line="240" w:lineRule="auto"/>
      <w:ind w:left="547" w:hanging="547"/>
    </w:pPr>
    <w:rPr>
      <w:rFonts w:ascii="Times New Roman" w:hAnsi="Times New Roman"/>
      <w:sz w:val="20"/>
      <w:szCs w:val="20"/>
    </w:rPr>
  </w:style>
  <w:style w:type="paragraph" w:customStyle="1" w:styleId="bv1answer">
    <w:name w:val="bv1answer"/>
    <w:basedOn w:val="Normal"/>
    <w:rsid w:val="001F5793"/>
    <w:pPr>
      <w:keepLines/>
      <w:tabs>
        <w:tab w:val="left" w:pos="900"/>
      </w:tabs>
      <w:suppressAutoHyphens/>
      <w:overflowPunct w:val="0"/>
      <w:autoSpaceDE w:val="0"/>
      <w:autoSpaceDN w:val="0"/>
      <w:adjustRightInd w:val="0"/>
      <w:spacing w:after="0" w:line="240" w:lineRule="auto"/>
      <w:ind w:left="900" w:hanging="353"/>
    </w:pPr>
    <w:rPr>
      <w:rFonts w:ascii="Times New Roman" w:hAnsi="Times New Roman"/>
      <w:sz w:val="20"/>
      <w:szCs w:val="20"/>
    </w:rPr>
  </w:style>
  <w:style w:type="paragraph" w:customStyle="1" w:styleId="ParagonQuestion">
    <w:name w:val="ParagonQuestion"/>
    <w:basedOn w:val="Normal"/>
    <w:rsid w:val="001F5793"/>
    <w:pPr>
      <w:keepLines/>
      <w:suppressAutoHyphens/>
      <w:spacing w:after="0" w:line="240" w:lineRule="auto"/>
      <w:ind w:left="547" w:hanging="547"/>
    </w:pPr>
    <w:rPr>
      <w:rFonts w:ascii="Times New Roman" w:hAnsi="Times New Roman"/>
      <w:sz w:val="20"/>
      <w:szCs w:val="20"/>
    </w:rPr>
  </w:style>
  <w:style w:type="paragraph" w:customStyle="1" w:styleId="ParagonAnswer">
    <w:name w:val="ParagonAnswer"/>
    <w:basedOn w:val="Normal"/>
    <w:rsid w:val="001F5793"/>
    <w:pPr>
      <w:keepLines/>
      <w:suppressAutoHyphens/>
      <w:spacing w:after="0" w:line="240" w:lineRule="auto"/>
      <w:ind w:left="907" w:hanging="360"/>
    </w:pPr>
    <w:rPr>
      <w:rFonts w:ascii="Times New Roman" w:hAnsi="Times New Roman"/>
      <w:sz w:val="20"/>
      <w:szCs w:val="20"/>
    </w:rPr>
  </w:style>
  <w:style w:type="paragraph" w:styleId="TOCHeading">
    <w:name w:val="TOC Heading"/>
    <w:basedOn w:val="Heading1"/>
    <w:next w:val="Normal"/>
    <w:uiPriority w:val="39"/>
    <w:unhideWhenUsed/>
    <w:qFormat/>
    <w:rsid w:val="00EC09D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C09D8"/>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EC09D8"/>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EC09D8"/>
    <w:pPr>
      <w:spacing w:after="100"/>
      <w:ind w:left="216"/>
      <w:outlineLvl w:val="1"/>
    </w:pPr>
    <w:rPr>
      <w:rFonts w:asciiTheme="minorHAnsi" w:eastAsiaTheme="minorEastAsia" w:hAnsiTheme="minorHAnsi" w:cstheme="minorBidi"/>
      <w:lang w:eastAsia="ja-JP"/>
    </w:rPr>
  </w:style>
  <w:style w:type="paragraph" w:styleId="Caption">
    <w:name w:val="caption"/>
    <w:basedOn w:val="Normal"/>
    <w:next w:val="Normal"/>
    <w:uiPriority w:val="35"/>
    <w:unhideWhenUsed/>
    <w:qFormat/>
    <w:rsid w:val="00CE117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E11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979"/>
          <w:marRight w:val="0"/>
          <w:marTop w:val="6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8133">
      <w:bodyDiv w:val="1"/>
      <w:marLeft w:val="0"/>
      <w:marRight w:val="0"/>
      <w:marTop w:val="0"/>
      <w:marBottom w:val="0"/>
      <w:divBdr>
        <w:top w:val="none" w:sz="0" w:space="0" w:color="auto"/>
        <w:left w:val="none" w:sz="0" w:space="0" w:color="auto"/>
        <w:bottom w:val="none" w:sz="0" w:space="0" w:color="auto"/>
        <w:right w:val="none" w:sz="0" w:space="0" w:color="auto"/>
      </w:divBdr>
    </w:div>
    <w:div w:id="70128203">
      <w:bodyDiv w:val="1"/>
      <w:marLeft w:val="0"/>
      <w:marRight w:val="0"/>
      <w:marTop w:val="0"/>
      <w:marBottom w:val="0"/>
      <w:divBdr>
        <w:top w:val="none" w:sz="0" w:space="0" w:color="auto"/>
        <w:left w:val="none" w:sz="0" w:space="0" w:color="auto"/>
        <w:bottom w:val="none" w:sz="0" w:space="0" w:color="auto"/>
        <w:right w:val="none" w:sz="0" w:space="0" w:color="auto"/>
      </w:divBdr>
    </w:div>
    <w:div w:id="80880555">
      <w:bodyDiv w:val="1"/>
      <w:marLeft w:val="0"/>
      <w:marRight w:val="0"/>
      <w:marTop w:val="0"/>
      <w:marBottom w:val="0"/>
      <w:divBdr>
        <w:top w:val="none" w:sz="0" w:space="0" w:color="auto"/>
        <w:left w:val="none" w:sz="0" w:space="0" w:color="auto"/>
        <w:bottom w:val="none" w:sz="0" w:space="0" w:color="auto"/>
        <w:right w:val="none" w:sz="0" w:space="0" w:color="auto"/>
      </w:divBdr>
    </w:div>
    <w:div w:id="96682519">
      <w:bodyDiv w:val="1"/>
      <w:marLeft w:val="0"/>
      <w:marRight w:val="0"/>
      <w:marTop w:val="0"/>
      <w:marBottom w:val="0"/>
      <w:divBdr>
        <w:top w:val="none" w:sz="0" w:space="0" w:color="auto"/>
        <w:left w:val="none" w:sz="0" w:space="0" w:color="auto"/>
        <w:bottom w:val="none" w:sz="0" w:space="0" w:color="auto"/>
        <w:right w:val="none" w:sz="0" w:space="0" w:color="auto"/>
      </w:divBdr>
    </w:div>
    <w:div w:id="173496930">
      <w:bodyDiv w:val="1"/>
      <w:marLeft w:val="0"/>
      <w:marRight w:val="0"/>
      <w:marTop w:val="0"/>
      <w:marBottom w:val="0"/>
      <w:divBdr>
        <w:top w:val="none" w:sz="0" w:space="0" w:color="auto"/>
        <w:left w:val="none" w:sz="0" w:space="0" w:color="auto"/>
        <w:bottom w:val="none" w:sz="0" w:space="0" w:color="auto"/>
        <w:right w:val="none" w:sz="0" w:space="0" w:color="auto"/>
      </w:divBdr>
    </w:div>
    <w:div w:id="200409851">
      <w:bodyDiv w:val="1"/>
      <w:marLeft w:val="0"/>
      <w:marRight w:val="0"/>
      <w:marTop w:val="0"/>
      <w:marBottom w:val="0"/>
      <w:divBdr>
        <w:top w:val="none" w:sz="0" w:space="0" w:color="auto"/>
        <w:left w:val="none" w:sz="0" w:space="0" w:color="auto"/>
        <w:bottom w:val="none" w:sz="0" w:space="0" w:color="auto"/>
        <w:right w:val="none" w:sz="0" w:space="0" w:color="auto"/>
      </w:divBdr>
    </w:div>
    <w:div w:id="272858788">
      <w:bodyDiv w:val="1"/>
      <w:marLeft w:val="0"/>
      <w:marRight w:val="0"/>
      <w:marTop w:val="0"/>
      <w:marBottom w:val="0"/>
      <w:divBdr>
        <w:top w:val="none" w:sz="0" w:space="0" w:color="auto"/>
        <w:left w:val="none" w:sz="0" w:space="0" w:color="auto"/>
        <w:bottom w:val="none" w:sz="0" w:space="0" w:color="auto"/>
        <w:right w:val="none" w:sz="0" w:space="0" w:color="auto"/>
      </w:divBdr>
    </w:div>
    <w:div w:id="279460060">
      <w:bodyDiv w:val="1"/>
      <w:marLeft w:val="0"/>
      <w:marRight w:val="0"/>
      <w:marTop w:val="0"/>
      <w:marBottom w:val="0"/>
      <w:divBdr>
        <w:top w:val="none" w:sz="0" w:space="0" w:color="auto"/>
        <w:left w:val="none" w:sz="0" w:space="0" w:color="auto"/>
        <w:bottom w:val="none" w:sz="0" w:space="0" w:color="auto"/>
        <w:right w:val="none" w:sz="0" w:space="0" w:color="auto"/>
      </w:divBdr>
      <w:divsChild>
        <w:div w:id="379213708">
          <w:marLeft w:val="0"/>
          <w:marRight w:val="0"/>
          <w:marTop w:val="0"/>
          <w:marBottom w:val="0"/>
          <w:divBdr>
            <w:top w:val="none" w:sz="0" w:space="0" w:color="auto"/>
            <w:left w:val="none" w:sz="0" w:space="0" w:color="auto"/>
            <w:bottom w:val="none" w:sz="0" w:space="0" w:color="auto"/>
            <w:right w:val="none" w:sz="0" w:space="0" w:color="auto"/>
          </w:divBdr>
        </w:div>
        <w:div w:id="1164930295">
          <w:marLeft w:val="0"/>
          <w:marRight w:val="0"/>
          <w:marTop w:val="0"/>
          <w:marBottom w:val="0"/>
          <w:divBdr>
            <w:top w:val="none" w:sz="0" w:space="0" w:color="auto"/>
            <w:left w:val="none" w:sz="0" w:space="0" w:color="auto"/>
            <w:bottom w:val="none" w:sz="0" w:space="0" w:color="auto"/>
            <w:right w:val="none" w:sz="0" w:space="0" w:color="auto"/>
          </w:divBdr>
        </w:div>
        <w:div w:id="1752920684">
          <w:marLeft w:val="0"/>
          <w:marRight w:val="0"/>
          <w:marTop w:val="0"/>
          <w:marBottom w:val="0"/>
          <w:divBdr>
            <w:top w:val="none" w:sz="0" w:space="0" w:color="auto"/>
            <w:left w:val="none" w:sz="0" w:space="0" w:color="auto"/>
            <w:bottom w:val="none" w:sz="0" w:space="0" w:color="auto"/>
            <w:right w:val="none" w:sz="0" w:space="0" w:color="auto"/>
          </w:divBdr>
        </w:div>
        <w:div w:id="1087574887">
          <w:marLeft w:val="0"/>
          <w:marRight w:val="0"/>
          <w:marTop w:val="0"/>
          <w:marBottom w:val="0"/>
          <w:divBdr>
            <w:top w:val="none" w:sz="0" w:space="0" w:color="auto"/>
            <w:left w:val="none" w:sz="0" w:space="0" w:color="auto"/>
            <w:bottom w:val="none" w:sz="0" w:space="0" w:color="auto"/>
            <w:right w:val="none" w:sz="0" w:space="0" w:color="auto"/>
          </w:divBdr>
        </w:div>
        <w:div w:id="1508978211">
          <w:marLeft w:val="0"/>
          <w:marRight w:val="0"/>
          <w:marTop w:val="0"/>
          <w:marBottom w:val="0"/>
          <w:divBdr>
            <w:top w:val="none" w:sz="0" w:space="0" w:color="auto"/>
            <w:left w:val="none" w:sz="0" w:space="0" w:color="auto"/>
            <w:bottom w:val="none" w:sz="0" w:space="0" w:color="auto"/>
            <w:right w:val="none" w:sz="0" w:space="0" w:color="auto"/>
          </w:divBdr>
        </w:div>
        <w:div w:id="228417699">
          <w:marLeft w:val="0"/>
          <w:marRight w:val="0"/>
          <w:marTop w:val="0"/>
          <w:marBottom w:val="0"/>
          <w:divBdr>
            <w:top w:val="none" w:sz="0" w:space="0" w:color="auto"/>
            <w:left w:val="none" w:sz="0" w:space="0" w:color="auto"/>
            <w:bottom w:val="none" w:sz="0" w:space="0" w:color="auto"/>
            <w:right w:val="none" w:sz="0" w:space="0" w:color="auto"/>
          </w:divBdr>
        </w:div>
        <w:div w:id="1917549745">
          <w:marLeft w:val="0"/>
          <w:marRight w:val="0"/>
          <w:marTop w:val="0"/>
          <w:marBottom w:val="0"/>
          <w:divBdr>
            <w:top w:val="none" w:sz="0" w:space="0" w:color="auto"/>
            <w:left w:val="none" w:sz="0" w:space="0" w:color="auto"/>
            <w:bottom w:val="none" w:sz="0" w:space="0" w:color="auto"/>
            <w:right w:val="none" w:sz="0" w:space="0" w:color="auto"/>
          </w:divBdr>
        </w:div>
        <w:div w:id="748423838">
          <w:marLeft w:val="0"/>
          <w:marRight w:val="0"/>
          <w:marTop w:val="0"/>
          <w:marBottom w:val="0"/>
          <w:divBdr>
            <w:top w:val="none" w:sz="0" w:space="0" w:color="auto"/>
            <w:left w:val="none" w:sz="0" w:space="0" w:color="auto"/>
            <w:bottom w:val="none" w:sz="0" w:space="0" w:color="auto"/>
            <w:right w:val="none" w:sz="0" w:space="0" w:color="auto"/>
          </w:divBdr>
        </w:div>
        <w:div w:id="1755056386">
          <w:marLeft w:val="0"/>
          <w:marRight w:val="0"/>
          <w:marTop w:val="0"/>
          <w:marBottom w:val="0"/>
          <w:divBdr>
            <w:top w:val="none" w:sz="0" w:space="0" w:color="auto"/>
            <w:left w:val="none" w:sz="0" w:space="0" w:color="auto"/>
            <w:bottom w:val="none" w:sz="0" w:space="0" w:color="auto"/>
            <w:right w:val="none" w:sz="0" w:space="0" w:color="auto"/>
          </w:divBdr>
        </w:div>
        <w:div w:id="631861469">
          <w:marLeft w:val="0"/>
          <w:marRight w:val="0"/>
          <w:marTop w:val="0"/>
          <w:marBottom w:val="0"/>
          <w:divBdr>
            <w:top w:val="none" w:sz="0" w:space="0" w:color="auto"/>
            <w:left w:val="none" w:sz="0" w:space="0" w:color="auto"/>
            <w:bottom w:val="none" w:sz="0" w:space="0" w:color="auto"/>
            <w:right w:val="none" w:sz="0" w:space="0" w:color="auto"/>
          </w:divBdr>
        </w:div>
        <w:div w:id="81607965">
          <w:marLeft w:val="0"/>
          <w:marRight w:val="0"/>
          <w:marTop w:val="0"/>
          <w:marBottom w:val="0"/>
          <w:divBdr>
            <w:top w:val="none" w:sz="0" w:space="0" w:color="auto"/>
            <w:left w:val="none" w:sz="0" w:space="0" w:color="auto"/>
            <w:bottom w:val="none" w:sz="0" w:space="0" w:color="auto"/>
            <w:right w:val="none" w:sz="0" w:space="0" w:color="auto"/>
          </w:divBdr>
        </w:div>
      </w:divsChild>
    </w:div>
    <w:div w:id="314838200">
      <w:bodyDiv w:val="1"/>
      <w:marLeft w:val="0"/>
      <w:marRight w:val="0"/>
      <w:marTop w:val="0"/>
      <w:marBottom w:val="0"/>
      <w:divBdr>
        <w:top w:val="none" w:sz="0" w:space="0" w:color="auto"/>
        <w:left w:val="none" w:sz="0" w:space="0" w:color="auto"/>
        <w:bottom w:val="none" w:sz="0" w:space="0" w:color="auto"/>
        <w:right w:val="none" w:sz="0" w:space="0" w:color="auto"/>
      </w:divBdr>
    </w:div>
    <w:div w:id="328407482">
      <w:bodyDiv w:val="1"/>
      <w:marLeft w:val="0"/>
      <w:marRight w:val="0"/>
      <w:marTop w:val="0"/>
      <w:marBottom w:val="0"/>
      <w:divBdr>
        <w:top w:val="none" w:sz="0" w:space="0" w:color="auto"/>
        <w:left w:val="none" w:sz="0" w:space="0" w:color="auto"/>
        <w:bottom w:val="none" w:sz="0" w:space="0" w:color="auto"/>
        <w:right w:val="none" w:sz="0" w:space="0" w:color="auto"/>
      </w:divBdr>
    </w:div>
    <w:div w:id="366224777">
      <w:bodyDiv w:val="1"/>
      <w:marLeft w:val="0"/>
      <w:marRight w:val="0"/>
      <w:marTop w:val="0"/>
      <w:marBottom w:val="0"/>
      <w:divBdr>
        <w:top w:val="none" w:sz="0" w:space="0" w:color="auto"/>
        <w:left w:val="none" w:sz="0" w:space="0" w:color="auto"/>
        <w:bottom w:val="none" w:sz="0" w:space="0" w:color="auto"/>
        <w:right w:val="none" w:sz="0" w:space="0" w:color="auto"/>
      </w:divBdr>
    </w:div>
    <w:div w:id="388649127">
      <w:bodyDiv w:val="1"/>
      <w:marLeft w:val="0"/>
      <w:marRight w:val="0"/>
      <w:marTop w:val="0"/>
      <w:marBottom w:val="0"/>
      <w:divBdr>
        <w:top w:val="none" w:sz="0" w:space="0" w:color="auto"/>
        <w:left w:val="none" w:sz="0" w:space="0" w:color="auto"/>
        <w:bottom w:val="none" w:sz="0" w:space="0" w:color="auto"/>
        <w:right w:val="none" w:sz="0" w:space="0" w:color="auto"/>
      </w:divBdr>
    </w:div>
    <w:div w:id="447895316">
      <w:bodyDiv w:val="1"/>
      <w:marLeft w:val="0"/>
      <w:marRight w:val="0"/>
      <w:marTop w:val="0"/>
      <w:marBottom w:val="0"/>
      <w:divBdr>
        <w:top w:val="none" w:sz="0" w:space="0" w:color="auto"/>
        <w:left w:val="none" w:sz="0" w:space="0" w:color="auto"/>
        <w:bottom w:val="none" w:sz="0" w:space="0" w:color="auto"/>
        <w:right w:val="none" w:sz="0" w:space="0" w:color="auto"/>
      </w:divBdr>
    </w:div>
    <w:div w:id="466777377">
      <w:bodyDiv w:val="1"/>
      <w:marLeft w:val="0"/>
      <w:marRight w:val="0"/>
      <w:marTop w:val="0"/>
      <w:marBottom w:val="0"/>
      <w:divBdr>
        <w:top w:val="none" w:sz="0" w:space="0" w:color="auto"/>
        <w:left w:val="none" w:sz="0" w:space="0" w:color="auto"/>
        <w:bottom w:val="none" w:sz="0" w:space="0" w:color="auto"/>
        <w:right w:val="none" w:sz="0" w:space="0" w:color="auto"/>
      </w:divBdr>
    </w:div>
    <w:div w:id="471143644">
      <w:bodyDiv w:val="1"/>
      <w:marLeft w:val="0"/>
      <w:marRight w:val="0"/>
      <w:marTop w:val="0"/>
      <w:marBottom w:val="0"/>
      <w:divBdr>
        <w:top w:val="none" w:sz="0" w:space="0" w:color="auto"/>
        <w:left w:val="none" w:sz="0" w:space="0" w:color="auto"/>
        <w:bottom w:val="none" w:sz="0" w:space="0" w:color="auto"/>
        <w:right w:val="none" w:sz="0" w:space="0" w:color="auto"/>
      </w:divBdr>
    </w:div>
    <w:div w:id="575210224">
      <w:bodyDiv w:val="1"/>
      <w:marLeft w:val="0"/>
      <w:marRight w:val="0"/>
      <w:marTop w:val="0"/>
      <w:marBottom w:val="0"/>
      <w:divBdr>
        <w:top w:val="none" w:sz="0" w:space="0" w:color="auto"/>
        <w:left w:val="none" w:sz="0" w:space="0" w:color="auto"/>
        <w:bottom w:val="none" w:sz="0" w:space="0" w:color="auto"/>
        <w:right w:val="none" w:sz="0" w:space="0" w:color="auto"/>
      </w:divBdr>
    </w:div>
    <w:div w:id="613633558">
      <w:bodyDiv w:val="1"/>
      <w:marLeft w:val="0"/>
      <w:marRight w:val="0"/>
      <w:marTop w:val="0"/>
      <w:marBottom w:val="0"/>
      <w:divBdr>
        <w:top w:val="none" w:sz="0" w:space="0" w:color="auto"/>
        <w:left w:val="none" w:sz="0" w:space="0" w:color="auto"/>
        <w:bottom w:val="none" w:sz="0" w:space="0" w:color="auto"/>
        <w:right w:val="none" w:sz="0" w:space="0" w:color="auto"/>
      </w:divBdr>
    </w:div>
    <w:div w:id="620309798">
      <w:bodyDiv w:val="1"/>
      <w:marLeft w:val="0"/>
      <w:marRight w:val="0"/>
      <w:marTop w:val="0"/>
      <w:marBottom w:val="0"/>
      <w:divBdr>
        <w:top w:val="none" w:sz="0" w:space="0" w:color="auto"/>
        <w:left w:val="none" w:sz="0" w:space="0" w:color="auto"/>
        <w:bottom w:val="none" w:sz="0" w:space="0" w:color="auto"/>
        <w:right w:val="none" w:sz="0" w:space="0" w:color="auto"/>
      </w:divBdr>
    </w:div>
    <w:div w:id="624627939">
      <w:bodyDiv w:val="1"/>
      <w:marLeft w:val="0"/>
      <w:marRight w:val="0"/>
      <w:marTop w:val="0"/>
      <w:marBottom w:val="0"/>
      <w:divBdr>
        <w:top w:val="none" w:sz="0" w:space="0" w:color="auto"/>
        <w:left w:val="none" w:sz="0" w:space="0" w:color="auto"/>
        <w:bottom w:val="none" w:sz="0" w:space="0" w:color="auto"/>
        <w:right w:val="none" w:sz="0" w:space="0" w:color="auto"/>
      </w:divBdr>
    </w:div>
    <w:div w:id="642973991">
      <w:bodyDiv w:val="1"/>
      <w:marLeft w:val="0"/>
      <w:marRight w:val="0"/>
      <w:marTop w:val="0"/>
      <w:marBottom w:val="0"/>
      <w:divBdr>
        <w:top w:val="none" w:sz="0" w:space="0" w:color="auto"/>
        <w:left w:val="none" w:sz="0" w:space="0" w:color="auto"/>
        <w:bottom w:val="none" w:sz="0" w:space="0" w:color="auto"/>
        <w:right w:val="none" w:sz="0" w:space="0" w:color="auto"/>
      </w:divBdr>
    </w:div>
    <w:div w:id="670647428">
      <w:bodyDiv w:val="1"/>
      <w:marLeft w:val="0"/>
      <w:marRight w:val="0"/>
      <w:marTop w:val="0"/>
      <w:marBottom w:val="0"/>
      <w:divBdr>
        <w:top w:val="none" w:sz="0" w:space="0" w:color="auto"/>
        <w:left w:val="none" w:sz="0" w:space="0" w:color="auto"/>
        <w:bottom w:val="none" w:sz="0" w:space="0" w:color="auto"/>
        <w:right w:val="none" w:sz="0" w:space="0" w:color="auto"/>
      </w:divBdr>
    </w:div>
    <w:div w:id="692608142">
      <w:bodyDiv w:val="1"/>
      <w:marLeft w:val="0"/>
      <w:marRight w:val="0"/>
      <w:marTop w:val="0"/>
      <w:marBottom w:val="0"/>
      <w:divBdr>
        <w:top w:val="none" w:sz="0" w:space="0" w:color="auto"/>
        <w:left w:val="none" w:sz="0" w:space="0" w:color="auto"/>
        <w:bottom w:val="none" w:sz="0" w:space="0" w:color="auto"/>
        <w:right w:val="none" w:sz="0" w:space="0" w:color="auto"/>
      </w:divBdr>
    </w:div>
    <w:div w:id="767891393">
      <w:bodyDiv w:val="1"/>
      <w:marLeft w:val="0"/>
      <w:marRight w:val="0"/>
      <w:marTop w:val="0"/>
      <w:marBottom w:val="0"/>
      <w:divBdr>
        <w:top w:val="none" w:sz="0" w:space="0" w:color="auto"/>
        <w:left w:val="none" w:sz="0" w:space="0" w:color="auto"/>
        <w:bottom w:val="none" w:sz="0" w:space="0" w:color="auto"/>
        <w:right w:val="none" w:sz="0" w:space="0" w:color="auto"/>
      </w:divBdr>
    </w:div>
    <w:div w:id="836457160">
      <w:bodyDiv w:val="1"/>
      <w:marLeft w:val="0"/>
      <w:marRight w:val="0"/>
      <w:marTop w:val="0"/>
      <w:marBottom w:val="0"/>
      <w:divBdr>
        <w:top w:val="none" w:sz="0" w:space="0" w:color="auto"/>
        <w:left w:val="none" w:sz="0" w:space="0" w:color="auto"/>
        <w:bottom w:val="none" w:sz="0" w:space="0" w:color="auto"/>
        <w:right w:val="none" w:sz="0" w:space="0" w:color="auto"/>
      </w:divBdr>
    </w:div>
    <w:div w:id="859050568">
      <w:bodyDiv w:val="1"/>
      <w:marLeft w:val="0"/>
      <w:marRight w:val="0"/>
      <w:marTop w:val="0"/>
      <w:marBottom w:val="0"/>
      <w:divBdr>
        <w:top w:val="none" w:sz="0" w:space="0" w:color="auto"/>
        <w:left w:val="none" w:sz="0" w:space="0" w:color="auto"/>
        <w:bottom w:val="none" w:sz="0" w:space="0" w:color="auto"/>
        <w:right w:val="none" w:sz="0" w:space="0" w:color="auto"/>
      </w:divBdr>
    </w:div>
    <w:div w:id="887886526">
      <w:bodyDiv w:val="1"/>
      <w:marLeft w:val="0"/>
      <w:marRight w:val="0"/>
      <w:marTop w:val="0"/>
      <w:marBottom w:val="0"/>
      <w:divBdr>
        <w:top w:val="none" w:sz="0" w:space="0" w:color="auto"/>
        <w:left w:val="none" w:sz="0" w:space="0" w:color="auto"/>
        <w:bottom w:val="none" w:sz="0" w:space="0" w:color="auto"/>
        <w:right w:val="none" w:sz="0" w:space="0" w:color="auto"/>
      </w:divBdr>
    </w:div>
    <w:div w:id="897011158">
      <w:bodyDiv w:val="1"/>
      <w:marLeft w:val="0"/>
      <w:marRight w:val="0"/>
      <w:marTop w:val="0"/>
      <w:marBottom w:val="0"/>
      <w:divBdr>
        <w:top w:val="none" w:sz="0" w:space="0" w:color="auto"/>
        <w:left w:val="none" w:sz="0" w:space="0" w:color="auto"/>
        <w:bottom w:val="none" w:sz="0" w:space="0" w:color="auto"/>
        <w:right w:val="none" w:sz="0" w:space="0" w:color="auto"/>
      </w:divBdr>
    </w:div>
    <w:div w:id="902251527">
      <w:bodyDiv w:val="1"/>
      <w:marLeft w:val="0"/>
      <w:marRight w:val="0"/>
      <w:marTop w:val="0"/>
      <w:marBottom w:val="0"/>
      <w:divBdr>
        <w:top w:val="none" w:sz="0" w:space="0" w:color="auto"/>
        <w:left w:val="none" w:sz="0" w:space="0" w:color="auto"/>
        <w:bottom w:val="none" w:sz="0" w:space="0" w:color="auto"/>
        <w:right w:val="none" w:sz="0" w:space="0" w:color="auto"/>
      </w:divBdr>
    </w:div>
    <w:div w:id="984118675">
      <w:bodyDiv w:val="1"/>
      <w:marLeft w:val="0"/>
      <w:marRight w:val="0"/>
      <w:marTop w:val="0"/>
      <w:marBottom w:val="0"/>
      <w:divBdr>
        <w:top w:val="none" w:sz="0" w:space="0" w:color="auto"/>
        <w:left w:val="none" w:sz="0" w:space="0" w:color="auto"/>
        <w:bottom w:val="none" w:sz="0" w:space="0" w:color="auto"/>
        <w:right w:val="none" w:sz="0" w:space="0" w:color="auto"/>
      </w:divBdr>
    </w:div>
    <w:div w:id="1059590340">
      <w:bodyDiv w:val="1"/>
      <w:marLeft w:val="0"/>
      <w:marRight w:val="0"/>
      <w:marTop w:val="0"/>
      <w:marBottom w:val="0"/>
      <w:divBdr>
        <w:top w:val="none" w:sz="0" w:space="0" w:color="auto"/>
        <w:left w:val="none" w:sz="0" w:space="0" w:color="auto"/>
        <w:bottom w:val="none" w:sz="0" w:space="0" w:color="auto"/>
        <w:right w:val="none" w:sz="0" w:space="0" w:color="auto"/>
      </w:divBdr>
    </w:div>
    <w:div w:id="1070345908">
      <w:bodyDiv w:val="1"/>
      <w:marLeft w:val="0"/>
      <w:marRight w:val="0"/>
      <w:marTop w:val="0"/>
      <w:marBottom w:val="0"/>
      <w:divBdr>
        <w:top w:val="none" w:sz="0" w:space="0" w:color="auto"/>
        <w:left w:val="none" w:sz="0" w:space="0" w:color="auto"/>
        <w:bottom w:val="none" w:sz="0" w:space="0" w:color="auto"/>
        <w:right w:val="none" w:sz="0" w:space="0" w:color="auto"/>
      </w:divBdr>
    </w:div>
    <w:div w:id="1133328309">
      <w:bodyDiv w:val="1"/>
      <w:marLeft w:val="0"/>
      <w:marRight w:val="0"/>
      <w:marTop w:val="0"/>
      <w:marBottom w:val="0"/>
      <w:divBdr>
        <w:top w:val="none" w:sz="0" w:space="0" w:color="auto"/>
        <w:left w:val="none" w:sz="0" w:space="0" w:color="auto"/>
        <w:bottom w:val="none" w:sz="0" w:space="0" w:color="auto"/>
        <w:right w:val="none" w:sz="0" w:space="0" w:color="auto"/>
      </w:divBdr>
    </w:div>
    <w:div w:id="1154445125">
      <w:bodyDiv w:val="1"/>
      <w:marLeft w:val="0"/>
      <w:marRight w:val="0"/>
      <w:marTop w:val="0"/>
      <w:marBottom w:val="0"/>
      <w:divBdr>
        <w:top w:val="none" w:sz="0" w:space="0" w:color="auto"/>
        <w:left w:val="none" w:sz="0" w:space="0" w:color="auto"/>
        <w:bottom w:val="none" w:sz="0" w:space="0" w:color="auto"/>
        <w:right w:val="none" w:sz="0" w:space="0" w:color="auto"/>
      </w:divBdr>
    </w:div>
    <w:div w:id="1164201409">
      <w:bodyDiv w:val="1"/>
      <w:marLeft w:val="0"/>
      <w:marRight w:val="0"/>
      <w:marTop w:val="0"/>
      <w:marBottom w:val="0"/>
      <w:divBdr>
        <w:top w:val="none" w:sz="0" w:space="0" w:color="auto"/>
        <w:left w:val="none" w:sz="0" w:space="0" w:color="auto"/>
        <w:bottom w:val="none" w:sz="0" w:space="0" w:color="auto"/>
        <w:right w:val="none" w:sz="0" w:space="0" w:color="auto"/>
      </w:divBdr>
    </w:div>
    <w:div w:id="1252465824">
      <w:bodyDiv w:val="1"/>
      <w:marLeft w:val="0"/>
      <w:marRight w:val="0"/>
      <w:marTop w:val="0"/>
      <w:marBottom w:val="0"/>
      <w:divBdr>
        <w:top w:val="none" w:sz="0" w:space="0" w:color="auto"/>
        <w:left w:val="none" w:sz="0" w:space="0" w:color="auto"/>
        <w:bottom w:val="none" w:sz="0" w:space="0" w:color="auto"/>
        <w:right w:val="none" w:sz="0" w:space="0" w:color="auto"/>
      </w:divBdr>
    </w:div>
    <w:div w:id="1281761189">
      <w:bodyDiv w:val="1"/>
      <w:marLeft w:val="0"/>
      <w:marRight w:val="0"/>
      <w:marTop w:val="0"/>
      <w:marBottom w:val="0"/>
      <w:divBdr>
        <w:top w:val="none" w:sz="0" w:space="0" w:color="auto"/>
        <w:left w:val="none" w:sz="0" w:space="0" w:color="auto"/>
        <w:bottom w:val="none" w:sz="0" w:space="0" w:color="auto"/>
        <w:right w:val="none" w:sz="0" w:space="0" w:color="auto"/>
      </w:divBdr>
    </w:div>
    <w:div w:id="1344744558">
      <w:bodyDiv w:val="1"/>
      <w:marLeft w:val="0"/>
      <w:marRight w:val="0"/>
      <w:marTop w:val="0"/>
      <w:marBottom w:val="0"/>
      <w:divBdr>
        <w:top w:val="none" w:sz="0" w:space="0" w:color="auto"/>
        <w:left w:val="none" w:sz="0" w:space="0" w:color="auto"/>
        <w:bottom w:val="none" w:sz="0" w:space="0" w:color="auto"/>
        <w:right w:val="none" w:sz="0" w:space="0" w:color="auto"/>
      </w:divBdr>
    </w:div>
    <w:div w:id="1385522245">
      <w:bodyDiv w:val="1"/>
      <w:marLeft w:val="0"/>
      <w:marRight w:val="0"/>
      <w:marTop w:val="0"/>
      <w:marBottom w:val="0"/>
      <w:divBdr>
        <w:top w:val="none" w:sz="0" w:space="0" w:color="auto"/>
        <w:left w:val="none" w:sz="0" w:space="0" w:color="auto"/>
        <w:bottom w:val="none" w:sz="0" w:space="0" w:color="auto"/>
        <w:right w:val="none" w:sz="0" w:space="0" w:color="auto"/>
      </w:divBdr>
    </w:div>
    <w:div w:id="1424373925">
      <w:bodyDiv w:val="1"/>
      <w:marLeft w:val="0"/>
      <w:marRight w:val="0"/>
      <w:marTop w:val="0"/>
      <w:marBottom w:val="0"/>
      <w:divBdr>
        <w:top w:val="none" w:sz="0" w:space="0" w:color="auto"/>
        <w:left w:val="none" w:sz="0" w:space="0" w:color="auto"/>
        <w:bottom w:val="none" w:sz="0" w:space="0" w:color="auto"/>
        <w:right w:val="none" w:sz="0" w:space="0" w:color="auto"/>
      </w:divBdr>
    </w:div>
    <w:div w:id="1480804322">
      <w:bodyDiv w:val="1"/>
      <w:marLeft w:val="0"/>
      <w:marRight w:val="0"/>
      <w:marTop w:val="0"/>
      <w:marBottom w:val="0"/>
      <w:divBdr>
        <w:top w:val="none" w:sz="0" w:space="0" w:color="auto"/>
        <w:left w:val="none" w:sz="0" w:space="0" w:color="auto"/>
        <w:bottom w:val="none" w:sz="0" w:space="0" w:color="auto"/>
        <w:right w:val="none" w:sz="0" w:space="0" w:color="auto"/>
      </w:divBdr>
    </w:div>
    <w:div w:id="1484616197">
      <w:bodyDiv w:val="1"/>
      <w:marLeft w:val="0"/>
      <w:marRight w:val="0"/>
      <w:marTop w:val="0"/>
      <w:marBottom w:val="0"/>
      <w:divBdr>
        <w:top w:val="none" w:sz="0" w:space="0" w:color="auto"/>
        <w:left w:val="none" w:sz="0" w:space="0" w:color="auto"/>
        <w:bottom w:val="none" w:sz="0" w:space="0" w:color="auto"/>
        <w:right w:val="none" w:sz="0" w:space="0" w:color="auto"/>
      </w:divBdr>
    </w:div>
    <w:div w:id="1485118843">
      <w:bodyDiv w:val="1"/>
      <w:marLeft w:val="0"/>
      <w:marRight w:val="0"/>
      <w:marTop w:val="0"/>
      <w:marBottom w:val="0"/>
      <w:divBdr>
        <w:top w:val="none" w:sz="0" w:space="0" w:color="auto"/>
        <w:left w:val="none" w:sz="0" w:space="0" w:color="auto"/>
        <w:bottom w:val="none" w:sz="0" w:space="0" w:color="auto"/>
        <w:right w:val="none" w:sz="0" w:space="0" w:color="auto"/>
      </w:divBdr>
    </w:div>
    <w:div w:id="1488937641">
      <w:bodyDiv w:val="1"/>
      <w:marLeft w:val="0"/>
      <w:marRight w:val="0"/>
      <w:marTop w:val="0"/>
      <w:marBottom w:val="0"/>
      <w:divBdr>
        <w:top w:val="none" w:sz="0" w:space="0" w:color="auto"/>
        <w:left w:val="none" w:sz="0" w:space="0" w:color="auto"/>
        <w:bottom w:val="none" w:sz="0" w:space="0" w:color="auto"/>
        <w:right w:val="none" w:sz="0" w:space="0" w:color="auto"/>
      </w:divBdr>
    </w:div>
    <w:div w:id="1509640092">
      <w:bodyDiv w:val="1"/>
      <w:marLeft w:val="0"/>
      <w:marRight w:val="0"/>
      <w:marTop w:val="0"/>
      <w:marBottom w:val="0"/>
      <w:divBdr>
        <w:top w:val="none" w:sz="0" w:space="0" w:color="auto"/>
        <w:left w:val="none" w:sz="0" w:space="0" w:color="auto"/>
        <w:bottom w:val="none" w:sz="0" w:space="0" w:color="auto"/>
        <w:right w:val="none" w:sz="0" w:space="0" w:color="auto"/>
      </w:divBdr>
    </w:div>
    <w:div w:id="1563635520">
      <w:bodyDiv w:val="1"/>
      <w:marLeft w:val="0"/>
      <w:marRight w:val="0"/>
      <w:marTop w:val="0"/>
      <w:marBottom w:val="0"/>
      <w:divBdr>
        <w:top w:val="none" w:sz="0" w:space="0" w:color="auto"/>
        <w:left w:val="none" w:sz="0" w:space="0" w:color="auto"/>
        <w:bottom w:val="none" w:sz="0" w:space="0" w:color="auto"/>
        <w:right w:val="none" w:sz="0" w:space="0" w:color="auto"/>
      </w:divBdr>
    </w:div>
    <w:div w:id="1570267418">
      <w:bodyDiv w:val="1"/>
      <w:marLeft w:val="0"/>
      <w:marRight w:val="0"/>
      <w:marTop w:val="0"/>
      <w:marBottom w:val="0"/>
      <w:divBdr>
        <w:top w:val="none" w:sz="0" w:space="0" w:color="auto"/>
        <w:left w:val="none" w:sz="0" w:space="0" w:color="auto"/>
        <w:bottom w:val="none" w:sz="0" w:space="0" w:color="auto"/>
        <w:right w:val="none" w:sz="0" w:space="0" w:color="auto"/>
      </w:divBdr>
    </w:div>
    <w:div w:id="1586694063">
      <w:bodyDiv w:val="1"/>
      <w:marLeft w:val="0"/>
      <w:marRight w:val="0"/>
      <w:marTop w:val="0"/>
      <w:marBottom w:val="0"/>
      <w:divBdr>
        <w:top w:val="none" w:sz="0" w:space="0" w:color="auto"/>
        <w:left w:val="none" w:sz="0" w:space="0" w:color="auto"/>
        <w:bottom w:val="none" w:sz="0" w:space="0" w:color="auto"/>
        <w:right w:val="none" w:sz="0" w:space="0" w:color="auto"/>
      </w:divBdr>
    </w:div>
    <w:div w:id="1601641140">
      <w:bodyDiv w:val="1"/>
      <w:marLeft w:val="0"/>
      <w:marRight w:val="0"/>
      <w:marTop w:val="0"/>
      <w:marBottom w:val="0"/>
      <w:divBdr>
        <w:top w:val="none" w:sz="0" w:space="0" w:color="auto"/>
        <w:left w:val="none" w:sz="0" w:space="0" w:color="auto"/>
        <w:bottom w:val="none" w:sz="0" w:space="0" w:color="auto"/>
        <w:right w:val="none" w:sz="0" w:space="0" w:color="auto"/>
      </w:divBdr>
    </w:div>
    <w:div w:id="1648432121">
      <w:bodyDiv w:val="1"/>
      <w:marLeft w:val="0"/>
      <w:marRight w:val="0"/>
      <w:marTop w:val="0"/>
      <w:marBottom w:val="0"/>
      <w:divBdr>
        <w:top w:val="none" w:sz="0" w:space="0" w:color="auto"/>
        <w:left w:val="none" w:sz="0" w:space="0" w:color="auto"/>
        <w:bottom w:val="none" w:sz="0" w:space="0" w:color="auto"/>
        <w:right w:val="none" w:sz="0" w:space="0" w:color="auto"/>
      </w:divBdr>
    </w:div>
    <w:div w:id="1746411426">
      <w:bodyDiv w:val="1"/>
      <w:marLeft w:val="0"/>
      <w:marRight w:val="0"/>
      <w:marTop w:val="0"/>
      <w:marBottom w:val="0"/>
      <w:divBdr>
        <w:top w:val="none" w:sz="0" w:space="0" w:color="auto"/>
        <w:left w:val="none" w:sz="0" w:space="0" w:color="auto"/>
        <w:bottom w:val="none" w:sz="0" w:space="0" w:color="auto"/>
        <w:right w:val="none" w:sz="0" w:space="0" w:color="auto"/>
      </w:divBdr>
    </w:div>
    <w:div w:id="1760524291">
      <w:bodyDiv w:val="1"/>
      <w:marLeft w:val="0"/>
      <w:marRight w:val="0"/>
      <w:marTop w:val="0"/>
      <w:marBottom w:val="0"/>
      <w:divBdr>
        <w:top w:val="none" w:sz="0" w:space="0" w:color="auto"/>
        <w:left w:val="none" w:sz="0" w:space="0" w:color="auto"/>
        <w:bottom w:val="none" w:sz="0" w:space="0" w:color="auto"/>
        <w:right w:val="none" w:sz="0" w:space="0" w:color="auto"/>
      </w:divBdr>
    </w:div>
    <w:div w:id="1835216477">
      <w:bodyDiv w:val="1"/>
      <w:marLeft w:val="0"/>
      <w:marRight w:val="0"/>
      <w:marTop w:val="0"/>
      <w:marBottom w:val="0"/>
      <w:divBdr>
        <w:top w:val="none" w:sz="0" w:space="0" w:color="auto"/>
        <w:left w:val="none" w:sz="0" w:space="0" w:color="auto"/>
        <w:bottom w:val="none" w:sz="0" w:space="0" w:color="auto"/>
        <w:right w:val="none" w:sz="0" w:space="0" w:color="auto"/>
      </w:divBdr>
    </w:div>
    <w:div w:id="1852836891">
      <w:bodyDiv w:val="1"/>
      <w:marLeft w:val="0"/>
      <w:marRight w:val="0"/>
      <w:marTop w:val="0"/>
      <w:marBottom w:val="0"/>
      <w:divBdr>
        <w:top w:val="none" w:sz="0" w:space="0" w:color="auto"/>
        <w:left w:val="none" w:sz="0" w:space="0" w:color="auto"/>
        <w:bottom w:val="none" w:sz="0" w:space="0" w:color="auto"/>
        <w:right w:val="none" w:sz="0" w:space="0" w:color="auto"/>
      </w:divBdr>
    </w:div>
    <w:div w:id="1871259835">
      <w:bodyDiv w:val="1"/>
      <w:marLeft w:val="0"/>
      <w:marRight w:val="0"/>
      <w:marTop w:val="0"/>
      <w:marBottom w:val="0"/>
      <w:divBdr>
        <w:top w:val="none" w:sz="0" w:space="0" w:color="auto"/>
        <w:left w:val="none" w:sz="0" w:space="0" w:color="auto"/>
        <w:bottom w:val="none" w:sz="0" w:space="0" w:color="auto"/>
        <w:right w:val="none" w:sz="0" w:space="0" w:color="auto"/>
      </w:divBdr>
    </w:div>
    <w:div w:id="1922448389">
      <w:bodyDiv w:val="1"/>
      <w:marLeft w:val="0"/>
      <w:marRight w:val="0"/>
      <w:marTop w:val="0"/>
      <w:marBottom w:val="0"/>
      <w:divBdr>
        <w:top w:val="none" w:sz="0" w:space="0" w:color="auto"/>
        <w:left w:val="none" w:sz="0" w:space="0" w:color="auto"/>
        <w:bottom w:val="none" w:sz="0" w:space="0" w:color="auto"/>
        <w:right w:val="none" w:sz="0" w:space="0" w:color="auto"/>
      </w:divBdr>
    </w:div>
    <w:div w:id="1950120363">
      <w:bodyDiv w:val="1"/>
      <w:marLeft w:val="0"/>
      <w:marRight w:val="0"/>
      <w:marTop w:val="0"/>
      <w:marBottom w:val="0"/>
      <w:divBdr>
        <w:top w:val="none" w:sz="0" w:space="0" w:color="auto"/>
        <w:left w:val="none" w:sz="0" w:space="0" w:color="auto"/>
        <w:bottom w:val="none" w:sz="0" w:space="0" w:color="auto"/>
        <w:right w:val="none" w:sz="0" w:space="0" w:color="auto"/>
      </w:divBdr>
    </w:div>
    <w:div w:id="19534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9D9F1-5AB7-498E-99ED-C4467DCE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8079</Words>
  <Characters>46056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2016-02-01T23:35:00Z</dcterms:created>
  <dcterms:modified xsi:type="dcterms:W3CDTF">2016-02-01T23:35:00Z</dcterms:modified>
</cp:coreProperties>
</file>