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2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Ген. директор ОАО «Кондитерский концерн Бабаевский» </w:t>
      </w:r>
    </w:p>
    <w:p w:rsidR="00000000" w:rsidDel="00000000" w:rsidP="00000000" w:rsidRDefault="00000000" w:rsidRPr="00000000" w14:paraId="00000003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 /__________________/</w:t>
      </w:r>
    </w:p>
    <w:p w:rsidR="00000000" w:rsidDel="00000000" w:rsidP="00000000" w:rsidRDefault="00000000" w:rsidRPr="00000000" w14:paraId="00000005">
      <w:pPr>
        <w:ind w:left="1559.0551181102364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6">
      <w:pPr>
        <w:ind w:left="1559.0551181102364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“АПИб-21-12”</w:t>
      </w:r>
    </w:p>
    <w:p w:rsidR="00000000" w:rsidDel="00000000" w:rsidP="00000000" w:rsidRDefault="00000000" w:rsidRPr="00000000" w14:paraId="00000007">
      <w:pPr>
        <w:ind w:left="1559.0551181102364" w:right="-891.2598425196836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Вязов И.С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8">
      <w:pPr>
        <w:ind w:left="-283.46456692913375" w:right="-891.259842519683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(подпись) (расшифровка подписи)  </w:t>
      </w:r>
    </w:p>
    <w:p w:rsidR="00000000" w:rsidDel="00000000" w:rsidP="00000000" w:rsidRDefault="00000000" w:rsidRPr="00000000" w14:paraId="00000009">
      <w:pPr>
        <w:ind w:left="1559.0551181102364" w:right="-891.2598425196836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(подпись) (расшифровка подписи)</w:t>
      </w:r>
    </w:p>
    <w:p w:rsidR="00000000" w:rsidDel="00000000" w:rsidP="00000000" w:rsidRDefault="00000000" w:rsidRPr="00000000" w14:paraId="0000000A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“___” __________ 20___ г.</w:t>
      </w:r>
    </w:p>
    <w:p w:rsidR="00000000" w:rsidDel="00000000" w:rsidP="00000000" w:rsidRDefault="00000000" w:rsidRPr="00000000" w14:paraId="0000000B">
      <w:pPr>
        <w:ind w:left="1559.0551181102364" w:right="-891.2598425196836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“___” __________ 20___ г.</w:t>
      </w:r>
    </w:p>
    <w:p w:rsidR="00000000" w:rsidDel="00000000" w:rsidP="00000000" w:rsidRDefault="00000000" w:rsidRPr="00000000" w14:paraId="0000000C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right="-891.259842519683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ЧАСТНОЕ ТЕХНИЧЕСКОЕ ЗАДАНИЕ</w:t>
      </w:r>
    </w:p>
    <w:p w:rsidR="00000000" w:rsidDel="00000000" w:rsidP="00000000" w:rsidRDefault="00000000" w:rsidRPr="00000000" w14:paraId="00000017">
      <w:pPr>
        <w:ind w:left="-283.46456692913375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Ведение закупочной деятельности в кондитерском концерне  « Бабаевский» </w:t>
      </w:r>
    </w:p>
    <w:p w:rsidR="00000000" w:rsidDel="00000000" w:rsidP="00000000" w:rsidRDefault="00000000" w:rsidRPr="00000000" w14:paraId="00000018">
      <w:pPr>
        <w:ind w:left="-283.46456692913375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 </w:t>
      </w:r>
    </w:p>
    <w:p w:rsidR="00000000" w:rsidDel="00000000" w:rsidP="00000000" w:rsidRDefault="00000000" w:rsidRPr="00000000" w14:paraId="00000022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&lt;Представители Заказчика&gt;</w:t>
      </w:r>
    </w:p>
    <w:p w:rsidR="00000000" w:rsidDel="00000000" w:rsidP="00000000" w:rsidRDefault="00000000" w:rsidRPr="00000000" w14:paraId="00000023">
      <w:pPr>
        <w:ind w:left="-283.46456692913375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“___” __________ 20___ г.</w:t>
      </w:r>
    </w:p>
    <w:p w:rsidR="00000000" w:rsidDel="00000000" w:rsidP="00000000" w:rsidRDefault="00000000" w:rsidRPr="00000000" w14:paraId="00000024">
      <w:pPr>
        <w:ind w:left="1133.85826771653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</w:t>
      </w:r>
    </w:p>
    <w:p w:rsidR="00000000" w:rsidDel="00000000" w:rsidP="00000000" w:rsidRDefault="00000000" w:rsidRPr="00000000" w14:paraId="00000025">
      <w:pPr>
        <w:ind w:left="1133.858267716535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&lt;Представители Исполнителя&gt;</w:t>
      </w:r>
    </w:p>
    <w:p w:rsidR="00000000" w:rsidDel="00000000" w:rsidP="00000000" w:rsidRDefault="00000000" w:rsidRPr="00000000" w14:paraId="00000026">
      <w:pPr>
        <w:ind w:left="1133.858267716535" w:right="-891.2598425196836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“___” __________ 20___ г.</w:t>
      </w:r>
    </w:p>
    <w:p w:rsidR="00000000" w:rsidDel="00000000" w:rsidP="00000000" w:rsidRDefault="00000000" w:rsidRPr="00000000" w14:paraId="00000027">
      <w:pPr>
        <w:ind w:left="-283.46456692913375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75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316.5354330708665" w:right="-891.2598425196836" w:firstLine="283.4645669291336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Магнитогорск,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right="-891.259842519683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360" w:lineRule="auto"/>
        <w:ind w:left="-425.19685039370086" w:right="-891.2598425196836" w:firstLine="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Общие сведения</w:t>
      </w:r>
    </w:p>
    <w:p w:rsidR="00000000" w:rsidDel="00000000" w:rsidP="00000000" w:rsidRDefault="00000000" w:rsidRPr="00000000" w14:paraId="00000036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Наименование системы</w:t>
      </w:r>
    </w:p>
    <w:p w:rsidR="00000000" w:rsidDel="00000000" w:rsidP="00000000" w:rsidRDefault="00000000" w:rsidRPr="00000000" w14:paraId="00000037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1.1.1. Полное наименование системы</w:t>
      </w:r>
    </w:p>
    <w:p w:rsidR="00000000" w:rsidDel="00000000" w:rsidP="00000000" w:rsidRDefault="00000000" w:rsidRPr="00000000" w14:paraId="00000038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Полное наименование:Автоматизированная система обработки закупочной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деятельности в ОАО «Бабаевский»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283.46456692913375" w:right="-891.2598425196836" w:hanging="141.7322834645671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1.1.2. Краткое наименование системы</w:t>
      </w:r>
    </w:p>
    <w:p w:rsidR="00000000" w:rsidDel="00000000" w:rsidP="00000000" w:rsidRDefault="00000000" w:rsidRPr="00000000" w14:paraId="0000003B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наименование: “Штиль”</w:t>
      </w:r>
    </w:p>
    <w:p w:rsidR="00000000" w:rsidDel="00000000" w:rsidP="00000000" w:rsidRDefault="00000000" w:rsidRPr="00000000" w14:paraId="0000003C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283.46456692913375" w:right="-891.2598425196836" w:hanging="141.7322834645671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Основания для проведения работ</w:t>
      </w:r>
    </w:p>
    <w:p w:rsidR="00000000" w:rsidDel="00000000" w:rsidP="00000000" w:rsidRDefault="00000000" w:rsidRPr="00000000" w14:paraId="0000003E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выполняется на основании коммерческого предложения от 07.09.23 и технико-экономического обоснования от 09.10.23.</w:t>
      </w:r>
    </w:p>
    <w:p w:rsidR="00000000" w:rsidDel="00000000" w:rsidP="00000000" w:rsidRDefault="00000000" w:rsidRPr="00000000" w14:paraId="0000003F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-283.46456692913375" w:right="-891.2598425196836" w:hanging="141.7322834645671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Наименование организаций – Заказчика и Разработчика</w:t>
      </w:r>
    </w:p>
    <w:p w:rsidR="00000000" w:rsidDel="00000000" w:rsidP="00000000" w:rsidRDefault="00000000" w:rsidRPr="00000000" w14:paraId="00000041">
      <w:pPr>
        <w:spacing w:line="360" w:lineRule="auto"/>
        <w:ind w:left="-283.46456692913375" w:right="-891.2598425196836" w:hanging="141.7322834645671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1.3.1. Заказчик</w:t>
      </w:r>
    </w:p>
    <w:p w:rsidR="00000000" w:rsidDel="00000000" w:rsidP="00000000" w:rsidRDefault="00000000" w:rsidRPr="00000000" w14:paraId="00000042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Заказчик: ОАО «Бабаевский» .</w:t>
      </w:r>
    </w:p>
    <w:p w:rsidR="00000000" w:rsidDel="00000000" w:rsidP="00000000" w:rsidRDefault="00000000" w:rsidRPr="00000000" w14:paraId="00000043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фактический: 455034, г. Москва, ул. Лобачика, 1, стр. 1</w:t>
      </w:r>
    </w:p>
    <w:p w:rsidR="00000000" w:rsidDel="00000000" w:rsidP="00000000" w:rsidRDefault="00000000" w:rsidRPr="00000000" w14:paraId="00000044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+7 (800) 264-78-38.</w:t>
      </w:r>
    </w:p>
    <w:p w:rsidR="00000000" w:rsidDel="00000000" w:rsidP="00000000" w:rsidRDefault="00000000" w:rsidRPr="00000000" w14:paraId="00000045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Факс: +7 (3519) 23-32-23.</w:t>
      </w:r>
    </w:p>
    <w:p w:rsidR="00000000" w:rsidDel="00000000" w:rsidP="00000000" w:rsidRDefault="00000000" w:rsidRPr="00000000" w14:paraId="00000046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1.3.2. Разработчик</w:t>
      </w:r>
    </w:p>
    <w:p w:rsidR="00000000" w:rsidDel="00000000" w:rsidP="00000000" w:rsidRDefault="00000000" w:rsidRPr="00000000" w14:paraId="00000048">
      <w:pPr>
        <w:spacing w:line="360" w:lineRule="auto"/>
        <w:ind w:left="-425.19685039370086" w:right="-891.2598425196836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Разработчик: АПИб-21-12.</w:t>
      </w:r>
    </w:p>
    <w:p w:rsidR="00000000" w:rsidDel="00000000" w:rsidP="00000000" w:rsidRDefault="00000000" w:rsidRPr="00000000" w14:paraId="00000049">
      <w:pPr>
        <w:spacing w:line="360" w:lineRule="auto"/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фактический: 455000, Челябинская область, г. Магнитогорск, пр. Ленина, 38.</w:t>
      </w:r>
    </w:p>
    <w:p w:rsidR="00000000" w:rsidDel="00000000" w:rsidP="00000000" w:rsidRDefault="00000000" w:rsidRPr="00000000" w14:paraId="0000004A">
      <w:pPr>
        <w:spacing w:line="360" w:lineRule="auto"/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(800) 555-35-35.</w:t>
      </w:r>
    </w:p>
    <w:p w:rsidR="00000000" w:rsidDel="00000000" w:rsidP="00000000" w:rsidRDefault="00000000" w:rsidRPr="00000000" w14:paraId="0000004B">
      <w:pPr>
        <w:spacing w:line="360" w:lineRule="auto"/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Е-mail: Praktikum_Apib_21-12@mail.ru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Плановые сроки начала и окончания работы</w:t>
      </w:r>
    </w:p>
    <w:p w:rsidR="00000000" w:rsidDel="00000000" w:rsidP="00000000" w:rsidRDefault="00000000" w:rsidRPr="00000000" w14:paraId="0000004E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Плановые сроки начала и окончания работ по созданию системы (на основании коммерческого предложения от 07.09.23): 01.09.23 -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28.12.2023.</w:t>
      </w:r>
    </w:p>
    <w:p w:rsidR="00000000" w:rsidDel="00000000" w:rsidP="00000000" w:rsidRDefault="00000000" w:rsidRPr="00000000" w14:paraId="0000004F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Плановые сроки начала и окончания работ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вместе с вводом в действие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01.09.2023 - 13.01.2024</w:t>
      </w:r>
    </w:p>
    <w:p w:rsidR="00000000" w:rsidDel="00000000" w:rsidP="00000000" w:rsidRDefault="00000000" w:rsidRPr="00000000" w14:paraId="00000050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Источники и порядок финансирования</w:t>
      </w:r>
    </w:p>
    <w:p w:rsidR="00000000" w:rsidDel="00000000" w:rsidP="00000000" w:rsidRDefault="00000000" w:rsidRPr="00000000" w14:paraId="00000052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Источником финансирования является бюджет ОАО «Бабаевский». Сведения указаны в технико-экономическом обосновании от 13.11.23 (ссылка: https://docs.google.com/document/d/1tO2oNjFfbDjK0hZ1tKKU70fDOg_SHjwCBd_CEGi6ZCQ/edit).</w:t>
      </w:r>
    </w:p>
    <w:p w:rsidR="00000000" w:rsidDel="00000000" w:rsidP="00000000" w:rsidRDefault="00000000" w:rsidRPr="00000000" w14:paraId="00000053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1.6. Порядок оформления и предъявления заказчику результатов работ</w:t>
      </w:r>
    </w:p>
    <w:p w:rsidR="00000000" w:rsidDel="00000000" w:rsidP="00000000" w:rsidRDefault="00000000" w:rsidRPr="00000000" w14:paraId="00000055">
      <w:pPr>
        <w:spacing w:line="360" w:lineRule="auto"/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Работы по созданию “Штиль”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технико-экономическим обоснованием от 13.11.23.</w:t>
      </w:r>
    </w:p>
    <w:p w:rsidR="00000000" w:rsidDel="00000000" w:rsidP="00000000" w:rsidRDefault="00000000" w:rsidRPr="00000000" w14:paraId="00000056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ind w:left="-425.19685039370086" w:right="-891.2598425196836" w:firstLine="0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2. Назначение и цели создания системы</w:t>
      </w:r>
    </w:p>
    <w:p w:rsidR="00000000" w:rsidDel="00000000" w:rsidP="00000000" w:rsidRDefault="00000000" w:rsidRPr="00000000" w14:paraId="00000058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Назначение системы Система “Штиль” предназначена для взаимодействия поставщиков и заказчика в лице ОАО «Бабаевский». Данная разработка позволит ОАО «Бабаевский»  оптимизировать взаимодействие с поставщиками..</w:t>
      </w:r>
    </w:p>
    <w:p w:rsidR="00000000" w:rsidDel="00000000" w:rsidP="00000000" w:rsidRDefault="00000000" w:rsidRPr="00000000" w14:paraId="00000059">
      <w:pPr>
        <w:spacing w:line="360" w:lineRule="auto"/>
        <w:ind w:left="-425.19685039370086" w:right="-891.2598425196836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 назначением системы “Штиль” является автоматизация информационно-аналитической деятельности в бизнес-процессах Заказчика.</w:t>
      </w:r>
    </w:p>
    <w:p w:rsidR="00000000" w:rsidDel="00000000" w:rsidP="00000000" w:rsidRDefault="00000000" w:rsidRPr="00000000" w14:paraId="0000005A">
      <w:pPr>
        <w:spacing w:line="360" w:lineRule="auto"/>
        <w:ind w:left="-425.19685039370086" w:right="-891.2598425196836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проекта автоматизируется информационно-аналитическая деятельность в следующих бизнес-процессах:</w:t>
      </w:r>
    </w:p>
    <w:p w:rsidR="00000000" w:rsidDel="00000000" w:rsidP="00000000" w:rsidRDefault="00000000" w:rsidRPr="00000000" w14:paraId="0000005B">
      <w:pPr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1. 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ормирование общего отчёта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 (Климов, Вязов)</w:t>
      </w:r>
    </w:p>
    <w:p w:rsidR="00000000" w:rsidDel="00000000" w:rsidP="00000000" w:rsidRDefault="00000000" w:rsidRPr="00000000" w14:paraId="0000005C">
      <w:pPr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2. Учёт остатков сырья на складе; (Мухаметшин, Кулешов, Новрузов)</w:t>
      </w:r>
    </w:p>
    <w:p w:rsidR="00000000" w:rsidDel="00000000" w:rsidP="00000000" w:rsidRDefault="00000000" w:rsidRPr="00000000" w14:paraId="0000005D">
      <w:pPr>
        <w:ind w:left="-425.19685039370086" w:right="-891.2598425196836" w:firstLine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Цели создания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Упрощение анализа полученных данных;</w:t>
      </w:r>
    </w:p>
    <w:p w:rsidR="00000000" w:rsidDel="00000000" w:rsidP="00000000" w:rsidRDefault="00000000" w:rsidRPr="00000000" w14:paraId="00000060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Увеличение качества и точности статистики</w:t>
      </w:r>
    </w:p>
    <w:p w:rsidR="00000000" w:rsidDel="00000000" w:rsidP="00000000" w:rsidRDefault="00000000" w:rsidRPr="00000000" w14:paraId="00000061">
      <w:pPr>
        <w:spacing w:line="360" w:lineRule="auto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должны быть улучшены значения следующих показателей:</w:t>
      </w:r>
    </w:p>
    <w:p w:rsidR="00000000" w:rsidDel="00000000" w:rsidP="00000000" w:rsidRDefault="00000000" w:rsidRPr="00000000" w14:paraId="00000062">
      <w:pPr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Время принятия/отказа и первичной обработки исходной заявки от поставщика  на поставку сырья;</w:t>
      </w:r>
    </w:p>
    <w:p w:rsidR="00000000" w:rsidDel="00000000" w:rsidP="00000000" w:rsidRDefault="00000000" w:rsidRPr="00000000" w14:paraId="00000063">
      <w:pPr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Количество информационных систем, используемых для подготовки аналитической отчетности;</w:t>
      </w:r>
    </w:p>
    <w:p w:rsidR="00000000" w:rsidDel="00000000" w:rsidP="00000000" w:rsidRDefault="00000000" w:rsidRPr="00000000" w14:paraId="00000064">
      <w:pPr>
        <w:ind w:left="-425.19685039370086" w:right="-86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Время, затрачиваемое на информационно-аналитическую деятельность.</w:t>
      </w:r>
    </w:p>
    <w:p w:rsidR="00000000" w:rsidDel="00000000" w:rsidP="00000000" w:rsidRDefault="00000000" w:rsidRPr="00000000" w14:paraId="00000065">
      <w:pPr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3. Характеристика объектов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ОАО «Бабаевский» — это одно из старейших из ныне действующих кондитерских предприятий России.</w:t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Основными направлениями деятельности компании являются: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before="0" w:line="240" w:lineRule="auto"/>
        <w:ind w:left="425.19685039370086" w:right="-891.25984251968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производство и сбыт кондитерских изделий и полуфабрикатов;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before="0" w:line="240" w:lineRule="auto"/>
        <w:ind w:left="425.19685039370086" w:right="-891.25984251968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производство и реализация прочих товаров народного потребления;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before="0" w:line="240" w:lineRule="auto"/>
        <w:ind w:left="425.19685039370086" w:right="-891.25984251968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производство и реализация продукции производственно-технического назначения;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before="0" w:line="240" w:lineRule="auto"/>
        <w:ind w:left="425.19685039370086" w:right="-891.25984251968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научных и прикладных разработок в области техники, технологии, экономики и организации производства и реализации их;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before="0" w:line="240" w:lineRule="auto"/>
        <w:ind w:left="425.19685039370086" w:right="-891.25984251968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новых видов кондитерских изделий, новых технологий их производства, реализация ноу-хау в области кондитерского производства.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-283.46456692913375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Организационная структура ОАО «Бабаевский» представлена на рисунке 1.1.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-283.46456692913375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5600" cy="325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-283.46456692913375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1.1 – Организационная структура ОАО «Бабаевский»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before="240" w:line="360" w:lineRule="auto"/>
        <w:ind w:left="1440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Генеральный директор (кол-во 1)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before="0" w:line="360" w:lineRule="auto"/>
        <w:ind w:left="1440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Коммерческий директор (кол-во 1)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before="0" w:line="360" w:lineRule="auto"/>
        <w:ind w:left="1440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производства (кол-во 1)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before="0" w:line="360" w:lineRule="auto"/>
        <w:ind w:left="1440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снабжения (кол-во 1)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before="0" w:line="360" w:lineRule="auto"/>
        <w:ind w:left="1440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Административный директор (кол-во 2)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line="360" w:lineRule="auto"/>
        <w:ind w:left="1440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Финансовый директор (кол-во 2)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line="360" w:lineRule="auto"/>
        <w:ind w:left="1440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информационно-аналитического отдела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240" w:before="0" w:line="360" w:lineRule="auto"/>
        <w:ind w:left="1440" w:right="-891.25984251968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Службы</w:t>
      </w:r>
    </w:p>
    <w:p w:rsidR="00000000" w:rsidDel="00000000" w:rsidP="00000000" w:rsidRDefault="00000000" w:rsidRPr="00000000" w14:paraId="00000079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следующие процессы в деятельности ОАО «Бабаевский», в рамках которых производится анализ информации и вынесены соответствующие выводы о возможности их автоматизации:</w:t>
      </w:r>
    </w:p>
    <w:p w:rsidR="00000000" w:rsidDel="00000000" w:rsidP="00000000" w:rsidRDefault="00000000" w:rsidRPr="00000000" w14:paraId="0000007A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2205"/>
        <w:gridCol w:w="4890"/>
        <w:tblGridChange w:id="0">
          <w:tblGrid>
            <w:gridCol w:w="3150"/>
            <w:gridCol w:w="2205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right="-52.9133858267715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ind w:right="-114.4488188976373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ind w:right="-16.18110236220445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Решение об автоматизации в ходе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right="-8.50393700787378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общего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right="-891.259842519683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right="-89.6456692913386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Будет автоматизирована</w:t>
            </w:r>
          </w:p>
        </w:tc>
      </w:tr>
      <w:tr>
        <w:trPr>
          <w:cantSplit w:val="0"/>
          <w:trHeight w:val="949.7460937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right="-8.50393700787378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Учет остатков сырья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ind w:right="-891.259842519683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ind w:right="-89.6456692913386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Будет автоматизирована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4. Требования к системе</w:t>
      </w:r>
    </w:p>
    <w:p w:rsidR="00000000" w:rsidDel="00000000" w:rsidP="00000000" w:rsidRDefault="00000000" w:rsidRPr="00000000" w14:paraId="00000086">
      <w:pPr>
        <w:pStyle w:val="Heading3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4.1. Требования к системе в целом</w:t>
      </w:r>
    </w:p>
    <w:p w:rsidR="00000000" w:rsidDel="00000000" w:rsidP="00000000" w:rsidRDefault="00000000" w:rsidRPr="00000000" w14:paraId="00000087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4.1.1. Требования к структуре и функционированию системы</w:t>
      </w:r>
    </w:p>
    <w:p w:rsidR="00000000" w:rsidDel="00000000" w:rsidP="00000000" w:rsidRDefault="00000000" w:rsidRPr="00000000" w14:paraId="00000088">
      <w:pPr>
        <w:spacing w:after="240" w:before="240" w:lineRule="auto"/>
        <w:ind w:left="0" w:right="-885.25984251968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управления ОАО «Бабаевский» должна быть централизованной, чтобы обеспечить единое хранилище данных и согласованный доступ к информации.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иметь следующую трехуровневую архитектуру: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пользователей и подсистемы:</w:t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Бухгалтерская подсистема/Финансовая подсистема: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Обеспечивает управление финансовыми данными, включая учет расходов и доходов, а также формирование финансовых отчетов.</w:t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Подсистема администратора: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Включает в себя функциональность управления пользователями, настройкой системы и обеспечением безопасности.</w:t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Уровень сбора и мониторинга: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Занимается сбором и мониторингом данных о запасах кондитерского сырья, оборудовании и производственных процессах.</w:t>
      </w:r>
    </w:p>
    <w:p w:rsidR="00000000" w:rsidDel="00000000" w:rsidP="00000000" w:rsidRDefault="00000000" w:rsidRPr="00000000" w14:paraId="0000008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Уровень хранения и анализа: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Отвечает за централизованное хранение данных и их анализ для поддержки принятия решений.</w:t>
      </w:r>
    </w:p>
    <w:p w:rsidR="00000000" w:rsidDel="00000000" w:rsidP="00000000" w:rsidRDefault="00000000" w:rsidRPr="00000000" w14:paraId="0000008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Уровень отчетности и управления: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Предоставляет пользовательский интерфейс для создания и визуализации отчетов, а также управления процессами на кондитерской фабрике.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данных, приложений и технологическая архитектура: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Архитектура данных: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Включает в себя средства сбора данных, их хранение в центральном хранилище и средства анализа для поддержки принятия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Требования к информационному обмену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обеспечения эффективного информационного обмена между компонентами системы, следует использовать следующие протоколы: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240" w:lineRule="auto"/>
        <w:ind w:left="0" w:right="-885.2598425196843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— для настройки «общения» между двумя системами. Каждый разработчик реализует его исходя из собственного опыта, логики и подходов.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240" w:lineRule="auto"/>
        <w:ind w:left="0" w:right="-885.2598425196843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TCP/IP — собирательное название для сетевых протоколов разных уровней, используемых в сетях.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Взаимосвязи со смежными системами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управления ОАО”Бабаевский” взаимодействует с различными смежными системами, такими как информационные системы оперативной обработки данных, информационные системы планирования и другие. Взаимодействие должно осуществляться с учетом специфики каждой смежной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4.1.4. Режимы функционирования</w:t>
      </w:r>
    </w:p>
    <w:p w:rsidR="00000000" w:rsidDel="00000000" w:rsidP="00000000" w:rsidRDefault="00000000" w:rsidRPr="00000000" w14:paraId="00000098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поддерживать следующие режимы функционирования:</w:t>
      </w:r>
    </w:p>
    <w:p w:rsidR="00000000" w:rsidDel="00000000" w:rsidP="00000000" w:rsidRDefault="00000000" w:rsidRPr="00000000" w14:paraId="00000099">
      <w:pPr>
        <w:numPr>
          <w:ilvl w:val="0"/>
          <w:numId w:val="26"/>
        </w:numPr>
        <w:spacing w:after="0" w:lineRule="auto"/>
        <w:ind w:left="720" w:right="-885.259842519684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режим, обеспечивающий выполнение всех основных функций системы 24/7.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Профилактический режим - это периодические работы по техническому обслуживанию, модернизации и устранению возможных аварий в системе.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4.1.5. Диагностика системы</w:t>
      </w:r>
    </w:p>
    <w:p w:rsidR="00000000" w:rsidDel="00000000" w:rsidP="00000000" w:rsidRDefault="00000000" w:rsidRPr="00000000" w14:paraId="0000009D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обеспечения надежности функционирования системы, предусмотреть следующие меры по диагностированию:</w:t>
      </w:r>
    </w:p>
    <w:p w:rsidR="00000000" w:rsidDel="00000000" w:rsidP="00000000" w:rsidRDefault="00000000" w:rsidRPr="00000000" w14:paraId="0000009E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Журналы регистрации событий: Просмотр журналов регистрации событий в системе 1С позволяет отслеживать возможные ошибки и проблемы, которые могут возникнуть в процессе работы.</w:t>
      </w:r>
    </w:p>
    <w:p w:rsidR="00000000" w:rsidDel="00000000" w:rsidP="00000000" w:rsidRDefault="00000000" w:rsidRPr="00000000" w14:paraId="0000009F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Мониторинг ресурсов сервера: Использование специализированных программ для мониторинга ресурсов сервера, таких как процессорное время, использование памяти, сетевой трафик и т.д., позволяет выявить узкие места и проблемы с производительностью.</w:t>
      </w:r>
    </w:p>
    <w:p w:rsidR="00000000" w:rsidDel="00000000" w:rsidP="00000000" w:rsidRDefault="00000000" w:rsidRPr="00000000" w14:paraId="000000A0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Проверка конфигурации: Проверка правильности настройки и конфигурации системы 1С, а также обновление до последних версий платформы и конфигурации может помочь устранить возможные проблемы.</w:t>
      </w:r>
    </w:p>
    <w:p w:rsidR="00000000" w:rsidDel="00000000" w:rsidP="00000000" w:rsidRDefault="00000000" w:rsidRPr="00000000" w14:paraId="000000A1">
      <w:pPr>
        <w:spacing w:after="240" w:before="240" w:lineRule="auto"/>
        <w:ind w:left="0" w:right="-885.2598425196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требования могут быть доработаны и уточнены в соответствии с конкретными потребностями и условиями ОАО “Бабаевский”.</w:t>
      </w:r>
    </w:p>
    <w:p w:rsidR="00000000" w:rsidDel="00000000" w:rsidP="00000000" w:rsidRDefault="00000000" w:rsidRPr="00000000" w14:paraId="000000A2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4.1.2. Требования к численности и квалификации персонала системы и режиму его работы</w:t>
      </w:r>
    </w:p>
    <w:p w:rsidR="00000000" w:rsidDel="00000000" w:rsidP="00000000" w:rsidRDefault="00000000" w:rsidRPr="00000000" w14:paraId="000000A3">
      <w:pPr>
        <w:spacing w:after="240" w:before="24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4.1.2.1. Требования к численности персонала</w:t>
      </w:r>
    </w:p>
    <w:p w:rsidR="00000000" w:rsidDel="00000000" w:rsidP="00000000" w:rsidRDefault="00000000" w:rsidRPr="00000000" w14:paraId="000000A4">
      <w:pPr>
        <w:spacing w:after="240" w:before="24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обеспечения эксплуатации системы “Штиль” необходим следующий персонал: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Сотрудник, владеющий 1С и способный обслуживать систему: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 и опыт работы с платформой 1С на уровне, не ниже сертифицированного специалиста.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разрабатывать и поддерживать конфигурации 1С, адаптировать их под требования предприятия.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Опыт в настройке и сопровождении бизнес-процессов на платформе 1С.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Понимание принципов работы и интеграции смежных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4.1.2.2.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Требования к квалификации персонала</w:t>
      </w:r>
    </w:p>
    <w:p w:rsidR="00000000" w:rsidDel="00000000" w:rsidP="00000000" w:rsidRDefault="00000000" w:rsidRPr="00000000" w14:paraId="000000AC">
      <w:pPr>
        <w:spacing w:after="240" w:before="24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Сотрудник, ответственный за обслуживание Системы “Штиль”, должен обладать следующей квалификацией: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опыт работы с системой 1С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Предприятие 8.3 от 3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Понимание бизнес-процессов и требований кондитерской фабрики.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Способность реагировать на технические проблемы в системе и быстро их устранять.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4.1.2.3.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ебования к режимам работы персонала</w:t>
      </w:r>
    </w:p>
    <w:p w:rsidR="00000000" w:rsidDel="00000000" w:rsidP="00000000" w:rsidRDefault="00000000" w:rsidRPr="00000000" w14:paraId="000000B1">
      <w:pPr>
        <w:spacing w:after="240" w:before="240" w:lineRule="auto"/>
        <w:ind w:left="-425.19685039370086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Сотрудники, обслуживающие Систему ”Штиль”, должны быть готовы к работе в следующих режимах: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Регулярное обслуживание и мониторинг Системы по графику, который позволяет обеспечить непрерывную работу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Готовность к оперативному реагированию на возможные технические проблемы и аварии в любое время суток для минимизации простоя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ind w:left="-425.19685039370086" w:right="-891.2598425196836" w:firstLine="0"/>
        <w:jc w:val="both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4.1.3. Показатели назначения</w:t>
      </w:r>
    </w:p>
    <w:p w:rsidR="00000000" w:rsidDel="00000000" w:rsidP="00000000" w:rsidRDefault="00000000" w:rsidRPr="00000000" w14:paraId="000000B5">
      <w:pPr>
        <w:spacing w:after="240" w:before="240" w:lineRule="auto"/>
        <w:ind w:left="-425.19685039370086" w:right="-885.2598425196843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разработки показателей назначения, требований к приспособляемости системы к изменениям и требований к сохранению работоспособности системы в различных вероятных условиях в ОАО “Бабаевский”, можно представить следующие требования:</w:t>
      </w:r>
    </w:p>
    <w:p w:rsidR="00000000" w:rsidDel="00000000" w:rsidP="00000000" w:rsidRDefault="00000000" w:rsidRPr="00000000" w14:paraId="000000B6">
      <w:pPr>
        <w:spacing w:after="240" w:before="240" w:lineRule="auto"/>
        <w:ind w:left="-425.19685039370086" w:right="-869.527559055116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4.1.3.1. Параметры, характеризующие степень соответствия системы назначению</w:t>
      </w:r>
    </w:p>
    <w:p w:rsidR="00000000" w:rsidDel="00000000" w:rsidP="00000000" w:rsidRDefault="00000000" w:rsidRPr="00000000" w14:paraId="000000B7">
      <w:pPr>
        <w:spacing w:after="240" w:before="240" w:lineRule="auto"/>
        <w:ind w:left="-425.19685039370086" w:right="-869.527559055116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0" w:lineRule="auto"/>
        <w:ind w:left="720" w:right="-869.527559055116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измерений – X: Система должна способствовать измерению сырья, запасов, и операций хранения и перемещения с точностью, удовлетворяющей стандартам и требованиям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lineRule="auto"/>
        <w:ind w:left="720" w:right="-869.527559055116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показателей – Y: Система должна предоставлять информацию о Y различных показателях, таких как уровень запасов, объемы поставок, качество сырья и другие ключевые параметры.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240" w:lineRule="auto"/>
        <w:ind w:left="720" w:right="-869.527559055116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аналитических отчетов – Z: Система должна позволять создавать и предоставлять Z аналитических отчетов для поддержки принятия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right="-869.5275590551165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4.1.3.2. Требования к приспособляемости системы к изменениям</w:t>
      </w:r>
    </w:p>
    <w:p w:rsidR="00000000" w:rsidDel="00000000" w:rsidP="00000000" w:rsidRDefault="00000000" w:rsidRPr="00000000" w14:paraId="000000BC">
      <w:pPr>
        <w:spacing w:after="240" w:before="240" w:lineRule="auto"/>
        <w:ind w:right="-869.5275590551165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Обеспечение приспособляемости системы должно выполняться за счет: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after="0" w:lineRule="auto"/>
        <w:ind w:left="283.46456692913375" w:right="-869.527559055116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Своевременности администрирования: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Администраторы системы должны регулярно проводить административные процедуры, такие как обновление программного обеспечения и настройку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after="0" w:lineRule="auto"/>
        <w:ind w:left="283.46456692913375" w:right="-869.527559055116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Модернизации процессов сбора, обработки и загрузки данных: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Система должна быть способной к адаптации к изменяющимся требованиям по сбору и обработке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after="0" w:lineRule="auto"/>
        <w:ind w:left="283.46456692913375" w:right="-869.527559055116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Модификации процедур доступа и представления данных конечным пользователям: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случае изменения требований пользователей, система должна позволять легко модифицировать процедуры доступа и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pacing w:after="240" w:lineRule="auto"/>
        <w:ind w:left="283.46456692913375" w:right="-869.527559055116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Наличия настроечных и конфигурационных файлов у ПО подсистем: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системы должно обеспечивать возможность настройки и конфигурации без изменения исходного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-425.19685039370086" w:right="-869.527559055116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4.1.3.3. Требования к сохранению работоспособности системы в различных вероятных условиях</w:t>
      </w:r>
    </w:p>
    <w:p w:rsidR="00000000" w:rsidDel="00000000" w:rsidP="00000000" w:rsidRDefault="00000000" w:rsidRPr="00000000" w14:paraId="000000C2">
      <w:pPr>
        <w:spacing w:after="240" w:before="240" w:lineRule="auto"/>
        <w:ind w:left="-425.19685039370086" w:right="-869.527559055116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должна быть способной сохранять работоспособность в различных вероятных условиях. Например: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lineRule="auto"/>
        <w:ind w:left="283.46456692913375" w:right="-869.527559055116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Нарушения в работе системы внешнего электроснабжения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серверного оборудования продолжительностью до 15 мин: Система должна быть обеспечена неинтерпретируемыми источниками бесперебойного питания (ИБП) или генераторами, чтобы обеспечить работу серверов в случае потери электроснабжения.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-425.19685039370086" w:right="-869.5275590551165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Эти требования обеспечат надежность и работоспособность системы в различных условиях и ситуациях в ОАО “Бабаевский”.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sz w:val="24"/>
          <w:szCs w:val="24"/>
          <w:rtl w:val="0"/>
        </w:rPr>
        <w:t xml:space="preserve">4.1.4. Требования к надежности </w:t>
      </w:r>
      <w:r w:rsidDel="00000000" w:rsidR="00000000" w:rsidRPr="00000000">
        <w:rPr>
          <w:sz w:val="24"/>
          <w:szCs w:val="24"/>
          <w:rtl w:val="0"/>
        </w:rPr>
        <w:t xml:space="preserve">(пока оставить типовой вариант, потом вернемся к этому разделу)</w:t>
      </w:r>
    </w:p>
    <w:p w:rsidR="00000000" w:rsidDel="00000000" w:rsidP="00000000" w:rsidRDefault="00000000" w:rsidRPr="00000000" w14:paraId="000000C6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4.1.4.1. Состав показателей надежности для системы в целом</w:t>
      </w:r>
    </w:p>
    <w:p w:rsidR="00000000" w:rsidDel="00000000" w:rsidP="00000000" w:rsidRDefault="00000000" w:rsidRPr="00000000" w14:paraId="000000C7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 w14:paraId="000000C8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000000" w:rsidDel="00000000" w:rsidP="00000000" w:rsidRDefault="00000000" w:rsidRPr="00000000" w14:paraId="000000C9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Надежность должна обеспечиваться за счет:</w:t>
      </w:r>
    </w:p>
    <w:p w:rsidR="00000000" w:rsidDel="00000000" w:rsidP="00000000" w:rsidRDefault="00000000" w:rsidRPr="00000000" w14:paraId="000000CC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применения технических средств, системного и базового программного обеспечения, соответствующих классу решаемых задач;</w:t>
      </w:r>
    </w:p>
    <w:p w:rsidR="00000000" w:rsidDel="00000000" w:rsidP="00000000" w:rsidRDefault="00000000" w:rsidRPr="00000000" w14:paraId="000000CD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своевременного выполнения процессов администрирования Системы ”Штиль”;</w:t>
      </w:r>
    </w:p>
    <w:p w:rsidR="00000000" w:rsidDel="00000000" w:rsidP="00000000" w:rsidRDefault="00000000" w:rsidRPr="00000000" w14:paraId="000000CE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соблюдения правил эксплуатации и технического обслуживания программно-аппаратных средств;</w:t>
      </w:r>
    </w:p>
    <w:p w:rsidR="00000000" w:rsidDel="00000000" w:rsidP="00000000" w:rsidRDefault="00000000" w:rsidRPr="00000000" w14:paraId="000000CF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предварительного обучения пользователей и обслуживающего персонала.</w:t>
      </w:r>
    </w:p>
    <w:p w:rsidR="00000000" w:rsidDel="00000000" w:rsidP="00000000" w:rsidRDefault="00000000" w:rsidRPr="00000000" w14:paraId="000000D0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устранения отказа должно быть следующим:</w:t>
      </w:r>
    </w:p>
    <w:p w:rsidR="00000000" w:rsidDel="00000000" w:rsidP="00000000" w:rsidRDefault="00000000" w:rsidRPr="00000000" w14:paraId="000000D1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перерыве и выходе за установленные пределы параметров электропитания - не более X минут.</w:t>
      </w:r>
    </w:p>
    <w:p w:rsidR="00000000" w:rsidDel="00000000" w:rsidP="00000000" w:rsidRDefault="00000000" w:rsidRPr="00000000" w14:paraId="000000D2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перерыве и выходе за установленные пределы параметров программного обеспечением - не более Y часов.</w:t>
      </w:r>
    </w:p>
    <w:p w:rsidR="00000000" w:rsidDel="00000000" w:rsidP="00000000" w:rsidRDefault="00000000" w:rsidRPr="00000000" w14:paraId="000000D3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выходе из строя АПК ХД - не более Z часов.</w:t>
      </w:r>
    </w:p>
    <w:p w:rsidR="00000000" w:rsidDel="00000000" w:rsidP="00000000" w:rsidRDefault="00000000" w:rsidRPr="00000000" w14:paraId="000000D4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соответствовать следующим параметрам:</w:t>
      </w:r>
    </w:p>
    <w:p w:rsidR="00000000" w:rsidDel="00000000" w:rsidP="00000000" w:rsidRDefault="00000000" w:rsidRPr="00000000" w14:paraId="000000D5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000000" w:rsidDel="00000000" w:rsidP="00000000" w:rsidRDefault="00000000" w:rsidRPr="00000000" w14:paraId="000000D6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000000" w:rsidDel="00000000" w:rsidP="00000000" w:rsidRDefault="00000000" w:rsidRPr="00000000" w14:paraId="000000D7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</w:p>
    <w:p w:rsidR="00000000" w:rsidDel="00000000" w:rsidP="00000000" w:rsidRDefault="00000000" w:rsidRPr="00000000" w14:paraId="000000D8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Средняя наработка на отказ АПК не должна быть меньше G часов.</w:t>
      </w:r>
    </w:p>
    <w:p w:rsidR="00000000" w:rsidDel="00000000" w:rsidP="00000000" w:rsidRDefault="00000000" w:rsidRPr="00000000" w14:paraId="000000D9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4.1.4.2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Перечень аварийных ситуаций, по которым регламентируются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Отказ оборудования или инфраструктуры: </w:t>
      </w:r>
    </w:p>
    <w:p w:rsidR="00000000" w:rsidDel="00000000" w:rsidP="00000000" w:rsidRDefault="00000000" w:rsidRPr="00000000" w14:paraId="000000D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сбой в работе серверов, систем хранения данных, сетевого оборудования или другой инфраструктуры, на которой работает приложение, может сделать его недоступным.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Сбои в программном обеспечении: </w:t>
      </w:r>
    </w:p>
    <w:p w:rsidR="00000000" w:rsidDel="00000000" w:rsidP="00000000" w:rsidRDefault="00000000" w:rsidRPr="00000000" w14:paraId="000000D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ним относятся ошибки в коде приложения, несовместимые обновления, ошибочные алгоритмы и другие проблемы, которые приводят к неправильной работе приложения.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0" w:right="-891.2598425196836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Нагрузка на систему: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Внезапный рост активности пользователей, может привести к снижению производительности или даже к недоступности приложения. </w:t>
      </w:r>
    </w:p>
    <w:p w:rsidR="00000000" w:rsidDel="00000000" w:rsidP="00000000" w:rsidRDefault="00000000" w:rsidRPr="00000000" w14:paraId="000000E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4.1.4.3. Требования к надежности технических средств и программного обеспечения</w:t>
      </w:r>
    </w:p>
    <w:p w:rsidR="00000000" w:rsidDel="00000000" w:rsidP="00000000" w:rsidRDefault="00000000" w:rsidRPr="00000000" w14:paraId="000000E3">
      <w:pPr>
        <w:numPr>
          <w:ilvl w:val="0"/>
          <w:numId w:val="20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 к отказам: </w:t>
      </w:r>
    </w:p>
    <w:p w:rsidR="00000000" w:rsidDel="00000000" w:rsidP="00000000" w:rsidRDefault="00000000" w:rsidRPr="00000000" w14:paraId="000000E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Системы должны быть спроектированы с учетом возможности отказов в компонентах. Это включает в себя резервирование (как аппаратное, так и программное) и механизмы восстановления после сбоев. </w:t>
      </w:r>
    </w:p>
    <w:p w:rsidR="00000000" w:rsidDel="00000000" w:rsidP="00000000" w:rsidRDefault="00000000" w:rsidRPr="00000000" w14:paraId="000000E5">
      <w:pPr>
        <w:numPr>
          <w:ilvl w:val="0"/>
          <w:numId w:val="27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данных: </w:t>
      </w:r>
    </w:p>
    <w:p w:rsidR="00000000" w:rsidDel="00000000" w:rsidP="00000000" w:rsidRDefault="00000000" w:rsidRPr="00000000" w14:paraId="000000E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Гарантии целостности и конфиденциальности данных, а также защиту от угроз безопасности, такие как внешние атаки, утечки данных и несанкционированный доступ. 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Обновления и обслуживание: </w:t>
      </w:r>
    </w:p>
    <w:p w:rsidR="00000000" w:rsidDel="00000000" w:rsidP="00000000" w:rsidRDefault="00000000" w:rsidRPr="00000000" w14:paraId="000000E8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системам должны включать в себя процессы обновления, патчей и обслуживания для обеспечения долгосрочной надежности и безопасности.</w:t>
      </w:r>
    </w:p>
    <w:p w:rsidR="00000000" w:rsidDel="00000000" w:rsidP="00000000" w:rsidRDefault="00000000" w:rsidRPr="00000000" w14:paraId="000000E9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000000" w:rsidDel="00000000" w:rsidP="00000000" w:rsidRDefault="00000000" w:rsidRPr="00000000" w14:paraId="000000EB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000000" w:rsidDel="00000000" w:rsidP="00000000" w:rsidRDefault="00000000" w:rsidRPr="00000000" w14:paraId="000000EC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17dp8vu" w:id="9"/>
      <w:bookmarkEnd w:id="9"/>
      <w:r w:rsidDel="00000000" w:rsidR="00000000" w:rsidRPr="00000000">
        <w:rPr>
          <w:sz w:val="24"/>
          <w:szCs w:val="24"/>
          <w:rtl w:val="0"/>
        </w:rPr>
        <w:t xml:space="preserve">4.1.5. Требования к эргономике и технической эстетике</w:t>
      </w:r>
    </w:p>
    <w:p w:rsidR="00000000" w:rsidDel="00000000" w:rsidP="00000000" w:rsidRDefault="00000000" w:rsidRPr="00000000" w14:paraId="000000EE">
      <w:pPr>
        <w:spacing w:after="240" w:before="240" w:lineRule="auto"/>
        <w:ind w:left="-425.19685039370086" w:right="-86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формирования и визуализации отчетности данных</w:t>
      </w:r>
    </w:p>
    <w:p w:rsidR="00000000" w:rsidDel="00000000" w:rsidP="00000000" w:rsidRDefault="00000000" w:rsidRPr="00000000" w14:paraId="000000EF">
      <w:pPr>
        <w:spacing w:after="240" w:before="240" w:lineRule="auto"/>
        <w:ind w:left="-425.19685039370086" w:right="-869.527559055116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Часть 1: Внешнее оформление</w:t>
      </w:r>
    </w:p>
    <w:p w:rsidR="00000000" w:rsidDel="00000000" w:rsidP="00000000" w:rsidRDefault="00000000" w:rsidRPr="00000000" w14:paraId="000000F0">
      <w:pPr>
        <w:spacing w:after="0" w:lineRule="auto"/>
        <w:ind w:left="0" w:right="-869.527559055116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lineRule="auto"/>
        <w:ind w:left="283.46456692913375" w:right="-869.527559055116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интерфейс пользователя должен быть интуитивно понятным и легким для навигации.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lineRule="auto"/>
        <w:ind w:left="283.46456692913375" w:right="-869.527559055116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 быть обеспечено наличие локализованного (русскоязычного)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lineRule="auto"/>
        <w:ind w:left="283.46456692913375" w:right="-869.527559055116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Цветовая палитра должна быть гармоничной, обеспечивающей четкость и контрастность элементов интерфейса (Интерфейс ТАКСИ в 1с предприятие 8.3 ).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lineRule="auto"/>
        <w:ind w:left="720" w:right="-869.52755905511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Часть 2: Диалог с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0" w:lineRule="auto"/>
        <w:ind w:left="283.46456692913375" w:right="-869.527559055116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возникновении ошибок в работе подсистемы на экран монитора должно выводиться информативное сообщение с наименованием ошибки и деталями, а также с рекомендациями по её устранению на русском языке.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left="-425.19685039370086" w:right="-869.527559055116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Часть 3: Процедуры ввода-вывода данных</w:t>
      </w:r>
    </w:p>
    <w:p w:rsidR="00000000" w:rsidDel="00000000" w:rsidP="00000000" w:rsidRDefault="00000000" w:rsidRPr="00000000" w14:paraId="000000F8">
      <w:pPr>
        <w:numPr>
          <w:ilvl w:val="0"/>
          <w:numId w:val="32"/>
        </w:numPr>
        <w:spacing w:after="0" w:lineRule="auto"/>
        <w:ind w:left="283.46456692913375" w:right="-869.5275590551165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должна обеспечивать возможность многомерного анализа данных в табличном и графическом видах, позволяя пользователям настраивать и сохранять свои предпочтения.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lineRule="auto"/>
        <w:ind w:left="720" w:right="-869.527559055116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ind w:left="-425.19685039370086" w:right="-891.2598425196836" w:firstLine="0"/>
        <w:jc w:val="both"/>
        <w:rPr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sz w:val="24"/>
          <w:szCs w:val="24"/>
          <w:rtl w:val="0"/>
        </w:rPr>
        <w:t xml:space="preserve">4.1.6. </w:t>
      </w:r>
      <w:r w:rsidDel="00000000" w:rsidR="00000000" w:rsidRPr="00000000">
        <w:rPr>
          <w:sz w:val="24"/>
          <w:szCs w:val="24"/>
          <w:rtl w:val="0"/>
        </w:rPr>
        <w:t xml:space="preserve">Требования к эксплуатации, техническому обслуживанию, ремонту и хранению компонентов системы </w:t>
      </w:r>
    </w:p>
    <w:p w:rsidR="00000000" w:rsidDel="00000000" w:rsidP="00000000" w:rsidRDefault="00000000" w:rsidRPr="00000000" w14:paraId="000000FC">
      <w:pPr>
        <w:pStyle w:val="Heading4"/>
        <w:ind w:left="-425.19685039370086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q7g76o4zbe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Условия эксплуатации и обслуживания: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8"/>
        </w:numPr>
        <w:spacing w:after="0" w:lineRule="auto"/>
        <w:ind w:left="850.3937007874017" w:right="-869.527559055116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Эксплуатация и обслуживание должны осуществляться с соблюдением всех стандартов и рекомендаций производителей для обеспечения надежной и безопасной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8"/>
        </w:numPr>
        <w:spacing w:after="0" w:lineRule="auto"/>
        <w:ind w:left="283.464566929133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Условия размещения компонентов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8"/>
        </w:numPr>
        <w:spacing w:after="0" w:lineRule="auto"/>
        <w:ind w:left="850.3937007874017" w:right="-869.527559055116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Компоненты системы и персонал должны размещаться в существующих помещениях ОАО “Бабаевский”.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8"/>
        </w:numPr>
        <w:spacing w:after="0" w:lineRule="auto"/>
        <w:ind w:left="850.3937007874017" w:right="-869.527559055116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Размещение технических средств и организация автоматизированных рабочих мест должны соответствовать ГОСТ 21958-76 и включать соблюдение эргономических требований.</w:t>
      </w:r>
    </w:p>
    <w:p w:rsidR="00000000" w:rsidDel="00000000" w:rsidP="00000000" w:rsidRDefault="00000000" w:rsidRPr="00000000" w14:paraId="00000102">
      <w:pPr>
        <w:pStyle w:val="Heading4"/>
        <w:ind w:left="-283.46456692913375" w:right="-891.2598425196836" w:hanging="141.73228346456713"/>
        <w:jc w:val="both"/>
        <w:rPr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4.1.7. 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103">
      <w:pPr>
        <w:ind w:left="-283.46456692913375" w:right="-891.2598425196836" w:hanging="141.7322834645671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4.1.7.1. Требования к информационной безопасности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Аутентификация и авторизация: </w:t>
      </w:r>
    </w:p>
    <w:p w:rsidR="00000000" w:rsidDel="00000000" w:rsidP="00000000" w:rsidRDefault="00000000" w:rsidRPr="00000000" w14:paraId="0000010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идентификации пользователей и разграничения их прав доступа к ресурсам и функциям приложения. 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паролями: </w:t>
      </w:r>
    </w:p>
    <w:p w:rsidR="00000000" w:rsidDel="00000000" w:rsidP="00000000" w:rsidRDefault="00000000" w:rsidRPr="00000000" w14:paraId="0000010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длине, сложности и хранению паролей пользователей, а также механизмы сброса паролей и двухфакторную аутентификацию.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4.1.7.2.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Требования к антивирусной защите</w:t>
      </w:r>
    </w:p>
    <w:p w:rsidR="00000000" w:rsidDel="00000000" w:rsidP="00000000" w:rsidRDefault="00000000" w:rsidRPr="00000000" w14:paraId="0000010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Средства антивирусной защиты рабочих местах пользователей и администраторов должны обеспечивать: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Регулярные обновления: </w:t>
      </w:r>
    </w:p>
    <w:p w:rsidR="00000000" w:rsidDel="00000000" w:rsidP="00000000" w:rsidRDefault="00000000" w:rsidRPr="00000000" w14:paraId="0000010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Антивирусная база данных и антивирусные сигнатуры должны регулярно обновляться, чтобы включить информацию о новых угрозах и вирусах.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ind w:left="0" w:right="-891.2598425196836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Мониторинг и журналирование: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мониторинга активности антивирусной защиты, а также ведение журналов событий для обнаружения и анализа инцидентов. 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0" w:right="-891.2598425196836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Защита от вредоносных ссылок и вредоносных вложений: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Обнаружение и блокирование вредоносных ссылок в электронной почте, чате или на веб-сайтах, а также вредоносных вложений.</w:t>
      </w:r>
    </w:p>
    <w:p w:rsidR="00000000" w:rsidDel="00000000" w:rsidP="00000000" w:rsidRDefault="00000000" w:rsidRPr="00000000" w14:paraId="00000111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4.1.7.3. Разграничения ответственности ролей при доступе к &lt;указать объект ограничения (например, отчет, показатель, измерение)&gt;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по разграничению доступа приводятся в виде матрицы разграничения прав.</w:t>
      </w:r>
    </w:p>
    <w:p w:rsidR="00000000" w:rsidDel="00000000" w:rsidP="00000000" w:rsidRDefault="00000000" w:rsidRPr="00000000" w14:paraId="0000011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должна раскрывать следующую информацию:</w:t>
      </w:r>
    </w:p>
    <w:p w:rsidR="00000000" w:rsidDel="00000000" w:rsidP="00000000" w:rsidRDefault="00000000" w:rsidRPr="00000000" w14:paraId="0000011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код ответственности: Ф - формирует, О – отвечает, И – использует и т.п.;</w:t>
      </w:r>
    </w:p>
    <w:p w:rsidR="00000000" w:rsidDel="00000000" w:rsidP="00000000" w:rsidRDefault="00000000" w:rsidRPr="00000000" w14:paraId="0000011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наименование объекта системы, на который накладываются ограничения;</w:t>
      </w:r>
    </w:p>
    <w:p w:rsidR="00000000" w:rsidDel="00000000" w:rsidP="00000000" w:rsidRDefault="00000000" w:rsidRPr="00000000" w14:paraId="00000118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роль сотрудника/единица организационной структуры, для которых накладываются ограничения.</w:t>
      </w:r>
    </w:p>
    <w:p w:rsidR="00000000" w:rsidDel="00000000" w:rsidP="00000000" w:rsidRDefault="00000000" w:rsidRPr="00000000" w14:paraId="00000119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69.05511811023644" w:tblpY="0"/>
        <w:tblW w:w="9060.0" w:type="dxa"/>
        <w:jc w:val="left"/>
        <w:tblInd w:w="-307.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740"/>
        <w:gridCol w:w="1860"/>
        <w:gridCol w:w="2220"/>
        <w:tblGridChange w:id="0">
          <w:tblGrid>
            <w:gridCol w:w="3240"/>
            <w:gridCol w:w="1740"/>
            <w:gridCol w:w="1860"/>
            <w:gridCol w:w="222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Сотрудник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Представитель поставщика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по работе с поставщиками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-8.50393700787378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общего отчёта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ind w:right="-8.50393700787378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заявки на отправку  сырья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О,Ф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ind w:right="-8.50393700787378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заявки на покупку  сырья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О,Ф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О,Ф</w:t>
            </w:r>
          </w:p>
        </w:tc>
      </w:tr>
    </w:tbl>
    <w:p w:rsidR="00000000" w:rsidDel="00000000" w:rsidP="00000000" w:rsidRDefault="00000000" w:rsidRPr="00000000" w14:paraId="0000012E">
      <w:pPr>
        <w:pStyle w:val="Heading4"/>
        <w:rPr>
          <w:sz w:val="24"/>
          <w:szCs w:val="24"/>
        </w:rPr>
      </w:pPr>
      <w:bookmarkStart w:colFirst="0" w:colLast="0" w:name="_1bt36lk7v3v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rPr>
          <w:sz w:val="24"/>
          <w:szCs w:val="24"/>
        </w:rPr>
      </w:pPr>
      <w:bookmarkStart w:colFirst="0" w:colLast="0" w:name="_hgngsvrciht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rPr>
          <w:sz w:val="24"/>
          <w:szCs w:val="24"/>
        </w:rPr>
      </w:pPr>
      <w:bookmarkStart w:colFirst="0" w:colLast="0" w:name="_39yudgc2oo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rPr>
          <w:sz w:val="24"/>
          <w:szCs w:val="24"/>
        </w:rPr>
      </w:pPr>
      <w:bookmarkStart w:colFirst="0" w:colLast="0" w:name="_qdqx1yz0kq1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rPr>
          <w:sz w:val="24"/>
          <w:szCs w:val="24"/>
        </w:rPr>
      </w:pPr>
      <w:bookmarkStart w:colFirst="0" w:colLast="0" w:name="_nww1dfxoujq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rPr>
          <w:sz w:val="24"/>
          <w:szCs w:val="24"/>
        </w:rPr>
      </w:pPr>
      <w:bookmarkStart w:colFirst="0" w:colLast="0" w:name="_vimtnk855j2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rPr>
          <w:sz w:val="24"/>
          <w:szCs w:val="24"/>
        </w:rPr>
      </w:pPr>
      <w:bookmarkStart w:colFirst="0" w:colLast="0" w:name="_thn28gdjqwu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rPr>
          <w:sz w:val="24"/>
          <w:szCs w:val="24"/>
        </w:rPr>
      </w:pPr>
      <w:bookmarkStart w:colFirst="0" w:colLast="0" w:name="_xb409kxxbhw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rPr>
          <w:sz w:val="24"/>
          <w:szCs w:val="24"/>
        </w:rPr>
      </w:pPr>
      <w:bookmarkStart w:colFirst="0" w:colLast="0" w:name="_t4u2ffio7lk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rPr>
          <w:sz w:val="24"/>
          <w:szCs w:val="24"/>
        </w:rPr>
      </w:pPr>
      <w:bookmarkStart w:colFirst="0" w:colLast="0" w:name="_865i0jvyck9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rPr>
          <w:sz w:val="24"/>
          <w:szCs w:val="24"/>
        </w:rPr>
      </w:pPr>
      <w:bookmarkStart w:colFirst="0" w:colLast="0" w:name="_j91vt7tkok6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rPr>
          <w:sz w:val="24"/>
          <w:szCs w:val="24"/>
        </w:rPr>
      </w:pPr>
      <w:bookmarkStart w:colFirst="0" w:colLast="0" w:name="_35nkun2" w:id="24"/>
      <w:bookmarkEnd w:id="24"/>
      <w:r w:rsidDel="00000000" w:rsidR="00000000" w:rsidRPr="00000000">
        <w:rPr>
          <w:sz w:val="24"/>
          <w:szCs w:val="24"/>
          <w:rtl w:val="0"/>
        </w:rPr>
        <w:t xml:space="preserve">4.1.8. Т</w:t>
      </w:r>
      <w:r w:rsidDel="00000000" w:rsidR="00000000" w:rsidRPr="00000000">
        <w:rPr>
          <w:sz w:val="24"/>
          <w:szCs w:val="24"/>
          <w:rtl w:val="0"/>
        </w:rPr>
        <w:t xml:space="preserve">ребования по сохранности информации при авариях</w:t>
      </w:r>
    </w:p>
    <w:p w:rsidR="00000000" w:rsidDel="00000000" w:rsidP="00000000" w:rsidRDefault="00000000" w:rsidRPr="00000000" w14:paraId="0000013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000000" w:rsidDel="00000000" w:rsidP="00000000" w:rsidRDefault="00000000" w:rsidRPr="00000000" w14:paraId="0000013B">
      <w:pPr>
        <w:numPr>
          <w:ilvl w:val="0"/>
          <w:numId w:val="30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Регулярные резервные копии: </w:t>
      </w:r>
    </w:p>
    <w:p w:rsidR="00000000" w:rsidDel="00000000" w:rsidP="00000000" w:rsidRDefault="00000000" w:rsidRPr="00000000" w14:paraId="0000013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регулярных резервных копий всех важных данных и систем. Резервные копии должны быть сохранены в отдельных и безопасных местах, чтобы обеспечить доступность данных даже при физическом повреждении одного хранилища. 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Резервирование системы: </w:t>
      </w:r>
    </w:p>
    <w:p w:rsidR="00000000" w:rsidDel="00000000" w:rsidP="00000000" w:rsidRDefault="00000000" w:rsidRPr="00000000" w14:paraId="0000013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Важные системы и приложения должны быть спроектированы с учетом возможности резервирования, чтобы обеспечить непрерывность работы в случае сбоев в основной системе. </w:t>
      </w:r>
    </w:p>
    <w:p w:rsidR="00000000" w:rsidDel="00000000" w:rsidP="00000000" w:rsidRDefault="00000000" w:rsidRPr="00000000" w14:paraId="0000013F">
      <w:pPr>
        <w:numPr>
          <w:ilvl w:val="0"/>
          <w:numId w:val="31"/>
        </w:numPr>
        <w:ind w:left="0" w:right="-891.2598425196836"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восстановления после сбоя: </w:t>
      </w:r>
    </w:p>
    <w:p w:rsidR="00000000" w:rsidDel="00000000" w:rsidP="00000000" w:rsidRDefault="00000000" w:rsidRPr="00000000" w14:paraId="0000014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 документирование планов восстановления после сбоя, включая шаги по восстановлению данных и систем, оценку ущерба и определение приоритетов восстановления. </w:t>
      </w:r>
    </w:p>
    <w:p w:rsidR="00000000" w:rsidDel="00000000" w:rsidP="00000000" w:rsidRDefault="00000000" w:rsidRPr="00000000" w14:paraId="00000141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1ksv4uv" w:id="25"/>
      <w:bookmarkEnd w:id="25"/>
      <w:r w:rsidDel="00000000" w:rsidR="00000000" w:rsidRPr="00000000">
        <w:rPr>
          <w:sz w:val="24"/>
          <w:szCs w:val="24"/>
          <w:rtl w:val="0"/>
        </w:rPr>
        <w:t xml:space="preserve">4.1.9. Требования к защите от влияния внешних воздействий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по стойкости, устойчивости и прочности к внешним воздействиям:</w:t>
      </w:r>
    </w:p>
    <w:p w:rsidR="00000000" w:rsidDel="00000000" w:rsidP="00000000" w:rsidRDefault="00000000" w:rsidRPr="00000000" w14:paraId="0000014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- 30 %).</w:t>
      </w:r>
    </w:p>
    <w:p w:rsidR="00000000" w:rsidDel="00000000" w:rsidP="00000000" w:rsidRDefault="00000000" w:rsidRPr="00000000" w14:paraId="00000145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44sinio" w:id="26"/>
      <w:bookmarkEnd w:id="26"/>
      <w:r w:rsidDel="00000000" w:rsidR="00000000" w:rsidRPr="00000000">
        <w:rPr>
          <w:sz w:val="24"/>
          <w:szCs w:val="24"/>
          <w:rtl w:val="0"/>
        </w:rPr>
        <w:t xml:space="preserve">4.1.10. Требования по стандартизации и унификации </w:t>
      </w:r>
      <w:r w:rsidDel="00000000" w:rsidR="00000000" w:rsidRPr="00000000">
        <w:rPr>
          <w:sz w:val="24"/>
          <w:szCs w:val="24"/>
          <w:rtl w:val="0"/>
        </w:rPr>
        <w:t xml:space="preserve">(стандарты, формы отчетности) </w:t>
      </w:r>
    </w:p>
    <w:p w:rsidR="00000000" w:rsidDel="00000000" w:rsidP="00000000" w:rsidRDefault="00000000" w:rsidRPr="00000000" w14:paraId="00000147">
      <w:pPr>
        <w:numPr>
          <w:ilvl w:val="0"/>
          <w:numId w:val="24"/>
        </w:numPr>
        <w:ind w:left="0" w:right="-891.2598425196836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Соответствие стандартам: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Обязательное соответствие установленным стандартам в области, таким как ISO (Международная организация по стандартизации), ANSI (Американский национальный институт стандартов) и другим. </w:t>
      </w:r>
    </w:p>
    <w:p w:rsidR="00000000" w:rsidDel="00000000" w:rsidP="00000000" w:rsidRDefault="00000000" w:rsidRPr="00000000" w14:paraId="00000149">
      <w:pPr>
        <w:numPr>
          <w:ilvl w:val="0"/>
          <w:numId w:val="17"/>
        </w:numPr>
        <w:ind w:left="0" w:right="-891.2598425196836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Унификация форм и шаблонов: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 использование унифицированных форматов и шаблонов отчетности, чтобы обеспечить стандартизацию документации и отчетов. </w:t>
      </w:r>
    </w:p>
    <w:p w:rsidR="00000000" w:rsidDel="00000000" w:rsidP="00000000" w:rsidRDefault="00000000" w:rsidRPr="00000000" w14:paraId="0000014B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2jxsxqh" w:id="27"/>
      <w:bookmarkEnd w:id="27"/>
      <w:r w:rsidDel="00000000" w:rsidR="00000000" w:rsidRPr="00000000">
        <w:rPr>
          <w:sz w:val="24"/>
          <w:szCs w:val="24"/>
          <w:rtl w:val="0"/>
        </w:rPr>
        <w:t xml:space="preserve">4.1.11. Дополнительные требования</w:t>
      </w:r>
    </w:p>
    <w:p w:rsidR="00000000" w:rsidDel="00000000" w:rsidP="00000000" w:rsidRDefault="00000000" w:rsidRPr="00000000" w14:paraId="0000014D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указываются</w:t>
      </w:r>
    </w:p>
    <w:p w:rsidR="00000000" w:rsidDel="00000000" w:rsidP="00000000" w:rsidRDefault="00000000" w:rsidRPr="00000000" w14:paraId="0000014E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z337ya" w:id="28"/>
      <w:bookmarkEnd w:id="28"/>
      <w:r w:rsidDel="00000000" w:rsidR="00000000" w:rsidRPr="00000000">
        <w:rPr>
          <w:sz w:val="24"/>
          <w:szCs w:val="24"/>
          <w:rtl w:val="0"/>
        </w:rPr>
        <w:t xml:space="preserve">4.1.12. Требования безопасности</w:t>
      </w:r>
    </w:p>
    <w:p w:rsidR="00000000" w:rsidDel="00000000" w:rsidP="00000000" w:rsidRDefault="00000000" w:rsidRPr="00000000" w14:paraId="0000015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000000" w:rsidDel="00000000" w:rsidP="00000000" w:rsidRDefault="00000000" w:rsidRPr="00000000" w14:paraId="0000015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:rsidR="00000000" w:rsidDel="00000000" w:rsidP="00000000" w:rsidRDefault="00000000" w:rsidRPr="00000000" w14:paraId="00000152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000000" w:rsidDel="00000000" w:rsidP="00000000" w:rsidRDefault="00000000" w:rsidRPr="00000000" w14:paraId="0000015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000000" w:rsidDel="00000000" w:rsidP="00000000" w:rsidRDefault="00000000" w:rsidRPr="00000000" w14:paraId="0000015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000000" w:rsidDel="00000000" w:rsidP="00000000" w:rsidRDefault="00000000" w:rsidRPr="00000000" w14:paraId="0000015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000000" w:rsidDel="00000000" w:rsidP="00000000" w:rsidRDefault="00000000" w:rsidRPr="00000000" w14:paraId="0000015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- 50 дБ - при работе технологического оборудования и средств вычислительной техники без печатающего устройства;</w:t>
      </w:r>
    </w:p>
    <w:p w:rsidR="00000000" w:rsidDel="00000000" w:rsidP="00000000" w:rsidRDefault="00000000" w:rsidRPr="00000000" w14:paraId="0000015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- 60 дБ - при работе технологического оборудования и средств вычислительной техники с печатающим устройством.</w:t>
      </w:r>
    </w:p>
    <w:p w:rsidR="00000000" w:rsidDel="00000000" w:rsidP="00000000" w:rsidRDefault="00000000" w:rsidRPr="00000000" w14:paraId="00000158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3j2qqm3" w:id="29"/>
      <w:bookmarkEnd w:id="29"/>
      <w:r w:rsidDel="00000000" w:rsidR="00000000" w:rsidRPr="00000000">
        <w:rPr>
          <w:sz w:val="24"/>
          <w:szCs w:val="24"/>
          <w:rtl w:val="0"/>
        </w:rPr>
        <w:t xml:space="preserve">4.1.13. Требования к транспортабельности для подвижных АС</w:t>
      </w:r>
    </w:p>
    <w:p w:rsidR="00000000" w:rsidDel="00000000" w:rsidP="00000000" w:rsidRDefault="00000000" w:rsidRPr="00000000" w14:paraId="0000015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Неподвижная АС</w:t>
      </w:r>
    </w:p>
    <w:p w:rsidR="00000000" w:rsidDel="00000000" w:rsidP="00000000" w:rsidRDefault="00000000" w:rsidRPr="00000000" w14:paraId="0000015B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1y810tw" w:id="30"/>
      <w:bookmarkEnd w:id="30"/>
      <w:r w:rsidDel="00000000" w:rsidR="00000000" w:rsidRPr="00000000">
        <w:rPr>
          <w:sz w:val="24"/>
          <w:szCs w:val="24"/>
          <w:rtl w:val="0"/>
        </w:rPr>
        <w:t xml:space="preserve">4.2. Требования к функциям, выполняемым системой</w:t>
      </w:r>
    </w:p>
    <w:p w:rsidR="00000000" w:rsidDel="00000000" w:rsidP="00000000" w:rsidRDefault="00000000" w:rsidRPr="00000000" w14:paraId="0000015D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4.2.1. Подсистема сбора, обработки и загрузки данных</w:t>
      </w:r>
    </w:p>
    <w:p w:rsidR="00000000" w:rsidDel="00000000" w:rsidP="00000000" w:rsidRDefault="00000000" w:rsidRPr="00000000" w14:paraId="0000015E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4.2.1.1 Перечень функций, задач подлежащей автоматизации</w:t>
      </w:r>
    </w:p>
    <w:tbl>
      <w:tblPr>
        <w:tblStyle w:val="Table3"/>
        <w:tblW w:w="10170.0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5760"/>
        <w:tblGridChange w:id="0">
          <w:tblGrid>
            <w:gridCol w:w="441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0" w:right="-8.50393700787378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ind w:left="0" w:right="-891.259842519683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right="-8.50393700787378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Учет остатков сырья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Посмотреть количество сырья на складе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right="-8.50393700787378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общего отчёта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итоговый отчёт</w:t>
            </w:r>
          </w:p>
        </w:tc>
      </w:tr>
    </w:tbl>
    <w:p w:rsidR="00000000" w:rsidDel="00000000" w:rsidP="00000000" w:rsidRDefault="00000000" w:rsidRPr="00000000" w14:paraId="00000165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4.2.1.2 Временной регламент реализации каждой функции, задачи</w:t>
      </w:r>
    </w:p>
    <w:tbl>
      <w:tblPr>
        <w:tblStyle w:val="Table4"/>
        <w:tblW w:w="10170.0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6510"/>
        <w:tblGridChange w:id="0">
          <w:tblGrid>
            <w:gridCol w:w="366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ind w:left="0" w:right="31.29921259842575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ind w:left="0" w:right="-60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Требования к временному регламенту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все электронные заявки и договоры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ind w:right="-60.8267716535431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Регулярно, при работе подсистемы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ind w:right="-8.50393700787378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заявок и договоров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ind w:right="-60.8267716535431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Регулярно, при работе подсистемы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right="-8.50393700787378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Подбор поставщика под нужды цеха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ind w:left="0" w:right="-60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системы, при возникновении необходимости подбора сырья</w:t>
            </w:r>
          </w:p>
        </w:tc>
      </w:tr>
    </w:tbl>
    <w:p w:rsidR="00000000" w:rsidDel="00000000" w:rsidP="00000000" w:rsidRDefault="00000000" w:rsidRPr="00000000" w14:paraId="0000016F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4.2.1.3 Требования к качеству реализации функций, задач</w:t>
      </w:r>
    </w:p>
    <w:tbl>
      <w:tblPr>
        <w:tblStyle w:val="Table5"/>
        <w:tblW w:w="10170.0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3030"/>
        <w:gridCol w:w="3525"/>
        <w:tblGridChange w:id="0">
          <w:tblGrid>
            <w:gridCol w:w="3615"/>
            <w:gridCol w:w="3030"/>
            <w:gridCol w:w="3525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ind w:left="0" w:right="-81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ind w:left="0" w:right="-81.3779527559057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представления выходной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ind w:left="0" w:right="-76.771653543306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Характеристики точности и времени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right="-8.50393700787378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Учёт остатков сырья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ind w:right="-81.3779527559057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в структурах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ind w:left="0" w:right="-76.7716535433066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Определяется регламентом эксплуатации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right="-8.50393700787378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общего отчёта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ind w:left="0" w:right="-81.3779527559057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в структурах БД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ind w:right="-76.7716535433066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Определяется регламентом эксплуатации</w:t>
            </w:r>
          </w:p>
        </w:tc>
      </w:tr>
    </w:tbl>
    <w:p w:rsidR="00000000" w:rsidDel="00000000" w:rsidP="00000000" w:rsidRDefault="00000000" w:rsidRPr="00000000" w14:paraId="0000017A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4i7ojhp" w:id="31"/>
      <w:bookmarkEnd w:id="31"/>
      <w:r w:rsidDel="00000000" w:rsidR="00000000" w:rsidRPr="00000000">
        <w:rPr>
          <w:sz w:val="24"/>
          <w:szCs w:val="24"/>
          <w:rtl w:val="0"/>
        </w:rPr>
        <w:t xml:space="preserve">4.3. Требования к видам обеспечения</w:t>
      </w:r>
    </w:p>
    <w:p w:rsidR="00000000" w:rsidDel="00000000" w:rsidP="00000000" w:rsidRDefault="00000000" w:rsidRPr="00000000" w14:paraId="0000017C">
      <w:pPr>
        <w:pStyle w:val="Heading4"/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xcytpi" w:id="32"/>
      <w:bookmarkEnd w:id="32"/>
      <w:r w:rsidDel="00000000" w:rsidR="00000000" w:rsidRPr="00000000">
        <w:rPr>
          <w:sz w:val="24"/>
          <w:szCs w:val="24"/>
          <w:rtl w:val="0"/>
        </w:rPr>
        <w:t xml:space="preserve">4.3.1 Требования к математическому обеспечению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предъявляются.</w:t>
      </w:r>
    </w:p>
    <w:p w:rsidR="00000000" w:rsidDel="00000000" w:rsidP="00000000" w:rsidRDefault="00000000" w:rsidRPr="00000000" w14:paraId="0000017E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ci93xb" w:id="33"/>
      <w:bookmarkEnd w:id="33"/>
      <w:r w:rsidDel="00000000" w:rsidR="00000000" w:rsidRPr="00000000">
        <w:rPr>
          <w:sz w:val="24"/>
          <w:szCs w:val="24"/>
          <w:rtl w:val="0"/>
        </w:rPr>
        <w:t xml:space="preserve">4.3.2. Требования к информационному обеспечению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4.3.2.1. Требования к составу, структуре и способам организации данных в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хранения данных в “Штиль” должна состоять из следующих основных областей:</w:t>
      </w:r>
    </w:p>
    <w:p w:rsidR="00000000" w:rsidDel="00000000" w:rsidP="00000000" w:rsidRDefault="00000000" w:rsidRPr="00000000" w14:paraId="00000182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область временного хранения данных;</w:t>
      </w:r>
    </w:p>
    <w:p w:rsidR="00000000" w:rsidDel="00000000" w:rsidP="00000000" w:rsidRDefault="00000000" w:rsidRPr="00000000" w14:paraId="0000018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область постоянного хранения данных.</w:t>
      </w:r>
    </w:p>
    <w:p w:rsidR="00000000" w:rsidDel="00000000" w:rsidP="00000000" w:rsidRDefault="00000000" w:rsidRPr="00000000" w14:paraId="0000018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Области постоянного хранения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:rsidR="00000000" w:rsidDel="00000000" w:rsidP="00000000" w:rsidRDefault="00000000" w:rsidRPr="00000000" w14:paraId="00000185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4.3.2.2. Требования к информационному обмену между компонентами системы</w:t>
      </w:r>
    </w:p>
    <w:p w:rsidR="00000000" w:rsidDel="00000000" w:rsidP="00000000" w:rsidRDefault="00000000" w:rsidRPr="00000000" w14:paraId="0000018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Информационный обмен между компонентами системы “Штиль” должен быть реализован следующим образом:</w:t>
      </w:r>
    </w:p>
    <w:tbl>
      <w:tblPr>
        <w:tblStyle w:val="Table6"/>
        <w:tblW w:w="10155.0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2100"/>
        <w:gridCol w:w="1455"/>
        <w:gridCol w:w="2835"/>
        <w:tblGridChange w:id="0">
          <w:tblGrid>
            <w:gridCol w:w="3765"/>
            <w:gridCol w:w="2100"/>
            <w:gridCol w:w="145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ind w:left="30.1181102362213" w:right="-10.98425196850357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ind w:left="0" w:right="-10.98425196850314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сбора, обработки и загрузки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ind w:left="0" w:right="-10.98425196850314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хранения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ind w:left="0" w:right="-6.37795275590576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формирования и визуализации отчетности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ind w:left="30.1181102362213" w:right="-10.98425196850357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сбора, обработки и загрузки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.984251968503145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ind w:left="0" w:right="-10.98425196850314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.377952755905767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ind w:left="30.1181102362213" w:right="-10.98425196850357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хранения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ind w:left="0" w:right="-10.98425196850314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.984251968503145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ind w:left="0" w:right="-6.37795275590576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ind w:left="30.1181102362213" w:right="-10.98425196850357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формирования и визуализации отчетности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.984251968503145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ind w:left="0" w:right="-10.98425196850314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.377952755905767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9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4.3.2.3. Требования к информационной совместимости со смежными системами</w:t>
      </w:r>
    </w:p>
    <w:p w:rsidR="00000000" w:rsidDel="00000000" w:rsidP="00000000" w:rsidRDefault="00000000" w:rsidRPr="00000000" w14:paraId="0000019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:rsidR="00000000" w:rsidDel="00000000" w:rsidP="00000000" w:rsidRDefault="00000000" w:rsidRPr="00000000" w14:paraId="0000019B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:rsidR="00000000" w:rsidDel="00000000" w:rsidP="00000000" w:rsidRDefault="00000000" w:rsidRPr="00000000" w14:paraId="0000019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обеспечить возможность загрузки данных, получаемых от смежной системы.</w:t>
      </w:r>
    </w:p>
    <w:p w:rsidR="00000000" w:rsidDel="00000000" w:rsidP="00000000" w:rsidRDefault="00000000" w:rsidRPr="00000000" w14:paraId="0000019D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4.3.2.4. Требования по использованию классификаторов, унифицированных документов и классификаторов</w:t>
      </w:r>
    </w:p>
    <w:p w:rsidR="00000000" w:rsidDel="00000000" w:rsidP="00000000" w:rsidRDefault="00000000" w:rsidRPr="00000000" w14:paraId="0000019F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Система, по возможности, должна использовать классификаторы и справочники, которые ведутся в системах-источниках данных.</w:t>
      </w:r>
    </w:p>
    <w:p w:rsidR="00000000" w:rsidDel="00000000" w:rsidP="00000000" w:rsidRDefault="00000000" w:rsidRPr="00000000" w14:paraId="000001A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классификаторы и справочники в системе должны быть едиными.</w:t>
      </w:r>
    </w:p>
    <w:p w:rsidR="00000000" w:rsidDel="00000000" w:rsidP="00000000" w:rsidRDefault="00000000" w:rsidRPr="00000000" w14:paraId="000001A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:rsidR="00000000" w:rsidDel="00000000" w:rsidP="00000000" w:rsidRDefault="00000000" w:rsidRPr="00000000" w14:paraId="000001A2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4.3.2.5. Требования по применению систем управления базами данных</w:t>
      </w:r>
    </w:p>
    <w:p w:rsidR="00000000" w:rsidDel="00000000" w:rsidP="00000000" w:rsidRDefault="00000000" w:rsidRPr="00000000" w14:paraId="000001A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подсистемы хранения данных должна использоваться промышленная СУБД.</w:t>
      </w:r>
    </w:p>
    <w:p w:rsidR="00000000" w:rsidDel="00000000" w:rsidP="00000000" w:rsidRDefault="00000000" w:rsidRPr="00000000" w14:paraId="000001A5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4.3.2.6. Требования к структуре процесса сбора, обработки, передачи данных в системе и представлению данных</w:t>
      </w:r>
    </w:p>
    <w:p w:rsidR="00000000" w:rsidDel="00000000" w:rsidP="00000000" w:rsidRDefault="00000000" w:rsidRPr="00000000" w14:paraId="000001A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:rsidR="00000000" w:rsidDel="00000000" w:rsidP="00000000" w:rsidRDefault="00000000" w:rsidRPr="00000000" w14:paraId="000001A8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4.3.2.7. Требования к защите данных от разрушений при авариях и сбоях в электропитании системы </w:t>
      </w:r>
    </w:p>
    <w:p w:rsidR="00000000" w:rsidDel="00000000" w:rsidP="00000000" w:rsidRDefault="00000000" w:rsidRPr="00000000" w14:paraId="000001AA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</w:t>
      </w:r>
    </w:p>
    <w:p w:rsidR="00000000" w:rsidDel="00000000" w:rsidP="00000000" w:rsidRDefault="00000000" w:rsidRPr="00000000" w14:paraId="000001AB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:rsidR="00000000" w:rsidDel="00000000" w:rsidP="00000000" w:rsidRDefault="00000000" w:rsidRPr="00000000" w14:paraId="000001A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Резервное копирование данных должно осуществляться на регулярной основе, в объемах, достаточных для восстановления информации в подсистеме хранения данных.</w:t>
      </w:r>
    </w:p>
    <w:p w:rsidR="00000000" w:rsidDel="00000000" w:rsidP="00000000" w:rsidRDefault="00000000" w:rsidRPr="00000000" w14:paraId="000001AD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4.3.2.8. Требования к контролю, хранению, обновлению и восстановлению данных</w:t>
      </w:r>
    </w:p>
    <w:p w:rsidR="00000000" w:rsidDel="00000000" w:rsidP="00000000" w:rsidRDefault="00000000" w:rsidRPr="00000000" w14:paraId="000001AF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контролю данных предъявляются следующие требования:</w:t>
      </w:r>
    </w:p>
    <w:p w:rsidR="00000000" w:rsidDel="00000000" w:rsidP="00000000" w:rsidRDefault="00000000" w:rsidRPr="00000000" w14:paraId="000001B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:rsidR="00000000" w:rsidDel="00000000" w:rsidP="00000000" w:rsidRDefault="00000000" w:rsidRPr="00000000" w14:paraId="000001B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хранению данных предъявляются следующие требования:</w:t>
      </w:r>
    </w:p>
    <w:p w:rsidR="00000000" w:rsidDel="00000000" w:rsidP="00000000" w:rsidRDefault="00000000" w:rsidRPr="00000000" w14:paraId="000001B2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хранение исторических данных в системе должно производиться не более чем за 5 предыдущих лет. По истечению данного срока данные должны переходить в архив;</w:t>
      </w:r>
    </w:p>
    <w:p w:rsidR="00000000" w:rsidDel="00000000" w:rsidP="00000000" w:rsidRDefault="00000000" w:rsidRPr="00000000" w14:paraId="000001B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исторические данные, превышающие пятилетний порог, должны храниться на ленточном массиве с возможностью их восстановления.</w:t>
      </w:r>
    </w:p>
    <w:p w:rsidR="00000000" w:rsidDel="00000000" w:rsidP="00000000" w:rsidRDefault="00000000" w:rsidRPr="00000000" w14:paraId="000001B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обновлению и восстановлению данных предъявляются следующие требования:</w:t>
      </w:r>
    </w:p>
    <w:p w:rsidR="00000000" w:rsidDel="00000000" w:rsidP="00000000" w:rsidRDefault="00000000" w:rsidRPr="00000000" w14:paraId="000001B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000000" w:rsidDel="00000000" w:rsidP="00000000" w:rsidRDefault="00000000" w:rsidRPr="00000000" w14:paraId="000001B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000000" w:rsidDel="00000000" w:rsidP="00000000" w:rsidRDefault="00000000" w:rsidRPr="00000000" w14:paraId="000001B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:rsidR="00000000" w:rsidDel="00000000" w:rsidP="00000000" w:rsidRDefault="00000000" w:rsidRPr="00000000" w14:paraId="000001B8">
      <w:pPr>
        <w:ind w:left="436.5354330708662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-холодная копия - ежеквартально;</w:t>
      </w:r>
    </w:p>
    <w:p w:rsidR="00000000" w:rsidDel="00000000" w:rsidP="00000000" w:rsidRDefault="00000000" w:rsidRPr="00000000" w14:paraId="000001B9">
      <w:pPr>
        <w:ind w:left="436.5354330708662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-логическая копия - ежемесячно (конец месяца);</w:t>
      </w:r>
    </w:p>
    <w:p w:rsidR="00000000" w:rsidDel="00000000" w:rsidP="00000000" w:rsidRDefault="00000000" w:rsidRPr="00000000" w14:paraId="000001BA">
      <w:pPr>
        <w:ind w:left="436.5354330708662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-инкрементальное резервное копирование - еженедельно (воскресенье);</w:t>
      </w:r>
    </w:p>
    <w:p w:rsidR="00000000" w:rsidDel="00000000" w:rsidP="00000000" w:rsidRDefault="00000000" w:rsidRPr="00000000" w14:paraId="000001BB">
      <w:pPr>
        <w:ind w:left="436.5354330708662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-архивирование - ежеквартально.</w:t>
      </w:r>
    </w:p>
    <w:p w:rsidR="00000000" w:rsidDel="00000000" w:rsidP="00000000" w:rsidRDefault="00000000" w:rsidRPr="00000000" w14:paraId="000001BC">
      <w:pPr>
        <w:ind w:left="436.5354330708662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4.3.2.9. Требования к процедуре придания юридической силы документам, продуцируемым техническими средствами системы</w:t>
      </w:r>
    </w:p>
    <w:p w:rsidR="00000000" w:rsidDel="00000000" w:rsidP="00000000" w:rsidRDefault="00000000" w:rsidRPr="00000000" w14:paraId="000001B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1BF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3whwml4" w:id="34"/>
      <w:bookmarkEnd w:id="34"/>
      <w:r w:rsidDel="00000000" w:rsidR="00000000" w:rsidRPr="00000000">
        <w:rPr>
          <w:sz w:val="24"/>
          <w:szCs w:val="24"/>
          <w:rtl w:val="0"/>
        </w:rPr>
        <w:t xml:space="preserve">4.3.3. Требования к лингвистическому обеспечению</w:t>
      </w:r>
    </w:p>
    <w:p w:rsidR="00000000" w:rsidDel="00000000" w:rsidP="00000000" w:rsidRDefault="00000000" w:rsidRPr="00000000" w14:paraId="000001C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000000" w:rsidDel="00000000" w:rsidP="00000000" w:rsidRDefault="00000000" w:rsidRPr="00000000" w14:paraId="000001C2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алгоритмов манипулирования данными в ХД необходимо использовать стандартный язык запроса к данным 1C.</w:t>
      </w:r>
    </w:p>
    <w:p w:rsidR="00000000" w:rsidDel="00000000" w:rsidP="00000000" w:rsidRDefault="00000000" w:rsidRPr="00000000" w14:paraId="000001C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описания предметной области (объекта автоматизации) должен использоваться IDEF0.</w:t>
      </w:r>
    </w:p>
    <w:p w:rsidR="00000000" w:rsidDel="00000000" w:rsidP="00000000" w:rsidRDefault="00000000" w:rsidRPr="00000000" w14:paraId="000001C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организации диалога системы с пользователем должен применяться графический оконный пользовательский интерфейс.</w:t>
      </w:r>
    </w:p>
    <w:p w:rsidR="00000000" w:rsidDel="00000000" w:rsidP="00000000" w:rsidRDefault="00000000" w:rsidRPr="00000000" w14:paraId="000001C5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2bn6wsx" w:id="35"/>
      <w:bookmarkEnd w:id="35"/>
      <w:r w:rsidDel="00000000" w:rsidR="00000000" w:rsidRPr="00000000">
        <w:rPr>
          <w:sz w:val="24"/>
          <w:szCs w:val="24"/>
          <w:rtl w:val="0"/>
        </w:rPr>
        <w:t xml:space="preserve">4.3.4. Требования к программному обеспечению</w:t>
      </w:r>
    </w:p>
    <w:p w:rsidR="00000000" w:rsidDel="00000000" w:rsidP="00000000" w:rsidRDefault="00000000" w:rsidRPr="00000000" w14:paraId="000001C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программного обеспечения системы приводят перечень покупных программных средств, а также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33"/>
        </w:numPr>
        <w:ind w:left="720" w:right="-891.25984251968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независимости программных средств от используемых СВТ и операционной среды;</w:t>
      </w:r>
    </w:p>
    <w:p w:rsidR="00000000" w:rsidDel="00000000" w:rsidP="00000000" w:rsidRDefault="00000000" w:rsidRPr="00000000" w14:paraId="000001C9">
      <w:pPr>
        <w:numPr>
          <w:ilvl w:val="0"/>
          <w:numId w:val="33"/>
        </w:numPr>
        <w:ind w:left="720" w:right="-891.25984251968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качеству программных средств, а также к способам его обеспечения и контроля;</w:t>
      </w:r>
    </w:p>
    <w:p w:rsidR="00000000" w:rsidDel="00000000" w:rsidP="00000000" w:rsidRDefault="00000000" w:rsidRPr="00000000" w14:paraId="000001CA">
      <w:pPr>
        <w:numPr>
          <w:ilvl w:val="0"/>
          <w:numId w:val="33"/>
        </w:numPr>
        <w:ind w:left="720" w:right="-891.25984251968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необходимости согласования вновь разрабатываемых программных средств с фондом алгоритмов и программ.</w:t>
      </w:r>
    </w:p>
    <w:p w:rsidR="00000000" w:rsidDel="00000000" w:rsidP="00000000" w:rsidRDefault="00000000" w:rsidRPr="00000000" w14:paraId="000001CB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покупных программных средств:</w:t>
      </w:r>
    </w:p>
    <w:p w:rsidR="00000000" w:rsidDel="00000000" w:rsidP="00000000" w:rsidRDefault="00000000" w:rsidRPr="00000000" w14:paraId="000001C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СУБД: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SQL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D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ETL-средство: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включалось в список необходимых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BI-приложение: не включалось в список необходимых.</w:t>
      </w:r>
    </w:p>
    <w:p w:rsidR="00000000" w:rsidDel="00000000" w:rsidP="00000000" w:rsidRDefault="00000000" w:rsidRPr="00000000" w14:paraId="000001CF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СУБД должна иметь возможность установки на ОС Windows.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ETL-средство должно иметь возможность установки на ОС Windows.</w:t>
      </w:r>
    </w:p>
    <w:p w:rsidR="00000000" w:rsidDel="00000000" w:rsidP="00000000" w:rsidRDefault="00000000" w:rsidRPr="00000000" w14:paraId="000001D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BI-приложение должно иметь возможность установки на ОС Windows.</w:t>
      </w:r>
    </w:p>
    <w:p w:rsidR="00000000" w:rsidDel="00000000" w:rsidP="00000000" w:rsidRDefault="00000000" w:rsidRPr="00000000" w14:paraId="000001D2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обеспечению качества ПС предъявляются следующие требования:</w:t>
      </w:r>
    </w:p>
    <w:p w:rsidR="00000000" w:rsidDel="00000000" w:rsidP="00000000" w:rsidRDefault="00000000" w:rsidRPr="00000000" w14:paraId="000001D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функциональность должна обеспечиваться выполнением подсистемами всех их функций.</w:t>
      </w:r>
    </w:p>
    <w:p w:rsidR="00000000" w:rsidDel="00000000" w:rsidP="00000000" w:rsidRDefault="00000000" w:rsidRPr="00000000" w14:paraId="000001D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надежность должна обеспечиваться за счет предупреждения ошибок - не допущения ошибок в готовых ПС;</w:t>
      </w:r>
    </w:p>
    <w:p w:rsidR="00000000" w:rsidDel="00000000" w:rsidP="00000000" w:rsidRDefault="00000000" w:rsidRPr="00000000" w14:paraId="000001D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легкость применения должна обеспечиваться за счет применения покупных программных средств;</w:t>
      </w:r>
    </w:p>
    <w:p w:rsidR="00000000" w:rsidDel="00000000" w:rsidP="00000000" w:rsidRDefault="00000000" w:rsidRPr="00000000" w14:paraId="000001D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:rsidR="00000000" w:rsidDel="00000000" w:rsidP="00000000" w:rsidRDefault="00000000" w:rsidRPr="00000000" w14:paraId="000001D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более одного оператора в строке текста программы; избеганием создания фрагментов текстов программ с неочевидным или скрытым смыслом.</w:t>
      </w:r>
    </w:p>
    <w:p w:rsidR="00000000" w:rsidDel="00000000" w:rsidP="00000000" w:rsidRDefault="00000000" w:rsidRPr="00000000" w14:paraId="000001D8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:rsidR="00000000" w:rsidDel="00000000" w:rsidP="00000000" w:rsidRDefault="00000000" w:rsidRPr="00000000" w14:paraId="000001D9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Необходимость согласования вновь разрабатываемых программных средств с фондом алгоритмов и программ отсутствует.</w:t>
      </w:r>
    </w:p>
    <w:p w:rsidR="00000000" w:rsidDel="00000000" w:rsidP="00000000" w:rsidRDefault="00000000" w:rsidRPr="00000000" w14:paraId="000001DA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qsh70q" w:id="36"/>
      <w:bookmarkEnd w:id="36"/>
      <w:r w:rsidDel="00000000" w:rsidR="00000000" w:rsidRPr="00000000">
        <w:rPr>
          <w:sz w:val="24"/>
          <w:szCs w:val="24"/>
          <w:rtl w:val="0"/>
        </w:rPr>
        <w:t xml:space="preserve">4.3.5. Требования к техническому обеспечению </w:t>
      </w:r>
      <w:r w:rsidDel="00000000" w:rsidR="00000000" w:rsidRPr="00000000">
        <w:rPr>
          <w:sz w:val="24"/>
          <w:szCs w:val="24"/>
          <w:rtl w:val="0"/>
        </w:rPr>
        <w:t xml:space="preserve">(если есть; обязательно требования к серверу)</w:t>
      </w:r>
    </w:p>
    <w:p w:rsidR="00000000" w:rsidDel="00000000" w:rsidP="00000000" w:rsidRDefault="00000000" w:rsidRPr="00000000" w14:paraId="000001D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Приводятся требования:</w:t>
      </w:r>
    </w:p>
    <w:p w:rsidR="00000000" w:rsidDel="00000000" w:rsidP="00000000" w:rsidRDefault="00000000" w:rsidRPr="00000000" w14:paraId="000001DD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000000" w:rsidDel="00000000" w:rsidP="00000000" w:rsidRDefault="00000000" w:rsidRPr="00000000" w14:paraId="000001D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к функциональным, конструктивным и эксплуатационным характеристикам средств технического обеспечения системы.</w:t>
      </w:r>
    </w:p>
    <w:p w:rsidR="00000000" w:rsidDel="00000000" w:rsidP="00000000" w:rsidRDefault="00000000" w:rsidRPr="00000000" w14:paraId="000001DF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быть реализована с использованием специально выделенных серверов Заказчика.</w:t>
      </w:r>
    </w:p>
    <w:p w:rsidR="00000000" w:rsidDel="00000000" w:rsidP="00000000" w:rsidRDefault="00000000" w:rsidRPr="00000000" w14:paraId="000001E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</w:p>
    <w:p w:rsidR="00000000" w:rsidDel="00000000" w:rsidP="00000000" w:rsidRDefault="00000000" w:rsidRPr="00000000" w14:paraId="000001E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 сбора, обработки и загрузки данных должен быть развернут на HP9000 SuperDome №2, минимальная конфигурация которого должна быть:</w:t>
      </w:r>
    </w:p>
    <w:p w:rsidR="00000000" w:rsidDel="00000000" w:rsidP="00000000" w:rsidRDefault="00000000" w:rsidRPr="00000000" w14:paraId="000001E2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CPU: 8 (16 core); RAM: 32 Gb; HDD: 100 Gb; Network Card: 2 (1 Gbit); Fiber Channel: 2.</w:t>
      </w:r>
    </w:p>
    <w:p w:rsidR="00000000" w:rsidDel="00000000" w:rsidP="00000000" w:rsidRDefault="00000000" w:rsidRPr="00000000" w14:paraId="000001E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</w:p>
    <w:p w:rsidR="00000000" w:rsidDel="00000000" w:rsidP="00000000" w:rsidRDefault="00000000" w:rsidRPr="00000000" w14:paraId="000001E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="00000000" w:rsidDel="00000000" w:rsidP="00000000" w:rsidRDefault="00000000" w:rsidRPr="00000000" w14:paraId="000001E5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3as4poj" w:id="37"/>
      <w:bookmarkEnd w:id="37"/>
      <w:r w:rsidDel="00000000" w:rsidR="00000000" w:rsidRPr="00000000">
        <w:rPr>
          <w:sz w:val="24"/>
          <w:szCs w:val="24"/>
          <w:rtl w:val="0"/>
        </w:rPr>
        <w:t xml:space="preserve">4.3.6. Требования к метрологическому обеспечению </w:t>
      </w:r>
    </w:p>
    <w:p w:rsidR="00000000" w:rsidDel="00000000" w:rsidP="00000000" w:rsidRDefault="00000000" w:rsidRPr="00000000" w14:paraId="000001E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требованиях к метрологическому обеспечению приводят:</w:t>
      </w:r>
    </w:p>
    <w:p w:rsidR="00000000" w:rsidDel="00000000" w:rsidP="00000000" w:rsidRDefault="00000000" w:rsidRPr="00000000" w14:paraId="000001E8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предварительный перечень измерительных каналов;</w:t>
      </w:r>
    </w:p>
    <w:p w:rsidR="00000000" w:rsidDel="00000000" w:rsidP="00000000" w:rsidRDefault="00000000" w:rsidRPr="00000000" w14:paraId="000001E9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требования к точности измерений параметров и (или) к метрологическим характеристикам измерительных каналов;</w:t>
      </w:r>
    </w:p>
    <w:p w:rsidR="00000000" w:rsidDel="00000000" w:rsidP="00000000" w:rsidRDefault="00000000" w:rsidRPr="00000000" w14:paraId="000001E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требования к метрологической совместимости технических средств системы;</w:t>
      </w:r>
    </w:p>
    <w:p w:rsidR="00000000" w:rsidDel="00000000" w:rsidP="00000000" w:rsidRDefault="00000000" w:rsidRPr="00000000" w14:paraId="000001EB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перечень управляющих и вычислительных каналов системы, для которых необходимо оценивать точностные характеристики;</w:t>
      </w:r>
    </w:p>
    <w:p w:rsidR="00000000" w:rsidDel="00000000" w:rsidP="00000000" w:rsidRDefault="00000000" w:rsidRPr="00000000" w14:paraId="000001E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:rsidR="00000000" w:rsidDel="00000000" w:rsidP="00000000" w:rsidRDefault="00000000" w:rsidRPr="00000000" w14:paraId="000001ED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="00000000" w:rsidDel="00000000" w:rsidP="00000000" w:rsidRDefault="00000000" w:rsidRPr="00000000" w14:paraId="000001E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предъявляются.</w:t>
      </w:r>
    </w:p>
    <w:p w:rsidR="00000000" w:rsidDel="00000000" w:rsidP="00000000" w:rsidRDefault="00000000" w:rsidRPr="00000000" w14:paraId="000001EF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1pxezwc" w:id="38"/>
      <w:bookmarkEnd w:id="38"/>
      <w:r w:rsidDel="00000000" w:rsidR="00000000" w:rsidRPr="00000000">
        <w:rPr>
          <w:sz w:val="24"/>
          <w:szCs w:val="24"/>
          <w:rtl w:val="0"/>
        </w:rPr>
        <w:t xml:space="preserve">4.3.7. </w:t>
      </w:r>
      <w:r w:rsidDel="00000000" w:rsidR="00000000" w:rsidRPr="00000000">
        <w:rPr>
          <w:sz w:val="24"/>
          <w:szCs w:val="24"/>
          <w:rtl w:val="0"/>
        </w:rPr>
        <w:t xml:space="preserve">Требования к организационному обеспечению</w:t>
      </w:r>
    </w:p>
    <w:p w:rsidR="00000000" w:rsidDel="00000000" w:rsidP="00000000" w:rsidRDefault="00000000" w:rsidRPr="00000000" w14:paraId="000001F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Приводятся:</w:t>
      </w:r>
    </w:p>
    <w:p w:rsidR="00000000" w:rsidDel="00000000" w:rsidP="00000000" w:rsidRDefault="00000000" w:rsidRPr="00000000" w14:paraId="000001F2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требования к структуре и функциям подразделений, участвующих в функционировании системы или обеспечивающих эксплуатацию.</w:t>
      </w:r>
    </w:p>
    <w:p w:rsidR="00000000" w:rsidDel="00000000" w:rsidP="00000000" w:rsidRDefault="00000000" w:rsidRPr="00000000" w14:paraId="000001F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требования к организации функционирования системы и порядку взаимодействия персонала АС и персонала объекта автоматизации.</w:t>
      </w:r>
    </w:p>
    <w:p w:rsidR="00000000" w:rsidDel="00000000" w:rsidP="00000000" w:rsidRDefault="00000000" w:rsidRPr="00000000" w14:paraId="000001F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требования к защите от ошибочных действий персонала системы.</w:t>
      </w:r>
    </w:p>
    <w:p w:rsidR="00000000" w:rsidDel="00000000" w:rsidP="00000000" w:rsidRDefault="00000000" w:rsidRPr="00000000" w14:paraId="000001F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Основными пользователями системы "Штиль" являются сотрудники функционального (например, специалист по управлению базами данных) подразделения Заказчика.</w:t>
      </w:r>
    </w:p>
    <w:p w:rsidR="00000000" w:rsidDel="00000000" w:rsidP="00000000" w:rsidRDefault="00000000" w:rsidRPr="00000000" w14:paraId="000001F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эксплуатацию Системы подразделение информационных технологий Заказчика.</w:t>
      </w:r>
    </w:p>
    <w:p w:rsidR="00000000" w:rsidDel="00000000" w:rsidP="00000000" w:rsidRDefault="00000000" w:rsidRPr="00000000" w14:paraId="000001F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:rsidR="00000000" w:rsidDel="00000000" w:rsidP="00000000" w:rsidRDefault="00000000" w:rsidRPr="00000000" w14:paraId="000001F8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организации функционирования Системы "Штиль" и порядку взаимодействия персонала, обеспечивающего эксплуатацию, и пользователей предъявляются следующие требования:</w:t>
      </w:r>
    </w:p>
    <w:p w:rsidR="00000000" w:rsidDel="00000000" w:rsidP="00000000" w:rsidRDefault="00000000" w:rsidRPr="00000000" w14:paraId="000001F9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 случае возникновения со стороны функционального подразделения необходимости изменения функциональности системы "Штиль",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</w:p>
    <w:p w:rsidR="00000000" w:rsidDel="00000000" w:rsidP="00000000" w:rsidRDefault="00000000" w:rsidRPr="00000000" w14:paraId="000001F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:rsidR="00000000" w:rsidDel="00000000" w:rsidP="00000000" w:rsidRDefault="00000000" w:rsidRPr="00000000" w14:paraId="000001FB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защите от ошибочных действий персонала предъявляются следующие требования:</w:t>
      </w:r>
    </w:p>
    <w:p w:rsidR="00000000" w:rsidDel="00000000" w:rsidP="00000000" w:rsidRDefault="00000000" w:rsidRPr="00000000" w14:paraId="000001F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должна быть предусмотрена система подтверждения легитимности пользователя при просмотре данных;</w:t>
      </w:r>
    </w:p>
    <w:p w:rsidR="00000000" w:rsidDel="00000000" w:rsidP="00000000" w:rsidRDefault="00000000" w:rsidRPr="00000000" w14:paraId="000001FD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для всех пользователей должна быть запрещена возможность удаления преднастроенных объектов и отчетности;</w:t>
      </w:r>
    </w:p>
    <w:p w:rsidR="00000000" w:rsidDel="00000000" w:rsidP="00000000" w:rsidRDefault="00000000" w:rsidRPr="00000000" w14:paraId="000001F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для снижения ошибочных действий пользователей должно быть разработано полное и доступное руководство пользователя.</w:t>
      </w:r>
    </w:p>
    <w:p w:rsidR="00000000" w:rsidDel="00000000" w:rsidP="00000000" w:rsidRDefault="00000000" w:rsidRPr="00000000" w14:paraId="000001FF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4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49x2ik5" w:id="39"/>
      <w:bookmarkEnd w:id="39"/>
      <w:r w:rsidDel="00000000" w:rsidR="00000000" w:rsidRPr="00000000">
        <w:rPr>
          <w:sz w:val="24"/>
          <w:szCs w:val="24"/>
          <w:rtl w:val="0"/>
        </w:rPr>
        <w:t xml:space="preserve">4.3.8. Требования к методическому обеспечению</w:t>
      </w:r>
    </w:p>
    <w:p w:rsidR="00000000" w:rsidDel="00000000" w:rsidP="00000000" w:rsidRDefault="00000000" w:rsidRPr="00000000" w14:paraId="0000020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000000" w:rsidDel="00000000" w:rsidP="00000000" w:rsidRDefault="00000000" w:rsidRPr="00000000" w14:paraId="00000202">
      <w:pPr>
        <w:pStyle w:val="Heading2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2p2csry" w:id="40"/>
      <w:bookmarkEnd w:id="40"/>
      <w:r w:rsidDel="00000000" w:rsidR="00000000" w:rsidRPr="00000000">
        <w:rPr>
          <w:b w:val="1"/>
          <w:sz w:val="24"/>
          <w:szCs w:val="24"/>
          <w:rtl w:val="0"/>
        </w:rPr>
        <w:t xml:space="preserve">5. Состав и содержание работ по созданию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раздел должен содержать перечень стадий и этапов работ по созданию системы,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000000" w:rsidDel="00000000" w:rsidP="00000000" w:rsidRDefault="00000000" w:rsidRPr="00000000" w14:paraId="0000020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стадий и этапов работ по созданию системы, а также сроки их выполнения представлены на рисунках 1-2 в Плане выполнения работ.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62980" cy="11496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980" cy="114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-283.46456692913375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Общий План выполнения работ</w:t>
      </w:r>
    </w:p>
    <w:p w:rsidR="00000000" w:rsidDel="00000000" w:rsidP="00000000" w:rsidRDefault="00000000" w:rsidRPr="00000000" w14:paraId="00000208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655600" cy="303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-283.46456692913375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Подробный План выполнения работ.</w:t>
      </w:r>
    </w:p>
    <w:p w:rsidR="00000000" w:rsidDel="00000000" w:rsidP="00000000" w:rsidRDefault="00000000" w:rsidRPr="00000000" w14:paraId="0000020B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-283.46456692913375" w:right="-891.259842519683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147n2zr" w:id="41"/>
      <w:bookmarkEnd w:id="41"/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sz w:val="24"/>
          <w:szCs w:val="24"/>
          <w:rtl w:val="0"/>
        </w:rPr>
        <w:t xml:space="preserve">Порядок контроля и приёмки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разделе указывают:</w:t>
      </w:r>
    </w:p>
    <w:p w:rsidR="00000000" w:rsidDel="00000000" w:rsidP="00000000" w:rsidRDefault="00000000" w:rsidRPr="00000000" w14:paraId="0000020F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000000" w:rsidDel="00000000" w:rsidP="00000000" w:rsidRDefault="00000000" w:rsidRPr="00000000" w14:paraId="0000021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:rsidR="00000000" w:rsidDel="00000000" w:rsidP="00000000" w:rsidRDefault="00000000" w:rsidRPr="00000000" w14:paraId="0000021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З) статус приемочной комиссии (ведомственная).</w:t>
      </w:r>
    </w:p>
    <w:p w:rsidR="00000000" w:rsidDel="00000000" w:rsidP="00000000" w:rsidRDefault="00000000" w:rsidRPr="00000000" w14:paraId="00000212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Виды и объем испытаний системы</w:t>
      </w:r>
    </w:p>
    <w:p w:rsidR="00000000" w:rsidDel="00000000" w:rsidP="00000000" w:rsidRDefault="00000000" w:rsidRPr="00000000" w14:paraId="0000021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подвергается испытаниям следующих видов:</w:t>
      </w:r>
    </w:p>
    <w:p w:rsidR="00000000" w:rsidDel="00000000" w:rsidP="00000000" w:rsidRDefault="00000000" w:rsidRPr="00000000" w14:paraId="0000021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Предварительные испытания.</w:t>
      </w:r>
    </w:p>
    <w:p w:rsidR="00000000" w:rsidDel="00000000" w:rsidP="00000000" w:rsidRDefault="00000000" w:rsidRPr="00000000" w14:paraId="0000021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Опытная эксплуатация.</w:t>
      </w:r>
    </w:p>
    <w:p w:rsidR="00000000" w:rsidDel="00000000" w:rsidP="00000000" w:rsidRDefault="00000000" w:rsidRPr="00000000" w14:paraId="0000021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Приемочные испытания.</w:t>
      </w:r>
    </w:p>
    <w:p w:rsidR="00000000" w:rsidDel="00000000" w:rsidP="00000000" w:rsidRDefault="00000000" w:rsidRPr="00000000" w14:paraId="00000218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000000" w:rsidDel="00000000" w:rsidP="00000000" w:rsidRDefault="00000000" w:rsidRPr="00000000" w14:paraId="00000219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000000" w:rsidDel="00000000" w:rsidP="00000000" w:rsidRDefault="00000000" w:rsidRPr="00000000" w14:paraId="0000021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000000" w:rsidDel="00000000" w:rsidP="00000000" w:rsidRDefault="00000000" w:rsidRPr="00000000" w14:paraId="0000021B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Требования к приемке работ по стадиям</w:t>
      </w:r>
    </w:p>
    <w:p w:rsidR="00000000" w:rsidDel="00000000" w:rsidP="00000000" w:rsidRDefault="00000000" w:rsidRPr="00000000" w14:paraId="0000021D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приемке работ по стадиям приведены в таблице.</w:t>
      </w:r>
    </w:p>
    <w:tbl>
      <w:tblPr>
        <w:tblStyle w:val="Table7"/>
        <w:tblW w:w="10185.0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560"/>
        <w:gridCol w:w="1500"/>
        <w:gridCol w:w="3225"/>
        <w:gridCol w:w="1830"/>
        <w:tblGridChange w:id="0">
          <w:tblGrid>
            <w:gridCol w:w="2070"/>
            <w:gridCol w:w="1560"/>
            <w:gridCol w:w="1500"/>
            <w:gridCol w:w="322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Стадия испытаний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Участники испытаний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и срок проведения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Порядок согласования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приемочной комиссии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Предварительные испытания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Организации Заказчика и Разработчика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территории Заказчика, с dd.mm.yyyy по dd.mm.yyyy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АС в опытную эксплуатацию. Составление и подписание Акта приёмки АС в опытную эксплуатацию.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Экспертная группа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Опытная эксплуатация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Организации Заказчика и Разработчика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территории Заказчика, с dd.mm.yyyy по dd.mm.yyyy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АС к приемочным испытаниям. Составление и подписание Акта о завершении опытной эксплуатации АС.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Приемочные испытания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Организации Заказчика и Разработчика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территории Заказчика, с dd.mm.yyyy по dd.mm.yyyy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АС в промышленную эксплуатацию. Составление и подписание Акта о завершении приемочных испытаний и передаче АС в промышленную эксплуатацию. Оформление Акта завершения работ.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Приемочная комиссия</w:t>
            </w:r>
          </w:p>
        </w:tc>
      </w:tr>
    </w:tbl>
    <w:p w:rsidR="00000000" w:rsidDel="00000000" w:rsidP="00000000" w:rsidRDefault="00000000" w:rsidRPr="00000000" w14:paraId="00000232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rPr>
          <w:sz w:val="24"/>
          <w:szCs w:val="24"/>
        </w:rPr>
      </w:pPr>
      <w:bookmarkStart w:colFirst="0" w:colLast="0" w:name="_3o7alnk" w:id="42"/>
      <w:bookmarkEnd w:id="42"/>
      <w:r w:rsidDel="00000000" w:rsidR="00000000" w:rsidRPr="00000000">
        <w:rPr>
          <w:sz w:val="24"/>
          <w:szCs w:val="24"/>
          <w:rtl w:val="0"/>
        </w:rPr>
        <w:t xml:space="preserve">7. </w:t>
      </w:r>
      <w:r w:rsidDel="00000000" w:rsidR="00000000" w:rsidRPr="00000000">
        <w:rPr>
          <w:sz w:val="24"/>
          <w:szCs w:val="24"/>
          <w:rtl w:val="0"/>
        </w:rPr>
        <w:t xml:space="preserve">Требования к составу и содержанию работ по подготовке объекта автоматизации к вводу системы в действие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000000" w:rsidDel="00000000" w:rsidP="00000000" w:rsidRDefault="00000000" w:rsidRPr="00000000" w14:paraId="0000023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перечень основных мероприятий включают:</w:t>
      </w:r>
    </w:p>
    <w:p w:rsidR="00000000" w:rsidDel="00000000" w:rsidP="00000000" w:rsidRDefault="00000000" w:rsidRPr="00000000" w14:paraId="0000023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приведение поступающей в систему информации;</w:t>
      </w:r>
    </w:p>
    <w:p w:rsidR="00000000" w:rsidDel="00000000" w:rsidP="00000000" w:rsidRDefault="00000000" w:rsidRPr="00000000" w14:paraId="0000023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изменения, которые необходимо осуществить в объекте автоматизации;</w:t>
      </w:r>
    </w:p>
    <w:p w:rsidR="00000000" w:rsidDel="00000000" w:rsidP="00000000" w:rsidRDefault="00000000" w:rsidRPr="00000000" w14:paraId="00000238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000000" w:rsidDel="00000000" w:rsidP="00000000" w:rsidRDefault="00000000" w:rsidRPr="00000000" w14:paraId="00000239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условий функционирования "Штиль",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000000" w:rsidDel="00000000" w:rsidP="00000000" w:rsidRDefault="00000000" w:rsidRPr="00000000" w14:paraId="0000023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Технические мероприятия</w:t>
      </w:r>
    </w:p>
    <w:p w:rsidR="00000000" w:rsidDel="00000000" w:rsidP="00000000" w:rsidRDefault="00000000" w:rsidRPr="00000000" w14:paraId="0000023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проводятся.</w:t>
      </w:r>
    </w:p>
    <w:p w:rsidR="00000000" w:rsidDel="00000000" w:rsidP="00000000" w:rsidRDefault="00000000" w:rsidRPr="00000000" w14:paraId="0000023D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 Организационные мероприятия</w:t>
      </w:r>
    </w:p>
    <w:p w:rsidR="00000000" w:rsidDel="00000000" w:rsidP="00000000" w:rsidRDefault="00000000" w:rsidRPr="00000000" w14:paraId="0000023F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Силами Заказчика в срок до начала работ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000000" w:rsidDel="00000000" w:rsidP="00000000" w:rsidRDefault="00000000" w:rsidRPr="00000000" w14:paraId="0000024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-организация доступа к базам данных источников;</w:t>
      </w:r>
    </w:p>
    <w:p w:rsidR="00000000" w:rsidDel="00000000" w:rsidP="00000000" w:rsidRDefault="00000000" w:rsidRPr="00000000" w14:paraId="0000024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000000" w:rsidDel="00000000" w:rsidP="00000000" w:rsidRDefault="00000000" w:rsidRPr="00000000" w14:paraId="00000242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 Изменения в информационном обеспечении</w:t>
      </w:r>
    </w:p>
    <w:p w:rsidR="00000000" w:rsidDel="00000000" w:rsidP="00000000" w:rsidRDefault="00000000" w:rsidRPr="00000000" w14:paraId="0000024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000000" w:rsidDel="00000000" w:rsidP="00000000" w:rsidRDefault="00000000" w:rsidRPr="00000000" w14:paraId="0000024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ind w:left="-283.46456692913375" w:right="-891.2598425196836" w:firstLine="0"/>
        <w:jc w:val="both"/>
        <w:rPr>
          <w:sz w:val="24"/>
          <w:szCs w:val="24"/>
        </w:rPr>
      </w:pPr>
      <w:bookmarkStart w:colFirst="0" w:colLast="0" w:name="_23ckvvd" w:id="43"/>
      <w:bookmarkEnd w:id="43"/>
      <w:r w:rsidDel="00000000" w:rsidR="00000000" w:rsidRPr="00000000">
        <w:rPr>
          <w:sz w:val="24"/>
          <w:szCs w:val="24"/>
          <w:rtl w:val="0"/>
        </w:rPr>
        <w:t xml:space="preserve">8. Требования к документированию </w:t>
      </w:r>
      <w:r w:rsidDel="00000000" w:rsidR="00000000" w:rsidRPr="00000000">
        <w:rPr>
          <w:sz w:val="24"/>
          <w:szCs w:val="24"/>
          <w:rtl w:val="0"/>
        </w:rPr>
        <w:t xml:space="preserve">(из 1 задани</w:t>
      </w:r>
      <w:r w:rsidDel="00000000" w:rsidR="00000000" w:rsidRPr="00000000">
        <w:rPr>
          <w:sz w:val="24"/>
          <w:szCs w:val="24"/>
          <w:rtl w:val="0"/>
        </w:rPr>
        <w:t xml:space="preserve">я)</w:t>
      </w:r>
    </w:p>
    <w:p w:rsidR="00000000" w:rsidDel="00000000" w:rsidP="00000000" w:rsidRDefault="00000000" w:rsidRPr="00000000" w14:paraId="00000249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145"/>
        <w:tblGridChange w:id="0">
          <w:tblGrid>
            <w:gridCol w:w="5040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ind w:left="0" w:right="-110.4330708661413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C">
            <w:pPr>
              <w:spacing w:line="240" w:lineRule="auto"/>
              <w:ind w:right="-110.4330708661413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Проектирование. Разработка технического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Ведомость технического проекта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Пояснительная записка к техническому проекту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Схема функциональной структуры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ind w:left="0" w:right="-110.4330708661413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рабочей документации. Адаптация программ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Ведомость эксплуатационных документов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Ведомость машинных носителей информации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Паспорт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описание системы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Технологическая инструкция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Руководство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технологического процесса обработки данных (включая телеобработку)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Инструкция по формированию и ведению базы данных (набора данных)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 выходных данных (сообщений)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Каталог базы данных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Программа и методика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Спецификация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программ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ind w:left="0" w:right="-110.4330708661413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в 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 приемки в опытную эксплуатацию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Протокол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 приемки Системы в промышленную эксплуатацию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ind w:left="0" w:right="-45.8267716535431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 завершения работ</w:t>
            </w:r>
          </w:p>
        </w:tc>
      </w:tr>
    </w:tbl>
    <w:p w:rsidR="00000000" w:rsidDel="00000000" w:rsidP="00000000" w:rsidRDefault="00000000" w:rsidRPr="00000000" w14:paraId="00000274">
      <w:pPr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 документация должна быть подготовлена и передана как в печатном, так и в электронном виде (в формате Microsoft Word).</w:t>
      </w:r>
    </w:p>
    <w:p w:rsidR="00000000" w:rsidDel="00000000" w:rsidP="00000000" w:rsidRDefault="00000000" w:rsidRPr="00000000" w14:paraId="00000276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документов, выпускаемых на машинных носителях:</w:t>
      </w:r>
    </w:p>
    <w:p w:rsidR="00000000" w:rsidDel="00000000" w:rsidP="00000000" w:rsidRDefault="00000000" w:rsidRPr="00000000" w14:paraId="00000277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Модель хранилища данных.</w:t>
      </w:r>
    </w:p>
    <w:p w:rsidR="00000000" w:rsidDel="00000000" w:rsidP="00000000" w:rsidRDefault="00000000" w:rsidRPr="00000000" w14:paraId="00000278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Пакет ETL-процедур.</w:t>
      </w:r>
    </w:p>
    <w:p w:rsidR="00000000" w:rsidDel="00000000" w:rsidP="00000000" w:rsidRDefault="00000000" w:rsidRPr="00000000" w14:paraId="00000279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Объекты базы данных.</w:t>
      </w:r>
    </w:p>
    <w:p w:rsidR="00000000" w:rsidDel="00000000" w:rsidP="00000000" w:rsidRDefault="00000000" w:rsidRPr="00000000" w14:paraId="0000027A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Пакет витрин данных.</w:t>
      </w:r>
    </w:p>
    <w:p w:rsidR="00000000" w:rsidDel="00000000" w:rsidP="00000000" w:rsidRDefault="00000000" w:rsidRPr="00000000" w14:paraId="0000027B">
      <w:pPr>
        <w:pStyle w:val="Heading2"/>
        <w:ind w:left="-283.46456692913375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hv636" w:id="44"/>
      <w:bookmarkEnd w:id="44"/>
      <w:r w:rsidDel="00000000" w:rsidR="00000000" w:rsidRPr="00000000">
        <w:rPr>
          <w:sz w:val="24"/>
          <w:szCs w:val="24"/>
          <w:rtl w:val="0"/>
        </w:rPr>
        <w:t xml:space="preserve">9. </w:t>
      </w:r>
      <w:r w:rsidDel="00000000" w:rsidR="00000000" w:rsidRPr="00000000">
        <w:rPr>
          <w:sz w:val="24"/>
          <w:szCs w:val="24"/>
          <w:rtl w:val="0"/>
        </w:rPr>
        <w:t xml:space="preserve">Источники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Техническое Задание разработано на основе следующих документов и информационных материалов:</w:t>
      </w:r>
    </w:p>
    <w:p w:rsidR="00000000" w:rsidDel="00000000" w:rsidP="00000000" w:rsidRDefault="00000000" w:rsidRPr="00000000" w14:paraId="0000027D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Коммерческое предложение от 07.09.23.</w:t>
      </w:r>
    </w:p>
    <w:p w:rsidR="00000000" w:rsidDel="00000000" w:rsidP="00000000" w:rsidRDefault="00000000" w:rsidRPr="00000000" w14:paraId="0000027E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Технико-экономическое обоснование от 09.10.23.</w:t>
      </w:r>
    </w:p>
    <w:p w:rsidR="00000000" w:rsidDel="00000000" w:rsidP="00000000" w:rsidRDefault="00000000" w:rsidRPr="00000000" w14:paraId="0000027F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ГОСТ Р ИСО/МЭК 15288-2005 Информационная технология. Системная инженерия. Процессы жизненного цикла систем.</w:t>
      </w:r>
    </w:p>
    <w:p w:rsidR="00000000" w:rsidDel="00000000" w:rsidP="00000000" w:rsidRDefault="00000000" w:rsidRPr="00000000" w14:paraId="00000280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ГОСТ Р ИСО/МЭК 15504-5-2016 Информационные технологии. Оценка процессов. Часть 5. Образец модели оценки процессов жизненного цикла программного обеспечения.</w:t>
      </w:r>
    </w:p>
    <w:p w:rsidR="00000000" w:rsidDel="00000000" w:rsidP="00000000" w:rsidRDefault="00000000" w:rsidRPr="00000000" w14:paraId="00000281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ГОСТ Р 55062—2012 Информационные технологии. Системы промышленной автоматизации и их интеграция. Интероперабельность. Основные положения.</w:t>
      </w:r>
    </w:p>
    <w:p w:rsidR="00000000" w:rsidDel="00000000" w:rsidP="00000000" w:rsidRDefault="00000000" w:rsidRPr="00000000" w14:paraId="00000282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ГОСТ Р 53622-2009 Информационные технологии. Информационно-вычислительные системы. Стадии и этапы жизненного цикла, виды и комплектность документов.</w:t>
      </w:r>
    </w:p>
    <w:p w:rsidR="00000000" w:rsidDel="00000000" w:rsidP="00000000" w:rsidRDefault="00000000" w:rsidRPr="00000000" w14:paraId="00000283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ГОСТ Р ИСО/МЭК 38500— 2017 Информационные технологии. Стратегическое управление ИТ в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ГОСТ Р 57193-2016 Процессы жизненного цикла систем.</w:t>
      </w:r>
    </w:p>
    <w:p w:rsidR="00000000" w:rsidDel="00000000" w:rsidP="00000000" w:rsidRDefault="00000000" w:rsidRPr="00000000" w14:paraId="00000285">
      <w:pPr>
        <w:ind w:left="-283.46456692913375" w:right="-891.2598425196836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ГОСТ Р 56923-2016 Информационные технологии. Системная и программная инженерия. Управление жизненным циклом.</w:t>
      </w:r>
    </w:p>
    <w:sectPr>
      <w:type w:val="continuous"/>
      <w:pgSz w:h="16834" w:w="11909" w:orient="portrait"/>
      <w:pgMar w:bottom="1440" w:top="1440" w:left="1559.0551181102362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283.46456692913375" w:right="-891.2598425196836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-283.46456692913375" w:right="-891.2598425196836" w:firstLine="0"/>
      <w:jc w:val="both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-283.46456692913375" w:right="-891.2598425196836" w:firstLine="0"/>
      <w:jc w:val="both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ind w:left="-283.46456692913375" w:right="-891.2598425196836" w:firstLine="0"/>
      <w:jc w:val="both"/>
    </w:pPr>
    <w:rPr>
      <w:rFonts w:ascii="Times New Roman" w:cs="Times New Roman" w:eastAsia="Times New Roman" w:hAnsi="Times New Roman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