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rFonts w:ascii="Arial" w:cs="Arial" w:eastAsia="Arial" w:hAnsi="Arial"/>
          <w:b/>
          <w:bCs/>
          <w:color w:val="0D2B55"/>
          <w:sz w:val="52"/>
          <w:szCs w:val="52"/>
        </w:rPr>
        <w:t xml:space="preserve">Orket Behavioral Truth Review</w:t>
      </w:r>
    </w:p>
    <w:p>
      <w:pPr>
        <w:spacing w:before="0" w:after="100"/>
      </w:pPr>
      <w:r>
        <w:rPr>
          <w:rFonts w:ascii="Arial" w:cs="Arial" w:eastAsia="Arial" w:hAnsi="Arial"/>
          <w:color w:val="555555"/>
          <w:sz w:val="26"/>
          <w:szCs w:val="26"/>
        </w:rPr>
        <w:t xml:space="preserve">Post-Update Edition  |  March 2026</w:t>
      </w:r>
    </w:p>
    <w:p>
      <w:pPr>
        <w:pBdr>
          <w:bottom w:val="single" w:color="CCCCCC" w:sz="6" w:space="1"/>
        </w:pBdr>
        <w:spacing w:before="120" w:after="120"/>
      </w:pPr>
      <w:r>
        <w:t xml:space="preserve"/>
      </w:r>
    </w:p>
    <w:p>
      <w:pPr>
        <w:spacing w:before="60" w:after="60"/>
      </w:pPr>
      <w:r>
        <w:rPr>
          <w:rFonts w:ascii="Arial" w:cs="Arial" w:eastAsia="Arial" w:hAnsi="Arial"/>
          <w:color w:val="555555"/>
          <w:sz w:val="22"/>
          <w:szCs w:val="22"/>
        </w:rPr>
        <w:t xml:space="preserve">This review examines the updated Orket codebase for mismatches between what the code claims to do and what it actually does at runtime. Findings are ranked by severity and cite exact files and functions. Architecture and style concerns are excluded unless they directly cause incorrect behavior.</w:t>
      </w:r>
    </w:p>
    <w:p>
      <w:pPr>
        <w:spacing w:before="60" w:after="60"/>
      </w:pPr>
      <w:r>
        <w:t xml:space="preserve"/>
      </w:r>
    </w:p>
    <w:p>
      <w:pPr>
        <w:pStyle w:val="Heading2"/>
        <w:spacing w:before="280" w:after="100"/>
      </w:pPr>
      <w:r>
        <w:rPr>
          <w:rFonts w:ascii="Arial" w:cs="Arial" w:eastAsia="Arial" w:hAnsi="Arial"/>
          <w:b/>
          <w:bCs/>
          <w:color w:val="212121"/>
          <w:sz w:val="26"/>
          <w:szCs w:val="26"/>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pPr>
              <w:jc w:val="center"/>
            </w:pPr>
            <w:r>
              <w:rPr>
                <w:rFonts w:ascii="Arial" w:cs="Arial" w:eastAsia="Arial" w:hAnsi="Arial"/>
                <w:b/>
                <w:bCs/>
                <w:color w:val="C0392B"/>
                <w:sz w:val="36"/>
                <w:szCs w:val="36"/>
              </w:rPr>
              <w:t xml:space="preserve">2</w:t>
            </w:r>
          </w:p>
          <w:p>
            <w:pPr>
              <w:jc w:val="center"/>
            </w:pPr>
            <w:r>
              <w:rPr>
                <w:rFonts w:ascii="Arial" w:cs="Arial" w:eastAsia="Arial" w:hAnsi="Arial"/>
                <w:color w:val="C0392B"/>
                <w:sz w:val="18"/>
                <w:szCs w:val="18"/>
              </w:rPr>
              <w:t xml:space="preserve">CRITICAL</w:t>
            </w:r>
          </w:p>
        </w:tc>
        <w:tc>
          <w:tcPr>
            <w:tcW w:type="dxa" w:w="1872"/>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tcPr>
          <w:p>
            <w:pPr>
              <w:jc w:val="center"/>
            </w:pPr>
            <w:r>
              <w:rPr>
                <w:rFonts w:ascii="Arial" w:cs="Arial" w:eastAsia="Arial" w:hAnsi="Arial"/>
                <w:b/>
                <w:bCs/>
                <w:color w:val="E67E22"/>
                <w:sz w:val="36"/>
                <w:szCs w:val="36"/>
              </w:rPr>
              <w:t xml:space="preserve">5</w:t>
            </w:r>
          </w:p>
          <w:p>
            <w:pPr>
              <w:jc w:val="center"/>
            </w:pPr>
            <w:r>
              <w:rPr>
                <w:rFonts w:ascii="Arial" w:cs="Arial" w:eastAsia="Arial" w:hAnsi="Arial"/>
                <w:color w:val="E67E22"/>
                <w:sz w:val="18"/>
                <w:szCs w:val="18"/>
              </w:rPr>
              <w:t xml:space="preserve">HIGH</w:t>
            </w:r>
          </w:p>
        </w:tc>
        <w:tc>
          <w:tcPr>
            <w:tcW w:type="dxa" w:w="1872"/>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pPr>
              <w:jc w:val="center"/>
            </w:pPr>
            <w:r>
              <w:rPr>
                <w:rFonts w:ascii="Arial" w:cs="Arial" w:eastAsia="Arial" w:hAnsi="Arial"/>
                <w:b/>
                <w:bCs/>
                <w:color w:val="D4AC0D"/>
                <w:sz w:val="36"/>
                <w:szCs w:val="36"/>
              </w:rPr>
              <w:t xml:space="preserve">7</w:t>
            </w:r>
          </w:p>
          <w:p>
            <w:pPr>
              <w:jc w:val="center"/>
            </w:pPr>
            <w:r>
              <w:rPr>
                <w:rFonts w:ascii="Arial" w:cs="Arial" w:eastAsia="Arial" w:hAnsi="Arial"/>
                <w:color w:val="D4AC0D"/>
                <w:sz w:val="18"/>
                <w:szCs w:val="18"/>
              </w:rPr>
              <w:t xml:space="preserve">MEDIUM</w:t>
            </w:r>
          </w:p>
        </w:tc>
        <w:tc>
          <w:tcPr>
            <w:tcW w:type="dxa" w:w="1872"/>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color w:val="1A5276"/>
                <w:sz w:val="36"/>
                <w:szCs w:val="36"/>
              </w:rPr>
              <w:t xml:space="preserve">3</w:t>
            </w:r>
          </w:p>
          <w:p>
            <w:pPr>
              <w:jc w:val="center"/>
            </w:pPr>
            <w:r>
              <w:rPr>
                <w:rFonts w:ascii="Arial" w:cs="Arial" w:eastAsia="Arial" w:hAnsi="Arial"/>
                <w:color w:val="1A5276"/>
                <w:sz w:val="18"/>
                <w:szCs w:val="18"/>
              </w:rPr>
              <w:t xml:space="preserve">LOW</w:t>
            </w:r>
          </w:p>
        </w:tc>
        <w:tc>
          <w:tcPr>
            <w:tcW w:type="dxa" w:w="1872"/>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color w:val="1E8449"/>
                <w:sz w:val="36"/>
                <w:szCs w:val="36"/>
              </w:rPr>
              <w:t xml:space="preserve">3</w:t>
            </w:r>
          </w:p>
          <w:p>
            <w:pPr>
              <w:jc w:val="center"/>
            </w:pPr>
            <w:r>
              <w:rPr>
                <w:rFonts w:ascii="Arial" w:cs="Arial" w:eastAsia="Arial" w:hAnsi="Arial"/>
                <w:color w:val="1E8449"/>
                <w:sz w:val="18"/>
                <w:szCs w:val="18"/>
              </w:rPr>
              <w:t xml:space="preserve">FIXED</w:t>
            </w:r>
          </w:p>
        </w:tc>
      </w:tr>
    </w:tbl>
    <w:p>
      <w:pPr>
        <w:spacing w:before="60" w:after="60"/>
      </w:pPr>
      <w:r>
        <w:t xml:space="preserve"/>
      </w:r>
    </w:p>
    <w:p>
      <w:pPr>
        <w:pStyle w:val="Heading2"/>
        <w:spacing w:before="280" w:after="100"/>
      </w:pPr>
      <w:r>
        <w:rPr>
          <w:rFonts w:ascii="Arial" w:cs="Arial" w:eastAsia="Arial" w:hAnsi="Arial"/>
          <w:b/>
          <w:bCs/>
          <w:color w:val="212121"/>
          <w:sz w:val="26"/>
          <w:szCs w:val="26"/>
        </w:rPr>
        <w:t xml:space="preserve">Finding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4440"/>
        <w:gridCol w:w="3000"/>
      </w:tblGrid>
      <w:tr>
        <w:tc>
          <w:tcPr>
            <w:tcW w:type="dxa" w:w="72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80"/>
            </w:tcMar>
          </w:tcPr>
          <w:p>
            <w:r>
              <w:rPr>
                <w:rFonts w:ascii="Arial" w:cs="Arial" w:eastAsia="Arial" w:hAnsi="Arial"/>
                <w:b/>
                <w:bCs/>
                <w:color w:val="FFFFFF"/>
                <w:sz w:val="20"/>
                <w:szCs w:val="20"/>
              </w:rPr>
              <w:t xml:space="preserve">Severity</w:t>
            </w:r>
          </w:p>
        </w:tc>
        <w:tc>
          <w:tcPr>
            <w:tcW w:type="dxa" w:w="444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80"/>
            </w:tcMar>
          </w:tcPr>
          <w:p>
            <w:r>
              <w:rPr>
                <w:rFonts w:ascii="Arial" w:cs="Arial" w:eastAsia="Arial" w:hAnsi="Arial"/>
                <w:b/>
                <w:bCs/>
                <w:color w:val="FFFFFF"/>
                <w:sz w:val="20"/>
                <w:szCs w:val="20"/>
              </w:rPr>
              <w:t xml:space="preserve">Title</w:t>
            </w:r>
          </w:p>
        </w:tc>
        <w:tc>
          <w:tcPr>
            <w:tcW w:type="dxa" w:w="30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80"/>
            </w:tcMar>
          </w:tcPr>
          <w:p>
            <w:r>
              <w:rPr>
                <w:rFonts w:ascii="Arial" w:cs="Arial" w:eastAsia="Arial" w:hAnsi="Arial"/>
                <w:b/>
                <w:bCs/>
                <w:color w:val="FFFFFF"/>
                <w:sz w:val="20"/>
                <w:szCs w:val="20"/>
              </w:rPr>
              <w:t xml:space="preserve">File</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C0392B"/>
                <w:sz w:val="20"/>
                <w:szCs w:val="20"/>
              </w:rPr>
              <w:t xml:space="preserve">CRITICAL</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quant-sweep-nightly.yml: hardcoded-perfect KPI values bypass real sweep</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.gitea/workflows/quant-sweep-nightly.yml</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C0392B"/>
                <w:sz w:val="20"/>
                <w:szCs w:val="20"/>
              </w:rPr>
              <w:t xml:space="preserve">CRITICAL</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AsyncExecutorService.run_coroutine_blocking deadlocks the event loop</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orket/adapters/storage/async_executor_service.py</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E67E22"/>
                <w:sz w:val="20"/>
                <w:szCs w:val="20"/>
              </w:rPr>
              <w:t xml:space="preserve">HIGH</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_load_engine_configs() hasattr guards are permanently dead code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orket/driver.py</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F4</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E67E22"/>
                <w:sz w:val="20"/>
                <w:szCs w:val="20"/>
              </w:rPr>
              <w:t xml:space="preserve">HIGH</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log_event() performs synchronous file I/O on every call from async callers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orket/logging.py</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F5</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E67E22"/>
                <w:sz w:val="20"/>
                <w:szCs w:val="20"/>
              </w:rPr>
              <w:t xml:space="preserve">HIGH</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hardware.py VRAM queries use blocking subprocess.run() from FastAPI endpoints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orket/hardware.py</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F6</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E67E22"/>
                <w:sz w:val="20"/>
                <w:szCs w:val="20"/>
              </w:rPr>
              <w:t xml:space="preserve">HIGH</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organization_loop run_forever() spins without yield on fast card execution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orket/organization_loop.py</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F7</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E67E22"/>
                <w:sz w:val="20"/>
                <w:szCs w:val="20"/>
              </w:rPr>
              <w:t xml:space="preserve">HIGH</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_logger is configured but never receives any log events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orket/logging.py</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F8</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D4AC0D"/>
                <w:sz w:val="20"/>
                <w:szCs w:val="20"/>
              </w:rPr>
              <w:t xml:space="preserve">MEDIUM</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nightly-benchmark.yml Memory Smoke compares identical left/right fixtures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.gitea/workflows/nightly-benchmark.yml</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F9</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D4AC0D"/>
                <w:sz w:val="20"/>
                <w:szCs w:val="20"/>
              </w:rPr>
              <w:t xml:space="preserve">MEDIUM</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run_pr() calls load_from_pr() twice in code_only mode (double network round trip)</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orket/application/review/run_service.py</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F10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D4AC0D"/>
                <w:sz w:val="20"/>
                <w:szCs w:val="20"/>
              </w:rPr>
              <w:t xml:space="preserve">MEDIUM</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_git_paths() uses synchronous subprocess.run() in async run_diff()</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orket/application/review/run_service.py</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F11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D4AC0D"/>
                <w:sz w:val="20"/>
                <w:szCs w:val="20"/>
              </w:rPr>
              <w:t xml:space="preserve">MEDIUM</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halt_session returns ok:True without checking session existence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orket/interfaces/api.py</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F12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D4AC0D"/>
                <w:sz w:val="20"/>
                <w:szCs w:val="20"/>
              </w:rPr>
              <w:t xml:space="preserve">MEDIUM</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settings.py and runtime_paths.py create directories as import-time side effects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orket/settings.py / orket/runtime_paths.py</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F13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D4AC0D"/>
                <w:sz w:val="20"/>
                <w:szCs w:val="20"/>
              </w:rPr>
              <w:t xml:space="preserve">MEDIUM</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load_user_preferences() runs full file migration unconditionally on every cold start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orket/settings.py</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F14</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D4AC0D"/>
                <w:sz w:val="20"/>
                <w:szCs w:val="20"/>
              </w:rPr>
              <w:t xml:space="preserve">MEDIUM</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log_event() legacy level kwarg is silently dropped into the data blob</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orket/logging.py</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F15</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A5276"/>
                <w:sz w:val="20"/>
                <w:szCs w:val="20"/>
              </w:rPr>
              <w:t xml:space="preserve">LOW</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_parse_model_plan() strict mode guard checks only brace positions, not JSON structure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orket/driver.py</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F16</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A5276"/>
                <w:sz w:val="20"/>
                <w:szCs w:val="20"/>
              </w:rPr>
              <w:t xml:space="preserve">LOW</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_conversation_model_reply silently swallows provider connection errors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orket/driver_support_conversation.py</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F17</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A5276"/>
                <w:sz w:val="20"/>
                <w:szCs w:val="20"/>
              </w:rPr>
              <w:t xml:space="preserve">LOW</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execute_plan() appends 'Strategic Insight' after error strings from structural changes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Courier New" w:cs="Courier New" w:eastAsia="Courier New" w:hAnsi="Courier New"/>
                <w:color w:val="0D2B55"/>
                <w:sz w:val="18"/>
                <w:szCs w:val="18"/>
              </w:rPr>
              <w:t xml:space="preserve">orket/driver.py</w:t>
            </w:r>
          </w:p>
        </w:tc>
      </w:tr>
    </w:tbl>
    <w:p>
      <w:pPr>
        <w:spacing w:before="60" w:after="60"/>
      </w:pPr>
      <w:r>
        <w:t xml:space="preserve"/>
      </w:r>
    </w:p>
    <w:p>
      <w:pPr>
        <w:pStyle w:val="Heading2"/>
        <w:spacing w:before="280" w:after="100"/>
      </w:pPr>
      <w:r>
        <w:rPr>
          <w:rFonts w:ascii="Arial" w:cs="Arial" w:eastAsia="Arial" w:hAnsi="Arial"/>
          <w:b/>
          <w:bCs/>
          <w:color w:val="212121"/>
          <w:sz w:val="26"/>
          <w:szCs w:val="26"/>
        </w:rPr>
        <w:t xml:space="preserve">Priority Tiers</w:t>
      </w:r>
    </w:p>
    <w:p>
      <w:pPr>
        <w:spacing w:before="60" w:after="60"/>
      </w:pPr>
      <w:r>
        <w:rPr>
          <w:rFonts w:ascii="Arial" w:cs="Arial" w:eastAsia="Arial" w:hAnsi="Arial"/>
          <w:b/>
          <w:bCs/>
          <w:sz w:val="22"/>
          <w:szCs w:val="22"/>
        </w:rPr>
        <w:t xml:space="preserve">Tier 1 — Fix before next CI run:</w:t>
      </w:r>
    </w:p>
    <w:p>
      <w:pPr>
        <w:spacing w:before="60" w:after="60"/>
      </w:pPr>
      <w:r>
        <w:rPr>
          <w:rFonts w:ascii="Arial" w:cs="Arial" w:eastAsia="Arial" w:hAnsi="Arial"/>
          <w:sz w:val="22"/>
          <w:szCs w:val="22"/>
        </w:rPr>
        <w:t xml:space="preserve">F1 (false-green nightly CI), F2 (async executor deadlock), F4 (sync log I/O blocks loop)</w:t>
      </w:r>
    </w:p>
    <w:p>
      <w:pPr>
        <w:spacing w:before="60" w:after="60"/>
      </w:pPr>
      <w:r>
        <w:rPr>
          <w:rFonts w:ascii="Arial" w:cs="Arial" w:eastAsia="Arial" w:hAnsi="Arial"/>
          <w:b/>
          <w:bCs/>
          <w:sz w:val="22"/>
          <w:szCs w:val="22"/>
        </w:rPr>
        <w:t xml:space="preserve">Tier 2 — Fix before extending features:</w:t>
      </w:r>
    </w:p>
    <w:p>
      <w:pPr>
        <w:spacing w:before="60" w:after="60"/>
      </w:pPr>
      <w:r>
        <w:rPr>
          <w:rFonts w:ascii="Arial" w:cs="Arial" w:eastAsia="Arial" w:hAnsi="Arial"/>
          <w:sz w:val="22"/>
          <w:szCs w:val="22"/>
        </w:rPr>
        <w:t xml:space="preserve">F3 (dead hasattr guards), F5 (hardware subprocess blocking), F6 (organization loop spin), F7 (_logger wiring)</w:t>
      </w:r>
    </w:p>
    <w:p>
      <w:pPr>
        <w:spacing w:before="60" w:after="60"/>
      </w:pPr>
      <w:r>
        <w:rPr>
          <w:rFonts w:ascii="Arial" w:cs="Arial" w:eastAsia="Arial" w:hAnsi="Arial"/>
          <w:b/>
          <w:bCs/>
          <w:sz w:val="22"/>
          <w:szCs w:val="22"/>
        </w:rPr>
        <w:t xml:space="preserve">Tier 3 — Fix on next touch of each file:</w:t>
      </w:r>
    </w:p>
    <w:p>
      <w:pPr>
        <w:spacing w:before="60" w:after="60"/>
      </w:pPr>
      <w:r>
        <w:rPr>
          <w:rFonts w:ascii="Arial" w:cs="Arial" w:eastAsia="Arial" w:hAnsi="Arial"/>
          <w:sz w:val="22"/>
          <w:szCs w:val="22"/>
        </w:rPr>
        <w:t xml:space="preserve">F8 (nightly benchmark identity smoke), F9 (double load_from_pr), F10 (_git_paths sync), F11 (halt_session no-op), F12 (import-time mkdir), F13 (migration on cold start), F14 (legacy level kwarg lost)</w:t>
      </w:r>
    </w:p>
    <w:p>
      <w:pPr>
        <w:spacing w:before="60" w:after="60"/>
      </w:pPr>
      <w:r>
        <w:rPr>
          <w:rFonts w:ascii="Arial" w:cs="Arial" w:eastAsia="Arial" w:hAnsi="Arial"/>
          <w:b/>
          <w:bCs/>
          <w:sz w:val="22"/>
          <w:szCs w:val="22"/>
        </w:rPr>
        <w:t xml:space="preserve">Tier 4 — Tidy up:</w:t>
      </w:r>
    </w:p>
    <w:p>
      <w:pPr>
        <w:spacing w:before="60" w:after="60"/>
      </w:pPr>
      <w:r>
        <w:rPr>
          <w:rFonts w:ascii="Arial" w:cs="Arial" w:eastAsia="Arial" w:hAnsi="Arial"/>
          <w:sz w:val="22"/>
          <w:szCs w:val="22"/>
        </w:rPr>
        <w:t xml:space="preserve">F15 (strict mode guard theater), F16 (swallowed provider errors), F17 (Strategic Insight on errors)</w:t>
      </w:r>
    </w:p>
    <w:p>
      <w:pPr>
        <w:pBdr>
          <w:bottom w:val="single" w:color="CCCCCC" w:sz="6" w:space="1"/>
        </w:pBdr>
        <w:spacing w:before="120" w:after="120"/>
      </w:pPr>
      <w:r>
        <w:t xml:space="preserve"/>
      </w:r>
    </w:p>
    <w:p>
      <w:pPr>
        <w:pStyle w:val="Heading1"/>
        <w:spacing w:before="340" w:after="140"/>
      </w:pPr>
      <w:r>
        <w:rPr>
          <w:rFonts w:ascii="Arial" w:cs="Arial" w:eastAsia="Arial" w:hAnsi="Arial"/>
          <w:b/>
          <w:bCs/>
          <w:color w:val="0D2B55"/>
          <w:sz w:val="34"/>
          <w:szCs w:val="34"/>
        </w:rPr>
        <w:t xml:space="preserve">Detailed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F1  </w:t>
            </w:r>
            <w:r>
              <w:rPr>
                <w:rFonts w:ascii="Arial" w:cs="Arial" w:eastAsia="Arial" w:hAnsi="Arial"/>
                <w:b/>
                <w:bCs/>
                <w:color w:val="212121"/>
                <w:sz w:val="24"/>
                <w:szCs w:val="24"/>
              </w:rPr>
              <w:t xml:space="preserve">quant-sweep-nightly.yml: hardcoded-perfect KPI values bypass real sweep</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.gitea/workflows/quant-sweep-nightly.yml  |  Build KPI Sample Artifact + Enforce KPI Thresholds</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Nightly CI validates quant-sweep quality KPIs from a real model run.</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The 'Quant Sweep Dry Run' step runs with --dry-run, producing no output. The 'Build KPI Sample Artifact' step then writes a hand-crafted JSON with determinism_rate=1.0, missing_telemetry_rate=0.0, polluted_run_rate=0.0, frontier_success_rate=1.0. The 'Enforce KPI Thresholds' step then checks those same hardcoded values. There is zero connection between the sweep execution and the KPI check. This workflow has been green every night regardless of real model behavior.</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Remove the 'Build KPI Sample Artifact' step. Remove --dry-run from the sweep. Point the KPI check at actual sweep output, or mark the job explicitly as a structural dry-run and stop calling it a KPI gate.</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 Quant Sweep Dry Run (produces no real output)</w:t>
      </w:r>
    </w:p>
    <w:p>
      <w:pPr>
        <w:spacing w:before="40" w:after="40"/>
        <w:ind w:left="480"/>
      </w:pPr>
      <w:r>
        <w:rPr>
          <w:rFonts w:ascii="Courier New" w:cs="Courier New" w:eastAsia="Courier New" w:hAnsi="Courier New"/>
          <w:color w:val="0D2B55"/>
          <w:sz w:val="18"/>
          <w:szCs w:val="18"/>
        </w:rPr>
        <w:t xml:space="preserve">python scripts/quant/run_quant_sweep.py --dry-run ...</w:t>
      </w:r>
    </w:p>
    <w:p>
      <w:pPr>
        <w:spacing w:before="40" w:after="40"/>
        <w:ind w:left="480"/>
      </w:pPr>
      <w:r>
        <w:rPr>
          <w:rFonts w:ascii="Courier New" w:cs="Courier New" w:eastAsia="Courier New" w:hAnsi="Courier New"/>
          <w:color w:val="0D2B55"/>
          <w:sz w:val="18"/>
          <w:szCs w:val="18"/>
        </w:rPr>
        <w:t xml:space="preserve"/>
      </w:r>
    </w:p>
    <w:p>
      <w:pPr>
        <w:spacing w:before="40" w:after="40"/>
        <w:ind w:left="480"/>
      </w:pPr>
      <w:r>
        <w:rPr>
          <w:rFonts w:ascii="Courier New" w:cs="Courier New" w:eastAsia="Courier New" w:hAnsi="Courier New"/>
          <w:color w:val="0D2B55"/>
          <w:sz w:val="18"/>
          <w:szCs w:val="18"/>
        </w:rPr>
        <w:t xml:space="preserve"># Build KPI Sample Artifact (hardcodes perfect scores)</w:t>
      </w:r>
    </w:p>
    <w:p>
      <w:pPr>
        <w:spacing w:before="40" w:after="40"/>
        <w:ind w:left="480"/>
      </w:pPr>
      <w:r>
        <w:rPr>
          <w:rFonts w:ascii="Courier New" w:cs="Courier New" w:eastAsia="Courier New" w:hAnsi="Courier New"/>
          <w:color w:val="0D2B55"/>
          <w:sz w:val="18"/>
          <w:szCs w:val="18"/>
        </w:rPr>
        <w:t xml:space="preserve">payload = {"stability_kpis": {"determinism_rate": 1.0, ...}}</w:t>
      </w:r>
    </w:p>
    <w:p>
      <w:pPr>
        <w:spacing w:before="40" w:after="40"/>
        <w:ind w:left="480"/>
      </w:pPr>
      <w:r>
        <w:rPr>
          <w:rFonts w:ascii="Courier New" w:cs="Courier New" w:eastAsia="Courier New" w:hAnsi="Courier New"/>
          <w:color w:val="0D2B55"/>
          <w:sz w:val="18"/>
          <w:szCs w:val="18"/>
        </w:rPr>
        <w:t xml:space="preserve"/>
      </w:r>
    </w:p>
    <w:p>
      <w:pPr>
        <w:spacing w:before="40" w:after="40"/>
        <w:ind w:left="480"/>
      </w:pPr>
      <w:r>
        <w:rPr>
          <w:rFonts w:ascii="Courier New" w:cs="Courier New" w:eastAsia="Courier New" w:hAnsi="Courier New"/>
          <w:color w:val="0D2B55"/>
          <w:sz w:val="18"/>
          <w:szCs w:val="18"/>
        </w:rPr>
        <w:t xml:space="preserve"># Enforce KPI Thresholds (checks the hardcoded values)</w:t>
      </w:r>
    </w:p>
    <w:p>
      <w:pPr>
        <w:spacing w:before="40" w:after="40"/>
        <w:ind w:left="480"/>
      </w:pPr>
      <w:r>
        <w:rPr>
          <w:rFonts w:ascii="Courier New" w:cs="Courier New" w:eastAsia="Courier New" w:hAnsi="Courier New"/>
          <w:color w:val="0D2B55"/>
          <w:sz w:val="18"/>
          <w:szCs w:val="18"/>
        </w:rPr>
        <w:t xml:space="preserve">python scripts/quant/check_quant_sweep_kpis.py --min-determinism-rate 1.0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F2  </w:t>
            </w:r>
            <w:r>
              <w:rPr>
                <w:rFonts w:ascii="Arial" w:cs="Arial" w:eastAsia="Arial" w:hAnsi="Arial"/>
                <w:b/>
                <w:bCs/>
                <w:color w:val="212121"/>
                <w:sz w:val="24"/>
                <w:szCs w:val="24"/>
              </w:rPr>
              <w:t xml:space="preserve">AsyncExecutorService.run_coroutine_blocking deadlocks the event loop</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orket/adapters/storage/async_executor_service.py  |  AsyncExecutorService.run_coroutine_blocking</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Centralizes sync/async boundary so callers can safely run coroutines from synchronous contexts.</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When a running event loop is detected, the method submits asyncio.run(coro) to a ThreadPoolExecutor and immediately calls .result() on the calling thread. If the calling thread IS the event loop thread (the normal FastAPI case), .result() blocks the loop while waiting for a new asyncio.run() call in a worker thread to complete. asyncio.run() creates a fresh nested event loop in the worker, which is technically correct, but the original event loop is completely blocked for the entire duration. Any other pending coroutines, WebSocket frames, or keepalive ticks are starved. Additionally, the executor has max_workers=1, so a second concurrent caller will deadlock behind the first.</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Callers that need to bridge sync-to-async should be converted to async themselves. For the rare case of truly sync-only callers (CLI, scripts), use asyncio.run() directly and document that it must not be called from inside a running loop. Delete or clearly gate this utility so it cannot be called from FastAPI request handlers.</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 Current (deadlock path when called from event loop thread):</w:t>
      </w:r>
    </w:p>
    <w:p>
      <w:pPr>
        <w:spacing w:before="40" w:after="40"/>
        <w:ind w:left="480"/>
      </w:pPr>
      <w:r>
        <w:rPr>
          <w:rFonts w:ascii="Courier New" w:cs="Courier New" w:eastAsia="Courier New" w:hAnsi="Courier New"/>
          <w:color w:val="0D2B55"/>
          <w:sz w:val="18"/>
          <w:szCs w:val="18"/>
        </w:rPr>
        <w:t xml:space="preserve">return self._executor.submit(lambda: asyncio.run(coro)).result()  # blocks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F3  </w:t>
            </w:r>
            <w:r>
              <w:rPr>
                <w:rFonts w:ascii="Arial" w:cs="Arial" w:eastAsia="Arial" w:hAnsi="Arial"/>
                <w:b/>
                <w:bCs/>
                <w:color w:val="212121"/>
                <w:sz w:val="24"/>
                <w:szCs w:val="24"/>
              </w:rPr>
              <w:t xml:space="preserve">_load_engine_configs() hasattr guards are permanently dead code</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orket/driver.py  |  OrketDriver._load_engine_configs</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hasattr guards protect against uninitialized state if _load_engine_configs is called before __init__ completes.</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__init__ initializes self.config_degraded, self.config_dependency_classification, self.config_load_failures, and self.strict_config_mode explicitly before calling _load_engine_configs(). All four hasattr guards at the top of the method are therefore permanently False and can never execute. The guards look defensive but provide zero protection. If someone calls _load_engine_configs() on an uninitialized instance (e.g. via __new__), they will get an AttributeError on a later line, not a safe fallback.</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Remove the four hasattr guards. They are dead code that creates a false sense of safety. If partial-initialization resilience is needed, add an explicit not-yet-initialized sentinel value and handle it intentionally.</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 In __init__ (runs BEFORE _load_engine_configs is called):</w:t>
      </w:r>
    </w:p>
    <w:p>
      <w:pPr>
        <w:spacing w:before="40" w:after="40"/>
        <w:ind w:left="480"/>
      </w:pPr>
      <w:r>
        <w:rPr>
          <w:rFonts w:ascii="Courier New" w:cs="Courier New" w:eastAsia="Courier New" w:hAnsi="Courier New"/>
          <w:color w:val="0D2B55"/>
          <w:sz w:val="18"/>
          <w:szCs w:val="18"/>
        </w:rPr>
        <w:t xml:space="preserve">self.config_degraded = False</w:t>
      </w:r>
    </w:p>
    <w:p>
      <w:pPr>
        <w:spacing w:before="40" w:after="40"/>
        <w:ind w:left="480"/>
      </w:pPr>
      <w:r>
        <w:rPr>
          <w:rFonts w:ascii="Courier New" w:cs="Courier New" w:eastAsia="Courier New" w:hAnsi="Courier New"/>
          <w:color w:val="0D2B55"/>
          <w:sz w:val="18"/>
          <w:szCs w:val="18"/>
        </w:rPr>
        <w:t xml:space="preserve">self.config_dependency_classification = {}</w:t>
      </w:r>
    </w:p>
    <w:p>
      <w:pPr>
        <w:spacing w:before="40" w:after="40"/>
        <w:ind w:left="480"/>
      </w:pPr>
      <w:r>
        <w:rPr>
          <w:rFonts w:ascii="Courier New" w:cs="Courier New" w:eastAsia="Courier New" w:hAnsi="Courier New"/>
          <w:color w:val="0D2B55"/>
          <w:sz w:val="18"/>
          <w:szCs w:val="18"/>
        </w:rPr>
        <w:t xml:space="preserve">self.config_load_failures = []</w:t>
      </w:r>
    </w:p>
    <w:p>
      <w:pPr>
        <w:spacing w:before="40" w:after="40"/>
        <w:ind w:left="480"/>
      </w:pPr>
      <w:r>
        <w:rPr>
          <w:rFonts w:ascii="Courier New" w:cs="Courier New" w:eastAsia="Courier New" w:hAnsi="Courier New"/>
          <w:color w:val="0D2B55"/>
          <w:sz w:val="18"/>
          <w:szCs w:val="18"/>
        </w:rPr>
        <w:t xml:space="preserve"/>
      </w:r>
    </w:p>
    <w:p>
      <w:pPr>
        <w:spacing w:before="40" w:after="40"/>
        <w:ind w:left="480"/>
      </w:pPr>
      <w:r>
        <w:rPr>
          <w:rFonts w:ascii="Courier New" w:cs="Courier New" w:eastAsia="Courier New" w:hAnsi="Courier New"/>
          <w:color w:val="0D2B55"/>
          <w:sz w:val="18"/>
          <w:szCs w:val="18"/>
        </w:rPr>
        <w:t xml:space="preserve"># In _load_engine_configs (always False - dead code):</w:t>
      </w:r>
    </w:p>
    <w:p>
      <w:pPr>
        <w:spacing w:before="40" w:after="40"/>
        <w:ind w:left="480"/>
      </w:pPr>
      <w:r>
        <w:rPr>
          <w:rFonts w:ascii="Courier New" w:cs="Courier New" w:eastAsia="Courier New" w:hAnsi="Courier New"/>
          <w:color w:val="0D2B55"/>
          <w:sz w:val="18"/>
          <w:szCs w:val="18"/>
        </w:rPr>
        <w:t xml:space="preserve">if not hasattr(self, 'config_dependency_classification'):  # never True</w:t>
      </w:r>
    </w:p>
    <w:p>
      <w:pPr>
        <w:spacing w:before="40" w:after="40"/>
        <w:ind w:left="480"/>
      </w:pPr>
      <w:r>
        <w:rPr>
          <w:rFonts w:ascii="Courier New" w:cs="Courier New" w:eastAsia="Courier New" w:hAnsi="Courier New"/>
          <w:color w:val="0D2B55"/>
          <w:sz w:val="18"/>
          <w:szCs w:val="18"/>
        </w:rPr>
        <w:t xml:space="preserve">    self.config_dependency_classification =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F4  </w:t>
            </w:r>
            <w:r>
              <w:rPr>
                <w:rFonts w:ascii="Arial" w:cs="Arial" w:eastAsia="Arial" w:hAnsi="Arial"/>
                <w:b/>
                <w:bCs/>
                <w:color w:val="212121"/>
                <w:sz w:val="24"/>
                <w:szCs w:val="24"/>
              </w:rPr>
              <w:t xml:space="preserve">log_event() performs synchronous file I/O on every call from async callers</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orket/logging.py  |  log_event</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Unified log router. Called from agent turns, webhook handlers, driver requests, tool executions.</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log_event() opens and writes to a file synchronously using path.open('a'). It is called directly inside async functions throughout the codebase without await or asyncio.to_thread(). Every log write blocks the event loop for the duration of the OS file write (typically 1-5ms, worse on network filesystems). Additionally, log_event() calls setup_logging(workspace) on every single invocation, which calls workspace.mkdir(parents=True, exist_ok=True) -- a syscall on every log entry.</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Wrap the file write in asyncio.to_thread() for async callers, or use a non-blocking handler (e.g. a QueueHandler feeding a background writer thread). Move the setup_logging() mkdir call to application startup only.</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 Every call path:</w:t>
      </w:r>
    </w:p>
    <w:p>
      <w:pPr>
        <w:spacing w:before="40" w:after="40"/>
        <w:ind w:left="480"/>
      </w:pPr>
      <w:r>
        <w:rPr>
          <w:rFonts w:ascii="Courier New" w:cs="Courier New" w:eastAsia="Courier New" w:hAnsi="Courier New"/>
          <w:color w:val="0D2B55"/>
          <w:sz w:val="18"/>
          <w:szCs w:val="18"/>
        </w:rPr>
        <w:t xml:space="preserve">log_file = setup_logging(workspace)        # mkdir syscall on every write</w:t>
      </w:r>
    </w:p>
    <w:p>
      <w:pPr>
        <w:spacing w:before="40" w:after="40"/>
        <w:ind w:left="480"/>
      </w:pPr>
      <w:r>
        <w:rPr>
          <w:rFonts w:ascii="Courier New" w:cs="Courier New" w:eastAsia="Courier New" w:hAnsi="Courier New"/>
          <w:color w:val="0D2B55"/>
          <w:sz w:val="18"/>
          <w:szCs w:val="18"/>
        </w:rPr>
        <w:t xml:space="preserve">with log_file.open('a', encoding='utf-8') as handle:   # sync I/O, blocks loop</w:t>
      </w:r>
    </w:p>
    <w:p>
      <w:pPr>
        <w:spacing w:before="40" w:after="40"/>
        <w:ind w:left="480"/>
      </w:pPr>
      <w:r>
        <w:rPr>
          <w:rFonts w:ascii="Courier New" w:cs="Courier New" w:eastAsia="Courier New" w:hAnsi="Courier New"/>
          <w:color w:val="0D2B55"/>
          <w:sz w:val="18"/>
          <w:szCs w:val="18"/>
        </w:rPr>
        <w:t xml:space="preserve">    handle.write(json.dumps(record) + '\n')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F5  </w:t>
            </w:r>
            <w:r>
              <w:rPr>
                <w:rFonts w:ascii="Arial" w:cs="Arial" w:eastAsia="Arial" w:hAnsi="Arial"/>
                <w:b/>
                <w:bCs/>
                <w:color w:val="212121"/>
                <w:sz w:val="24"/>
                <w:szCs w:val="24"/>
              </w:rPr>
              <w:t xml:space="preserve">hardware.py VRAM queries use blocking subprocess.run() from FastAPI endpoints</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orket/hardware.py  |  get_vram_info / get_vram_usage / _cached_vram_metrics</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get_metrics_snapshot() returns real-time usage stats for graphs from FastAPI.</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get_vram_info() and get_vram_usage() both call subprocess.run() synchronously. _cached_vram_metrics() is called from get_metrics_snapshot(), which is called from a FastAPI route. When the VRAM cache is cold or expired, the event loop is blocked for the full duration of two nvidia-smi invocations (typically 50-200ms each). The _VRAM_CACHE_LOCK (now correctly added) is held for the entire subprocess duration, so concurrent requests also serialize behind the first lock holder.</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Wrap get_vram_info() and get_vram_usage() in asyncio.to_thread() from FastAPI. Alternatively, run the refresh in a background task and always serve from cache without blocking callers.</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 Called from FastAPI endpoint with no await:</w:t>
      </w:r>
    </w:p>
    <w:p>
      <w:pPr>
        <w:spacing w:before="40" w:after="40"/>
        <w:ind w:left="480"/>
      </w:pPr>
      <w:r>
        <w:rPr>
          <w:rFonts w:ascii="Courier New" w:cs="Courier New" w:eastAsia="Courier New" w:hAnsi="Courier New"/>
          <w:color w:val="0D2B55"/>
          <w:sz w:val="18"/>
          <w:szCs w:val="18"/>
        </w:rPr>
        <w:t xml:space="preserve">def get_metrics_snapshot():          # sync, blocks event loop</w:t>
      </w:r>
    </w:p>
    <w:p>
      <w:pPr>
        <w:spacing w:before="40" w:after="40"/>
        <w:ind w:left="480"/>
      </w:pPr>
      <w:r>
        <w:rPr>
          <w:rFonts w:ascii="Courier New" w:cs="Courier New" w:eastAsia="Courier New" w:hAnsi="Courier New"/>
          <w:color w:val="0D2B55"/>
          <w:sz w:val="18"/>
          <w:szCs w:val="18"/>
        </w:rPr>
        <w:t xml:space="preserve">    vram = _cached_vram_metrics()    # holds lock, runs subprocess.run() inside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F6  </w:t>
            </w:r>
            <w:r>
              <w:rPr>
                <w:rFonts w:ascii="Arial" w:cs="Arial" w:eastAsia="Arial" w:hAnsi="Arial"/>
                <w:b/>
                <w:bCs/>
                <w:color w:val="212121"/>
                <w:sz w:val="24"/>
                <w:szCs w:val="24"/>
              </w:rPr>
              <w:t xml:space="preserve">organization_loop run_forever() spins without yield on fast card execution</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orket/organization_loop.py  |  OrganizationLoop.run_forever</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Organization loop runs continuously, yielding every 10 seconds when idle.</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asyncio.sleep(10) is only called in the else branch (no card found). When a card IS found and pipeline.run_card() returns quickly (fast failure, card completes in milliseconds), the loop immediately cycles back to _find_next_critical_card(). _find_next_critical_card() is a fully synchronous method that calls ConfigLoader, loads JSON files for every epic in every department, and runs CriticalPathEngine for each. On fast-failing pipelines this is a tight CPU-bound spin that starves other coroutines and hammers the filesystem.</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Add await asyncio.sleep(0) or a minimum-delay yield after every loop iteration regardless of the branch taken. Wrap _find_next_critical_card() in asyncio.to_thread() since it performs synchronous file I/O.</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while self.running:</w:t>
      </w:r>
    </w:p>
    <w:p>
      <w:pPr>
        <w:spacing w:before="40" w:after="40"/>
        <w:ind w:left="480"/>
      </w:pPr>
      <w:r>
        <w:rPr>
          <w:rFonts w:ascii="Courier New" w:cs="Courier New" w:eastAsia="Courier New" w:hAnsi="Courier New"/>
          <w:color w:val="0D2B55"/>
          <w:sz w:val="18"/>
          <w:szCs w:val="18"/>
        </w:rPr>
        <w:t xml:space="preserve">    next_card = self._find_next_critical_card()  # sync file I/O, no yield</w:t>
      </w:r>
    </w:p>
    <w:p>
      <w:pPr>
        <w:spacing w:before="40" w:after="40"/>
        <w:ind w:left="480"/>
      </w:pPr>
      <w:r>
        <w:rPr>
          <w:rFonts w:ascii="Courier New" w:cs="Courier New" w:eastAsia="Courier New" w:hAnsi="Courier New"/>
          <w:color w:val="0D2B55"/>
          <w:sz w:val="18"/>
          <w:szCs w:val="18"/>
        </w:rPr>
        <w:t xml:space="preserve">    if next_card:</w:t>
      </w:r>
    </w:p>
    <w:p>
      <w:pPr>
        <w:spacing w:before="40" w:after="40"/>
        <w:ind w:left="480"/>
      </w:pPr>
      <w:r>
        <w:rPr>
          <w:rFonts w:ascii="Courier New" w:cs="Courier New" w:eastAsia="Courier New" w:hAnsi="Courier New"/>
          <w:color w:val="0D2B55"/>
          <w:sz w:val="18"/>
          <w:szCs w:val="18"/>
        </w:rPr>
        <w:t xml:space="preserve">        await pipeline.run_card(next_card['id'])  # if fast: no sleep follows</w:t>
      </w:r>
    </w:p>
    <w:p>
      <w:pPr>
        <w:spacing w:before="40" w:after="40"/>
        <w:ind w:left="480"/>
      </w:pPr>
      <w:r>
        <w:rPr>
          <w:rFonts w:ascii="Courier New" w:cs="Courier New" w:eastAsia="Courier New" w:hAnsi="Courier New"/>
          <w:color w:val="0D2B55"/>
          <w:sz w:val="18"/>
          <w:szCs w:val="18"/>
        </w:rPr>
        <w:t xml:space="preserve">    else:</w:t>
      </w:r>
    </w:p>
    <w:p>
      <w:pPr>
        <w:spacing w:before="40" w:after="40"/>
        <w:ind w:left="480"/>
      </w:pPr>
      <w:r>
        <w:rPr>
          <w:rFonts w:ascii="Courier New" w:cs="Courier New" w:eastAsia="Courier New" w:hAnsi="Courier New"/>
          <w:color w:val="0D2B55"/>
          <w:sz w:val="18"/>
          <w:szCs w:val="18"/>
        </w:rPr>
        <w:t xml:space="preserve">        await asyncio.sleep(10)  # yield only on idle path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F7  </w:t>
            </w:r>
            <w:r>
              <w:rPr>
                <w:rFonts w:ascii="Arial" w:cs="Arial" w:eastAsia="Arial" w:hAnsi="Arial"/>
                <w:b/>
                <w:bCs/>
                <w:color w:val="212121"/>
                <w:sz w:val="24"/>
                <w:szCs w:val="24"/>
              </w:rPr>
              <w:t xml:space="preserve">_logger is configured but never receives any log events</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orket/logging.py  |  module level / log_event</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_logger = logging.getLogger('orket') with setLevel(logging.INFO) -- implies stdlib logging is wired into the system.</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log_event() writes directly to files via path.open('a'). It never calls _logger.info(), _logger.warning(), or _logger.error(). The 'orket' logger receives zero records. Any handler attached to _logger by external code (e.g. a structured log aggregator, a Sentry handler, a test caplog fixture) will receive nothing. log_crash() creates its own separate crash_logger instead of routing through _logger. Setting log level on the 'orket' logger has no observable effect.</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Either route log_event() through _logger (calling the appropriate level method based on event severity), or remove _logger entirely and document that stdlib integration is not supported. Do not maintain a configured-but-empty logger.</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_logger = logging.getLogger('orket')  # configured, never used</w:t>
      </w:r>
    </w:p>
    <w:p>
      <w:pPr>
        <w:spacing w:before="40" w:after="40"/>
        <w:ind w:left="480"/>
      </w:pPr>
      <w:r>
        <w:rPr>
          <w:rFonts w:ascii="Courier New" w:cs="Courier New" w:eastAsia="Courier New" w:hAnsi="Courier New"/>
          <w:color w:val="0D2B55"/>
          <w:sz w:val="18"/>
          <w:szCs w:val="18"/>
        </w:rPr>
        <w:t xml:space="preserve">_logger.setLevel(logging.INFO)         # has no effect</w:t>
      </w:r>
    </w:p>
    <w:p>
      <w:pPr>
        <w:spacing w:before="40" w:after="40"/>
        <w:ind w:left="480"/>
      </w:pPr>
      <w:r>
        <w:rPr>
          <w:rFonts w:ascii="Courier New" w:cs="Courier New" w:eastAsia="Courier New" w:hAnsi="Courier New"/>
          <w:color w:val="0D2B55"/>
          <w:sz w:val="18"/>
          <w:szCs w:val="18"/>
        </w:rPr>
        <w:t xml:space="preserve"/>
      </w:r>
    </w:p>
    <w:p>
      <w:pPr>
        <w:spacing w:before="40" w:after="40"/>
        <w:ind w:left="480"/>
      </w:pPr>
      <w:r>
        <w:rPr>
          <w:rFonts w:ascii="Courier New" w:cs="Courier New" w:eastAsia="Courier New" w:hAnsi="Courier New"/>
          <w:color w:val="0D2B55"/>
          <w:sz w:val="18"/>
          <w:szCs w:val="18"/>
        </w:rPr>
        <w:t xml:space="preserve"># log_event writes directly to file, bypassing _logger entirely</w:t>
      </w:r>
    </w:p>
    <w:p>
      <w:pPr>
        <w:spacing w:before="40" w:after="40"/>
        <w:ind w:left="480"/>
      </w:pPr>
      <w:r>
        <w:rPr>
          <w:rFonts w:ascii="Courier New" w:cs="Courier New" w:eastAsia="Courier New" w:hAnsi="Courier New"/>
          <w:color w:val="0D2B55"/>
          <w:sz w:val="18"/>
          <w:szCs w:val="18"/>
        </w:rPr>
        <w:t xml:space="preserve">with log_file.open('a') as handle: handle.write(json.dumps(record))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MEDIUM</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F8  </w:t>
            </w:r>
            <w:r>
              <w:rPr>
                <w:rFonts w:ascii="Arial" w:cs="Arial" w:eastAsia="Arial" w:hAnsi="Arial"/>
                <w:b/>
                <w:bCs/>
                <w:color w:val="212121"/>
                <w:sz w:val="24"/>
                <w:szCs w:val="24"/>
              </w:rPr>
              <w:t xml:space="preserve">nightly-benchmark.yml Memory Smoke compares identical left/right fixtures</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.gitea/workflows/nightly-benchmark.yml  |  Enforce Memory Trace Fixture Contract And Comparator Smoke</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Enforces memory determinism contract during nightly benchmark.</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The step creates memory_trace_fixture_left.json and memory_trace_fixture_right.json with IDENTICAL content (same Python dict written to both files). It then runs compare_memory_determinism.py on LEFT vs RIGHT. Since left == right, this comparison trivially passes and validates nothing about actual memory determinism. The actual benchmark output (from Run Phase 5 Benchmark Suite) is never connected to the memory comparator. This is a comparator smoke test dressed up as a KPI enforcement step.</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Rename the step to 'Smoke: memory comparator identity check' to be honest about what it does. Add a separate step that feeds actual benchmark output into the memory trace comparator, or remove the step from the nightly enforcement chain.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MEDIUM</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F9  </w:t>
            </w:r>
            <w:r>
              <w:rPr>
                <w:rFonts w:ascii="Arial" w:cs="Arial" w:eastAsia="Arial" w:hAnsi="Arial"/>
                <w:b/>
                <w:bCs/>
                <w:color w:val="212121"/>
                <w:sz w:val="24"/>
                <w:szCs w:val="24"/>
              </w:rPr>
              <w:t xml:space="preserve">run_pr() calls load_from_pr() twice in code_only mode (double network round trip)</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orket/application/review/run_service.py  |  ReviewRunService.run_pr</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Loads PR snapshot for review with scope filtering applied.</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In code_only scope mode (the default), run_pr() first calls load_from_pr() with no include_paths to enumerate all changed files, then immediately calls load_from_pr() again with the filtered path list. This means every PR review triggers two complete Gitea API calls: one to list all files and one to retrieve the filtered subset. On a PR with 50 changed files where only 10 are code, all 50 files are fetched twice across two round trips.</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load_from_pr() should accept an optional ext_filter parameter and apply it internally, or the caller should enumerate file paths without fetching full content, then do one content-fetch with the filtered list.</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 First call: fetches all file content</w:t>
      </w:r>
    </w:p>
    <w:p>
      <w:pPr>
        <w:spacing w:before="40" w:after="40"/>
        <w:ind w:left="480"/>
      </w:pPr>
      <w:r>
        <w:rPr>
          <w:rFonts w:ascii="Courier New" w:cs="Courier New" w:eastAsia="Courier New" w:hAnsi="Courier New"/>
          <w:color w:val="0D2B55"/>
          <w:sz w:val="18"/>
          <w:szCs w:val="18"/>
        </w:rPr>
        <w:t xml:space="preserve">snapshot = load_from_pr(remote, repo, pr_number, bounds, ...)</w:t>
      </w:r>
    </w:p>
    <w:p>
      <w:pPr>
        <w:spacing w:before="40" w:after="40"/>
        <w:ind w:left="480"/>
      </w:pPr>
      <w:r>
        <w:rPr>
          <w:rFonts w:ascii="Courier New" w:cs="Courier New" w:eastAsia="Courier New" w:hAnsi="Courier New"/>
          <w:color w:val="0D2B55"/>
          <w:sz w:val="18"/>
          <w:szCs w:val="18"/>
        </w:rPr>
        <w:t xml:space="preserve"># Second call: fetches filtered file content (default code_only path)</w:t>
      </w:r>
    </w:p>
    <w:p>
      <w:pPr>
        <w:spacing w:before="40" w:after="40"/>
        <w:ind w:left="480"/>
      </w:pPr>
      <w:r>
        <w:rPr>
          <w:rFonts w:ascii="Courier New" w:cs="Courier New" w:eastAsia="Courier New" w:hAnsi="Courier New"/>
          <w:color w:val="0D2B55"/>
          <w:sz w:val="18"/>
          <w:szCs w:val="18"/>
        </w:rPr>
        <w:t xml:space="preserve">snapshot = load_from_pr(remote, repo, pr_number, bounds, include_paths=code_paths,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MEDIUM</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F10  </w:t>
            </w:r>
            <w:r>
              <w:rPr>
                <w:rFonts w:ascii="Arial" w:cs="Arial" w:eastAsia="Arial" w:hAnsi="Arial"/>
                <w:b/>
                <w:bCs/>
                <w:color w:val="212121"/>
                <w:sz w:val="24"/>
                <w:szCs w:val="24"/>
              </w:rPr>
              <w:t xml:space="preserve">_git_paths() uses synchronous subprocess.run() in async run_diff()</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orket/application/review/run_service.py  |  ReviewRunService.run_diff / _git_paths</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run_diff() resolves changed paths and builds a review snapshot.</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_git_paths() calls subprocess.run(['git', 'diff', ...]) synchronously. run_diff() calls _git_paths() directly (no asyncio.to_thread). run_diff() is invoked from async API endpoints. The event loop is blocked for the duration of the git diff subprocess execution on every diff-based review run.</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Wrap _git_paths() in asyncio.to_thread() or convert the function to async using asyncio.create_subprocess_exec().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MEDIUM</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F11  </w:t>
            </w:r>
            <w:r>
              <w:rPr>
                <w:rFonts w:ascii="Arial" w:cs="Arial" w:eastAsia="Arial" w:hAnsi="Arial"/>
                <w:b/>
                <w:bCs/>
                <w:color w:val="212121"/>
                <w:sz w:val="24"/>
                <w:szCs w:val="24"/>
              </w:rPr>
              <w:t xml:space="preserve">halt_session returns ok:True without checking session existence</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orket/interfaces/api.py  |  halt_session endpoint</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POST /v1/sessions/{session_id}/halt halts a session and reports its state.</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halt_session calls engine.halt_session(session_id) (which is a no-op for non-existent IDs) and then returns {ok: True, active: false}. A client that POSTs to /halt with a typo in the session ID receives an affirmative response with no error. There is no session existence check before the success response.</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Before calling halt_session, verify the session exists: run = await engine.run_ledger.get_run(session_id); if run is None: raise HTTPException(status_code=404, detail=...).</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@v1_router.post('/sessions/{session_id}/halt')</w:t>
      </w:r>
    </w:p>
    <w:p>
      <w:pPr>
        <w:spacing w:before="40" w:after="40"/>
        <w:ind w:left="480"/>
      </w:pPr>
      <w:r>
        <w:rPr>
          <w:rFonts w:ascii="Courier New" w:cs="Courier New" w:eastAsia="Courier New" w:hAnsi="Courier New"/>
          <w:color w:val="0D2B55"/>
          <w:sz w:val="18"/>
          <w:szCs w:val="18"/>
        </w:rPr>
        <w:t xml:space="preserve">async def halt_session(session_id: str):</w:t>
      </w:r>
    </w:p>
    <w:p>
      <w:pPr>
        <w:spacing w:before="40" w:after="40"/>
        <w:ind w:left="480"/>
      </w:pPr>
      <w:r>
        <w:rPr>
          <w:rFonts w:ascii="Courier New" w:cs="Courier New" w:eastAsia="Courier New" w:hAnsi="Courier New"/>
          <w:color w:val="0D2B55"/>
          <w:sz w:val="18"/>
          <w:szCs w:val="18"/>
        </w:rPr>
        <w:t xml:space="preserve">    await engine.halt_session(session_id)  # no-op if session doesn't exist</w:t>
      </w:r>
    </w:p>
    <w:p>
      <w:pPr>
        <w:spacing w:before="40" w:after="40"/>
        <w:ind w:left="480"/>
      </w:pPr>
      <w:r>
        <w:rPr>
          <w:rFonts w:ascii="Courier New" w:cs="Courier New" w:eastAsia="Courier New" w:hAnsi="Courier New"/>
          <w:color w:val="0D2B55"/>
          <w:sz w:val="18"/>
          <w:szCs w:val="18"/>
        </w:rPr>
        <w:t xml:space="preserve">    task = await runtime_state.get_task(session_id)</w:t>
      </w:r>
    </w:p>
    <w:p>
      <w:pPr>
        <w:spacing w:before="40" w:after="40"/>
        <w:ind w:left="480"/>
      </w:pPr>
      <w:r>
        <w:rPr>
          <w:rFonts w:ascii="Courier New" w:cs="Courier New" w:eastAsia="Courier New" w:hAnsi="Courier New"/>
          <w:color w:val="0D2B55"/>
          <w:sz w:val="18"/>
          <w:szCs w:val="18"/>
        </w:rPr>
        <w:t xml:space="preserve">    return {'ok': True, ...}  # always True even for unknown session IDs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MEDIUM</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F12  </w:t>
            </w:r>
            <w:r>
              <w:rPr>
                <w:rFonts w:ascii="Arial" w:cs="Arial" w:eastAsia="Arial" w:hAnsi="Arial"/>
                <w:b/>
                <w:bCs/>
                <w:color w:val="212121"/>
                <w:sz w:val="24"/>
                <w:szCs w:val="24"/>
              </w:rPr>
              <w:t xml:space="preserve">settings.py and runtime_paths.py create directories as import-time side effects</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orket/settings.py / orket/runtime_paths.py  |  module level / resolve_user_settings_path / resolve_user_preferences_path</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Settings paths are resolved lazily when settings are accessed.</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At module import time, settings.py executes SETTINGS_FILE = resolve_user_settings_path() and PREFERENCES_FILE = resolve_user_preferences_path(). Both functions call target.parent.mkdir(parents=True, exist_ok=True) unconditionally. Importing orket.settings creates .orket/durable/config/ directories in the working directory as a side effect. Tests, scripts, and tools that import settings get unexpected filesystem mutations even if they never read or write any settings.</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Defer directory creation to the first actual read/write of settings (i.e. inside load_user_settings or save_user_settings). The module-level path assignments should return paths without creating directories.</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 On import, these run immediately:</w:t>
      </w:r>
    </w:p>
    <w:p>
      <w:pPr>
        <w:spacing w:before="40" w:after="40"/>
        <w:ind w:left="480"/>
      </w:pPr>
      <w:r>
        <w:rPr>
          <w:rFonts w:ascii="Courier New" w:cs="Courier New" w:eastAsia="Courier New" w:hAnsi="Courier New"/>
          <w:color w:val="0D2B55"/>
          <w:sz w:val="18"/>
          <w:szCs w:val="18"/>
        </w:rPr>
        <w:t xml:space="preserve">SETTINGS_FILE = resolve_user_settings_path()   # calls mkdir()</w:t>
      </w:r>
    </w:p>
    <w:p>
      <w:pPr>
        <w:spacing w:before="40" w:after="40"/>
        <w:ind w:left="480"/>
      </w:pPr>
      <w:r>
        <w:rPr>
          <w:rFonts w:ascii="Courier New" w:cs="Courier New" w:eastAsia="Courier New" w:hAnsi="Courier New"/>
          <w:color w:val="0D2B55"/>
          <w:sz w:val="18"/>
          <w:szCs w:val="18"/>
        </w:rPr>
        <w:t xml:space="preserve">PREFERENCES_FILE = resolve_user_preferences_path()  # calls mkdir()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MEDIUM</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F13  </w:t>
            </w:r>
            <w:r>
              <w:rPr>
                <w:rFonts w:ascii="Arial" w:cs="Arial" w:eastAsia="Arial" w:hAnsi="Arial"/>
                <w:b/>
                <w:bCs/>
                <w:color w:val="212121"/>
                <w:sz w:val="24"/>
                <w:szCs w:val="24"/>
              </w:rPr>
              <w:t xml:space="preserve">load_user_preferences() runs full file migration unconditionally on every cold start</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orket/settings.py  |  load_user_preferences</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Loads preference settings from file with caching.</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On every cache miss (cold start or after cache invalidation), load_user_preferences() calls migrate_legacy_model_preferences() unconditionally. migrate_legacy_model_preferences() reads user_settings.json AND preferences.json, and if any legacy preferred_* keys exist, rewrites both files. This means two processes cold-starting simultaneously create a write race on both JSON files. Even without legacy keys the function still reads both files on every cold start before returning. The migration is not idempotent in terms of I/O cost.</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Add a migration-complete marker (e.g. a key in preferences.json) so migration runs at most once per installation. Check for legacy keys before doing any reads/writes on fresh starts.</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def load_user_preferences():</w:t>
      </w:r>
    </w:p>
    <w:p>
      <w:pPr>
        <w:spacing w:before="40" w:after="40"/>
        <w:ind w:left="480"/>
      </w:pPr>
      <w:r>
        <w:rPr>
          <w:rFonts w:ascii="Courier New" w:cs="Courier New" w:eastAsia="Courier New" w:hAnsi="Courier New"/>
          <w:color w:val="0D2B55"/>
          <w:sz w:val="18"/>
          <w:szCs w:val="18"/>
        </w:rPr>
        <w:t xml:space="preserve">    if _PREFERENCES_CACHE is not None: return _PREFERENCES_CACHE</w:t>
      </w:r>
    </w:p>
    <w:p>
      <w:pPr>
        <w:spacing w:before="40" w:after="40"/>
        <w:ind w:left="480"/>
      </w:pPr>
      <w:r>
        <w:rPr>
          <w:rFonts w:ascii="Courier New" w:cs="Courier New" w:eastAsia="Courier New" w:hAnsi="Courier New"/>
          <w:color w:val="0D2B55"/>
          <w:sz w:val="18"/>
          <w:szCs w:val="18"/>
        </w:rPr>
        <w:t xml:space="preserve">    migrate_legacy_model_preferences()  # reads+rewrites both files every cold start</w:t>
      </w:r>
    </w:p>
    <w:p>
      <w:pPr>
        <w:spacing w:before="40" w:after="40"/>
        <w:ind w:left="480"/>
      </w:pPr>
      <w:r>
        <w:rPr>
          <w:rFonts w:ascii="Courier New" w:cs="Courier New" w:eastAsia="Courier New" w:hAnsi="Courier New"/>
          <w:color w:val="0D2B55"/>
          <w:sz w:val="18"/>
          <w:szCs w:val="18"/>
        </w:rPr>
        <w:t xml:space="preserve">    _PREFERENCES_CACHE = _read_json(PREFERENCES_FILE)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MEDIUM</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F14  </w:t>
            </w:r>
            <w:r>
              <w:rPr>
                <w:rFonts w:ascii="Arial" w:cs="Arial" w:eastAsia="Arial" w:hAnsi="Arial"/>
                <w:b/>
                <w:bCs/>
                <w:color w:val="212121"/>
                <w:sz w:val="24"/>
                <w:szCs w:val="24"/>
              </w:rPr>
              <w:t xml:space="preserve">log_event() legacy level kwarg is silently dropped into the data blob</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orket/logging.py  |  log_event (legacy compat path)</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Legacy 4-arg signature log_event(level, component, event, payload) is supported and routes level appropriately.</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When the legacy signature is detected, the function recurses as log_event(actual_event, actual_data, role=component, level=level). The level kwarg flows into **kwargs, which is merged into full_data. So 'level': 'error' ends up as a field in the JSON data blob. It is never used to route the record to a different log level, file, or handler. A caller that logs at level='critical' produces a record that is indistinguishable from one logged at level='debug' in any log viewer. Severity information is preserved only as unindexed blob data.</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Either remove the legacy compat path and migrate all callers to the unified signature, or use the level argument to call the appropriate _logger level method (after fixing F7).</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 Legacy recursion:</w:t>
      </w:r>
    </w:p>
    <w:p>
      <w:pPr>
        <w:spacing w:before="40" w:after="40"/>
        <w:ind w:left="480"/>
      </w:pPr>
      <w:r>
        <w:rPr>
          <w:rFonts w:ascii="Courier New" w:cs="Courier New" w:eastAsia="Courier New" w:hAnsi="Courier New"/>
          <w:color w:val="0D2B55"/>
          <w:sz w:val="18"/>
          <w:szCs w:val="18"/>
        </w:rPr>
        <w:t xml:space="preserve">return log_event(actual_event, actual_data, role=component, level=level)</w:t>
      </w:r>
    </w:p>
    <w:p>
      <w:pPr>
        <w:spacing w:before="40" w:after="40"/>
        <w:ind w:left="480"/>
      </w:pPr>
      <w:r>
        <w:rPr>
          <w:rFonts w:ascii="Courier New" w:cs="Courier New" w:eastAsia="Courier New" w:hAnsi="Courier New"/>
          <w:color w:val="0D2B55"/>
          <w:sz w:val="18"/>
          <w:szCs w:val="18"/>
        </w:rPr>
        <w:t xml:space="preserve"># 'level' goes into **kwargs -&gt; full_data -&gt; JSON blob</w:t>
      </w:r>
    </w:p>
    <w:p>
      <w:pPr>
        <w:spacing w:before="40" w:after="40"/>
        <w:ind w:left="480"/>
      </w:pPr>
      <w:r>
        <w:rPr>
          <w:rFonts w:ascii="Courier New" w:cs="Courier New" w:eastAsia="Courier New" w:hAnsi="Courier New"/>
          <w:color w:val="0D2B55"/>
          <w:sz w:val="18"/>
          <w:szCs w:val="18"/>
        </w:rPr>
        <w:t xml:space="preserve"># Nothing routes on it. ERROR looks identical to DEBUG in log output.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8"/>
                <w:szCs w:val="18"/>
              </w:rPr>
              <w:t xml:space="preserve">LOW</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F15  </w:t>
            </w:r>
            <w:r>
              <w:rPr>
                <w:rFonts w:ascii="Arial" w:cs="Arial" w:eastAsia="Arial" w:hAnsi="Arial"/>
                <w:b/>
                <w:bCs/>
                <w:color w:val="212121"/>
                <w:sz w:val="24"/>
                <w:szCs w:val="24"/>
              </w:rPr>
              <w:t xml:space="preserve">_parse_model_plan() strict mode guard checks only brace positions, not JSON structure</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orket/driver.py  |  OrketDriver._parse_model_plan</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Strict JSON mode requires pure JSON envelope output from the model.</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The guard only checks stripped.startswith('{') and stripped.endswith('}'). This passes for strings like '{garbage, not json}' or '{"a": 1}  // trailing comment }'. The first case raises json.JSONDecodeError at parse time (caught by the caller) -- which is correct behavior. But the guard creates a false impression of structural validation when it is just two character checks. The name 'strict' implies more rigorous parsing than actually occurs.</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Remove the brace-position guard in strict mode. Let json.loads() do the actual validation. If you want to reject non-JSON-envelope output early, use a real JSON validator or attempt parse and re-raise with a clearer message.</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if not (stripped.startswith('{') and stripped.endswith('}')):</w:t>
      </w:r>
    </w:p>
    <w:p>
      <w:pPr>
        <w:spacing w:before="40" w:after="40"/>
        <w:ind w:left="480"/>
      </w:pPr>
      <w:r>
        <w:rPr>
          <w:rFonts w:ascii="Courier New" w:cs="Courier New" w:eastAsia="Courier New" w:hAnsi="Courier New"/>
          <w:color w:val="0D2B55"/>
          <w:sz w:val="18"/>
          <w:szCs w:val="18"/>
        </w:rPr>
        <w:t xml:space="preserve">    raise ValueError('Strict JSON mode requires pure JSON envelope output.')</w:t>
      </w:r>
    </w:p>
    <w:p>
      <w:pPr>
        <w:spacing w:before="40" w:after="40"/>
        <w:ind w:left="480"/>
      </w:pPr>
      <w:r>
        <w:rPr>
          <w:rFonts w:ascii="Courier New" w:cs="Courier New" w:eastAsia="Courier New" w:hAnsi="Courier New"/>
          <w:color w:val="0D2B55"/>
          <w:sz w:val="18"/>
          <w:szCs w:val="18"/>
        </w:rPr>
        <w:t xml:space="preserve">return json.loads(stripped)  # the real validation happens here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8"/>
                <w:szCs w:val="18"/>
              </w:rPr>
              <w:t xml:space="preserve">LOW</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F16  </w:t>
            </w:r>
            <w:r>
              <w:rPr>
                <w:rFonts w:ascii="Arial" w:cs="Arial" w:eastAsia="Arial" w:hAnsi="Arial"/>
                <w:b/>
                <w:bCs/>
                <w:color w:val="212121"/>
                <w:sz w:val="24"/>
                <w:szCs w:val="24"/>
              </w:rPr>
              <w:t xml:space="preserve">_conversation_model_reply silently swallows provider connection errors</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orket/driver_support_conversation.py  |  DriverConversationMixin._conversation_model_reply</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Handles conversational model replies, returning None on failure.</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The except clause catches (RuntimeError, ValueError, TypeError, KeyError, OSError) and returns None with no logging. ModelConnectionError and ModelTimeoutError are RuntimeError subclasses, so connection failures, timeouts, and authentication errors are silently swallowed and return None. The caller then falls through to a generic fallback string. A completely disconnected or misconfigured model is indistinguishable from a model that correctly returned no content.</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Log swallowed exceptions at minimum: log_event('conversation_model_error', {'error': str(e)}, ...). Consider re-raising ModelConnectionError and ModelTimeoutError so the caller can distinguish transient failures from empty responses.</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except (RuntimeError, ValueError, TypeError, KeyError, OSError):</w:t>
      </w:r>
    </w:p>
    <w:p>
      <w:pPr>
        <w:spacing w:before="40" w:after="40"/>
        <w:ind w:left="480"/>
      </w:pPr>
      <w:r>
        <w:rPr>
          <w:rFonts w:ascii="Courier New" w:cs="Courier New" w:eastAsia="Courier New" w:hAnsi="Courier New"/>
          <w:color w:val="0D2B55"/>
          <w:sz w:val="18"/>
          <w:szCs w:val="18"/>
        </w:rPr>
        <w:t xml:space="preserve">    return None  # ModelConnectionError, ModelTimeoutError swallowed here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8"/>
                <w:szCs w:val="18"/>
              </w:rPr>
              <w:t xml:space="preserve">LOW</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F17  </w:t>
            </w:r>
            <w:r>
              <w:rPr>
                <w:rFonts w:ascii="Arial" w:cs="Arial" w:eastAsia="Arial" w:hAnsi="Arial"/>
                <w:b/>
                <w:bCs/>
                <w:color w:val="212121"/>
                <w:sz w:val="24"/>
                <w:szCs w:val="24"/>
              </w:rPr>
              <w:t xml:space="preserve">execute_plan() appends 'Strategic Insight' after error strings from structural changes</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orket/driver.py  |  OrketDriver.execute_plan</w:t>
      </w:r>
    </w:p>
    <w:p>
      <w:pPr>
        <w:spacing w:before="40" w:after="40"/>
      </w:pPr>
      <w:r>
        <w:rPr>
          <w:rFonts w:ascii="Arial" w:cs="Arial" w:eastAsia="Arial" w:hAnsi="Arial"/>
          <w:b/>
          <w:bCs/>
          <w:color w:val="555555"/>
          <w:sz w:val="20"/>
          <w:szCs w:val="20"/>
        </w:rPr>
        <w:t xml:space="preserve">Claimed: </w:t>
      </w:r>
      <w:r>
        <w:rPr>
          <w:rFonts w:ascii="Arial" w:cs="Arial" w:eastAsia="Arial" w:hAnsi="Arial"/>
          <w:i/>
          <w:iCs/>
          <w:sz w:val="20"/>
          <w:szCs w:val="20"/>
        </w:rPr>
        <w:t xml:space="preserve">Returns result of structural change with reasoning context.</w:t>
      </w:r>
    </w:p>
    <w:p>
      <w:pPr>
        <w:spacing w:before="40" w:after="60"/>
      </w:pPr>
      <w:r>
        <w:rPr>
          <w:rFonts w:ascii="Arial" w:cs="Arial" w:eastAsia="Arial" w:hAnsi="Arial"/>
          <w:b/>
          <w:bCs/>
          <w:color w:val="C0392B"/>
          <w:sz w:val="20"/>
          <w:szCs w:val="20"/>
        </w:rPr>
        <w:t xml:space="preserve">Reality:  </w:t>
      </w:r>
      <w:r>
        <w:rPr>
          <w:rFonts w:ascii="Arial" w:cs="Arial" w:eastAsia="Arial" w:hAnsi="Arial"/>
          <w:sz w:val="20"/>
          <w:szCs w:val="20"/>
        </w:rPr>
        <w:t xml:space="preserve">When a structural action (create_issue, create_epic, create_rock) is executed, the return value is always formatted as f"{res}\n\nStrategic Insight: {reasoning}". If _execute_structural_change() returns an error string (e.g. 'Error: epic not found'), the user sees 'Error: epic not found\n\nStrategic Insight: ...' -- an error message decorated with strategic commentary. The reasoning may reference intended behavior that did not occur, creating a misleading output.</w:t>
      </w:r>
    </w:p>
    <w:p>
      <w:pPr>
        <w:spacing w:before="40" w:after="80"/>
      </w:pPr>
      <w:r>
        <w:rPr>
          <w:rFonts w:ascii="Arial" w:cs="Arial" w:eastAsia="Arial" w:hAnsi="Arial"/>
          <w:b/>
          <w:bCs/>
          <w:color w:val="1E8449"/>
          <w:sz w:val="20"/>
          <w:szCs w:val="20"/>
        </w:rPr>
        <w:t xml:space="preserve">Fix:      </w:t>
      </w:r>
      <w:r>
        <w:rPr>
          <w:rFonts w:ascii="Arial" w:cs="Arial" w:eastAsia="Arial" w:hAnsi="Arial"/>
          <w:sz w:val="20"/>
          <w:szCs w:val="20"/>
        </w:rPr>
        <w:t xml:space="preserve">Check whether res indicates an error before appending the insight. If res starts with 'Error' or contains a known failure marker, return just the error. Only append the strategic insight on success.</w:t>
      </w:r>
    </w:p>
    <w:p>
      <w:pPr>
        <w:spacing w:before="60" w:after="60"/>
      </w:pPr>
      <w:r>
        <w:rPr>
          <w:rFonts w:ascii="Arial" w:cs="Arial" w:eastAsia="Arial" w:hAnsi="Arial"/>
          <w:b/>
          <w:bCs/>
          <w:color w:val="555555"/>
          <w:sz w:val="20"/>
          <w:szCs w:val="20"/>
        </w:rPr>
        <w:t xml:space="preserve">Code reference:</w:t>
      </w:r>
    </w:p>
    <w:p>
      <w:pPr>
        <w:spacing w:before="40" w:after="40"/>
        <w:ind w:left="480"/>
      </w:pPr>
      <w:r>
        <w:rPr>
          <w:rFonts w:ascii="Courier New" w:cs="Courier New" w:eastAsia="Courier New" w:hAnsi="Courier New"/>
          <w:color w:val="0D2B55"/>
          <w:sz w:val="18"/>
          <w:szCs w:val="18"/>
        </w:rPr>
        <w:t xml:space="preserve">res = await self._execute_structural_change(plan)</w:t>
      </w:r>
    </w:p>
    <w:p>
      <w:pPr>
        <w:spacing w:before="40" w:after="40"/>
        <w:ind w:left="480"/>
      </w:pPr>
      <w:r>
        <w:rPr>
          <w:rFonts w:ascii="Courier New" w:cs="Courier New" w:eastAsia="Courier New" w:hAnsi="Courier New"/>
          <w:color w:val="0D2B55"/>
          <w:sz w:val="18"/>
          <w:szCs w:val="18"/>
        </w:rPr>
        <w:t xml:space="preserve">return f'{res}\n\nStrategic Insight: {reasoning}'  # appended even on errors</w:t>
      </w:r>
    </w:p>
    <w:p>
      <w:pPr>
        <w:spacing w:before="60" w:after="60"/>
      </w:pPr>
      <w:r>
        <w:t xml:space="preserve"/>
      </w:r>
    </w:p>
    <w:p>
      <w:pPr>
        <w:pBdr>
          <w:bottom w:val="single" w:color="CCCCCC" w:sz="6" w:space="1"/>
        </w:pBdr>
        <w:spacing w:before="120" w:after="120"/>
      </w:pPr>
      <w:r>
        <w:t xml:space="preserve"/>
      </w:r>
    </w:p>
    <w:p>
      <w:pPr>
        <w:pStyle w:val="Heading1"/>
        <w:spacing w:before="340" w:after="140"/>
      </w:pPr>
      <w:r>
        <w:rPr>
          <w:rFonts w:ascii="Arial" w:cs="Arial" w:eastAsia="Arial" w:hAnsi="Arial"/>
          <w:b/>
          <w:bCs/>
          <w:color w:val="0D2B55"/>
          <w:sz w:val="34"/>
          <w:szCs w:val="34"/>
        </w:rPr>
        <w:t xml:space="preserve">Fixed Since Previous Review</w:t>
      </w:r>
    </w:p>
    <w:p>
      <w:pPr>
        <w:spacing w:before="60" w:after="60"/>
      </w:pPr>
      <w:r>
        <w:rPr>
          <w:rFonts w:ascii="Arial" w:cs="Arial" w:eastAsia="Arial" w:hAnsi="Arial"/>
          <w:sz w:val="22"/>
          <w:szCs w:val="22"/>
        </w:rPr>
        <w:t xml:space="preserve">The following issues from the prior behavioral review have been resolved in this update.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FIXED</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FA  </w:t>
            </w:r>
            <w:r>
              <w:rPr>
                <w:rFonts w:ascii="Arial" w:cs="Arial" w:eastAsia="Arial" w:hAnsi="Arial"/>
                <w:b/>
                <w:bCs/>
                <w:color w:val="212121"/>
                <w:sz w:val="24"/>
                <w:szCs w:val="24"/>
              </w:rPr>
              <w:t xml:space="preserve">Gitea label ID resolution now correctly fetches integer IDs from API</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orket/adapters/vcs/gitea_webhook_handlers.py  |  _resolve_issue_label_ids</w:t>
      </w:r>
    </w:p>
    <w:p>
      <w:pPr>
        <w:spacing w:before="60" w:after="80"/>
      </w:pPr>
      <w:r>
        <w:rPr>
          <w:rFonts w:ascii="Arial" w:cs="Arial" w:eastAsia="Arial" w:hAnsi="Arial"/>
          <w:color w:val="212121"/>
          <w:sz w:val="20"/>
          <w:szCs w:val="20"/>
        </w:rPr>
        <w:t xml:space="preserve">_resolve_issue_label_ids() is now implemented. It queries /api/v1/repos/{owner}/{repo}/labels, filters by name match, and returns a list of integer IDs. Previously the code sent label name strings where the Gitea API required integer IDs.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FIXED</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FB  </w:t>
            </w:r>
            <w:r>
              <w:rPr>
                <w:rFonts w:ascii="Arial" w:cs="Arial" w:eastAsia="Arial" w:hAnsi="Arial"/>
                <w:b/>
                <w:bCs/>
                <w:color w:val="212121"/>
                <w:sz w:val="24"/>
                <w:szCs w:val="24"/>
              </w:rPr>
              <w:t xml:space="preserve">SandboxDeploymentHandler now returns explicit skip response instead of false success</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orket/adapters/vcs/gitea_webhook_handlers.py  |  SandboxDeploymentHandler.trigger_sandbox_deployment</w:t>
      </w:r>
    </w:p>
    <w:p>
      <w:pPr>
        <w:spacing w:before="60" w:after="80"/>
      </w:pPr>
      <w:r>
        <w:rPr>
          <w:rFonts w:ascii="Arial" w:cs="Arial" w:eastAsia="Arial" w:hAnsi="Arial"/>
          <w:color w:val="212121"/>
          <w:sz w:val="20"/>
          <w:szCs w:val="20"/>
        </w:rPr>
        <w:t xml:space="preserve">trigger_sandbox_deployment() now returns {ok: False, skipped: True, reason: ...} and the caller (handle_pr_merged) checks the skipped flag and returns status='skipped'. Previously the handler swallowed all deployment errors and returned a success response.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FIXED</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555555"/>
                <w:sz w:val="24"/>
                <w:szCs w:val="24"/>
              </w:rPr>
              <w:t xml:space="preserve">FC  </w:t>
            </w:r>
            <w:r>
              <w:rPr>
                <w:rFonts w:ascii="Arial" w:cs="Arial" w:eastAsia="Arial" w:hAnsi="Arial"/>
                <w:b/>
                <w:bCs/>
                <w:color w:val="212121"/>
                <w:sz w:val="24"/>
                <w:szCs w:val="24"/>
              </w:rPr>
              <w:t xml:space="preserve">VRAM cache partial-update race condition resolved with threading.Lock</w:t>
            </w:r>
          </w:p>
        </w:tc>
      </w:tr>
    </w:tbl>
    <w:p>
      <w:pPr>
        <w:spacing w:before="80" w:after="40"/>
      </w:pPr>
      <w:r>
        <w:rPr>
          <w:rFonts w:ascii="Arial" w:cs="Arial" w:eastAsia="Arial" w:hAnsi="Arial"/>
          <w:b/>
          <w:bCs/>
          <w:color w:val="555555"/>
          <w:sz w:val="20"/>
          <w:szCs w:val="20"/>
        </w:rPr>
        <w:t xml:space="preserve">Location: </w:t>
      </w:r>
      <w:r>
        <w:rPr>
          <w:rFonts w:ascii="Courier New" w:cs="Courier New" w:eastAsia="Courier New" w:hAnsi="Courier New"/>
          <w:color w:val="0D2B55"/>
          <w:sz w:val="20"/>
          <w:szCs w:val="20"/>
        </w:rPr>
        <w:t xml:space="preserve">orket/hardware.py  |  _cached_vram_metrics / _VRAM_CACHE_LOCK</w:t>
      </w:r>
    </w:p>
    <w:p>
      <w:pPr>
        <w:spacing w:before="60" w:after="80"/>
      </w:pPr>
      <w:r>
        <w:rPr>
          <w:rFonts w:ascii="Arial" w:cs="Arial" w:eastAsia="Arial" w:hAnsi="Arial"/>
          <w:color w:val="212121"/>
          <w:sz w:val="20"/>
          <w:szCs w:val="20"/>
        </w:rPr>
        <w:t xml:space="preserve">_VRAM_CACHE_LOCK = threading.Lock() is now added and _cached_vram_metrics() holds the lock for the full read-update-write cycle. Previously three separate assignments to the cache dict (ts, total, used) were not atomic and concurrent readers could observe a partially-updated cache.</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2026-03-08T11:31:05.552Z</dcterms:created>
  <dcterms:modified xsi:type="dcterms:W3CDTF">2026-03-08T11:31:05.553Z</dcterms:modified>
</cp:coreProperties>
</file>

<file path=docProps/custom.xml><?xml version="1.0" encoding="utf-8"?>
<Properties xmlns="http://schemas.openxmlformats.org/officeDocument/2006/custom-properties" xmlns:vt="http://schemas.openxmlformats.org/officeDocument/2006/docPropsVTypes"/>
</file>