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2EA0" w14:textId="43D34C2E" w:rsidR="00C808E4" w:rsidRDefault="00A55998">
      <w:pPr>
        <w:rPr>
          <w:lang w:val="es-ES"/>
        </w:rPr>
      </w:pPr>
      <w:r>
        <w:rPr>
          <w:noProof/>
        </w:rPr>
        <w:drawing>
          <wp:inline distT="0" distB="0" distL="0" distR="0" wp14:anchorId="4C0B7670" wp14:editId="6ECB7C54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DC4A49-4338-C844-897A-9C775B2BF2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C1E5828" w14:textId="51980673" w:rsidR="00A55998" w:rsidRDefault="00A55998">
      <w:pPr>
        <w:rPr>
          <w:lang w:val="es-ES"/>
        </w:rPr>
      </w:pPr>
      <w:r>
        <w:rPr>
          <w:lang w:val="es-ES"/>
        </w:rPr>
        <w:t xml:space="preserve">La grafica de tiempo de la función </w:t>
      </w:r>
      <w:proofErr w:type="spellStart"/>
      <w:r w:rsidRPr="00A55998">
        <w:rPr>
          <w:lang w:val="es-ES"/>
        </w:rPr>
        <w:t>arrayMax</w:t>
      </w:r>
      <w:proofErr w:type="spellEnd"/>
      <w:r>
        <w:rPr>
          <w:lang w:val="es-ES"/>
        </w:rPr>
        <w:t xml:space="preserve"> muestra una relación lineal. Esto tiene sentido porque la complejidad del algoritmo es O(n) que seria lineal. Esto es porque solo va una vez por el arreglo de elemento entonces n </w:t>
      </w:r>
      <w:proofErr w:type="gramStart"/>
      <w:r>
        <w:rPr>
          <w:lang w:val="es-ES"/>
        </w:rPr>
        <w:t>seria</w:t>
      </w:r>
      <w:proofErr w:type="gramEnd"/>
      <w:r>
        <w:rPr>
          <w:lang w:val="es-ES"/>
        </w:rPr>
        <w:t xml:space="preserve"> el tamaño del arreglo.</w:t>
      </w:r>
    </w:p>
    <w:p w14:paraId="07806BB3" w14:textId="2D63E774" w:rsidR="00A55998" w:rsidRDefault="00A55998">
      <w:pPr>
        <w:rPr>
          <w:lang w:val="es-ES"/>
        </w:rPr>
      </w:pPr>
      <w:r>
        <w:rPr>
          <w:noProof/>
        </w:rPr>
        <w:drawing>
          <wp:inline distT="0" distB="0" distL="0" distR="0" wp14:anchorId="579A3384" wp14:editId="51B73468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E83C35C-DE58-5244-9E1E-BCD25D8F58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127C0B" w14:textId="7F07EB1B" w:rsidR="00A55998" w:rsidRDefault="00A55998" w:rsidP="00A55998">
      <w:pPr>
        <w:rPr>
          <w:lang w:val="es-ES"/>
        </w:rPr>
      </w:pPr>
      <w:r>
        <w:rPr>
          <w:lang w:val="es-ES"/>
        </w:rPr>
        <w:t xml:space="preserve">La grafica de tiempo de la función </w:t>
      </w:r>
      <w:r>
        <w:rPr>
          <w:lang w:val="es-ES"/>
        </w:rPr>
        <w:t>formas</w:t>
      </w:r>
      <w:r>
        <w:rPr>
          <w:lang w:val="es-ES"/>
        </w:rPr>
        <w:t xml:space="preserve"> muestra una relación </w:t>
      </w:r>
      <w:proofErr w:type="spellStart"/>
      <w:r>
        <w:rPr>
          <w:lang w:val="es-ES"/>
        </w:rPr>
        <w:t>exponecial</w:t>
      </w:r>
      <w:proofErr w:type="spellEnd"/>
      <w:r>
        <w:rPr>
          <w:lang w:val="es-ES"/>
        </w:rPr>
        <w:t xml:space="preserve">. </w:t>
      </w:r>
      <w:r>
        <w:rPr>
          <w:lang w:val="es-ES"/>
        </w:rPr>
        <w:t>Esto tiene sentido porque la complejidad del algoritmo es O(</w:t>
      </w:r>
      <w:r>
        <w:rPr>
          <w:lang w:val="es-ES"/>
        </w:rPr>
        <w:t>2</w:t>
      </w:r>
      <w:r>
        <w:rPr>
          <w:vertAlign w:val="superscript"/>
          <w:lang w:val="es-ES"/>
        </w:rPr>
        <w:t>n</w:t>
      </w:r>
      <w:r>
        <w:rPr>
          <w:lang w:val="es-ES"/>
        </w:rPr>
        <w:t xml:space="preserve">) que </w:t>
      </w:r>
      <w:r>
        <w:rPr>
          <w:lang w:val="es-ES"/>
        </w:rPr>
        <w:t>exponencial. Esto es porque la función en cada recursión crea dos caminos hasta llegar a 1. Esto hace que n sea el tamaño del número.</w:t>
      </w:r>
    </w:p>
    <w:p w14:paraId="6CB321CF" w14:textId="77777777" w:rsidR="00A55998" w:rsidRDefault="00A55998">
      <w:pPr>
        <w:rPr>
          <w:lang w:val="es-ES"/>
        </w:rPr>
      </w:pPr>
    </w:p>
    <w:p w14:paraId="1288AFA0" w14:textId="30598BC7" w:rsidR="00A55998" w:rsidRDefault="00A5599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D5D5FD8" wp14:editId="6501C9B6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D0FEF5E-0456-B94C-923B-93842CA7E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66B1C8" w14:textId="08DEA3D3" w:rsidR="00A55998" w:rsidRDefault="00A55998" w:rsidP="00A55998">
      <w:pPr>
        <w:rPr>
          <w:lang w:val="es-ES"/>
        </w:rPr>
      </w:pPr>
      <w:r>
        <w:rPr>
          <w:lang w:val="es-ES"/>
        </w:rPr>
        <w:t xml:space="preserve">La grafica de tiempo de la función </w:t>
      </w:r>
      <w:r>
        <w:rPr>
          <w:lang w:val="es-ES"/>
        </w:rPr>
        <w:t>fibonachi</w:t>
      </w:r>
      <w:r>
        <w:rPr>
          <w:lang w:val="es-ES"/>
        </w:rPr>
        <w:t xml:space="preserve"> muestra una relación </w:t>
      </w:r>
      <w:proofErr w:type="spellStart"/>
      <w:r>
        <w:rPr>
          <w:lang w:val="es-ES"/>
        </w:rPr>
        <w:t>exponecial</w:t>
      </w:r>
      <w:proofErr w:type="spellEnd"/>
      <w:r>
        <w:rPr>
          <w:lang w:val="es-ES"/>
        </w:rPr>
        <w:t>. Esto tiene sentido porque la complejidad del algoritmo es O(2</w:t>
      </w:r>
      <w:r>
        <w:rPr>
          <w:vertAlign w:val="superscript"/>
          <w:lang w:val="es-ES"/>
        </w:rPr>
        <w:t>n</w:t>
      </w:r>
      <w:r>
        <w:rPr>
          <w:lang w:val="es-ES"/>
        </w:rPr>
        <w:t>) que exponencial. Esto es porque la función en cada recursión crea dos caminos hasta llegar a 1. Esto hace que n sea el tamaño del número.</w:t>
      </w:r>
    </w:p>
    <w:p w14:paraId="76542D74" w14:textId="77777777" w:rsidR="00A55998" w:rsidRPr="00C808E4" w:rsidRDefault="00A55998">
      <w:pPr>
        <w:rPr>
          <w:lang w:val="es-ES"/>
        </w:rPr>
      </w:pPr>
    </w:p>
    <w:sectPr w:rsidR="00A55998" w:rsidRPr="00C80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4"/>
    <w:rsid w:val="00A55998"/>
    <w:rsid w:val="00C8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94CC8"/>
  <w15:chartTrackingRefBased/>
  <w15:docId w15:val="{634BB9B7-0AA8-254E-B236-95C4FD57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Sheet1!$A$1:$A$20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  <c:pt idx="9">
                  <c:v>1100</c:v>
                </c:pt>
                <c:pt idx="10">
                  <c:v>1200</c:v>
                </c:pt>
                <c:pt idx="11">
                  <c:v>1300</c:v>
                </c:pt>
                <c:pt idx="12">
                  <c:v>1400</c:v>
                </c:pt>
                <c:pt idx="13">
                  <c:v>1500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  <c:pt idx="18">
                  <c:v>2000</c:v>
                </c:pt>
                <c:pt idx="19">
                  <c:v>2100</c:v>
                </c:pt>
              </c:numCache>
            </c:numRef>
          </c:xVal>
          <c:yVal>
            <c:numRef>
              <c:f>Sheet1!$B$1:$B$20</c:f>
              <c:numCache>
                <c:formatCode>General</c:formatCode>
                <c:ptCount val="20"/>
                <c:pt idx="0" formatCode="0.00E+00">
                  <c:v>4.72068786621093E-5</c:v>
                </c:pt>
                <c:pt idx="1">
                  <c:v>1.2803077697753901E-4</c:v>
                </c:pt>
                <c:pt idx="2">
                  <c:v>2.4604797363281201E-4</c:v>
                </c:pt>
                <c:pt idx="3">
                  <c:v>2.2602081298828101E-4</c:v>
                </c:pt>
                <c:pt idx="4">
                  <c:v>2.6893615722656201E-4</c:v>
                </c:pt>
                <c:pt idx="5">
                  <c:v>3.1995773315429601E-4</c:v>
                </c:pt>
                <c:pt idx="6">
                  <c:v>3.31640243530273E-4</c:v>
                </c:pt>
                <c:pt idx="7">
                  <c:v>3.85046005249023E-4</c:v>
                </c:pt>
                <c:pt idx="8">
                  <c:v>5.0997734069824197E-4</c:v>
                </c:pt>
                <c:pt idx="9">
                  <c:v>5.1116943359375E-4</c:v>
                </c:pt>
                <c:pt idx="10">
                  <c:v>5.3310394287109299E-4</c:v>
                </c:pt>
                <c:pt idx="11">
                  <c:v>5.3215026855468696E-4</c:v>
                </c:pt>
                <c:pt idx="12">
                  <c:v>1.0099411010742101E-3</c:v>
                </c:pt>
                <c:pt idx="13">
                  <c:v>1.0559558868408201E-3</c:v>
                </c:pt>
                <c:pt idx="14">
                  <c:v>9.7298622131347602E-4</c:v>
                </c:pt>
                <c:pt idx="15">
                  <c:v>8.7809562683105404E-4</c:v>
                </c:pt>
                <c:pt idx="16">
                  <c:v>7.9607963562011697E-4</c:v>
                </c:pt>
                <c:pt idx="17">
                  <c:v>8.7380409240722602E-4</c:v>
                </c:pt>
                <c:pt idx="18">
                  <c:v>8.4614753723144499E-4</c:v>
                </c:pt>
                <c:pt idx="19">
                  <c:v>8.3780288696288997E-4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B4-794B-88F4-9874A6D04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817663"/>
        <c:axId val="468750719"/>
      </c:scatterChart>
      <c:valAx>
        <c:axId val="468817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468750719"/>
        <c:crosses val="autoZero"/>
        <c:crossBetween val="midCat"/>
      </c:valAx>
      <c:valAx>
        <c:axId val="46875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Tiempo</a:t>
                </a:r>
                <a:r>
                  <a:rPr lang="en-US" baseline="0"/>
                  <a:t>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O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468817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Sheet1!$D$1:$D$21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Sheet1!$E$1:$E$21</c:f>
              <c:numCache>
                <c:formatCode>0.00E+00</c:formatCode>
                <c:ptCount val="21"/>
                <c:pt idx="0">
                  <c:v>1.9073486328125E-6</c:v>
                </c:pt>
                <c:pt idx="1">
                  <c:v>9.5367431640625E-7</c:v>
                </c:pt>
                <c:pt idx="2">
                  <c:v>9.5367431640625E-7</c:v>
                </c:pt>
                <c:pt idx="3">
                  <c:v>2.14576721191406E-6</c:v>
                </c:pt>
                <c:pt idx="4">
                  <c:v>2.86102294921875E-6</c:v>
                </c:pt>
                <c:pt idx="5">
                  <c:v>5.2452087402343699E-6</c:v>
                </c:pt>
                <c:pt idx="6">
                  <c:v>7.1525573730468699E-6</c:v>
                </c:pt>
                <c:pt idx="7">
                  <c:v>1.09672546386718E-5</c:v>
                </c:pt>
                <c:pt idx="8">
                  <c:v>1.7881393432617099E-5</c:v>
                </c:pt>
                <c:pt idx="9">
                  <c:v>2.8848648071289002E-5</c:v>
                </c:pt>
                <c:pt idx="10">
                  <c:v>4.6968460083007799E-5</c:v>
                </c:pt>
                <c:pt idx="11">
                  <c:v>7.2956085205078098E-5</c:v>
                </c:pt>
                <c:pt idx="12" formatCode="General">
                  <c:v>1.16825103759765E-4</c:v>
                </c:pt>
                <c:pt idx="13" formatCode="General">
                  <c:v>1.8596649169921799E-4</c:v>
                </c:pt>
                <c:pt idx="14" formatCode="General">
                  <c:v>3.0326843261718701E-4</c:v>
                </c:pt>
                <c:pt idx="15" formatCode="General">
                  <c:v>4.9614906311035102E-4</c:v>
                </c:pt>
                <c:pt idx="16" formatCode="General">
                  <c:v>8.9406967163085905E-4</c:v>
                </c:pt>
                <c:pt idx="17" formatCode="General">
                  <c:v>1.38211250305175E-3</c:v>
                </c:pt>
                <c:pt idx="18" formatCode="General">
                  <c:v>2.2339820861816402E-3</c:v>
                </c:pt>
                <c:pt idx="19" formatCode="General">
                  <c:v>3.9732456207275304E-3</c:v>
                </c:pt>
                <c:pt idx="20" formatCode="General">
                  <c:v>5.5580139160156198E-3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FE-4E43-AEBE-828DEEBB5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774271"/>
        <c:axId val="494813455"/>
      </c:scatterChart>
      <c:valAx>
        <c:axId val="494774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494813455"/>
        <c:crosses val="autoZero"/>
        <c:crossBetween val="midCat"/>
      </c:valAx>
      <c:valAx>
        <c:axId val="49481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494774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Fibonachi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Sheet1!$A$23:$A$43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xVal>
          <c:yVal>
            <c:numRef>
              <c:f>Sheet1!$B$23:$B$43</c:f>
              <c:numCache>
                <c:formatCode>0.00E+00</c:formatCode>
                <c:ptCount val="21"/>
                <c:pt idx="0">
                  <c:v>9.5367431640625E-7</c:v>
                </c:pt>
                <c:pt idx="1">
                  <c:v>9.5367431640625E-7</c:v>
                </c:pt>
                <c:pt idx="2">
                  <c:v>1.19209289550781E-6</c:v>
                </c:pt>
                <c:pt idx="3">
                  <c:v>9.5367431640625E-7</c:v>
                </c:pt>
                <c:pt idx="4">
                  <c:v>1.19209289550781E-6</c:v>
                </c:pt>
                <c:pt idx="5">
                  <c:v>1.9073486328125E-6</c:v>
                </c:pt>
                <c:pt idx="6">
                  <c:v>2.6226043701171799E-6</c:v>
                </c:pt>
                <c:pt idx="7">
                  <c:v>5.2452087402343699E-6</c:v>
                </c:pt>
                <c:pt idx="8">
                  <c:v>7.1525573730468699E-6</c:v>
                </c:pt>
                <c:pt idx="9">
                  <c:v>1.2159347534179599E-5</c:v>
                </c:pt>
                <c:pt idx="10">
                  <c:v>1.9788742065429599E-5</c:v>
                </c:pt>
                <c:pt idx="11">
                  <c:v>3.00407409667968E-5</c:v>
                </c:pt>
                <c:pt idx="12">
                  <c:v>4.9352645874023397E-5</c:v>
                </c:pt>
                <c:pt idx="13">
                  <c:v>7.5101852416992106E-5</c:v>
                </c:pt>
                <c:pt idx="14" formatCode="General">
                  <c:v>1.20878219604492E-4</c:v>
                </c:pt>
                <c:pt idx="15" formatCode="General">
                  <c:v>2.0813941955566401E-4</c:v>
                </c:pt>
                <c:pt idx="16" formatCode="General">
                  <c:v>3.2687187194824202E-4</c:v>
                </c:pt>
                <c:pt idx="17" formatCode="General">
                  <c:v>5.2976608276367101E-4</c:v>
                </c:pt>
                <c:pt idx="18" formatCode="General">
                  <c:v>8.9073181152343696E-4</c:v>
                </c:pt>
                <c:pt idx="19" formatCode="General">
                  <c:v>1.46102905273437E-3</c:v>
                </c:pt>
                <c:pt idx="20" formatCode="General">
                  <c:v>2.2599697113037101E-3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DA-8040-A108-438886993D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659567"/>
        <c:axId val="488882719"/>
      </c:scatterChart>
      <c:valAx>
        <c:axId val="46765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488882719"/>
        <c:crosses val="autoZero"/>
        <c:crossBetween val="midCat"/>
      </c:valAx>
      <c:valAx>
        <c:axId val="48888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O"/>
          </a:p>
        </c:txPr>
        <c:crossAx val="467659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Mc Ewen Cock</dc:creator>
  <cp:keywords/>
  <dc:description/>
  <cp:lastModifiedBy>Alejandro Mc Ewen Cock</cp:lastModifiedBy>
  <cp:revision>2</cp:revision>
  <dcterms:created xsi:type="dcterms:W3CDTF">2021-02-21T21:33:00Z</dcterms:created>
  <dcterms:modified xsi:type="dcterms:W3CDTF">2021-02-21T21:37:00Z</dcterms:modified>
</cp:coreProperties>
</file>