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3F1E" w14:textId="77777777" w:rsidR="00716307" w:rsidRPr="006F7760" w:rsidRDefault="00716307" w:rsidP="00716307">
      <w:pPr>
        <w:pStyle w:val="NoSpacing"/>
        <w:rPr>
          <w:b/>
        </w:rPr>
      </w:pPr>
      <w:r w:rsidRPr="006F7760">
        <w:rPr>
          <w:b/>
        </w:rPr>
        <w:t>Abstract</w:t>
      </w:r>
    </w:p>
    <w:p w14:paraId="33030252" w14:textId="718B69F8" w:rsidR="00716307" w:rsidRDefault="00CB1712" w:rsidP="00716307">
      <w:pPr>
        <w:pStyle w:val="NoSpacing"/>
      </w:pPr>
      <w:r w:rsidRPr="00CB1712">
        <w:t xml:space="preserve">Computer-based simulations for science learning can be used to promote procedural knowledge for carrying out lab procedures as well as conceptual knowledge for understanding and explaining the </w:t>
      </w:r>
      <w:r w:rsidRPr="00CB1712">
        <w:t>demonstration.</w:t>
      </w:r>
    </w:p>
    <w:p w14:paraId="7E716E6C" w14:textId="60A61B9F" w:rsidR="00CB1712" w:rsidRDefault="00CB1712" w:rsidP="00716307">
      <w:pPr>
        <w:pStyle w:val="NoSpacing"/>
      </w:pPr>
    </w:p>
    <w:p w14:paraId="5F7E7C4D" w14:textId="205F01AF" w:rsidR="00CB1712" w:rsidRDefault="00CB1712" w:rsidP="00716307">
      <w:pPr>
        <w:pStyle w:val="NoSpacing"/>
      </w:pPr>
      <w:r>
        <w:t xml:space="preserve">An </w:t>
      </w:r>
      <w:r w:rsidRPr="00CB1712">
        <w:t xml:space="preserve">advantage of allowing students to observe otherwise unobservable phenomena, reduce the time demand of experiments, and provide adaptive guidance in a virtual world that provides a high sense of physical, environmental, and social </w:t>
      </w:r>
      <w:r w:rsidRPr="00CB1712">
        <w:t>presence.</w:t>
      </w:r>
    </w:p>
    <w:p w14:paraId="157CC1D5" w14:textId="77D06193" w:rsidR="00716307" w:rsidRDefault="00716307" w:rsidP="00716307">
      <w:pPr>
        <w:pStyle w:val="NoSpacing"/>
        <w:rPr>
          <w:b/>
        </w:rPr>
      </w:pPr>
      <w:r w:rsidRPr="006F7760">
        <w:rPr>
          <w:b/>
        </w:rPr>
        <w:t>Background</w:t>
      </w:r>
    </w:p>
    <w:p w14:paraId="103C3DCA" w14:textId="0538AD69" w:rsidR="00CB1712" w:rsidRPr="00CB1712" w:rsidRDefault="00CB1712" w:rsidP="00716307">
      <w:pPr>
        <w:pStyle w:val="NoSpacing"/>
        <w:rPr>
          <w:bCs/>
        </w:rPr>
      </w:pPr>
      <w:r w:rsidRPr="00CB1712">
        <w:rPr>
          <w:bCs/>
        </w:rPr>
        <w:t>the cognitive theory of multimedia learning</w:t>
      </w:r>
      <w:r>
        <w:rPr>
          <w:bCs/>
        </w:rPr>
        <w:t xml:space="preserve"> </w:t>
      </w:r>
      <w:r w:rsidRPr="00CB1712">
        <w:rPr>
          <w:bCs/>
        </w:rPr>
        <w:t>CTML (Mayer, 2009) suggests that there are three types of cognitive processing that can occur during multimedia instruction: extraneous processing–cognitive processing that does not support the instructional goal, caused by poor instructional design or distractions during learning; essential processing–cognitive processing required to mentally represent the essential material, caused by the complexity of the material for the learner; and generative processing–cognitive processing aimed at making sense of the material, caused by the learner's motivation to exert effort.</w:t>
      </w:r>
    </w:p>
    <w:p w14:paraId="1491F7DA" w14:textId="77777777" w:rsidR="00716307" w:rsidRDefault="00716307" w:rsidP="00716307">
      <w:pPr>
        <w:pStyle w:val="NoSpacing"/>
      </w:pPr>
    </w:p>
    <w:p w14:paraId="3EDE1CAB" w14:textId="77777777" w:rsidR="00716307" w:rsidRPr="006F7760" w:rsidRDefault="00716307" w:rsidP="00716307">
      <w:pPr>
        <w:pStyle w:val="NoSpacing"/>
        <w:rPr>
          <w:b/>
        </w:rPr>
      </w:pPr>
      <w:r w:rsidRPr="006F7760">
        <w:rPr>
          <w:b/>
        </w:rPr>
        <w:t>Goals/Hypothesis</w:t>
      </w:r>
    </w:p>
    <w:p w14:paraId="69FEA7FB" w14:textId="2F1F9375" w:rsidR="00716307" w:rsidRDefault="00785C4A" w:rsidP="00716307">
      <w:pPr>
        <w:pStyle w:val="NoSpacing"/>
      </w:pPr>
      <w:r>
        <w:t>N/A</w:t>
      </w:r>
    </w:p>
    <w:p w14:paraId="697F3C8C" w14:textId="77777777" w:rsidR="00716307" w:rsidRDefault="00716307" w:rsidP="00716307">
      <w:pPr>
        <w:pStyle w:val="NoSpacing"/>
      </w:pPr>
    </w:p>
    <w:p w14:paraId="5142A412" w14:textId="77777777" w:rsidR="00716307" w:rsidRPr="006F7760" w:rsidRDefault="00716307" w:rsidP="00716307">
      <w:pPr>
        <w:pStyle w:val="NoSpacing"/>
        <w:rPr>
          <w:b/>
        </w:rPr>
      </w:pPr>
      <w:r w:rsidRPr="006F7760">
        <w:rPr>
          <w:b/>
        </w:rPr>
        <w:t>Participants</w:t>
      </w:r>
    </w:p>
    <w:p w14:paraId="1AB67D80" w14:textId="7E3EC2D9" w:rsidR="00716307" w:rsidRDefault="00CB1712" w:rsidP="00716307">
      <w:pPr>
        <w:pStyle w:val="NoSpacing"/>
      </w:pPr>
      <w:r>
        <w:t>N/A</w:t>
      </w:r>
    </w:p>
    <w:p w14:paraId="65F95038" w14:textId="77777777" w:rsidR="00716307" w:rsidRPr="006F7760" w:rsidRDefault="00716307" w:rsidP="00716307">
      <w:pPr>
        <w:pStyle w:val="NoSpacing"/>
        <w:rPr>
          <w:b/>
        </w:rPr>
      </w:pPr>
      <w:r w:rsidRPr="006F7760">
        <w:rPr>
          <w:b/>
        </w:rPr>
        <w:t>Methodology</w:t>
      </w:r>
    </w:p>
    <w:p w14:paraId="6CB1F182" w14:textId="2BBAD2FB" w:rsidR="00716307" w:rsidRDefault="00CB1712" w:rsidP="00716307">
      <w:pPr>
        <w:pStyle w:val="NoSpacing"/>
      </w:pPr>
      <w:r w:rsidRPr="00CB1712">
        <w:t xml:space="preserve">There is some evidence from previous studies to suggest that EEG has potential as a valid and objective measure of mental </w:t>
      </w:r>
      <w:proofErr w:type="gramStart"/>
      <w:r w:rsidRPr="00CB1712">
        <w:t>workload</w:t>
      </w:r>
      <w:proofErr w:type="gramEnd"/>
    </w:p>
    <w:p w14:paraId="018AF0AE" w14:textId="77777777" w:rsidR="00716307" w:rsidRPr="006F7760" w:rsidRDefault="00716307" w:rsidP="00716307">
      <w:pPr>
        <w:pStyle w:val="NoSpacing"/>
        <w:rPr>
          <w:b/>
        </w:rPr>
      </w:pPr>
      <w:r w:rsidRPr="006F7760">
        <w:rPr>
          <w:b/>
        </w:rPr>
        <w:t>Results</w:t>
      </w:r>
    </w:p>
    <w:p w14:paraId="141E01A5" w14:textId="45E2DFB4" w:rsidR="00716307" w:rsidRDefault="00CB1712" w:rsidP="00716307">
      <w:pPr>
        <w:pStyle w:val="NoSpacing"/>
      </w:pPr>
      <w:r w:rsidRPr="00CB1712">
        <w:t>conclude that students learned more when the material was presented via a PC than via immersive VR.</w:t>
      </w:r>
    </w:p>
    <w:p w14:paraId="2BACD1F6" w14:textId="1FFF8E7B" w:rsidR="00CB1712" w:rsidRDefault="00CB1712" w:rsidP="00716307">
      <w:pPr>
        <w:pStyle w:val="NoSpacing"/>
      </w:pPr>
    </w:p>
    <w:p w14:paraId="2A09BC6F" w14:textId="46CC1B34" w:rsidR="00CB1712" w:rsidRDefault="00CB1712" w:rsidP="00716307">
      <w:pPr>
        <w:pStyle w:val="NoSpacing"/>
      </w:pPr>
      <w:r w:rsidRPr="00CB1712">
        <w:t xml:space="preserve">VR group produced significantly higher ratings of presence than the PC </w:t>
      </w:r>
      <w:proofErr w:type="gramStart"/>
      <w:r w:rsidRPr="00CB1712">
        <w:t>group</w:t>
      </w:r>
      <w:proofErr w:type="gramEnd"/>
    </w:p>
    <w:p w14:paraId="1F3C74A2" w14:textId="6D531D0D" w:rsidR="00CB1712" w:rsidRDefault="00CB1712" w:rsidP="00716307">
      <w:pPr>
        <w:pStyle w:val="NoSpacing"/>
      </w:pPr>
    </w:p>
    <w:p w14:paraId="288E7063" w14:textId="247BF9E5" w:rsidR="00CB1712" w:rsidRDefault="00CB1712" w:rsidP="00716307">
      <w:pPr>
        <w:pStyle w:val="NoSpacing"/>
      </w:pPr>
      <w:r w:rsidRPr="00CB1712">
        <w:t>Students were overloaded an average of 48.78% of the time, indicating that the science lab simulation was a difficult learning task for most students.</w:t>
      </w:r>
    </w:p>
    <w:p w14:paraId="5E31E4B7" w14:textId="77777777" w:rsidR="00716307" w:rsidRPr="006F7760" w:rsidRDefault="00716307" w:rsidP="00716307">
      <w:pPr>
        <w:pStyle w:val="NoSpacing"/>
        <w:rPr>
          <w:b/>
        </w:rPr>
      </w:pPr>
      <w:r w:rsidRPr="006F7760">
        <w:rPr>
          <w:b/>
        </w:rPr>
        <w:t>Conclusion</w:t>
      </w:r>
    </w:p>
    <w:p w14:paraId="5CBDA982" w14:textId="3725166D" w:rsidR="00716307" w:rsidRDefault="00592A9B" w:rsidP="00716307">
      <w:pPr>
        <w:pStyle w:val="NoSpacing"/>
      </w:pPr>
      <w:r w:rsidRPr="00592A9B">
        <w:t xml:space="preserve">The major empirical contribution of this study is the finding that students felt a greater sense of presence when they used the </w:t>
      </w:r>
      <w:r w:rsidRPr="00592A9B">
        <w:t>high immersion</w:t>
      </w:r>
      <w:r w:rsidRPr="00592A9B">
        <w:t xml:space="preserve"> VR science lab simulation involving a head-mounted display, but they actually learned less as compared to the low-immersion version of the simulation on a desktop computer.</w:t>
      </w:r>
      <w:r>
        <w:t xml:space="preserve"> </w:t>
      </w:r>
      <w:r w:rsidRPr="00592A9B">
        <w:t xml:space="preserve">However, the results differ from newer research that has found that high-immersion VRE's lead to more </w:t>
      </w:r>
      <w:r w:rsidRPr="00592A9B">
        <w:t>learning.</w:t>
      </w:r>
    </w:p>
    <w:p w14:paraId="30D1E7A9" w14:textId="7FB119BB" w:rsidR="00592A9B" w:rsidRDefault="00592A9B" w:rsidP="00716307">
      <w:pPr>
        <w:pStyle w:val="NoSpacing"/>
      </w:pPr>
    </w:p>
    <w:p w14:paraId="483504E2" w14:textId="53A696CD" w:rsidR="00592A9B" w:rsidRDefault="00592A9B" w:rsidP="00716307">
      <w:pPr>
        <w:pStyle w:val="NoSpacing"/>
      </w:pPr>
      <w:r w:rsidRPr="00592A9B">
        <w:t>However, the results differ from newer research that has found that high-immersion VRE's lead to more learning</w:t>
      </w:r>
      <w:r>
        <w:t>.</w:t>
      </w:r>
    </w:p>
    <w:p w14:paraId="38F414CF" w14:textId="06CF16FB" w:rsidR="00592A9B" w:rsidRDefault="00592A9B" w:rsidP="00716307">
      <w:pPr>
        <w:pStyle w:val="NoSpacing"/>
      </w:pPr>
    </w:p>
    <w:p w14:paraId="51B13D20" w14:textId="77777777" w:rsidR="00592A9B" w:rsidRDefault="00592A9B" w:rsidP="00716307">
      <w:pPr>
        <w:pStyle w:val="NoSpacing"/>
      </w:pPr>
    </w:p>
    <w:p w14:paraId="731CBEDC" w14:textId="77777777" w:rsidR="00716307" w:rsidRPr="006F7760" w:rsidRDefault="00716307" w:rsidP="00716307">
      <w:pPr>
        <w:pStyle w:val="NoSpacing"/>
        <w:rPr>
          <w:b/>
        </w:rPr>
      </w:pPr>
      <w:r w:rsidRPr="006F7760">
        <w:rPr>
          <w:b/>
        </w:rPr>
        <w:t>Limitations</w:t>
      </w:r>
    </w:p>
    <w:p w14:paraId="30D2E792" w14:textId="47683EF8" w:rsidR="00716307" w:rsidRDefault="00DE709D" w:rsidP="00716307">
      <w:pPr>
        <w:pStyle w:val="NoSpacing"/>
      </w:pPr>
      <w:r>
        <w:t>N/A</w:t>
      </w:r>
    </w:p>
    <w:p w14:paraId="260AAA60" w14:textId="77777777" w:rsidR="00716307" w:rsidRDefault="00716307" w:rsidP="00716307">
      <w:pPr>
        <w:pStyle w:val="NoSpacing"/>
      </w:pPr>
    </w:p>
    <w:p w14:paraId="0236F2A8" w14:textId="77777777" w:rsidR="00716307" w:rsidRPr="006B7E68" w:rsidRDefault="00716307" w:rsidP="00716307">
      <w:pPr>
        <w:pStyle w:val="NoSpacing"/>
        <w:rPr>
          <w:b/>
        </w:rPr>
      </w:pPr>
      <w:r w:rsidRPr="006B7E68">
        <w:rPr>
          <w:b/>
        </w:rPr>
        <w:t>Relevance</w:t>
      </w:r>
    </w:p>
    <w:p w14:paraId="35EB8E41" w14:textId="12EC4B53" w:rsidR="00477181" w:rsidRDefault="00592A9B" w:rsidP="00716307">
      <w:pPr>
        <w:pStyle w:val="NoSpacing"/>
      </w:pPr>
      <w:r w:rsidRPr="00592A9B">
        <w:t>VR as it still has the potential to be a viable educational platform if instructional designers take a learner-centered approach which focuses on how the technology fosters knowledge acquisition</w:t>
      </w:r>
      <w:r>
        <w:t>. This will be imperative to understand and discuss in the design portion of the study. T</w:t>
      </w:r>
      <w:r w:rsidRPr="00592A9B">
        <w:t>he design of VR educational content</w:t>
      </w:r>
      <w:r>
        <w:t xml:space="preserve"> must</w:t>
      </w:r>
      <w:r w:rsidRPr="00592A9B">
        <w:t xml:space="preserve"> be developed from the start with the understanding of how this platform can support the given learning objectives.</w:t>
      </w:r>
    </w:p>
    <w:p w14:paraId="0E1278F6" w14:textId="77777777" w:rsidR="00592A9B" w:rsidRDefault="00592A9B" w:rsidP="00716307">
      <w:pPr>
        <w:pStyle w:val="NoSpacing"/>
      </w:pPr>
    </w:p>
    <w:p w14:paraId="78891AB8" w14:textId="6F754C8F" w:rsidR="00477181" w:rsidRPr="00592A9B" w:rsidRDefault="00477181" w:rsidP="00716307">
      <w:pPr>
        <w:pStyle w:val="NoSpacing"/>
        <w:rPr>
          <w:b/>
          <w:bCs/>
        </w:rPr>
      </w:pPr>
      <w:r w:rsidRPr="00592A9B">
        <w:rPr>
          <w:b/>
          <w:bCs/>
        </w:rPr>
        <w:t>Reference:</w:t>
      </w:r>
    </w:p>
    <w:p w14:paraId="3D2683A0" w14:textId="77777777" w:rsidR="00CB1712" w:rsidRDefault="00CB1712" w:rsidP="00CB1712">
      <w:pPr>
        <w:spacing w:line="480" w:lineRule="auto"/>
        <w:ind w:hanging="480"/>
      </w:pPr>
      <w:proofErr w:type="spellStart"/>
      <w:r>
        <w:t>Makransky</w:t>
      </w:r>
      <w:proofErr w:type="spellEnd"/>
      <w:r>
        <w:t xml:space="preserve">, G., </w:t>
      </w:r>
      <w:proofErr w:type="spellStart"/>
      <w:r>
        <w:t>Terkildsen</w:t>
      </w:r>
      <w:proofErr w:type="spellEnd"/>
      <w:r>
        <w:t xml:space="preserve">, T. S., &amp; Mayer, R. E. (2019). Adding immersive virtual reality to a science lab simulation causes more presence but less learning. </w:t>
      </w:r>
      <w:r>
        <w:rPr>
          <w:i/>
          <w:iCs/>
        </w:rPr>
        <w:t>Learning and Instruction</w:t>
      </w:r>
      <w:r>
        <w:t xml:space="preserve">, </w:t>
      </w:r>
      <w:r>
        <w:rPr>
          <w:i/>
          <w:iCs/>
        </w:rPr>
        <w:t>60</w:t>
      </w:r>
      <w:r>
        <w:t xml:space="preserve">, 225–236. </w:t>
      </w:r>
      <w:hyperlink r:id="rId7" w:history="1">
        <w:r>
          <w:rPr>
            <w:rStyle w:val="Hyperlink"/>
          </w:rPr>
          <w:t>https://doi.org/10.1016/j.learninstruc.2017.12.007</w:t>
        </w:r>
      </w:hyperlink>
    </w:p>
    <w:p w14:paraId="0206F34D" w14:textId="77777777" w:rsidR="00477181" w:rsidRDefault="00477181" w:rsidP="00716307">
      <w:pPr>
        <w:pStyle w:val="NoSpacing"/>
      </w:pPr>
    </w:p>
    <w:p w14:paraId="5AA2BB68" w14:textId="4F34D740" w:rsidR="00CB36C1" w:rsidRDefault="00CB36C1" w:rsidP="00485613"/>
    <w:sectPr w:rsidR="00CB36C1" w:rsidSect="00F82F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643CE" w14:textId="77777777" w:rsidR="0044269B" w:rsidRDefault="0044269B" w:rsidP="00477181">
      <w:r>
        <w:separator/>
      </w:r>
    </w:p>
  </w:endnote>
  <w:endnote w:type="continuationSeparator" w:id="0">
    <w:p w14:paraId="21D6C4B8" w14:textId="77777777" w:rsidR="0044269B" w:rsidRDefault="0044269B" w:rsidP="0047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2B52" w14:textId="77777777" w:rsidR="0044269B" w:rsidRDefault="0044269B" w:rsidP="00477181">
      <w:r>
        <w:separator/>
      </w:r>
    </w:p>
  </w:footnote>
  <w:footnote w:type="continuationSeparator" w:id="0">
    <w:p w14:paraId="73EB48DE" w14:textId="77777777" w:rsidR="0044269B" w:rsidRDefault="0044269B" w:rsidP="00477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B9BD" w14:textId="6A7AFF8E" w:rsidR="00477181" w:rsidRPr="00CB1712" w:rsidRDefault="00CB1712" w:rsidP="00CB1712">
    <w:pPr>
      <w:pStyle w:val="Header"/>
    </w:pPr>
    <w:r w:rsidRPr="00CB1712">
      <w:t xml:space="preserve">Adding immersive virtual reality to a science lab simulation causes more presence but less </w:t>
    </w:r>
    <w:proofErr w:type="gramStart"/>
    <w:r w:rsidRPr="00CB1712">
      <w:t>learning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2032E"/>
    <w:multiLevelType w:val="hybridMultilevel"/>
    <w:tmpl w:val="4BDC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16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96"/>
    <w:rsid w:val="0003135E"/>
    <w:rsid w:val="00041111"/>
    <w:rsid w:val="0005759E"/>
    <w:rsid w:val="00096ECB"/>
    <w:rsid w:val="00114198"/>
    <w:rsid w:val="00176A57"/>
    <w:rsid w:val="001D3544"/>
    <w:rsid w:val="001E1A21"/>
    <w:rsid w:val="00227BDC"/>
    <w:rsid w:val="00253DC5"/>
    <w:rsid w:val="00255F5E"/>
    <w:rsid w:val="0033114D"/>
    <w:rsid w:val="003936EB"/>
    <w:rsid w:val="003E75DC"/>
    <w:rsid w:val="00417CA6"/>
    <w:rsid w:val="004332E9"/>
    <w:rsid w:val="0044269B"/>
    <w:rsid w:val="0046375A"/>
    <w:rsid w:val="004737E6"/>
    <w:rsid w:val="00477181"/>
    <w:rsid w:val="00485613"/>
    <w:rsid w:val="004D0738"/>
    <w:rsid w:val="004E5AFB"/>
    <w:rsid w:val="0051263D"/>
    <w:rsid w:val="005840D6"/>
    <w:rsid w:val="00592A9B"/>
    <w:rsid w:val="005C2E6D"/>
    <w:rsid w:val="00655D3B"/>
    <w:rsid w:val="0069497E"/>
    <w:rsid w:val="00716307"/>
    <w:rsid w:val="007513CE"/>
    <w:rsid w:val="00785C4A"/>
    <w:rsid w:val="00894F51"/>
    <w:rsid w:val="008A02F4"/>
    <w:rsid w:val="00956637"/>
    <w:rsid w:val="00990470"/>
    <w:rsid w:val="009B6800"/>
    <w:rsid w:val="009E2289"/>
    <w:rsid w:val="00A91D3C"/>
    <w:rsid w:val="00C92353"/>
    <w:rsid w:val="00CB1712"/>
    <w:rsid w:val="00CB36C1"/>
    <w:rsid w:val="00D31A6A"/>
    <w:rsid w:val="00DB609A"/>
    <w:rsid w:val="00DE709D"/>
    <w:rsid w:val="00DF2471"/>
    <w:rsid w:val="00E15496"/>
    <w:rsid w:val="00E2547A"/>
    <w:rsid w:val="00E30C70"/>
    <w:rsid w:val="00F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0FD4"/>
  <w14:defaultImageDpi w14:val="32767"/>
  <w15:chartTrackingRefBased/>
  <w15:docId w15:val="{06FDE1D0-BA87-7D43-BBCA-81603AD8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96"/>
    <w:pPr>
      <w:ind w:left="720"/>
      <w:contextualSpacing/>
    </w:pPr>
  </w:style>
  <w:style w:type="paragraph" w:styleId="NoSpacing">
    <w:name w:val="No Spacing"/>
    <w:uiPriority w:val="1"/>
    <w:qFormat/>
    <w:rsid w:val="00CB36C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D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7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181"/>
  </w:style>
  <w:style w:type="paragraph" w:styleId="Footer">
    <w:name w:val="footer"/>
    <w:basedOn w:val="Normal"/>
    <w:link w:val="FooterChar"/>
    <w:uiPriority w:val="99"/>
    <w:unhideWhenUsed/>
    <w:rsid w:val="00477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181"/>
  </w:style>
  <w:style w:type="character" w:styleId="Hyperlink">
    <w:name w:val="Hyperlink"/>
    <w:basedOn w:val="DefaultParagraphFont"/>
    <w:uiPriority w:val="99"/>
    <w:semiHidden/>
    <w:unhideWhenUsed/>
    <w:rsid w:val="00477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learninstruc.2017.12.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Hurter, Jonathan</dc:creator>
  <cp:keywords/>
  <dc:description/>
  <cp:lastModifiedBy>Chris McFarland</cp:lastModifiedBy>
  <cp:revision>3</cp:revision>
  <cp:lastPrinted>2018-03-28T17:12:00Z</cp:lastPrinted>
  <dcterms:created xsi:type="dcterms:W3CDTF">2023-01-29T22:03:00Z</dcterms:created>
  <dcterms:modified xsi:type="dcterms:W3CDTF">2023-01-29T22:16:00Z</dcterms:modified>
</cp:coreProperties>
</file>