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2D1B" w14:textId="0EE0A962" w:rsidR="00E542FD" w:rsidRDefault="00E542FD" w:rsidP="00247CA1">
      <w:pPr>
        <w:pStyle w:val="Heading1"/>
        <w:rPr>
          <w:w w:val="105"/>
        </w:rPr>
      </w:pPr>
      <w:bookmarkStart w:id="0" w:name="_Toc472514118"/>
      <w:r>
        <w:rPr>
          <w:w w:val="105"/>
        </w:rPr>
        <w:t>Addendum 1</w:t>
      </w:r>
      <w:bookmarkEnd w:id="0"/>
    </w:p>
    <w:p w14:paraId="0AE849CA" w14:textId="624FCB70" w:rsidR="001545CF" w:rsidRDefault="001545CF" w:rsidP="001545CF">
      <w:pPr>
        <w:keepNext/>
        <w:keepLines/>
        <w:spacing w:before="40" w:after="0"/>
        <w:outlineLvl w:val="1"/>
        <w:rPr>
          <w:rFonts w:asciiTheme="majorHAnsi" w:eastAsiaTheme="majorEastAsia" w:hAnsiTheme="majorHAnsi" w:cstheme="majorBidi"/>
          <w:color w:val="2E74B5" w:themeColor="accent1" w:themeShade="BF"/>
          <w:sz w:val="26"/>
          <w:szCs w:val="26"/>
        </w:rPr>
      </w:pPr>
      <w:bookmarkStart w:id="1" w:name="_Toc463364928"/>
      <w:bookmarkStart w:id="2" w:name="_Toc472514119"/>
      <w:r w:rsidRPr="001545CF">
        <w:rPr>
          <w:rFonts w:asciiTheme="majorHAnsi" w:eastAsiaTheme="majorEastAsia" w:hAnsiTheme="majorHAnsi" w:cstheme="majorBidi"/>
          <w:color w:val="2E74B5" w:themeColor="accent1" w:themeShade="BF"/>
          <w:sz w:val="26"/>
          <w:szCs w:val="26"/>
        </w:rPr>
        <w:t>References</w:t>
      </w:r>
      <w:bookmarkEnd w:id="1"/>
      <w:r w:rsidRPr="001545CF">
        <w:rPr>
          <w:rFonts w:asciiTheme="majorHAnsi" w:eastAsiaTheme="majorEastAsia" w:hAnsiTheme="majorHAnsi" w:cstheme="majorBidi"/>
          <w:color w:val="2E74B5" w:themeColor="accent1" w:themeShade="BF"/>
          <w:sz w:val="26"/>
          <w:szCs w:val="26"/>
        </w:rPr>
        <w:tab/>
      </w:r>
    </w:p>
    <w:p w14:paraId="2A3C64E6" w14:textId="77777777" w:rsidR="001545CF" w:rsidRPr="001545CF" w:rsidRDefault="001545CF" w:rsidP="001545CF">
      <w:pPr>
        <w:keepNext/>
        <w:keepLines/>
        <w:spacing w:before="40" w:after="0"/>
        <w:outlineLvl w:val="1"/>
        <w:rPr>
          <w:rFonts w:asciiTheme="majorHAnsi" w:eastAsiaTheme="majorEastAsia" w:hAnsiTheme="majorHAnsi" w:cstheme="majorBidi"/>
          <w:color w:val="2E74B5" w:themeColor="accent1" w:themeShade="BF"/>
          <w:sz w:val="26"/>
          <w:szCs w:val="26"/>
        </w:rPr>
      </w:pPr>
    </w:p>
    <w:tbl>
      <w:tblPr>
        <w:tblStyle w:val="GridTable1Light-Accent1"/>
        <w:tblW w:w="0" w:type="auto"/>
        <w:tblLook w:val="04A0" w:firstRow="1" w:lastRow="0" w:firstColumn="1" w:lastColumn="0" w:noHBand="0" w:noVBand="1"/>
      </w:tblPr>
      <w:tblGrid>
        <w:gridCol w:w="3595"/>
        <w:gridCol w:w="5400"/>
      </w:tblGrid>
      <w:tr w:rsidR="001545CF" w:rsidRPr="001545CF" w14:paraId="11E5F48B" w14:textId="77777777" w:rsidTr="00CD622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3595" w:type="dxa"/>
          </w:tcPr>
          <w:p w14:paraId="0C637193" w14:textId="77777777" w:rsidR="001545CF" w:rsidRPr="001545CF" w:rsidRDefault="001545CF" w:rsidP="001545CF">
            <w:pPr>
              <w:spacing w:after="160" w:line="259" w:lineRule="auto"/>
            </w:pPr>
            <w:r w:rsidRPr="001545CF">
              <w:t>Orasi SOW ID</w:t>
            </w:r>
          </w:p>
        </w:tc>
        <w:tc>
          <w:tcPr>
            <w:tcW w:w="5400" w:type="dxa"/>
          </w:tcPr>
          <w:p w14:paraId="5E08C7CD" w14:textId="756A5A20" w:rsidR="001545CF" w:rsidRPr="00CD622A" w:rsidRDefault="001545CF" w:rsidP="001545CF">
            <w:pPr>
              <w:spacing w:after="160" w:line="259" w:lineRule="auto"/>
              <w:cnfStyle w:val="100000000000" w:firstRow="1" w:lastRow="0" w:firstColumn="0" w:lastColumn="0" w:oddVBand="0" w:evenVBand="0" w:oddHBand="0" w:evenHBand="0" w:firstRowFirstColumn="0" w:firstRowLastColumn="0" w:lastRowFirstColumn="0" w:lastRowLastColumn="0"/>
              <w:rPr>
                <w:b w:val="0"/>
              </w:rPr>
            </w:pPr>
            <w:bookmarkStart w:id="3" w:name="_GoBack"/>
            <w:bookmarkEnd w:id="3"/>
          </w:p>
        </w:tc>
      </w:tr>
      <w:tr w:rsidR="001545CF" w:rsidRPr="001545CF" w14:paraId="6BEA2D05" w14:textId="77777777" w:rsidTr="00CD622A">
        <w:tc>
          <w:tcPr>
            <w:cnfStyle w:val="001000000000" w:firstRow="0" w:lastRow="0" w:firstColumn="1" w:lastColumn="0" w:oddVBand="0" w:evenVBand="0" w:oddHBand="0" w:evenHBand="0" w:firstRowFirstColumn="0" w:firstRowLastColumn="0" w:lastRowFirstColumn="0" w:lastRowLastColumn="0"/>
            <w:tcW w:w="3595" w:type="dxa"/>
          </w:tcPr>
          <w:p w14:paraId="3DE32FA5" w14:textId="77777777" w:rsidR="001545CF" w:rsidRPr="001545CF" w:rsidRDefault="001545CF" w:rsidP="001545CF">
            <w:pPr>
              <w:spacing w:after="160" w:line="259" w:lineRule="auto"/>
            </w:pPr>
            <w:r w:rsidRPr="001545CF">
              <w:t>Services Work Authorization Contact</w:t>
            </w:r>
          </w:p>
        </w:tc>
        <w:tc>
          <w:tcPr>
            <w:tcW w:w="5400" w:type="dxa"/>
          </w:tcPr>
          <w:p w14:paraId="4FA79ACB" w14:textId="46536274" w:rsidR="001545CF" w:rsidRPr="00CD622A" w:rsidRDefault="001545CF" w:rsidP="001545CF">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275C0350" w14:textId="77777777" w:rsidR="001545CF" w:rsidRDefault="001545CF" w:rsidP="00247CA1">
      <w:pPr>
        <w:pStyle w:val="Heading2"/>
      </w:pPr>
    </w:p>
    <w:p w14:paraId="19CB0B65" w14:textId="067DE8E3" w:rsidR="00A501E1" w:rsidRPr="00247CA1" w:rsidRDefault="00A501E1" w:rsidP="00247CA1">
      <w:pPr>
        <w:pStyle w:val="Heading2"/>
      </w:pPr>
      <w:r w:rsidRPr="00247CA1">
        <w:t>Engagement Activities</w:t>
      </w:r>
      <w:bookmarkEnd w:id="2"/>
    </w:p>
    <w:p w14:paraId="1D80E547" w14:textId="77777777" w:rsidR="00A501E1" w:rsidRDefault="00A501E1" w:rsidP="00A501E1">
      <w:pPr>
        <w:pStyle w:val="BodyText0"/>
        <w:spacing w:before="10"/>
        <w:rPr>
          <w:sz w:val="19"/>
        </w:rPr>
      </w:pPr>
    </w:p>
    <w:p w14:paraId="57414D0C" w14:textId="77777777" w:rsidR="00F207A3" w:rsidRDefault="00F207A3" w:rsidP="00F207A3"/>
    <w:tbl>
      <w:tblPr>
        <w:tblStyle w:val="GridTable2-Accent5"/>
        <w:tblpPr w:leftFromText="180" w:rightFromText="180" w:vertAnchor="text" w:horzAnchor="margin" w:tblpY="493"/>
        <w:tblW w:w="9828" w:type="dxa"/>
        <w:tblLayout w:type="fixed"/>
        <w:tblLook w:val="01E0" w:firstRow="1" w:lastRow="1" w:firstColumn="1" w:lastColumn="1" w:noHBand="0" w:noVBand="0"/>
      </w:tblPr>
      <w:tblGrid>
        <w:gridCol w:w="802"/>
        <w:gridCol w:w="9026"/>
      </w:tblGrid>
      <w:tr w:rsidR="00F207A3" w:rsidRPr="00F207A3" w14:paraId="2DA57DE9" w14:textId="77777777" w:rsidTr="00F207A3">
        <w:trPr>
          <w:cnfStyle w:val="100000000000" w:firstRow="1" w:lastRow="0" w:firstColumn="0" w:lastColumn="0" w:oddVBand="0" w:evenVBand="0" w:oddHBand="0"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7B9A4A1D" w14:textId="77777777" w:rsidR="00F207A3" w:rsidRPr="00F207A3" w:rsidRDefault="00F207A3" w:rsidP="00F207A3">
            <w:pPr>
              <w:pStyle w:val="TableParagraph"/>
              <w:spacing w:line="268" w:lineRule="exact"/>
              <w:ind w:left="0"/>
              <w:rPr>
                <w:b w:val="0"/>
              </w:rPr>
            </w:pPr>
          </w:p>
        </w:tc>
        <w:tc>
          <w:tcPr>
            <w:cnfStyle w:val="000100000000" w:firstRow="0" w:lastRow="0" w:firstColumn="0" w:lastColumn="1" w:oddVBand="0" w:evenVBand="0" w:oddHBand="0" w:evenHBand="0" w:firstRowFirstColumn="0" w:firstRowLastColumn="0" w:lastRowFirstColumn="0" w:lastRowLastColumn="0"/>
            <w:tcW w:w="9026" w:type="dxa"/>
          </w:tcPr>
          <w:p w14:paraId="691A3664" w14:textId="77777777" w:rsidR="00F207A3" w:rsidRPr="00F207A3" w:rsidRDefault="00F207A3" w:rsidP="00F207A3">
            <w:pPr>
              <w:pStyle w:val="TableParagraph"/>
              <w:spacing w:line="268" w:lineRule="exact"/>
              <w:ind w:left="0" w:right="3908"/>
              <w:rPr>
                <w:b w:val="0"/>
              </w:rPr>
            </w:pPr>
          </w:p>
        </w:tc>
      </w:tr>
      <w:tr w:rsidR="00F207A3" w:rsidRPr="00F207A3" w14:paraId="6D5BD2CC" w14:textId="77777777" w:rsidTr="00F207A3">
        <w:trPr>
          <w:cnfStyle w:val="000000100000" w:firstRow="0" w:lastRow="0" w:firstColumn="0" w:lastColumn="0" w:oddVBand="0" w:evenVBand="0" w:oddHBand="1" w:evenHBand="0" w:firstRowFirstColumn="0" w:firstRowLastColumn="0" w:lastRowFirstColumn="0" w:lastRowLastColumn="0"/>
          <w:trHeight w:hRule="exact" w:val="488"/>
        </w:trPr>
        <w:tc>
          <w:tcPr>
            <w:cnfStyle w:val="001000000000" w:firstRow="0" w:lastRow="0" w:firstColumn="1" w:lastColumn="0" w:oddVBand="0" w:evenVBand="0" w:oddHBand="0" w:evenHBand="0" w:firstRowFirstColumn="0" w:firstRowLastColumn="0" w:lastRowFirstColumn="0" w:lastRowLastColumn="0"/>
            <w:tcW w:w="802" w:type="dxa"/>
          </w:tcPr>
          <w:p w14:paraId="40DC167B" w14:textId="77777777" w:rsidR="00F207A3" w:rsidRPr="00F207A3" w:rsidRDefault="00F207A3" w:rsidP="00F207A3">
            <w:pPr>
              <w:pStyle w:val="TableParagraph"/>
              <w:spacing w:before="1"/>
              <w:ind w:left="0" w:right="156"/>
              <w:jc w:val="right"/>
              <w:rPr>
                <w:b w:val="0"/>
              </w:rPr>
            </w:pPr>
            <w:r w:rsidRPr="00F207A3">
              <w:rPr>
                <w:b w:val="0"/>
              </w:rPr>
              <w:t>1.</w:t>
            </w:r>
          </w:p>
        </w:tc>
        <w:tc>
          <w:tcPr>
            <w:cnfStyle w:val="000100000000" w:firstRow="0" w:lastRow="0" w:firstColumn="0" w:lastColumn="1" w:oddVBand="0" w:evenVBand="0" w:oddHBand="0" w:evenHBand="0" w:firstRowFirstColumn="0" w:firstRowLastColumn="0" w:lastRowFirstColumn="0" w:lastRowLastColumn="0"/>
            <w:tcW w:w="9026" w:type="dxa"/>
          </w:tcPr>
          <w:p w14:paraId="5657476C" w14:textId="7ECDEEF3" w:rsidR="00F207A3" w:rsidRPr="00F207A3" w:rsidRDefault="00F207A3" w:rsidP="00F207A3">
            <w:pPr>
              <w:pStyle w:val="TableParagraph"/>
              <w:spacing w:before="4"/>
              <w:rPr>
                <w:b w:val="0"/>
                <w:sz w:val="20"/>
              </w:rPr>
            </w:pPr>
          </w:p>
        </w:tc>
      </w:tr>
      <w:tr w:rsidR="00F207A3" w:rsidRPr="00F207A3" w14:paraId="2E41C479" w14:textId="77777777" w:rsidTr="00F207A3">
        <w:trPr>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76B2D0C5" w14:textId="77777777" w:rsidR="00F207A3" w:rsidRPr="00F207A3" w:rsidRDefault="00F207A3" w:rsidP="00F207A3">
            <w:pPr>
              <w:pStyle w:val="TableParagraph"/>
              <w:spacing w:line="268" w:lineRule="exact"/>
              <w:ind w:left="0" w:right="156"/>
              <w:jc w:val="right"/>
              <w:rPr>
                <w:b w:val="0"/>
              </w:rPr>
            </w:pPr>
            <w:r w:rsidRPr="00F207A3">
              <w:rPr>
                <w:b w:val="0"/>
              </w:rPr>
              <w:t>2.</w:t>
            </w:r>
          </w:p>
        </w:tc>
        <w:tc>
          <w:tcPr>
            <w:cnfStyle w:val="000100000000" w:firstRow="0" w:lastRow="0" w:firstColumn="0" w:lastColumn="1" w:oddVBand="0" w:evenVBand="0" w:oddHBand="0" w:evenHBand="0" w:firstRowFirstColumn="0" w:firstRowLastColumn="0" w:lastRowFirstColumn="0" w:lastRowLastColumn="0"/>
            <w:tcW w:w="9026" w:type="dxa"/>
          </w:tcPr>
          <w:p w14:paraId="45000EBA" w14:textId="3D54E3C7" w:rsidR="00F207A3" w:rsidRPr="00F207A3" w:rsidRDefault="00F207A3" w:rsidP="00934DC3">
            <w:pPr>
              <w:pStyle w:val="TableParagraph"/>
              <w:spacing w:before="1"/>
              <w:rPr>
                <w:b w:val="0"/>
                <w:sz w:val="20"/>
              </w:rPr>
            </w:pPr>
          </w:p>
        </w:tc>
      </w:tr>
      <w:tr w:rsidR="00F207A3" w:rsidRPr="00F207A3" w14:paraId="2585930D" w14:textId="77777777" w:rsidTr="00F207A3">
        <w:trPr>
          <w:cnfStyle w:val="000000100000" w:firstRow="0" w:lastRow="0" w:firstColumn="0" w:lastColumn="0" w:oddVBand="0" w:evenVBand="0" w:oddHBand="1"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2C1B13B3" w14:textId="77777777" w:rsidR="00F207A3" w:rsidRPr="00F207A3" w:rsidRDefault="00F207A3" w:rsidP="00F207A3">
            <w:pPr>
              <w:pStyle w:val="TableParagraph"/>
              <w:spacing w:line="268" w:lineRule="exact"/>
              <w:ind w:left="0" w:right="156"/>
              <w:jc w:val="right"/>
              <w:rPr>
                <w:b w:val="0"/>
              </w:rPr>
            </w:pPr>
            <w:r w:rsidRPr="00F207A3">
              <w:rPr>
                <w:b w:val="0"/>
              </w:rPr>
              <w:t>3.</w:t>
            </w:r>
          </w:p>
        </w:tc>
        <w:tc>
          <w:tcPr>
            <w:cnfStyle w:val="000100000000" w:firstRow="0" w:lastRow="0" w:firstColumn="0" w:lastColumn="1" w:oddVBand="0" w:evenVBand="0" w:oddHBand="0" w:evenHBand="0" w:firstRowFirstColumn="0" w:firstRowLastColumn="0" w:lastRowFirstColumn="0" w:lastRowLastColumn="0"/>
            <w:tcW w:w="9026" w:type="dxa"/>
          </w:tcPr>
          <w:p w14:paraId="25CF8748" w14:textId="7CB31ABD" w:rsidR="00F207A3" w:rsidRPr="00F207A3" w:rsidRDefault="00F207A3" w:rsidP="00934DC3">
            <w:pPr>
              <w:pStyle w:val="TableParagraph"/>
              <w:spacing w:before="1"/>
              <w:rPr>
                <w:b w:val="0"/>
                <w:sz w:val="20"/>
              </w:rPr>
            </w:pPr>
          </w:p>
        </w:tc>
      </w:tr>
      <w:tr w:rsidR="00F207A3" w:rsidRPr="00F207A3" w14:paraId="647D02F2" w14:textId="77777777" w:rsidTr="00F207A3">
        <w:trPr>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10670E8D" w14:textId="77777777" w:rsidR="00F207A3" w:rsidRPr="00F207A3" w:rsidRDefault="00F207A3" w:rsidP="00F207A3">
            <w:pPr>
              <w:pStyle w:val="TableParagraph"/>
              <w:spacing w:line="268" w:lineRule="exact"/>
              <w:ind w:left="0" w:right="156"/>
              <w:jc w:val="right"/>
              <w:rPr>
                <w:b w:val="0"/>
              </w:rPr>
            </w:pPr>
            <w:r w:rsidRPr="00F207A3">
              <w:rPr>
                <w:b w:val="0"/>
              </w:rPr>
              <w:t>4.</w:t>
            </w:r>
          </w:p>
        </w:tc>
        <w:tc>
          <w:tcPr>
            <w:cnfStyle w:val="000100000000" w:firstRow="0" w:lastRow="0" w:firstColumn="0" w:lastColumn="1" w:oddVBand="0" w:evenVBand="0" w:oddHBand="0" w:evenHBand="0" w:firstRowFirstColumn="0" w:firstRowLastColumn="0" w:lastRowFirstColumn="0" w:lastRowLastColumn="0"/>
            <w:tcW w:w="9026" w:type="dxa"/>
          </w:tcPr>
          <w:p w14:paraId="5CA5ECDF" w14:textId="7E15AF81" w:rsidR="00F207A3" w:rsidRPr="00F207A3" w:rsidRDefault="00F207A3" w:rsidP="00934DC3">
            <w:pPr>
              <w:pStyle w:val="TableParagraph"/>
              <w:spacing w:before="1"/>
              <w:rPr>
                <w:b w:val="0"/>
                <w:sz w:val="20"/>
              </w:rPr>
            </w:pPr>
          </w:p>
        </w:tc>
      </w:tr>
      <w:tr w:rsidR="00F207A3" w:rsidRPr="00F207A3" w14:paraId="6A69B44A" w14:textId="77777777" w:rsidTr="00F207A3">
        <w:trPr>
          <w:cnfStyle w:val="000000100000" w:firstRow="0" w:lastRow="0" w:firstColumn="0" w:lastColumn="0" w:oddVBand="0" w:evenVBand="0" w:oddHBand="1"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0D344C6C" w14:textId="39C10718" w:rsidR="00F207A3" w:rsidRPr="00F207A3" w:rsidRDefault="00F207A3" w:rsidP="00F207A3">
            <w:pPr>
              <w:pStyle w:val="TableParagraph"/>
              <w:spacing w:line="268" w:lineRule="exact"/>
              <w:ind w:left="0" w:right="156"/>
              <w:jc w:val="right"/>
            </w:pPr>
            <w:r w:rsidRPr="00F207A3">
              <w:rPr>
                <w:b w:val="0"/>
              </w:rPr>
              <w:t>5.</w:t>
            </w:r>
          </w:p>
        </w:tc>
        <w:tc>
          <w:tcPr>
            <w:cnfStyle w:val="000100000000" w:firstRow="0" w:lastRow="0" w:firstColumn="0" w:lastColumn="1" w:oddVBand="0" w:evenVBand="0" w:oddHBand="0" w:evenHBand="0" w:firstRowFirstColumn="0" w:firstRowLastColumn="0" w:lastRowFirstColumn="0" w:lastRowLastColumn="0"/>
            <w:tcW w:w="9026" w:type="dxa"/>
          </w:tcPr>
          <w:p w14:paraId="2A6471AD" w14:textId="20FAE8F8" w:rsidR="00F207A3" w:rsidRPr="00F207A3" w:rsidRDefault="00F207A3" w:rsidP="00F207A3">
            <w:pPr>
              <w:pStyle w:val="TableParagraph"/>
              <w:spacing w:before="1"/>
              <w:rPr>
                <w:sz w:val="20"/>
              </w:rPr>
            </w:pPr>
          </w:p>
        </w:tc>
      </w:tr>
      <w:tr w:rsidR="00F207A3" w:rsidRPr="00F207A3" w14:paraId="3D4F5589" w14:textId="77777777" w:rsidTr="00F207A3">
        <w:trPr>
          <w:cnfStyle w:val="010000000000" w:firstRow="0" w:lastRow="1" w:firstColumn="0" w:lastColumn="0" w:oddVBand="0" w:evenVBand="0" w:oddHBand="0" w:evenHBand="0" w:firstRowFirstColumn="0" w:firstRowLastColumn="0" w:lastRowFirstColumn="0" w:lastRowLastColumn="0"/>
          <w:trHeight w:hRule="exact" w:val="485"/>
        </w:trPr>
        <w:tc>
          <w:tcPr>
            <w:cnfStyle w:val="001000000000" w:firstRow="0" w:lastRow="0" w:firstColumn="1" w:lastColumn="0" w:oddVBand="0" w:evenVBand="0" w:oddHBand="0" w:evenHBand="0" w:firstRowFirstColumn="0" w:firstRowLastColumn="0" w:lastRowFirstColumn="0" w:lastRowLastColumn="0"/>
            <w:tcW w:w="802" w:type="dxa"/>
          </w:tcPr>
          <w:p w14:paraId="2AE6F93F" w14:textId="5D239968" w:rsidR="00F207A3" w:rsidRPr="00F207A3" w:rsidRDefault="00F207A3" w:rsidP="00F207A3">
            <w:pPr>
              <w:pStyle w:val="TableParagraph"/>
              <w:spacing w:line="268" w:lineRule="exact"/>
              <w:ind w:left="0" w:right="156"/>
              <w:jc w:val="right"/>
              <w:rPr>
                <w:b w:val="0"/>
              </w:rPr>
            </w:pPr>
          </w:p>
        </w:tc>
        <w:tc>
          <w:tcPr>
            <w:cnfStyle w:val="000100000000" w:firstRow="0" w:lastRow="0" w:firstColumn="0" w:lastColumn="1" w:oddVBand="0" w:evenVBand="0" w:oddHBand="0" w:evenHBand="0" w:firstRowFirstColumn="0" w:firstRowLastColumn="0" w:lastRowFirstColumn="0" w:lastRowLastColumn="0"/>
            <w:tcW w:w="9026" w:type="dxa"/>
          </w:tcPr>
          <w:p w14:paraId="79F4BEF9" w14:textId="46F8AEEB" w:rsidR="00F207A3" w:rsidRPr="00F207A3" w:rsidRDefault="00F207A3" w:rsidP="00F207A3">
            <w:pPr>
              <w:pStyle w:val="TableParagraph"/>
              <w:spacing w:before="1"/>
              <w:rPr>
                <w:b w:val="0"/>
                <w:sz w:val="20"/>
              </w:rPr>
            </w:pPr>
          </w:p>
        </w:tc>
      </w:tr>
    </w:tbl>
    <w:p w14:paraId="71921A3D" w14:textId="694E6C5D" w:rsidR="008F2022" w:rsidRDefault="00F207A3" w:rsidP="00F207A3">
      <w:pPr>
        <w:pStyle w:val="Heading2"/>
      </w:pPr>
      <w:r>
        <w:t xml:space="preserve"> </w:t>
      </w:r>
      <w:bookmarkStart w:id="4" w:name="_Toc472514121"/>
      <w:r>
        <w:t>Deliverables</w:t>
      </w:r>
      <w:bookmarkEnd w:id="4"/>
    </w:p>
    <w:p w14:paraId="543C42AA" w14:textId="40CDE792" w:rsidR="00A501E1" w:rsidRDefault="00A501E1" w:rsidP="00A501E1">
      <w:pPr>
        <w:pStyle w:val="Heading2"/>
        <w:spacing w:line="292" w:lineRule="exact"/>
        <w:ind w:left="219"/>
      </w:pPr>
      <w:bookmarkStart w:id="5" w:name="_Toc472514122"/>
      <w:r>
        <w:rPr>
          <w:w w:val="105"/>
        </w:rPr>
        <w:t>Engagement Specific Customer Responsibilities / Assumptions</w:t>
      </w:r>
      <w:bookmarkEnd w:id="5"/>
    </w:p>
    <w:p w14:paraId="421D1488" w14:textId="7B67250C" w:rsidR="00284D82" w:rsidRDefault="008F2022" w:rsidP="008F2022">
      <w:pPr>
        <w:pStyle w:val="ListParagraph"/>
        <w:widowControl w:val="0"/>
        <w:numPr>
          <w:ilvl w:val="0"/>
          <w:numId w:val="14"/>
        </w:numPr>
        <w:tabs>
          <w:tab w:val="left" w:pos="940"/>
        </w:tabs>
        <w:spacing w:after="0" w:line="240" w:lineRule="auto"/>
        <w:ind w:right="496"/>
        <w:contextualSpacing w:val="0"/>
      </w:pPr>
      <w:r>
        <w:t>XXX</w:t>
      </w:r>
    </w:p>
    <w:p w14:paraId="3F053326" w14:textId="77777777" w:rsidR="008F2022" w:rsidRDefault="008F2022" w:rsidP="008F2022">
      <w:pPr>
        <w:widowControl w:val="0"/>
        <w:tabs>
          <w:tab w:val="left" w:pos="940"/>
        </w:tabs>
        <w:spacing w:after="0" w:line="240" w:lineRule="auto"/>
        <w:ind w:right="496"/>
      </w:pPr>
    </w:p>
    <w:p w14:paraId="5D181005" w14:textId="77777777" w:rsidR="00A501E1" w:rsidRDefault="00A501E1" w:rsidP="00A501E1">
      <w:pPr>
        <w:pStyle w:val="Heading2"/>
        <w:ind w:left="219"/>
      </w:pPr>
      <w:bookmarkStart w:id="6" w:name="_Toc472514123"/>
      <w:r>
        <w:t>Estimated Engagement Costs</w:t>
      </w:r>
      <w:bookmarkEnd w:id="6"/>
    </w:p>
    <w:tbl>
      <w:tblPr>
        <w:tblStyle w:val="GridTable2-Accent1"/>
        <w:tblW w:w="9253" w:type="dxa"/>
        <w:tblLook w:val="03E0" w:firstRow="1" w:lastRow="1" w:firstColumn="1" w:lastColumn="1" w:noHBand="1" w:noVBand="0"/>
      </w:tblPr>
      <w:tblGrid>
        <w:gridCol w:w="3421"/>
        <w:gridCol w:w="1295"/>
        <w:gridCol w:w="1336"/>
        <w:gridCol w:w="1705"/>
        <w:gridCol w:w="1496"/>
      </w:tblGrid>
      <w:tr w:rsidR="00B868F9" w14:paraId="4F03629D" w14:textId="77777777" w:rsidTr="00934DC3">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3583" w:type="dxa"/>
          </w:tcPr>
          <w:p w14:paraId="7F2B781D" w14:textId="77777777" w:rsidR="00B868F9" w:rsidRDefault="00B868F9" w:rsidP="000F5F86">
            <w:pPr>
              <w:pStyle w:val="TableParagraph"/>
              <w:spacing w:line="265" w:lineRule="exact"/>
              <w:ind w:left="1033" w:right="945"/>
              <w:jc w:val="center"/>
            </w:pPr>
            <w:r>
              <w:rPr>
                <w:w w:val="105"/>
              </w:rPr>
              <w:t>Role</w:t>
            </w:r>
          </w:p>
        </w:tc>
        <w:tc>
          <w:tcPr>
            <w:cnfStyle w:val="000010000000" w:firstRow="0" w:lastRow="0" w:firstColumn="0" w:lastColumn="0" w:oddVBand="1" w:evenVBand="0" w:oddHBand="0" w:evenHBand="0" w:firstRowFirstColumn="0" w:firstRowLastColumn="0" w:lastRowFirstColumn="0" w:lastRowLastColumn="0"/>
            <w:tcW w:w="1170" w:type="dxa"/>
          </w:tcPr>
          <w:p w14:paraId="41ABEABE" w14:textId="77777777" w:rsidR="00B868F9" w:rsidRDefault="00B868F9" w:rsidP="00B868F9">
            <w:pPr>
              <w:pStyle w:val="TableParagraph"/>
              <w:spacing w:line="265" w:lineRule="exact"/>
              <w:ind w:left="164" w:right="75"/>
              <w:jc w:val="center"/>
            </w:pPr>
            <w:r>
              <w:t>Resource Count</w:t>
            </w:r>
          </w:p>
        </w:tc>
        <w:tc>
          <w:tcPr>
            <w:tcW w:w="1170" w:type="dxa"/>
          </w:tcPr>
          <w:p w14:paraId="7B595EC0" w14:textId="77777777" w:rsidR="00B868F9" w:rsidRDefault="00B868F9" w:rsidP="00B868F9">
            <w:pPr>
              <w:pStyle w:val="TableParagraph"/>
              <w:spacing w:line="265" w:lineRule="exact"/>
              <w:ind w:left="333" w:right="245"/>
              <w:jc w:val="center"/>
              <w:cnfStyle w:val="100000000000" w:firstRow="1" w:lastRow="0" w:firstColumn="0" w:lastColumn="0" w:oddVBand="0" w:evenVBand="0" w:oddHBand="0" w:evenHBand="0" w:firstRowFirstColumn="0" w:firstRowLastColumn="0" w:lastRowFirstColumn="0" w:lastRowLastColumn="0"/>
            </w:pPr>
            <w:r>
              <w:t>Hours</w:t>
            </w:r>
          </w:p>
        </w:tc>
        <w:tc>
          <w:tcPr>
            <w:cnfStyle w:val="000010000000" w:firstRow="0" w:lastRow="0" w:firstColumn="0" w:lastColumn="0" w:oddVBand="1" w:evenVBand="0" w:oddHBand="0" w:evenHBand="0" w:firstRowFirstColumn="0" w:firstRowLastColumn="0" w:lastRowFirstColumn="0" w:lastRowLastColumn="0"/>
            <w:tcW w:w="1800" w:type="dxa"/>
          </w:tcPr>
          <w:p w14:paraId="2E94E2E3" w14:textId="1520CA90" w:rsidR="00B868F9" w:rsidRDefault="00B868F9" w:rsidP="00B868F9">
            <w:pPr>
              <w:pStyle w:val="TableParagraph"/>
              <w:spacing w:line="265" w:lineRule="exact"/>
              <w:ind w:left="334" w:right="241"/>
            </w:pPr>
            <w:r>
              <w:rPr>
                <w:w w:val="105"/>
              </w:rPr>
              <w:t>Rate / Hour</w:t>
            </w:r>
          </w:p>
        </w:tc>
        <w:tc>
          <w:tcPr>
            <w:cnfStyle w:val="000100000000" w:firstRow="0" w:lastRow="0" w:firstColumn="0" w:lastColumn="1" w:oddVBand="0" w:evenVBand="0" w:oddHBand="0" w:evenHBand="0" w:firstRowFirstColumn="0" w:firstRowLastColumn="0" w:lastRowFirstColumn="0" w:lastRowLastColumn="0"/>
            <w:tcW w:w="1530" w:type="dxa"/>
          </w:tcPr>
          <w:p w14:paraId="0ABEA66D" w14:textId="77777777" w:rsidR="00B868F9" w:rsidRDefault="00B868F9" w:rsidP="000F5F86">
            <w:pPr>
              <w:pStyle w:val="TableParagraph"/>
              <w:spacing w:line="265" w:lineRule="exact"/>
              <w:ind w:left="259" w:right="168"/>
              <w:jc w:val="center"/>
            </w:pPr>
            <w:r>
              <w:rPr>
                <w:w w:val="105"/>
              </w:rPr>
              <w:t>Total</w:t>
            </w:r>
          </w:p>
        </w:tc>
      </w:tr>
      <w:tr w:rsidR="00B868F9" w14:paraId="5774318E" w14:textId="77777777" w:rsidTr="00934DC3">
        <w:trPr>
          <w:trHeight w:hRule="exact" w:val="658"/>
        </w:trPr>
        <w:tc>
          <w:tcPr>
            <w:cnfStyle w:val="001000000000" w:firstRow="0" w:lastRow="0" w:firstColumn="1" w:lastColumn="0" w:oddVBand="0" w:evenVBand="0" w:oddHBand="0" w:evenHBand="0" w:firstRowFirstColumn="0" w:firstRowLastColumn="0" w:lastRowFirstColumn="0" w:lastRowLastColumn="0"/>
            <w:tcW w:w="3583" w:type="dxa"/>
          </w:tcPr>
          <w:p w14:paraId="4FEAF1A8" w14:textId="04227F79" w:rsidR="00B868F9" w:rsidRDefault="00B868F9" w:rsidP="00A501E1">
            <w:pPr>
              <w:pStyle w:val="TableParagraph"/>
              <w:spacing w:line="266" w:lineRule="exact"/>
              <w:ind w:left="103"/>
            </w:pPr>
          </w:p>
        </w:tc>
        <w:tc>
          <w:tcPr>
            <w:cnfStyle w:val="000010000000" w:firstRow="0" w:lastRow="0" w:firstColumn="0" w:lastColumn="0" w:oddVBand="1" w:evenVBand="0" w:oddHBand="0" w:evenHBand="0" w:firstRowFirstColumn="0" w:firstRowLastColumn="0" w:lastRowFirstColumn="0" w:lastRowLastColumn="0"/>
            <w:tcW w:w="1170" w:type="dxa"/>
          </w:tcPr>
          <w:p w14:paraId="0345A4F5" w14:textId="54007FFB" w:rsidR="00B868F9" w:rsidRDefault="00B868F9" w:rsidP="00B868F9">
            <w:pPr>
              <w:pStyle w:val="TableParagraph"/>
              <w:spacing w:line="266" w:lineRule="exact"/>
              <w:ind w:left="93"/>
              <w:jc w:val="center"/>
            </w:pPr>
          </w:p>
        </w:tc>
        <w:tc>
          <w:tcPr>
            <w:tcW w:w="1170" w:type="dxa"/>
          </w:tcPr>
          <w:p w14:paraId="21D60633" w14:textId="379E6E76" w:rsidR="00B868F9" w:rsidRDefault="00B868F9" w:rsidP="00B868F9">
            <w:pPr>
              <w:pStyle w:val="TableParagraph"/>
              <w:spacing w:line="266" w:lineRule="exact"/>
              <w:ind w:left="333" w:right="245"/>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14:paraId="2AB8990A" w14:textId="2C963D53" w:rsidR="00B868F9" w:rsidRDefault="00B868F9" w:rsidP="000F5F86">
            <w:pPr>
              <w:pStyle w:val="TableParagraph"/>
              <w:spacing w:line="266" w:lineRule="exact"/>
              <w:ind w:left="332" w:right="241"/>
              <w:jc w:val="center"/>
            </w:pPr>
          </w:p>
        </w:tc>
        <w:tc>
          <w:tcPr>
            <w:cnfStyle w:val="000100000000" w:firstRow="0" w:lastRow="0" w:firstColumn="0" w:lastColumn="1" w:oddVBand="0" w:evenVBand="0" w:oddHBand="0" w:evenHBand="0" w:firstRowFirstColumn="0" w:firstRowLastColumn="0" w:lastRowFirstColumn="0" w:lastRowLastColumn="0"/>
            <w:tcW w:w="1530" w:type="dxa"/>
          </w:tcPr>
          <w:p w14:paraId="08B30930" w14:textId="14C6082A" w:rsidR="00B868F9" w:rsidRDefault="008F2022" w:rsidP="000F5F86">
            <w:pPr>
              <w:pStyle w:val="TableParagraph"/>
              <w:spacing w:line="266" w:lineRule="exact"/>
              <w:ind w:left="259" w:right="168"/>
              <w:jc w:val="center"/>
            </w:pPr>
            <w:r>
              <w:t>$xxx</w:t>
            </w:r>
            <w:r w:rsidR="00B868F9">
              <w:t>.00</w:t>
            </w:r>
          </w:p>
        </w:tc>
      </w:tr>
      <w:tr w:rsidR="00B868F9" w:rsidRPr="00284D82" w14:paraId="3087E694" w14:textId="77777777" w:rsidTr="00934DC3">
        <w:trPr>
          <w:cnfStyle w:val="010000000000" w:firstRow="0" w:lastRow="1" w:firstColumn="0" w:lastColumn="0" w:oddVBand="0" w:evenVBand="0" w:oddHBand="0" w:evenHBand="0" w:firstRowFirstColumn="0" w:firstRowLastColumn="0" w:lastRowFirstColumn="0" w:lastRowLastColumn="0"/>
          <w:trHeight w:hRule="exact" w:val="415"/>
        </w:trPr>
        <w:tc>
          <w:tcPr>
            <w:cnfStyle w:val="001000000000" w:firstRow="0" w:lastRow="0" w:firstColumn="1" w:lastColumn="0" w:oddVBand="0" w:evenVBand="0" w:oddHBand="0" w:evenHBand="0" w:firstRowFirstColumn="0" w:firstRowLastColumn="0" w:lastRowFirstColumn="0" w:lastRowLastColumn="0"/>
            <w:tcW w:w="3583" w:type="dxa"/>
          </w:tcPr>
          <w:p w14:paraId="0ED41FF8" w14:textId="77777777" w:rsidR="00B868F9" w:rsidRPr="00284D82" w:rsidRDefault="00B868F9" w:rsidP="000F5F86">
            <w:pPr>
              <w:pStyle w:val="TableParagraph"/>
              <w:spacing w:line="265" w:lineRule="exact"/>
              <w:ind w:left="1033" w:right="947"/>
              <w:jc w:val="center"/>
              <w:rPr>
                <w:b w:val="0"/>
                <w:i/>
              </w:rPr>
            </w:pPr>
            <w:r w:rsidRPr="00284D82">
              <w:rPr>
                <w:i/>
              </w:rPr>
              <w:t>Total</w:t>
            </w:r>
          </w:p>
        </w:tc>
        <w:tc>
          <w:tcPr>
            <w:cnfStyle w:val="000010000000" w:firstRow="0" w:lastRow="0" w:firstColumn="0" w:lastColumn="0" w:oddVBand="1" w:evenVBand="0" w:oddHBand="0" w:evenHBand="0" w:firstRowFirstColumn="0" w:firstRowLastColumn="0" w:lastRowFirstColumn="0" w:lastRowLastColumn="0"/>
            <w:tcW w:w="1170" w:type="dxa"/>
          </w:tcPr>
          <w:p w14:paraId="7ADB346C" w14:textId="26FA5278" w:rsidR="00B868F9" w:rsidRPr="00284D82" w:rsidRDefault="00B868F9" w:rsidP="008F2022">
            <w:pPr>
              <w:pStyle w:val="TableParagraph"/>
              <w:spacing w:line="265" w:lineRule="exact"/>
              <w:ind w:left="0"/>
              <w:rPr>
                <w:b w:val="0"/>
              </w:rPr>
            </w:pPr>
          </w:p>
        </w:tc>
        <w:tc>
          <w:tcPr>
            <w:tcW w:w="1170" w:type="dxa"/>
          </w:tcPr>
          <w:p w14:paraId="46771071" w14:textId="0A852C0F" w:rsidR="00B868F9" w:rsidRPr="00284D82" w:rsidRDefault="00B868F9" w:rsidP="008F2022">
            <w:pPr>
              <w:pStyle w:val="TableParagraph"/>
              <w:spacing w:line="265" w:lineRule="exact"/>
              <w:ind w:left="333" w:right="245"/>
              <w:cnfStyle w:val="010000000000" w:firstRow="0" w:lastRow="1"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60BE869B" w14:textId="77777777" w:rsidR="00B868F9" w:rsidRPr="00284D82" w:rsidRDefault="00B868F9" w:rsidP="000F5F86">
            <w:pPr>
              <w:rPr>
                <w:b w:val="0"/>
              </w:rPr>
            </w:pPr>
          </w:p>
        </w:tc>
        <w:tc>
          <w:tcPr>
            <w:cnfStyle w:val="000100000000" w:firstRow="0" w:lastRow="0" w:firstColumn="0" w:lastColumn="1" w:oddVBand="0" w:evenVBand="0" w:oddHBand="0" w:evenHBand="0" w:firstRowFirstColumn="0" w:firstRowLastColumn="0" w:lastRowFirstColumn="0" w:lastRowLastColumn="0"/>
            <w:tcW w:w="1530" w:type="dxa"/>
          </w:tcPr>
          <w:p w14:paraId="6D59FE91" w14:textId="206C8BD6" w:rsidR="00B868F9" w:rsidRPr="00284D82" w:rsidRDefault="00934DC3" w:rsidP="008F2022">
            <w:pPr>
              <w:pStyle w:val="TableParagraph"/>
              <w:spacing w:line="265" w:lineRule="exact"/>
              <w:ind w:left="259" w:right="168"/>
              <w:jc w:val="center"/>
              <w:rPr>
                <w:b w:val="0"/>
              </w:rPr>
            </w:pPr>
            <w:r>
              <w:t>$</w:t>
            </w:r>
            <w:r w:rsidR="008F2022">
              <w:t>xxx</w:t>
            </w:r>
            <w:r w:rsidR="00B868F9" w:rsidRPr="00284D82">
              <w:t>.00</w:t>
            </w:r>
          </w:p>
        </w:tc>
      </w:tr>
    </w:tbl>
    <w:p w14:paraId="226E8B36" w14:textId="77777777" w:rsidR="00904245" w:rsidRDefault="00904245" w:rsidP="00A501E1">
      <w:pPr>
        <w:pStyle w:val="BodyText0"/>
        <w:spacing w:before="5"/>
        <w:rPr>
          <w:sz w:val="15"/>
        </w:rPr>
      </w:pPr>
    </w:p>
    <w:p w14:paraId="68A596CD" w14:textId="591C0166" w:rsidR="00A501E1" w:rsidRPr="00904245" w:rsidRDefault="00904245" w:rsidP="00A501E1">
      <w:pPr>
        <w:pStyle w:val="BodyText0"/>
        <w:spacing w:before="5"/>
        <w:rPr>
          <w:rStyle w:val="SubtleEmphasis"/>
        </w:rPr>
      </w:pPr>
      <w:r w:rsidRPr="00904245">
        <w:rPr>
          <w:rStyle w:val="SubtleEmphasis"/>
        </w:rPr>
        <w:t>*Travel and expenses will be invoiced separately, as actuals.</w:t>
      </w:r>
    </w:p>
    <w:p w14:paraId="33972AEA" w14:textId="0FD1EBD9" w:rsidR="00A501E1" w:rsidRPr="00A501E1" w:rsidRDefault="00247CA1" w:rsidP="00247CA1">
      <w:pPr>
        <w:pStyle w:val="IntenseQuote"/>
      </w:pPr>
      <w:r>
        <w:t>Important Notice</w:t>
      </w:r>
    </w:p>
    <w:p w14:paraId="554AD538" w14:textId="78D79137" w:rsidR="00D858EC" w:rsidRPr="00B868F9" w:rsidRDefault="00A501E1" w:rsidP="00284D82">
      <w:pPr>
        <w:ind w:left="219" w:right="298"/>
        <w:rPr>
          <w:rStyle w:val="SubtleReference"/>
        </w:rPr>
      </w:pPr>
      <w:r w:rsidRPr="00B868F9">
        <w:rPr>
          <w:rStyle w:val="SubtleReference"/>
        </w:rPr>
        <w:lastRenderedPageBreak/>
        <w:t>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w:t>
      </w:r>
    </w:p>
    <w:sectPr w:rsidR="00D858EC" w:rsidRPr="00B868F9" w:rsidSect="00B93B4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814BD" w14:textId="77777777" w:rsidR="005353A9" w:rsidRDefault="005353A9" w:rsidP="00141770">
      <w:pPr>
        <w:spacing w:after="0" w:line="240" w:lineRule="auto"/>
      </w:pPr>
      <w:r>
        <w:separator/>
      </w:r>
    </w:p>
  </w:endnote>
  <w:endnote w:type="continuationSeparator" w:id="0">
    <w:p w14:paraId="5F7EBC87" w14:textId="77777777" w:rsidR="005353A9" w:rsidRDefault="005353A9"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CF90" w14:textId="77777777" w:rsidR="002419B9" w:rsidRDefault="00241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AD545" w14:textId="3D7630E7" w:rsidR="00131796" w:rsidRDefault="00131796" w:rsidP="00141770">
    <w:pPr>
      <w:pStyle w:val="Footer"/>
      <w:jc w:val="both"/>
    </w:pPr>
    <w:r>
      <w:rPr>
        <w:snapToGrid w:val="0"/>
      </w:rPr>
      <w:t>© 201</w:t>
    </w:r>
    <w:r w:rsidR="00B868F9">
      <w:rPr>
        <w:snapToGrid w:val="0"/>
      </w:rPr>
      <w:t>7</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8F2022">
      <w:rPr>
        <w:noProof/>
      </w:rPr>
      <w:t>2</w:t>
    </w:r>
    <w:r>
      <w:rPr>
        <w:noProof/>
      </w:rPr>
      <w:fldChar w:fldCharType="end"/>
    </w:r>
    <w:r>
      <w:t xml:space="preserve"> </w:t>
    </w:r>
  </w:p>
  <w:p w14:paraId="554AD546" w14:textId="77777777" w:rsidR="00131796" w:rsidRDefault="00131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227A6" w14:textId="77777777" w:rsidR="002419B9" w:rsidRDefault="0024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00BDC" w14:textId="77777777" w:rsidR="005353A9" w:rsidRDefault="005353A9" w:rsidP="00141770">
      <w:pPr>
        <w:spacing w:after="0" w:line="240" w:lineRule="auto"/>
      </w:pPr>
      <w:r>
        <w:separator/>
      </w:r>
    </w:p>
  </w:footnote>
  <w:footnote w:type="continuationSeparator" w:id="0">
    <w:p w14:paraId="049110A1" w14:textId="77777777" w:rsidR="005353A9" w:rsidRDefault="005353A9"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A9B6" w14:textId="77777777" w:rsidR="002419B9" w:rsidRDefault="0024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AD543" w14:textId="77777777" w:rsidR="00131796" w:rsidRPr="00A7539D" w:rsidRDefault="00131796" w:rsidP="00211A53">
    <w:pPr>
      <w:pStyle w:val="Header"/>
      <w:jc w:val="center"/>
    </w:pPr>
    <w:r>
      <w:rPr>
        <w:noProof/>
      </w:rPr>
      <mc:AlternateContent>
        <mc:Choice Requires="wps">
          <w:drawing>
            <wp:anchor distT="4294967295" distB="4294967295" distL="114300" distR="114300" simplePos="0" relativeHeight="251659264" behindDoc="0" locked="0" layoutInCell="1" allowOverlap="1" wp14:anchorId="554AD547" wp14:editId="554AD548">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E61CA"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Pr>
        <w:rFonts w:ascii="Bookman Old Style" w:hAnsi="Bookman Old Style"/>
        <w:sz w:val="19"/>
        <w:szCs w:val="19"/>
      </w:rPr>
      <w:t>Orasi Proprietary and Confidential</w:t>
    </w:r>
    <w:r w:rsidRPr="00A7539D">
      <w:t xml:space="preserve"> </w:t>
    </w:r>
  </w:p>
  <w:p w14:paraId="554AD544" w14:textId="77777777" w:rsidR="00131796" w:rsidRDefault="00131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67EC8" w14:textId="77777777" w:rsidR="002419B9" w:rsidRDefault="0024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1BEB"/>
    <w:multiLevelType w:val="hybridMultilevel"/>
    <w:tmpl w:val="54E65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57277"/>
    <w:multiLevelType w:val="hybridMultilevel"/>
    <w:tmpl w:val="F7867A3E"/>
    <w:lvl w:ilvl="0" w:tplc="B38692F0">
      <w:start w:val="1"/>
      <w:numFmt w:val="bullet"/>
      <w:lvlText w:val="•"/>
      <w:lvlJc w:val="left"/>
      <w:pPr>
        <w:ind w:left="456" w:hanging="360"/>
      </w:pPr>
      <w:rPr>
        <w:rFonts w:ascii="Courier New" w:eastAsia="Courier New" w:hAnsi="Courier New" w:cs="Courier New" w:hint="default"/>
        <w:w w:val="75"/>
        <w:sz w:val="20"/>
        <w:szCs w:val="20"/>
      </w:rPr>
    </w:lvl>
    <w:lvl w:ilvl="1" w:tplc="63F881E8">
      <w:start w:val="1"/>
      <w:numFmt w:val="bullet"/>
      <w:lvlText w:val="•"/>
      <w:lvlJc w:val="left"/>
      <w:pPr>
        <w:ind w:left="825" w:hanging="360"/>
      </w:pPr>
      <w:rPr>
        <w:rFonts w:hint="default"/>
      </w:rPr>
    </w:lvl>
    <w:lvl w:ilvl="2" w:tplc="28B0328E">
      <w:start w:val="1"/>
      <w:numFmt w:val="bullet"/>
      <w:lvlText w:val="•"/>
      <w:lvlJc w:val="left"/>
      <w:pPr>
        <w:ind w:left="1190" w:hanging="360"/>
      </w:pPr>
      <w:rPr>
        <w:rFonts w:hint="default"/>
      </w:rPr>
    </w:lvl>
    <w:lvl w:ilvl="3" w:tplc="E85C8FF6">
      <w:start w:val="1"/>
      <w:numFmt w:val="bullet"/>
      <w:lvlText w:val="•"/>
      <w:lvlJc w:val="left"/>
      <w:pPr>
        <w:ind w:left="1556" w:hanging="360"/>
      </w:pPr>
      <w:rPr>
        <w:rFonts w:hint="default"/>
      </w:rPr>
    </w:lvl>
    <w:lvl w:ilvl="4" w:tplc="587ADD32">
      <w:start w:val="1"/>
      <w:numFmt w:val="bullet"/>
      <w:lvlText w:val="•"/>
      <w:lvlJc w:val="left"/>
      <w:pPr>
        <w:ind w:left="1921" w:hanging="360"/>
      </w:pPr>
      <w:rPr>
        <w:rFonts w:hint="default"/>
      </w:rPr>
    </w:lvl>
    <w:lvl w:ilvl="5" w:tplc="4C221074">
      <w:start w:val="1"/>
      <w:numFmt w:val="bullet"/>
      <w:lvlText w:val="•"/>
      <w:lvlJc w:val="left"/>
      <w:pPr>
        <w:ind w:left="2286" w:hanging="360"/>
      </w:pPr>
      <w:rPr>
        <w:rFonts w:hint="default"/>
      </w:rPr>
    </w:lvl>
    <w:lvl w:ilvl="6" w:tplc="6ECE55A8">
      <w:start w:val="1"/>
      <w:numFmt w:val="bullet"/>
      <w:lvlText w:val="•"/>
      <w:lvlJc w:val="left"/>
      <w:pPr>
        <w:ind w:left="2652" w:hanging="360"/>
      </w:pPr>
      <w:rPr>
        <w:rFonts w:hint="default"/>
      </w:rPr>
    </w:lvl>
    <w:lvl w:ilvl="7" w:tplc="684225AA">
      <w:start w:val="1"/>
      <w:numFmt w:val="bullet"/>
      <w:lvlText w:val="•"/>
      <w:lvlJc w:val="left"/>
      <w:pPr>
        <w:ind w:left="3017" w:hanging="360"/>
      </w:pPr>
      <w:rPr>
        <w:rFonts w:hint="default"/>
      </w:rPr>
    </w:lvl>
    <w:lvl w:ilvl="8" w:tplc="315C120A">
      <w:start w:val="1"/>
      <w:numFmt w:val="bullet"/>
      <w:lvlText w:val="•"/>
      <w:lvlJc w:val="left"/>
      <w:pPr>
        <w:ind w:left="3383" w:hanging="360"/>
      </w:pPr>
      <w:rPr>
        <w:rFonts w:hint="default"/>
      </w:rPr>
    </w:lvl>
  </w:abstractNum>
  <w:abstractNum w:abstractNumId="4" w15:restartNumberingAfterBreak="0">
    <w:nsid w:val="235E75F6"/>
    <w:multiLevelType w:val="hybridMultilevel"/>
    <w:tmpl w:val="6B1455AE"/>
    <w:lvl w:ilvl="0" w:tplc="7EB2DA26">
      <w:start w:val="1"/>
      <w:numFmt w:val="bullet"/>
      <w:lvlText w:val="•"/>
      <w:lvlJc w:val="left"/>
      <w:pPr>
        <w:ind w:left="456" w:hanging="360"/>
      </w:pPr>
      <w:rPr>
        <w:rFonts w:ascii="Courier New" w:eastAsia="Courier New" w:hAnsi="Courier New" w:cs="Courier New" w:hint="default"/>
        <w:w w:val="75"/>
        <w:sz w:val="20"/>
        <w:szCs w:val="20"/>
      </w:rPr>
    </w:lvl>
    <w:lvl w:ilvl="1" w:tplc="5F106EC0">
      <w:start w:val="1"/>
      <w:numFmt w:val="bullet"/>
      <w:lvlText w:val="•"/>
      <w:lvlJc w:val="left"/>
      <w:pPr>
        <w:ind w:left="825" w:hanging="360"/>
      </w:pPr>
      <w:rPr>
        <w:rFonts w:hint="default"/>
      </w:rPr>
    </w:lvl>
    <w:lvl w:ilvl="2" w:tplc="395845E8">
      <w:start w:val="1"/>
      <w:numFmt w:val="bullet"/>
      <w:lvlText w:val="•"/>
      <w:lvlJc w:val="left"/>
      <w:pPr>
        <w:ind w:left="1190" w:hanging="360"/>
      </w:pPr>
      <w:rPr>
        <w:rFonts w:hint="default"/>
      </w:rPr>
    </w:lvl>
    <w:lvl w:ilvl="3" w:tplc="66C06400">
      <w:start w:val="1"/>
      <w:numFmt w:val="bullet"/>
      <w:lvlText w:val="•"/>
      <w:lvlJc w:val="left"/>
      <w:pPr>
        <w:ind w:left="1556" w:hanging="360"/>
      </w:pPr>
      <w:rPr>
        <w:rFonts w:hint="default"/>
      </w:rPr>
    </w:lvl>
    <w:lvl w:ilvl="4" w:tplc="D2909894">
      <w:start w:val="1"/>
      <w:numFmt w:val="bullet"/>
      <w:lvlText w:val="•"/>
      <w:lvlJc w:val="left"/>
      <w:pPr>
        <w:ind w:left="1921" w:hanging="360"/>
      </w:pPr>
      <w:rPr>
        <w:rFonts w:hint="default"/>
      </w:rPr>
    </w:lvl>
    <w:lvl w:ilvl="5" w:tplc="CE5A00CE">
      <w:start w:val="1"/>
      <w:numFmt w:val="bullet"/>
      <w:lvlText w:val="•"/>
      <w:lvlJc w:val="left"/>
      <w:pPr>
        <w:ind w:left="2286" w:hanging="360"/>
      </w:pPr>
      <w:rPr>
        <w:rFonts w:hint="default"/>
      </w:rPr>
    </w:lvl>
    <w:lvl w:ilvl="6" w:tplc="5A7A596C">
      <w:start w:val="1"/>
      <w:numFmt w:val="bullet"/>
      <w:lvlText w:val="•"/>
      <w:lvlJc w:val="left"/>
      <w:pPr>
        <w:ind w:left="2652" w:hanging="360"/>
      </w:pPr>
      <w:rPr>
        <w:rFonts w:hint="default"/>
      </w:rPr>
    </w:lvl>
    <w:lvl w:ilvl="7" w:tplc="F26CCCAC">
      <w:start w:val="1"/>
      <w:numFmt w:val="bullet"/>
      <w:lvlText w:val="•"/>
      <w:lvlJc w:val="left"/>
      <w:pPr>
        <w:ind w:left="3017" w:hanging="360"/>
      </w:pPr>
      <w:rPr>
        <w:rFonts w:hint="default"/>
      </w:rPr>
    </w:lvl>
    <w:lvl w:ilvl="8" w:tplc="9EACD21E">
      <w:start w:val="1"/>
      <w:numFmt w:val="bullet"/>
      <w:lvlText w:val="•"/>
      <w:lvlJc w:val="left"/>
      <w:pPr>
        <w:ind w:left="3383" w:hanging="360"/>
      </w:pPr>
      <w:rPr>
        <w:rFonts w:hint="default"/>
      </w:rPr>
    </w:lvl>
  </w:abstractNum>
  <w:abstractNum w:abstractNumId="5"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9397D"/>
    <w:multiLevelType w:val="hybridMultilevel"/>
    <w:tmpl w:val="3A94C7C0"/>
    <w:lvl w:ilvl="0" w:tplc="7F7ACEEA">
      <w:start w:val="1"/>
      <w:numFmt w:val="bullet"/>
      <w:lvlText w:val="•"/>
      <w:lvlJc w:val="left"/>
      <w:pPr>
        <w:ind w:left="456" w:hanging="360"/>
      </w:pPr>
      <w:rPr>
        <w:rFonts w:ascii="Courier New" w:eastAsia="Courier New" w:hAnsi="Courier New" w:cs="Courier New" w:hint="default"/>
        <w:w w:val="75"/>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73721"/>
    <w:multiLevelType w:val="hybridMultilevel"/>
    <w:tmpl w:val="594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B9678B"/>
    <w:multiLevelType w:val="hybridMultilevel"/>
    <w:tmpl w:val="0CB27AFA"/>
    <w:lvl w:ilvl="0" w:tplc="7F7ACEEA">
      <w:start w:val="1"/>
      <w:numFmt w:val="bullet"/>
      <w:lvlText w:val="•"/>
      <w:lvlJc w:val="left"/>
      <w:pPr>
        <w:ind w:left="456" w:hanging="360"/>
      </w:pPr>
      <w:rPr>
        <w:rFonts w:ascii="Courier New" w:eastAsia="Courier New" w:hAnsi="Courier New" w:cs="Courier New" w:hint="default"/>
        <w:w w:val="75"/>
        <w:sz w:val="20"/>
        <w:szCs w:val="20"/>
      </w:rPr>
    </w:lvl>
    <w:lvl w:ilvl="1" w:tplc="6302B8B4">
      <w:start w:val="1"/>
      <w:numFmt w:val="bullet"/>
      <w:lvlText w:val="•"/>
      <w:lvlJc w:val="left"/>
      <w:pPr>
        <w:ind w:left="825" w:hanging="360"/>
      </w:pPr>
      <w:rPr>
        <w:rFonts w:hint="default"/>
      </w:rPr>
    </w:lvl>
    <w:lvl w:ilvl="2" w:tplc="81B8F6B8">
      <w:start w:val="1"/>
      <w:numFmt w:val="bullet"/>
      <w:lvlText w:val="•"/>
      <w:lvlJc w:val="left"/>
      <w:pPr>
        <w:ind w:left="1190" w:hanging="360"/>
      </w:pPr>
      <w:rPr>
        <w:rFonts w:hint="default"/>
      </w:rPr>
    </w:lvl>
    <w:lvl w:ilvl="3" w:tplc="84D8E378">
      <w:start w:val="1"/>
      <w:numFmt w:val="bullet"/>
      <w:lvlText w:val="•"/>
      <w:lvlJc w:val="left"/>
      <w:pPr>
        <w:ind w:left="1556" w:hanging="360"/>
      </w:pPr>
      <w:rPr>
        <w:rFonts w:hint="default"/>
      </w:rPr>
    </w:lvl>
    <w:lvl w:ilvl="4" w:tplc="052A5848">
      <w:start w:val="1"/>
      <w:numFmt w:val="bullet"/>
      <w:lvlText w:val="•"/>
      <w:lvlJc w:val="left"/>
      <w:pPr>
        <w:ind w:left="1921" w:hanging="360"/>
      </w:pPr>
      <w:rPr>
        <w:rFonts w:hint="default"/>
      </w:rPr>
    </w:lvl>
    <w:lvl w:ilvl="5" w:tplc="2FD8F8BA">
      <w:start w:val="1"/>
      <w:numFmt w:val="bullet"/>
      <w:lvlText w:val="•"/>
      <w:lvlJc w:val="left"/>
      <w:pPr>
        <w:ind w:left="2286" w:hanging="360"/>
      </w:pPr>
      <w:rPr>
        <w:rFonts w:hint="default"/>
      </w:rPr>
    </w:lvl>
    <w:lvl w:ilvl="6" w:tplc="7DDE0D84">
      <w:start w:val="1"/>
      <w:numFmt w:val="bullet"/>
      <w:lvlText w:val="•"/>
      <w:lvlJc w:val="left"/>
      <w:pPr>
        <w:ind w:left="2652" w:hanging="360"/>
      </w:pPr>
      <w:rPr>
        <w:rFonts w:hint="default"/>
      </w:rPr>
    </w:lvl>
    <w:lvl w:ilvl="7" w:tplc="F6DA8C86">
      <w:start w:val="1"/>
      <w:numFmt w:val="bullet"/>
      <w:lvlText w:val="•"/>
      <w:lvlJc w:val="left"/>
      <w:pPr>
        <w:ind w:left="3017" w:hanging="360"/>
      </w:pPr>
      <w:rPr>
        <w:rFonts w:hint="default"/>
      </w:rPr>
    </w:lvl>
    <w:lvl w:ilvl="8" w:tplc="753E58A6">
      <w:start w:val="1"/>
      <w:numFmt w:val="bullet"/>
      <w:lvlText w:val="•"/>
      <w:lvlJc w:val="left"/>
      <w:pPr>
        <w:ind w:left="3383" w:hanging="360"/>
      </w:pPr>
      <w:rPr>
        <w:rFonts w:hint="default"/>
      </w:rPr>
    </w:lvl>
  </w:abstractNum>
  <w:abstractNum w:abstractNumId="9" w15:restartNumberingAfterBreak="0">
    <w:nsid w:val="4FA40895"/>
    <w:multiLevelType w:val="hybridMultilevel"/>
    <w:tmpl w:val="B972CC50"/>
    <w:lvl w:ilvl="0" w:tplc="C98C9618">
      <w:start w:val="1"/>
      <w:numFmt w:val="decimal"/>
      <w:lvlText w:val="%1."/>
      <w:lvlJc w:val="left"/>
      <w:pPr>
        <w:ind w:left="579" w:hanging="360"/>
      </w:pPr>
      <w:rPr>
        <w:rFonts w:ascii="Calibri" w:eastAsia="Calibri" w:hAnsi="Calibri" w:cs="Calibri" w:hint="default"/>
        <w:w w:val="99"/>
        <w:sz w:val="22"/>
        <w:szCs w:val="22"/>
      </w:rPr>
    </w:lvl>
    <w:lvl w:ilvl="1" w:tplc="B50AF500">
      <w:start w:val="1"/>
      <w:numFmt w:val="bullet"/>
      <w:lvlText w:val="•"/>
      <w:lvlJc w:val="left"/>
      <w:pPr>
        <w:ind w:left="1491" w:hanging="360"/>
      </w:pPr>
      <w:rPr>
        <w:rFonts w:hint="default"/>
      </w:rPr>
    </w:lvl>
    <w:lvl w:ilvl="2" w:tplc="A030E48E">
      <w:start w:val="1"/>
      <w:numFmt w:val="bullet"/>
      <w:lvlText w:val="•"/>
      <w:lvlJc w:val="left"/>
      <w:pPr>
        <w:ind w:left="2403" w:hanging="360"/>
      </w:pPr>
      <w:rPr>
        <w:rFonts w:hint="default"/>
      </w:rPr>
    </w:lvl>
    <w:lvl w:ilvl="3" w:tplc="B41A01DC">
      <w:start w:val="1"/>
      <w:numFmt w:val="bullet"/>
      <w:lvlText w:val="•"/>
      <w:lvlJc w:val="left"/>
      <w:pPr>
        <w:ind w:left="3315" w:hanging="360"/>
      </w:pPr>
      <w:rPr>
        <w:rFonts w:hint="default"/>
      </w:rPr>
    </w:lvl>
    <w:lvl w:ilvl="4" w:tplc="D370E972">
      <w:start w:val="1"/>
      <w:numFmt w:val="bullet"/>
      <w:lvlText w:val="•"/>
      <w:lvlJc w:val="left"/>
      <w:pPr>
        <w:ind w:left="4227" w:hanging="360"/>
      </w:pPr>
      <w:rPr>
        <w:rFonts w:hint="default"/>
      </w:rPr>
    </w:lvl>
    <w:lvl w:ilvl="5" w:tplc="3A903286">
      <w:start w:val="1"/>
      <w:numFmt w:val="bullet"/>
      <w:lvlText w:val="•"/>
      <w:lvlJc w:val="left"/>
      <w:pPr>
        <w:ind w:left="5139" w:hanging="360"/>
      </w:pPr>
      <w:rPr>
        <w:rFonts w:hint="default"/>
      </w:rPr>
    </w:lvl>
    <w:lvl w:ilvl="6" w:tplc="96B8A164">
      <w:start w:val="1"/>
      <w:numFmt w:val="bullet"/>
      <w:lvlText w:val="•"/>
      <w:lvlJc w:val="left"/>
      <w:pPr>
        <w:ind w:left="6051" w:hanging="360"/>
      </w:pPr>
      <w:rPr>
        <w:rFonts w:hint="default"/>
      </w:rPr>
    </w:lvl>
    <w:lvl w:ilvl="7" w:tplc="E76490F8">
      <w:start w:val="1"/>
      <w:numFmt w:val="bullet"/>
      <w:lvlText w:val="•"/>
      <w:lvlJc w:val="left"/>
      <w:pPr>
        <w:ind w:left="6963" w:hanging="360"/>
      </w:pPr>
      <w:rPr>
        <w:rFonts w:hint="default"/>
      </w:rPr>
    </w:lvl>
    <w:lvl w:ilvl="8" w:tplc="168E93E8">
      <w:start w:val="1"/>
      <w:numFmt w:val="bullet"/>
      <w:lvlText w:val="•"/>
      <w:lvlJc w:val="left"/>
      <w:pPr>
        <w:ind w:left="7875" w:hanging="360"/>
      </w:pPr>
      <w:rPr>
        <w:rFonts w:hint="default"/>
      </w:rPr>
    </w:lvl>
  </w:abstractNum>
  <w:abstractNum w:abstractNumId="10"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A63D2"/>
    <w:multiLevelType w:val="hybridMultilevel"/>
    <w:tmpl w:val="5C5A8258"/>
    <w:lvl w:ilvl="0" w:tplc="E0B287F0">
      <w:start w:val="1"/>
      <w:numFmt w:val="bullet"/>
      <w:lvlText w:val="•"/>
      <w:lvlJc w:val="left"/>
      <w:pPr>
        <w:ind w:left="456" w:hanging="360"/>
      </w:pPr>
      <w:rPr>
        <w:rFonts w:ascii="Courier New" w:eastAsia="Courier New" w:hAnsi="Courier New" w:cs="Courier New" w:hint="default"/>
        <w:w w:val="75"/>
        <w:sz w:val="20"/>
        <w:szCs w:val="20"/>
      </w:rPr>
    </w:lvl>
    <w:lvl w:ilvl="1" w:tplc="8E7A54A2">
      <w:start w:val="1"/>
      <w:numFmt w:val="bullet"/>
      <w:lvlText w:val="•"/>
      <w:lvlJc w:val="left"/>
      <w:pPr>
        <w:ind w:left="825" w:hanging="360"/>
      </w:pPr>
      <w:rPr>
        <w:rFonts w:hint="default"/>
      </w:rPr>
    </w:lvl>
    <w:lvl w:ilvl="2" w:tplc="4CC0C420">
      <w:start w:val="1"/>
      <w:numFmt w:val="bullet"/>
      <w:lvlText w:val="•"/>
      <w:lvlJc w:val="left"/>
      <w:pPr>
        <w:ind w:left="1190" w:hanging="360"/>
      </w:pPr>
      <w:rPr>
        <w:rFonts w:hint="default"/>
      </w:rPr>
    </w:lvl>
    <w:lvl w:ilvl="3" w:tplc="BCC219A8">
      <w:start w:val="1"/>
      <w:numFmt w:val="bullet"/>
      <w:lvlText w:val="•"/>
      <w:lvlJc w:val="left"/>
      <w:pPr>
        <w:ind w:left="1556" w:hanging="360"/>
      </w:pPr>
      <w:rPr>
        <w:rFonts w:hint="default"/>
      </w:rPr>
    </w:lvl>
    <w:lvl w:ilvl="4" w:tplc="C6148D3E">
      <w:start w:val="1"/>
      <w:numFmt w:val="bullet"/>
      <w:lvlText w:val="•"/>
      <w:lvlJc w:val="left"/>
      <w:pPr>
        <w:ind w:left="1921" w:hanging="360"/>
      </w:pPr>
      <w:rPr>
        <w:rFonts w:hint="default"/>
      </w:rPr>
    </w:lvl>
    <w:lvl w:ilvl="5" w:tplc="17AA3F52">
      <w:start w:val="1"/>
      <w:numFmt w:val="bullet"/>
      <w:lvlText w:val="•"/>
      <w:lvlJc w:val="left"/>
      <w:pPr>
        <w:ind w:left="2286" w:hanging="360"/>
      </w:pPr>
      <w:rPr>
        <w:rFonts w:hint="default"/>
      </w:rPr>
    </w:lvl>
    <w:lvl w:ilvl="6" w:tplc="92FEA48A">
      <w:start w:val="1"/>
      <w:numFmt w:val="bullet"/>
      <w:lvlText w:val="•"/>
      <w:lvlJc w:val="left"/>
      <w:pPr>
        <w:ind w:left="2652" w:hanging="360"/>
      </w:pPr>
      <w:rPr>
        <w:rFonts w:hint="default"/>
      </w:rPr>
    </w:lvl>
    <w:lvl w:ilvl="7" w:tplc="EC8E978E">
      <w:start w:val="1"/>
      <w:numFmt w:val="bullet"/>
      <w:lvlText w:val="•"/>
      <w:lvlJc w:val="left"/>
      <w:pPr>
        <w:ind w:left="3017" w:hanging="360"/>
      </w:pPr>
      <w:rPr>
        <w:rFonts w:hint="default"/>
      </w:rPr>
    </w:lvl>
    <w:lvl w:ilvl="8" w:tplc="8B163C3C">
      <w:start w:val="1"/>
      <w:numFmt w:val="bullet"/>
      <w:lvlText w:val="•"/>
      <w:lvlJc w:val="left"/>
      <w:pPr>
        <w:ind w:left="3383" w:hanging="360"/>
      </w:pPr>
      <w:rPr>
        <w:rFonts w:hint="default"/>
      </w:rPr>
    </w:lvl>
  </w:abstractNum>
  <w:abstractNum w:abstractNumId="12"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D5AE2"/>
    <w:multiLevelType w:val="hybridMultilevel"/>
    <w:tmpl w:val="B8BA4D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5"/>
  </w:num>
  <w:num w:numId="4">
    <w:abstractNumId w:val="1"/>
  </w:num>
  <w:num w:numId="5">
    <w:abstractNumId w:val="10"/>
  </w:num>
  <w:num w:numId="6">
    <w:abstractNumId w:val="9"/>
  </w:num>
  <w:num w:numId="7">
    <w:abstractNumId w:val="11"/>
  </w:num>
  <w:num w:numId="8">
    <w:abstractNumId w:val="3"/>
  </w:num>
  <w:num w:numId="9">
    <w:abstractNumId w:val="8"/>
  </w:num>
  <w:num w:numId="10">
    <w:abstractNumId w:val="4"/>
  </w:num>
  <w:num w:numId="11">
    <w:abstractNumId w:val="7"/>
  </w:num>
  <w:num w:numId="12">
    <w:abstractNumId w:val="0"/>
  </w:num>
  <w:num w:numId="13">
    <w:abstractNumId w:val="6"/>
  </w:num>
  <w:num w:numId="1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15E3F"/>
    <w:rsid w:val="00024BC6"/>
    <w:rsid w:val="0005526B"/>
    <w:rsid w:val="0005531F"/>
    <w:rsid w:val="0006085F"/>
    <w:rsid w:val="00082971"/>
    <w:rsid w:val="00084633"/>
    <w:rsid w:val="00084D27"/>
    <w:rsid w:val="000940A2"/>
    <w:rsid w:val="000946A7"/>
    <w:rsid w:val="000A5998"/>
    <w:rsid w:val="000B71A1"/>
    <w:rsid w:val="000B7BFF"/>
    <w:rsid w:val="000C6449"/>
    <w:rsid w:val="000C6A93"/>
    <w:rsid w:val="000D172E"/>
    <w:rsid w:val="000D65B2"/>
    <w:rsid w:val="000D7AB7"/>
    <w:rsid w:val="000E4C85"/>
    <w:rsid w:val="000E4E8C"/>
    <w:rsid w:val="000F19A3"/>
    <w:rsid w:val="000F723E"/>
    <w:rsid w:val="001108A1"/>
    <w:rsid w:val="00131796"/>
    <w:rsid w:val="001365E1"/>
    <w:rsid w:val="00141770"/>
    <w:rsid w:val="001545CF"/>
    <w:rsid w:val="00156E7A"/>
    <w:rsid w:val="00162F51"/>
    <w:rsid w:val="001634ED"/>
    <w:rsid w:val="0016430F"/>
    <w:rsid w:val="001C2AB4"/>
    <w:rsid w:val="001C5F0D"/>
    <w:rsid w:val="001D6B55"/>
    <w:rsid w:val="001D7A54"/>
    <w:rsid w:val="001E6FF0"/>
    <w:rsid w:val="001F0C13"/>
    <w:rsid w:val="00210331"/>
    <w:rsid w:val="00211A53"/>
    <w:rsid w:val="0021228F"/>
    <w:rsid w:val="0021382F"/>
    <w:rsid w:val="002345A1"/>
    <w:rsid w:val="002419B9"/>
    <w:rsid w:val="00245D60"/>
    <w:rsid w:val="00246A5A"/>
    <w:rsid w:val="00247CA1"/>
    <w:rsid w:val="00261327"/>
    <w:rsid w:val="0026284A"/>
    <w:rsid w:val="0027568D"/>
    <w:rsid w:val="00284D82"/>
    <w:rsid w:val="002912C7"/>
    <w:rsid w:val="00292311"/>
    <w:rsid w:val="00295A52"/>
    <w:rsid w:val="0029688C"/>
    <w:rsid w:val="002A593A"/>
    <w:rsid w:val="002A6B56"/>
    <w:rsid w:val="002B00B3"/>
    <w:rsid w:val="002C317C"/>
    <w:rsid w:val="002E6051"/>
    <w:rsid w:val="002F1750"/>
    <w:rsid w:val="002F2AE6"/>
    <w:rsid w:val="002F67DA"/>
    <w:rsid w:val="003023F5"/>
    <w:rsid w:val="00316628"/>
    <w:rsid w:val="00325213"/>
    <w:rsid w:val="003262AA"/>
    <w:rsid w:val="00327486"/>
    <w:rsid w:val="00331BC3"/>
    <w:rsid w:val="0033263F"/>
    <w:rsid w:val="00345191"/>
    <w:rsid w:val="00352AA1"/>
    <w:rsid w:val="00377F35"/>
    <w:rsid w:val="003827F2"/>
    <w:rsid w:val="00385DD0"/>
    <w:rsid w:val="00390086"/>
    <w:rsid w:val="003B6747"/>
    <w:rsid w:val="003D48F9"/>
    <w:rsid w:val="003E0DA0"/>
    <w:rsid w:val="003F4BBF"/>
    <w:rsid w:val="0040320F"/>
    <w:rsid w:val="00413697"/>
    <w:rsid w:val="004173AC"/>
    <w:rsid w:val="00433E1B"/>
    <w:rsid w:val="00443702"/>
    <w:rsid w:val="00470B75"/>
    <w:rsid w:val="0047292F"/>
    <w:rsid w:val="004948C5"/>
    <w:rsid w:val="004A16A8"/>
    <w:rsid w:val="004A5A62"/>
    <w:rsid w:val="004C7EEC"/>
    <w:rsid w:val="004E02F4"/>
    <w:rsid w:val="004F5223"/>
    <w:rsid w:val="005353A9"/>
    <w:rsid w:val="00536D19"/>
    <w:rsid w:val="00557069"/>
    <w:rsid w:val="00566175"/>
    <w:rsid w:val="005665AC"/>
    <w:rsid w:val="005703FD"/>
    <w:rsid w:val="00580968"/>
    <w:rsid w:val="00582DA3"/>
    <w:rsid w:val="00585930"/>
    <w:rsid w:val="005940B9"/>
    <w:rsid w:val="005953E1"/>
    <w:rsid w:val="0059604E"/>
    <w:rsid w:val="005A1BEF"/>
    <w:rsid w:val="005A298F"/>
    <w:rsid w:val="005A781B"/>
    <w:rsid w:val="005A7857"/>
    <w:rsid w:val="005B3E5D"/>
    <w:rsid w:val="005B4D3B"/>
    <w:rsid w:val="005B57E0"/>
    <w:rsid w:val="005C719C"/>
    <w:rsid w:val="005D20EB"/>
    <w:rsid w:val="005D5E7B"/>
    <w:rsid w:val="005F0B9C"/>
    <w:rsid w:val="005F224C"/>
    <w:rsid w:val="00605C7F"/>
    <w:rsid w:val="00612AA2"/>
    <w:rsid w:val="00614568"/>
    <w:rsid w:val="00614A6D"/>
    <w:rsid w:val="0062013A"/>
    <w:rsid w:val="0062479E"/>
    <w:rsid w:val="0063312D"/>
    <w:rsid w:val="006464C5"/>
    <w:rsid w:val="006623C6"/>
    <w:rsid w:val="00667F6D"/>
    <w:rsid w:val="00682D71"/>
    <w:rsid w:val="006D17FF"/>
    <w:rsid w:val="006F2625"/>
    <w:rsid w:val="006F6A62"/>
    <w:rsid w:val="007007F4"/>
    <w:rsid w:val="0071406C"/>
    <w:rsid w:val="00716557"/>
    <w:rsid w:val="007224B2"/>
    <w:rsid w:val="00726A35"/>
    <w:rsid w:val="00750C5B"/>
    <w:rsid w:val="007556EF"/>
    <w:rsid w:val="00766E8B"/>
    <w:rsid w:val="00772E11"/>
    <w:rsid w:val="00786647"/>
    <w:rsid w:val="007B7848"/>
    <w:rsid w:val="007C2A41"/>
    <w:rsid w:val="007C4806"/>
    <w:rsid w:val="007C7174"/>
    <w:rsid w:val="007D0CDE"/>
    <w:rsid w:val="007F3DD9"/>
    <w:rsid w:val="007F6C6D"/>
    <w:rsid w:val="0080069A"/>
    <w:rsid w:val="00807463"/>
    <w:rsid w:val="00842D61"/>
    <w:rsid w:val="00843C32"/>
    <w:rsid w:val="00867457"/>
    <w:rsid w:val="00867C79"/>
    <w:rsid w:val="00867F7E"/>
    <w:rsid w:val="00876837"/>
    <w:rsid w:val="0089095B"/>
    <w:rsid w:val="008A1CB0"/>
    <w:rsid w:val="008C1562"/>
    <w:rsid w:val="008C68C5"/>
    <w:rsid w:val="008C6C95"/>
    <w:rsid w:val="008C761D"/>
    <w:rsid w:val="008D0075"/>
    <w:rsid w:val="008D3ABD"/>
    <w:rsid w:val="008D53AD"/>
    <w:rsid w:val="008D77E9"/>
    <w:rsid w:val="008E03F3"/>
    <w:rsid w:val="008E1139"/>
    <w:rsid w:val="008E7231"/>
    <w:rsid w:val="008F13B7"/>
    <w:rsid w:val="008F2022"/>
    <w:rsid w:val="00904245"/>
    <w:rsid w:val="00911F3B"/>
    <w:rsid w:val="009201E8"/>
    <w:rsid w:val="0092294A"/>
    <w:rsid w:val="00934DC3"/>
    <w:rsid w:val="009416B9"/>
    <w:rsid w:val="009773C4"/>
    <w:rsid w:val="009A3A9C"/>
    <w:rsid w:val="009C1594"/>
    <w:rsid w:val="009D119C"/>
    <w:rsid w:val="009D24C3"/>
    <w:rsid w:val="009E3E72"/>
    <w:rsid w:val="00A13664"/>
    <w:rsid w:val="00A42354"/>
    <w:rsid w:val="00A501E1"/>
    <w:rsid w:val="00A51239"/>
    <w:rsid w:val="00A60370"/>
    <w:rsid w:val="00A624FD"/>
    <w:rsid w:val="00A6384D"/>
    <w:rsid w:val="00A7004E"/>
    <w:rsid w:val="00A70BAA"/>
    <w:rsid w:val="00A73123"/>
    <w:rsid w:val="00A75552"/>
    <w:rsid w:val="00A8126A"/>
    <w:rsid w:val="00A85CDD"/>
    <w:rsid w:val="00A97953"/>
    <w:rsid w:val="00AC0A19"/>
    <w:rsid w:val="00AC271F"/>
    <w:rsid w:val="00AC7CB1"/>
    <w:rsid w:val="00AD3EE1"/>
    <w:rsid w:val="00AD6FDD"/>
    <w:rsid w:val="00AF0E49"/>
    <w:rsid w:val="00AF6F0B"/>
    <w:rsid w:val="00B0250A"/>
    <w:rsid w:val="00B05031"/>
    <w:rsid w:val="00B1084C"/>
    <w:rsid w:val="00B109AC"/>
    <w:rsid w:val="00B114D1"/>
    <w:rsid w:val="00B24366"/>
    <w:rsid w:val="00B27FAE"/>
    <w:rsid w:val="00B42036"/>
    <w:rsid w:val="00B43734"/>
    <w:rsid w:val="00B51605"/>
    <w:rsid w:val="00B65692"/>
    <w:rsid w:val="00B728C7"/>
    <w:rsid w:val="00B80A09"/>
    <w:rsid w:val="00B868F9"/>
    <w:rsid w:val="00B931A7"/>
    <w:rsid w:val="00B93B4F"/>
    <w:rsid w:val="00BA0874"/>
    <w:rsid w:val="00BB2025"/>
    <w:rsid w:val="00BD656E"/>
    <w:rsid w:val="00BD6F18"/>
    <w:rsid w:val="00BF00D8"/>
    <w:rsid w:val="00BF10DF"/>
    <w:rsid w:val="00BF36F7"/>
    <w:rsid w:val="00C044D2"/>
    <w:rsid w:val="00C14C80"/>
    <w:rsid w:val="00C33ABE"/>
    <w:rsid w:val="00C33AFE"/>
    <w:rsid w:val="00C346AA"/>
    <w:rsid w:val="00C35410"/>
    <w:rsid w:val="00C469A6"/>
    <w:rsid w:val="00C506C6"/>
    <w:rsid w:val="00C50F61"/>
    <w:rsid w:val="00C523BF"/>
    <w:rsid w:val="00C754E6"/>
    <w:rsid w:val="00CA4665"/>
    <w:rsid w:val="00CA6A14"/>
    <w:rsid w:val="00CC01C7"/>
    <w:rsid w:val="00CC5020"/>
    <w:rsid w:val="00CD622A"/>
    <w:rsid w:val="00CE452B"/>
    <w:rsid w:val="00CF6F7D"/>
    <w:rsid w:val="00D04FD0"/>
    <w:rsid w:val="00D16239"/>
    <w:rsid w:val="00D17F9B"/>
    <w:rsid w:val="00D20DC8"/>
    <w:rsid w:val="00D34980"/>
    <w:rsid w:val="00D439D4"/>
    <w:rsid w:val="00D4655E"/>
    <w:rsid w:val="00D47122"/>
    <w:rsid w:val="00D52C4D"/>
    <w:rsid w:val="00D616BC"/>
    <w:rsid w:val="00D8066A"/>
    <w:rsid w:val="00D858EC"/>
    <w:rsid w:val="00DA134A"/>
    <w:rsid w:val="00DB2C99"/>
    <w:rsid w:val="00DC0D8A"/>
    <w:rsid w:val="00DC4C87"/>
    <w:rsid w:val="00DE69F1"/>
    <w:rsid w:val="00E01D13"/>
    <w:rsid w:val="00E15A3F"/>
    <w:rsid w:val="00E2420C"/>
    <w:rsid w:val="00E3696B"/>
    <w:rsid w:val="00E42BCB"/>
    <w:rsid w:val="00E534DC"/>
    <w:rsid w:val="00E542FD"/>
    <w:rsid w:val="00E550EF"/>
    <w:rsid w:val="00E5649C"/>
    <w:rsid w:val="00E73FC6"/>
    <w:rsid w:val="00E80C22"/>
    <w:rsid w:val="00E8154A"/>
    <w:rsid w:val="00E8252F"/>
    <w:rsid w:val="00EA42C2"/>
    <w:rsid w:val="00EB1F32"/>
    <w:rsid w:val="00EB31B5"/>
    <w:rsid w:val="00EB4FF6"/>
    <w:rsid w:val="00EB7CB0"/>
    <w:rsid w:val="00EC573A"/>
    <w:rsid w:val="00EC6B19"/>
    <w:rsid w:val="00ED28FB"/>
    <w:rsid w:val="00ED7EAA"/>
    <w:rsid w:val="00EF050A"/>
    <w:rsid w:val="00EF12C3"/>
    <w:rsid w:val="00F011A5"/>
    <w:rsid w:val="00F04F88"/>
    <w:rsid w:val="00F05F54"/>
    <w:rsid w:val="00F16436"/>
    <w:rsid w:val="00F207A3"/>
    <w:rsid w:val="00F234BA"/>
    <w:rsid w:val="00F24743"/>
    <w:rsid w:val="00F32474"/>
    <w:rsid w:val="00F401E6"/>
    <w:rsid w:val="00F461B8"/>
    <w:rsid w:val="00F629CC"/>
    <w:rsid w:val="00F66D2B"/>
    <w:rsid w:val="00F70F29"/>
    <w:rsid w:val="00F9208D"/>
    <w:rsid w:val="00F92466"/>
    <w:rsid w:val="00F92C29"/>
    <w:rsid w:val="00F95031"/>
    <w:rsid w:val="00F95DDB"/>
    <w:rsid w:val="00F96114"/>
    <w:rsid w:val="00FA4B6F"/>
    <w:rsid w:val="00FB2573"/>
    <w:rsid w:val="00FB71FE"/>
    <w:rsid w:val="00FC22A8"/>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AD4A0"/>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unhideWhenUsed/>
    <w:rsid w:val="00EB7CB0"/>
    <w:pPr>
      <w:spacing w:after="120"/>
    </w:pPr>
  </w:style>
  <w:style w:type="character" w:customStyle="1" w:styleId="BodyTextChar0">
    <w:name w:val="Body Text Char"/>
    <w:basedOn w:val="DefaultParagraphFont"/>
    <w:link w:val="BodyText0"/>
    <w:uiPriority w:val="99"/>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paragraph" w:customStyle="1" w:styleId="TableParagraph">
    <w:name w:val="Table Paragraph"/>
    <w:basedOn w:val="Normal"/>
    <w:uiPriority w:val="1"/>
    <w:qFormat/>
    <w:rsid w:val="00A501E1"/>
    <w:pPr>
      <w:widowControl w:val="0"/>
      <w:spacing w:after="0" w:line="240" w:lineRule="auto"/>
      <w:ind w:left="100"/>
    </w:pPr>
    <w:rPr>
      <w:rFonts w:ascii="Calibri" w:eastAsia="Calibri" w:hAnsi="Calibri" w:cs="Calibri"/>
    </w:rPr>
  </w:style>
  <w:style w:type="paragraph" w:styleId="IntenseQuote">
    <w:name w:val="Intense Quote"/>
    <w:basedOn w:val="Normal"/>
    <w:next w:val="Normal"/>
    <w:link w:val="IntenseQuoteChar"/>
    <w:uiPriority w:val="30"/>
    <w:qFormat/>
    <w:rsid w:val="00247C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47CA1"/>
    <w:rPr>
      <w:i/>
      <w:iCs/>
      <w:color w:val="5B9BD5" w:themeColor="accent1"/>
    </w:rPr>
  </w:style>
  <w:style w:type="character" w:styleId="IntenseReference">
    <w:name w:val="Intense Reference"/>
    <w:basedOn w:val="DefaultParagraphFont"/>
    <w:uiPriority w:val="32"/>
    <w:qFormat/>
    <w:rsid w:val="00247CA1"/>
    <w:rPr>
      <w:b/>
      <w:bCs/>
      <w:smallCaps/>
      <w:color w:val="5B9BD5" w:themeColor="accent1"/>
      <w:spacing w:val="5"/>
    </w:rPr>
  </w:style>
  <w:style w:type="character" w:styleId="Strong">
    <w:name w:val="Strong"/>
    <w:basedOn w:val="DefaultParagraphFont"/>
    <w:uiPriority w:val="22"/>
    <w:qFormat/>
    <w:rsid w:val="00247CA1"/>
    <w:rPr>
      <w:b/>
      <w:bCs/>
    </w:rPr>
  </w:style>
  <w:style w:type="character" w:styleId="SubtleReference">
    <w:name w:val="Subtle Reference"/>
    <w:basedOn w:val="DefaultParagraphFont"/>
    <w:uiPriority w:val="31"/>
    <w:qFormat/>
    <w:rsid w:val="00015E3F"/>
    <w:rPr>
      <w:smallCaps/>
      <w:color w:val="5A5A5A" w:themeColor="text1" w:themeTint="A5"/>
    </w:rPr>
  </w:style>
  <w:style w:type="table" w:styleId="GridTable2-Accent5">
    <w:name w:val="Grid Table 2 Accent 5"/>
    <w:basedOn w:val="TableNormal"/>
    <w:uiPriority w:val="47"/>
    <w:rsid w:val="00F207A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904245"/>
    <w:rPr>
      <w:i/>
      <w:iCs/>
      <w:color w:val="404040" w:themeColor="text1" w:themeTint="BF"/>
    </w:rPr>
  </w:style>
  <w:style w:type="table" w:customStyle="1" w:styleId="TableGrid1">
    <w:name w:val="Table Grid1"/>
    <w:basedOn w:val="TableNormal"/>
    <w:next w:val="TableGrid"/>
    <w:rsid w:val="0015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0" ma:contentTypeDescription="Create a new document." ma:contentTypeScope="" ma:versionID="2f43498ef4593cc466254258c96af96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6942-CE60-4E0D-B437-3B8F49DA4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4.xml><?xml version="1.0" encoding="utf-8"?>
<ds:datastoreItem xmlns:ds="http://schemas.openxmlformats.org/officeDocument/2006/customXml" ds:itemID="{AFC43497-33B7-483F-8317-9B979433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Manuli</dc:creator>
  <cp:keywords/>
  <dc:description/>
  <cp:lastModifiedBy>S McG</cp:lastModifiedBy>
  <cp:revision>3</cp:revision>
  <cp:lastPrinted>2017-03-21T20:25:00Z</cp:lastPrinted>
  <dcterms:created xsi:type="dcterms:W3CDTF">2017-05-03T21:26:00Z</dcterms:created>
  <dcterms:modified xsi:type="dcterms:W3CDTF">2017-05-12T14:54:00Z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