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4AC7B" w14:textId="4B1F67E9" w:rsidR="006C12E8" w:rsidRPr="00375207" w:rsidRDefault="009F3AAE" w:rsidP="00BC1C2A">
      <w:pPr>
        <w:pStyle w:val="CoverTitle"/>
        <w:tabs>
          <w:tab w:val="left" w:pos="8357"/>
        </w:tabs>
      </w:pPr>
      <w:r w:rsidRPr="00375207">
        <w:t>Data Management</w:t>
      </w:r>
      <w:r w:rsidR="00801FC5" w:rsidRPr="00375207">
        <w:t xml:space="preserve"> Policy Template</w:t>
      </w:r>
      <w:r w:rsidR="00BC1C2A" w:rsidRPr="00375207">
        <w:tab/>
      </w:r>
    </w:p>
    <w:p w14:paraId="06271A60" w14:textId="6801CAAA" w:rsidR="00D87168" w:rsidRDefault="00B67417" w:rsidP="00D87168">
      <w:pPr>
        <w:pStyle w:val="CoverVersion"/>
      </w:pPr>
      <w:r>
        <w:rPr>
          <w:noProof/>
        </w:rPr>
        <w:drawing>
          <wp:anchor distT="0" distB="0" distL="114300" distR="114300" simplePos="0" relativeHeight="251658240" behindDoc="1" locked="1" layoutInCell="1" allowOverlap="1" wp14:anchorId="72E4BE67" wp14:editId="3A55C9F8">
            <wp:simplePos x="0" y="0"/>
            <wp:positionH relativeFrom="page">
              <wp:align>left</wp:align>
            </wp:positionH>
            <wp:positionV relativeFrom="page">
              <wp:align>top</wp:align>
            </wp:positionV>
            <wp:extent cx="7772400" cy="10058400"/>
            <wp:effectExtent l="0" t="0" r="0" b="6350"/>
            <wp:wrapNone/>
            <wp:docPr id="9"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9"/>
                    <pic:cNvPicPr preferRelativeResize="0"/>
                  </pic:nvPicPr>
                  <pic:blipFill>
                    <a:blip r:embed="rId12">
                      <a:extLst>
                        <a:ext uri="{28A0092B-C50C-407E-A947-70E740481C1C}">
                          <a14:useLocalDpi xmlns:a14="http://schemas.microsoft.com/office/drawing/2010/main" val="0"/>
                        </a:ext>
                      </a:extLst>
                    </a:blip>
                    <a:stretch>
                      <a:fillRect/>
                    </a:stretch>
                  </pic:blipFill>
                  <pic:spPr>
                    <a:xfrm>
                      <a:off x="0" y="0"/>
                      <a:ext cx="7772400" cy="10058400"/>
                    </a:xfrm>
                    <a:prstGeom prst="rect">
                      <a:avLst/>
                    </a:prstGeom>
                  </pic:spPr>
                </pic:pic>
              </a:graphicData>
            </a:graphic>
            <wp14:sizeRelH relativeFrom="margin">
              <wp14:pctWidth>0</wp14:pctWidth>
            </wp14:sizeRelH>
            <wp14:sizeRelV relativeFrom="margin">
              <wp14:pctHeight>0</wp14:pctHeight>
            </wp14:sizeRelV>
          </wp:anchor>
        </w:drawing>
      </w:r>
      <w:r w:rsidR="00A17712">
        <w:rPr>
          <w:noProof/>
        </w:rPr>
        <mc:AlternateContent>
          <mc:Choice Requires="wps">
            <w:drawing>
              <wp:anchor distT="0" distB="0" distL="114300" distR="114300" simplePos="0" relativeHeight="251658242" behindDoc="0" locked="0" layoutInCell="1" allowOverlap="1" wp14:anchorId="1AD22DF6" wp14:editId="3920AFFB">
                <wp:simplePos x="0" y="0"/>
                <wp:positionH relativeFrom="column">
                  <wp:posOffset>3714115</wp:posOffset>
                </wp:positionH>
                <wp:positionV relativeFrom="paragraph">
                  <wp:posOffset>8705215</wp:posOffset>
                </wp:positionV>
                <wp:extent cx="2931160" cy="288925"/>
                <wp:effectExtent l="0" t="0" r="0" b="0"/>
                <wp:wrapNone/>
                <wp:docPr id="6" name="Text Box 2"/>
                <wp:cNvGraphicFramePr/>
                <a:graphic xmlns:a="http://schemas.openxmlformats.org/drawingml/2006/main">
                  <a:graphicData uri="http://schemas.microsoft.com/office/word/2010/wordprocessingShape">
                    <wps:wsp>
                      <wps:cNvSpPr/>
                      <wps:spPr>
                        <a:xfrm>
                          <a:off x="0" y="0"/>
                          <a:ext cx="2930400" cy="288360"/>
                        </a:xfrm>
                        <a:prstGeom prst="rect">
                          <a:avLst/>
                        </a:prstGeom>
                        <a:noFill/>
                        <a:ln w="9360">
                          <a:noFill/>
                        </a:ln>
                      </wps:spPr>
                      <wps:style>
                        <a:lnRef idx="0">
                          <a:scrgbClr r="0" g="0" b="0"/>
                        </a:lnRef>
                        <a:fillRef idx="0">
                          <a:scrgbClr r="0" g="0" b="0"/>
                        </a:fillRef>
                        <a:effectRef idx="0">
                          <a:scrgbClr r="0" g="0" b="0"/>
                        </a:effectRef>
                        <a:fontRef idx="minor"/>
                      </wps:style>
                      <wps:txbx>
                        <w:txbxContent>
                          <w:p w14:paraId="7D46B13C" w14:textId="77777777" w:rsidR="00C40BC9" w:rsidRDefault="00C40BC9">
                            <w:pPr>
                              <w:pStyle w:val="FrameContents"/>
                              <w:jc w:val="right"/>
                            </w:pPr>
                          </w:p>
                        </w:txbxContent>
                      </wps:txbx>
                      <wps:bodyPr>
                        <a:noAutofit/>
                      </wps:bodyPr>
                    </wps:wsp>
                  </a:graphicData>
                </a:graphic>
              </wp:anchor>
            </w:drawing>
          </mc:Choice>
          <mc:Fallback>
            <w:pict>
              <v:rect w14:anchorId="1AD22DF6" id="Text Box 2" o:spid="_x0000_s1026" style="position:absolute;left:0;text-align:left;margin-left:292.45pt;margin-top:685.45pt;width:230.8pt;height:22.7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" filled="f" stroked="f" strokeweight=".26mm">
                <v:textbox>
                  <w:txbxContent>
                    <w:p w14:paraId="7D46B13C" w14:textId="77777777" w:rsidR="00C40BC9" w:rsidRDefault="00C40BC9">
                      <w:pPr>
                        <w:pStyle w:val="FrameContents"/>
                        <w:jc w:val="right"/>
                      </w:pPr>
                    </w:p>
                  </w:txbxContent>
                </v:textbox>
              </v:rect>
            </w:pict>
          </mc:Fallback>
        </mc:AlternateContent>
      </w:r>
      <w:r w:rsidR="00D87168">
        <w:t>CIS Critical Security Controls v8</w:t>
      </w:r>
      <w:r w:rsidR="00C858D2">
        <w:t>.1</w:t>
      </w:r>
    </w:p>
    <w:p w14:paraId="0A3CEC27" w14:textId="4861C473" w:rsidR="00BE39D7" w:rsidRDefault="00BE39D7" w:rsidP="006C12E8">
      <w:pPr>
        <w:pStyle w:val="CoverVersion"/>
      </w:pPr>
    </w:p>
    <w:p w14:paraId="69BA5C1F" w14:textId="2D6D0421" w:rsidR="00BE39D7" w:rsidRDefault="00BE39D7" w:rsidP="006C12E8">
      <w:pPr>
        <w:pStyle w:val="CoverVersion"/>
      </w:pPr>
    </w:p>
    <w:p w14:paraId="4A442AEC" w14:textId="63062150" w:rsidR="00BE39D7" w:rsidRPr="00375207" w:rsidRDefault="003363D5" w:rsidP="006C12E8">
      <w:pPr>
        <w:pStyle w:val="CoverVersion"/>
      </w:pPr>
      <w:r>
        <w:t>August</w:t>
      </w:r>
      <w:r w:rsidR="00E21797" w:rsidRPr="00375207">
        <w:t xml:space="preserve"> </w:t>
      </w:r>
      <w:r w:rsidR="00801FC5" w:rsidRPr="00375207">
        <w:t>2025</w:t>
      </w:r>
    </w:p>
    <w:p w14:paraId="18CCDC33" w14:textId="6793F2E6" w:rsidR="00A8276D" w:rsidRDefault="00A17712" w:rsidP="009F7C6C">
      <w:r>
        <w:rPr>
          <w:noProof/>
        </w:rPr>
        <mc:AlternateContent>
          <mc:Choice Requires="wps">
            <w:drawing>
              <wp:anchor distT="0" distB="0" distL="114300" distR="114300" simplePos="0" relativeHeight="251658241" behindDoc="0" locked="0" layoutInCell="1" allowOverlap="1" wp14:anchorId="4A7F4598" wp14:editId="31DA42D0">
                <wp:simplePos x="0" y="0"/>
                <wp:positionH relativeFrom="column">
                  <wp:posOffset>-914400</wp:posOffset>
                </wp:positionH>
                <wp:positionV relativeFrom="paragraph">
                  <wp:posOffset>8752840</wp:posOffset>
                </wp:positionV>
                <wp:extent cx="7773035" cy="270510"/>
                <wp:effectExtent l="0" t="0" r="19050" b="24130"/>
                <wp:wrapNone/>
                <wp:docPr id="12" name="Text Box 2"/>
                <wp:cNvGraphicFramePr/>
                <a:graphic xmlns:a="http://schemas.openxmlformats.org/drawingml/2006/main">
                  <a:graphicData uri="http://schemas.microsoft.com/office/word/2010/wordprocessingShape">
                    <wps:wsp>
                      <wps:cNvSpPr/>
                      <wps:spPr>
                        <a:xfrm>
                          <a:off x="0" y="0"/>
                          <a:ext cx="7772400" cy="270000"/>
                        </a:xfrm>
                        <a:prstGeom prst="rect">
                          <a:avLst/>
                        </a:prstGeom>
                        <a:solidFill>
                          <a:srgbClr val="FFFFFF"/>
                        </a:solidFill>
                        <a:ln w="9360">
                          <a:solidFill>
                            <a:schemeClr val="bg1"/>
                          </a:solidFill>
                          <a:miter/>
                        </a:ln>
                      </wps:spPr>
                      <wps:style>
                        <a:lnRef idx="0">
                          <a:scrgbClr r="0" g="0" b="0"/>
                        </a:lnRef>
                        <a:fillRef idx="0">
                          <a:scrgbClr r="0" g="0" b="0"/>
                        </a:fillRef>
                        <a:effectRef idx="0">
                          <a:scrgbClr r="0" g="0" b="0"/>
                        </a:effectRef>
                        <a:fontRef idx="minor"/>
                      </wps:style>
                      <wps:txbx>
                        <w:txbxContent>
                          <w:p w14:paraId="7A516A34" w14:textId="77777777" w:rsidR="00C40BC9" w:rsidRDefault="00C40BC9">
                            <w:pPr>
                              <w:pStyle w:val="FrameContents"/>
                              <w:jc w:val="center"/>
                            </w:pPr>
                            <w:hyperlink r:id="rId13">
                              <w:r>
                                <w:rPr>
                                  <w:rStyle w:val="InternetLink"/>
                                </w:rPr>
                                <w:t>http://benchmarks.cisecurity.org</w:t>
                              </w:r>
                            </w:hyperlink>
                          </w:p>
                        </w:txbxContent>
                      </wps:txbx>
                      <wps:bodyPr>
                        <a:spAutoFit/>
                      </wps:bodyPr>
                    </wps:wsp>
                  </a:graphicData>
                </a:graphic>
                <wp14:sizeRelV relativeFrom="margin">
                  <wp14:pctHeight>20000</wp14:pctHeight>
                </wp14:sizeRelV>
              </wp:anchor>
            </w:drawing>
          </mc:Choice>
          <mc:Fallback>
            <w:pict>
              <v:rect w14:anchorId="4A7F4598" id="_x0000_s1027" style="position:absolute;margin-left:-1in;margin-top:689.2pt;width:612.05pt;height:21.3pt;z-index:251658241;visibility:visible;mso-wrap-style:square;mso-height-percent:200;mso-wrap-distance-left:9pt;mso-wrap-distance-top:0;mso-wrap-distance-right:9pt;mso-wrap-distance-bottom:0;mso-position-horizontal:absolute;mso-position-horizontal-relative:text;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" strokecolor="white [3212]" strokeweight=".26mm">
                <v:textbox style="mso-fit-shape-to-text:t">
                  <w:txbxContent>
                    <w:p w14:paraId="7A516A34" w14:textId="77777777" w:rsidR="00C40BC9" w:rsidRDefault="00C40BC9">
                      <w:pPr>
                        <w:pStyle w:val="FrameContents"/>
                        <w:jc w:val="center"/>
                      </w:pPr>
                      <w:hyperlink r:id="rId14">
                        <w:r>
                          <w:rPr>
                            <w:rStyle w:val="InternetLink"/>
                          </w:rPr>
                          <w:t>http://benchmarks.cisecurity.org</w:t>
                        </w:r>
                      </w:hyperlink>
                    </w:p>
                  </w:txbxContent>
                </v:textbox>
              </v:rect>
            </w:pict>
          </mc:Fallback>
        </mc:AlternateContent>
      </w:r>
      <w:r>
        <w:br w:type="page"/>
      </w:r>
    </w:p>
    <w:p w14:paraId="06283D6A" w14:textId="3CB137FC" w:rsidR="005B31BD" w:rsidRDefault="00F6285B" w:rsidP="005B31BD">
      <w:pPr>
        <w:pStyle w:val="SectionLvl1"/>
      </w:pPr>
      <w:bookmarkStart w:id="0" w:name="LastEditingSpot"/>
      <w:bookmarkStart w:id="1" w:name="_Toc201755096"/>
      <w:bookmarkEnd w:id="0"/>
      <w:r>
        <w:lastRenderedPageBreak/>
        <w:t>Acknowledgments</w:t>
      </w:r>
      <w:bookmarkEnd w:id="1"/>
    </w:p>
    <w:p w14:paraId="099B8F1C" w14:textId="0E8CC6FF" w:rsidR="00F6285B" w:rsidRDefault="00F6285B" w:rsidP="00F6285B">
      <w:pPr>
        <w:spacing w:before="0" w:after="0" w:line="240" w:lineRule="auto"/>
        <w:rPr>
          <w:rFonts w:eastAsia="Calibri" w:cs="Arial"/>
          <w:color w:val="000000"/>
        </w:rPr>
      </w:pPr>
      <w:bookmarkStart w:id="2" w:name="_Toc248477448"/>
      <w:bookmarkStart w:id="3" w:name="_Toc381177728"/>
      <w:bookmarkEnd w:id="2"/>
      <w:bookmarkEnd w:id="3"/>
      <w:r w:rsidRPr="00F6285B">
        <w:rPr>
          <w:rFonts w:eastAsia="Calibri" w:cs="Arial"/>
          <w:color w:val="000000"/>
        </w:rPr>
        <w:t>The Center for Internet Security</w:t>
      </w:r>
      <w:r w:rsidRPr="00F6285B">
        <w:rPr>
          <w:rFonts w:eastAsia="Calibri" w:cs="Arial"/>
          <w:color w:val="000000"/>
          <w:vertAlign w:val="superscript"/>
        </w:rPr>
        <w:t>®</w:t>
      </w:r>
      <w:r w:rsidRPr="00F6285B">
        <w:rPr>
          <w:rFonts w:eastAsia="Calibri" w:cs="Arial"/>
          <w:color w:val="000000"/>
        </w:rPr>
        <w:t xml:space="preserve"> (CIS) would like to thank the many security experts who volunteer their time and talent to support the CIS Critical Security Controls (CIS Control</w:t>
      </w:r>
      <w:r w:rsidR="00026DD0">
        <w:rPr>
          <w:rFonts w:eastAsia="Calibri" w:cs="Arial"/>
          <w:color w:val="000000"/>
        </w:rPr>
        <w:t>s)</w:t>
      </w:r>
      <w:r w:rsidRPr="00F6285B">
        <w:rPr>
          <w:rFonts w:eastAsia="Calibri" w:cs="Arial"/>
          <w:color w:val="000000"/>
        </w:rPr>
        <w:t xml:space="preserve"> and other CIS work. CIS products represent the effort of a veritable army of volunteers from across the industry, generously giving their time and talent in the name of a more secure online experience for everyone.</w:t>
      </w:r>
    </w:p>
    <w:p w14:paraId="24BE64A3" w14:textId="77777777" w:rsidR="002F2989" w:rsidRPr="00F6285B" w:rsidRDefault="002F2989" w:rsidP="00F6285B">
      <w:pPr>
        <w:spacing w:before="0" w:after="0" w:line="240" w:lineRule="auto"/>
        <w:rPr>
          <w:rFonts w:eastAsia="Calibri" w:cs="Arial"/>
          <w:color w:val="000000"/>
        </w:rPr>
      </w:pPr>
    </w:p>
    <w:p w14:paraId="29113538" w14:textId="44854794" w:rsidR="002F2989" w:rsidRDefault="002F2989" w:rsidP="002F2989">
      <w:pPr>
        <w:spacing w:before="0" w:after="0" w:line="240" w:lineRule="auto"/>
        <w:rPr>
          <w:rFonts w:eastAsia="Calibri" w:cs="Arial"/>
          <w:color w:val="000000"/>
        </w:rPr>
      </w:pPr>
      <w:r w:rsidRPr="002F2989">
        <w:rPr>
          <w:rFonts w:eastAsia="Calibri" w:cs="Arial"/>
          <w:color w:val="000000"/>
        </w:rPr>
        <w:t>As a nonprofit organization driven by its volunteers, we are always in the process of looking for new topics and assistance in creating cybersecurity guidance. If you are interested in volunteering and/or have questions, comments, or have identified ways to improve this guide, please write us at:</w:t>
      </w:r>
      <w:r w:rsidR="0013640D">
        <w:rPr>
          <w:rFonts w:eastAsia="Calibri" w:cs="Arial"/>
          <w:color w:val="000000"/>
        </w:rPr>
        <w:t xml:space="preserve"> </w:t>
      </w:r>
      <w:hyperlink r:id="rId15" w:history="1">
        <w:r w:rsidR="0013640D" w:rsidRPr="00205C44">
          <w:rPr>
            <w:rStyle w:val="Hyperlink"/>
            <w:rFonts w:eastAsia="Calibri" w:cs="Arial"/>
          </w:rPr>
          <w:t>controlsinfo@cisecurity.org</w:t>
        </w:r>
      </w:hyperlink>
      <w:r w:rsidR="0013640D">
        <w:rPr>
          <w:rFonts w:eastAsia="Calibri" w:cs="Arial"/>
          <w:color w:val="000000"/>
        </w:rPr>
        <w:t xml:space="preserve">. </w:t>
      </w:r>
      <w:r w:rsidRPr="002F2989">
        <w:rPr>
          <w:rFonts w:eastAsia="Calibri" w:cs="Arial"/>
          <w:color w:val="000000"/>
        </w:rPr>
        <w:t xml:space="preserve">  </w:t>
      </w:r>
    </w:p>
    <w:p w14:paraId="0118EBF1" w14:textId="77777777" w:rsidR="002F2989" w:rsidRPr="002F2989" w:rsidRDefault="002F2989" w:rsidP="002F2989">
      <w:pPr>
        <w:spacing w:before="0" w:after="0" w:line="240" w:lineRule="auto"/>
        <w:rPr>
          <w:rFonts w:eastAsia="Calibri" w:cs="Arial"/>
          <w:b/>
          <w:bCs/>
          <w:color w:val="000000"/>
        </w:rPr>
      </w:pPr>
    </w:p>
    <w:p w14:paraId="14335CB8" w14:textId="77777777" w:rsidR="002F2989" w:rsidRPr="002F2989" w:rsidRDefault="002F2989" w:rsidP="002F2989">
      <w:pPr>
        <w:spacing w:before="0" w:after="0" w:line="240" w:lineRule="auto"/>
        <w:rPr>
          <w:rFonts w:eastAsia="Calibri" w:cs="Arial"/>
          <w:color w:val="000000"/>
        </w:rPr>
      </w:pPr>
      <w:r w:rsidRPr="002F2989">
        <w:rPr>
          <w:rFonts w:eastAsia="Calibri" w:cs="Arial"/>
          <w:color w:val="000000"/>
        </w:rPr>
        <w:t xml:space="preserve">All references to tools or other products in this guide are provided for informational purposes only, and do not represent the endorsement by CIS of any particular company, product, or technology. </w:t>
      </w:r>
    </w:p>
    <w:p w14:paraId="209EBA9E" w14:textId="77777777" w:rsidR="002F2989" w:rsidRPr="00F6285B" w:rsidRDefault="002F2989" w:rsidP="00F6285B">
      <w:pPr>
        <w:spacing w:before="0" w:after="0" w:line="240" w:lineRule="auto"/>
        <w:rPr>
          <w:rFonts w:eastAsia="Calibri" w:cs="Arial"/>
          <w:color w:val="000000"/>
        </w:rPr>
      </w:pPr>
    </w:p>
    <w:p w14:paraId="26BCE9DC" w14:textId="5DC97392" w:rsidR="00801FC5" w:rsidRPr="00801FC5" w:rsidRDefault="00F6285B" w:rsidP="00801FC5">
      <w:pPr>
        <w:spacing w:before="0" w:after="0" w:line="240" w:lineRule="auto"/>
        <w:rPr>
          <w:rFonts w:eastAsia="Calibri" w:cs="Arial"/>
          <w:b/>
          <w:i/>
          <w:iCs/>
          <w:color w:val="0086BF"/>
        </w:rPr>
      </w:pPr>
      <w:r w:rsidRPr="000A7B43">
        <w:rPr>
          <w:rFonts w:eastAsia="Calibri" w:cs="Arial"/>
          <w:b/>
          <w:i/>
          <w:iCs/>
          <w:color w:val="0086BF"/>
        </w:rPr>
        <w:t>Editor</w:t>
      </w:r>
      <w:r w:rsidR="00801FC5">
        <w:rPr>
          <w:rFonts w:eastAsia="Calibri" w:cs="Arial"/>
          <w:b/>
          <w:i/>
          <w:iCs/>
          <w:color w:val="0086BF"/>
        </w:rPr>
        <w:br/>
      </w:r>
      <w:r w:rsidR="00801FC5" w:rsidRPr="00E77C18">
        <w:rPr>
          <w:rFonts w:cs="Arial"/>
          <w:szCs w:val="18"/>
        </w:rPr>
        <w:t>Joshua M Franklin, CIS</w:t>
      </w:r>
    </w:p>
    <w:p w14:paraId="2362F56E" w14:textId="77777777" w:rsidR="00910940" w:rsidRPr="00F6285B" w:rsidRDefault="00910940" w:rsidP="00F6285B">
      <w:pPr>
        <w:spacing w:before="0" w:after="0" w:line="240" w:lineRule="auto"/>
        <w:rPr>
          <w:rFonts w:eastAsia="Calibri" w:cs="Arial"/>
          <w:color w:val="000000"/>
        </w:rPr>
      </w:pPr>
    </w:p>
    <w:p w14:paraId="4D9E03A7" w14:textId="77777777" w:rsidR="009F3AAE" w:rsidRPr="009F3AAE" w:rsidRDefault="00F6285B" w:rsidP="009F3AAE">
      <w:pPr>
        <w:spacing w:before="0" w:after="0" w:line="240" w:lineRule="auto"/>
        <w:rPr>
          <w:rFonts w:cs="Arial"/>
          <w:szCs w:val="18"/>
        </w:rPr>
      </w:pPr>
      <w:r w:rsidRPr="000A7B43">
        <w:rPr>
          <w:rFonts w:eastAsia="Calibri" w:cs="Arial"/>
          <w:b/>
          <w:i/>
          <w:iCs/>
          <w:color w:val="0086BF"/>
        </w:rPr>
        <w:t>Contributors</w:t>
      </w:r>
      <w:r w:rsidR="00801FC5">
        <w:rPr>
          <w:rFonts w:cs="Arial"/>
          <w:szCs w:val="18"/>
        </w:rPr>
        <w:br/>
      </w:r>
      <w:r w:rsidR="009F3AAE" w:rsidRPr="009F3AAE">
        <w:rPr>
          <w:rFonts w:cs="Arial"/>
          <w:szCs w:val="18"/>
        </w:rPr>
        <w:t xml:space="preserve">Dave Tchozewski </w:t>
      </w:r>
    </w:p>
    <w:p w14:paraId="41FEFA21" w14:textId="77777777" w:rsidR="009F3AAE" w:rsidRPr="009F3AAE" w:rsidRDefault="009F3AAE" w:rsidP="009F3AAE">
      <w:pPr>
        <w:spacing w:before="0" w:after="0" w:line="240" w:lineRule="auto"/>
        <w:rPr>
          <w:rFonts w:cs="Arial"/>
          <w:szCs w:val="18"/>
        </w:rPr>
      </w:pPr>
      <w:r w:rsidRPr="009F3AAE">
        <w:rPr>
          <w:rFonts w:cs="Arial"/>
          <w:szCs w:val="18"/>
        </w:rPr>
        <w:t>Tony Krzyzewski, SAM for Compliance Ltd</w:t>
      </w:r>
    </w:p>
    <w:p w14:paraId="6DCEA35F" w14:textId="77777777" w:rsidR="009F3AAE" w:rsidRPr="009F3AAE" w:rsidRDefault="009F3AAE" w:rsidP="009F3AAE">
      <w:pPr>
        <w:spacing w:before="0" w:after="0" w:line="240" w:lineRule="auto"/>
        <w:rPr>
          <w:rFonts w:cs="Arial"/>
          <w:szCs w:val="18"/>
        </w:rPr>
      </w:pPr>
      <w:r w:rsidRPr="009F3AAE">
        <w:rPr>
          <w:rFonts w:cs="Arial"/>
          <w:szCs w:val="18"/>
        </w:rPr>
        <w:t>Dave Tchozewski</w:t>
      </w:r>
    </w:p>
    <w:p w14:paraId="2B5E561E" w14:textId="77777777" w:rsidR="009F3AAE" w:rsidRPr="009F3AAE" w:rsidRDefault="009F3AAE" w:rsidP="009F3AAE">
      <w:pPr>
        <w:spacing w:before="0" w:after="0" w:line="240" w:lineRule="auto"/>
        <w:rPr>
          <w:rFonts w:cs="Arial"/>
          <w:szCs w:val="18"/>
        </w:rPr>
      </w:pPr>
      <w:r w:rsidRPr="009F3AAE">
        <w:rPr>
          <w:rFonts w:cs="Arial"/>
          <w:szCs w:val="18"/>
        </w:rPr>
        <w:t xml:space="preserve">Jon Matthies </w:t>
      </w:r>
    </w:p>
    <w:p w14:paraId="5D1A983C" w14:textId="77777777" w:rsidR="009F3AAE" w:rsidRPr="009F3AAE" w:rsidRDefault="009F3AAE" w:rsidP="009F3AAE">
      <w:pPr>
        <w:spacing w:before="0" w:after="0" w:line="240" w:lineRule="auto"/>
        <w:rPr>
          <w:rFonts w:cs="Arial"/>
          <w:szCs w:val="18"/>
        </w:rPr>
      </w:pPr>
      <w:r w:rsidRPr="009F3AAE">
        <w:rPr>
          <w:rFonts w:cs="Arial"/>
          <w:szCs w:val="18"/>
        </w:rPr>
        <w:t xml:space="preserve">Edsel Medina </w:t>
      </w:r>
    </w:p>
    <w:p w14:paraId="604F1FBE" w14:textId="77777777" w:rsidR="009F3AAE" w:rsidRPr="009F3AAE" w:rsidRDefault="009F3AAE" w:rsidP="009F3AAE">
      <w:pPr>
        <w:spacing w:before="0" w:after="0" w:line="240" w:lineRule="auto"/>
        <w:rPr>
          <w:rFonts w:cs="Arial"/>
          <w:szCs w:val="18"/>
        </w:rPr>
      </w:pPr>
      <w:r w:rsidRPr="009F3AAE">
        <w:rPr>
          <w:rFonts w:cs="Arial"/>
          <w:szCs w:val="18"/>
        </w:rPr>
        <w:t xml:space="preserve">Staffan Huslid, </w:t>
      </w:r>
      <w:proofErr w:type="spellStart"/>
      <w:r w:rsidRPr="009F3AAE">
        <w:rPr>
          <w:rFonts w:cs="Arial"/>
          <w:szCs w:val="18"/>
        </w:rPr>
        <w:t>Truesec</w:t>
      </w:r>
      <w:proofErr w:type="spellEnd"/>
    </w:p>
    <w:p w14:paraId="5681B615" w14:textId="77777777" w:rsidR="009F3AAE" w:rsidRPr="009F3AAE" w:rsidRDefault="009F3AAE" w:rsidP="009F3AAE">
      <w:pPr>
        <w:spacing w:before="0" w:after="0" w:line="240" w:lineRule="auto"/>
        <w:rPr>
          <w:rFonts w:cs="Arial"/>
          <w:szCs w:val="18"/>
        </w:rPr>
      </w:pPr>
      <w:r w:rsidRPr="009F3AAE">
        <w:rPr>
          <w:rFonts w:cs="Arial"/>
          <w:szCs w:val="18"/>
        </w:rPr>
        <w:t>Jamie Fike</w:t>
      </w:r>
    </w:p>
    <w:p w14:paraId="49331959" w14:textId="77777777" w:rsidR="009F3AAE" w:rsidRPr="009F3AAE" w:rsidRDefault="009F3AAE" w:rsidP="009F3AAE">
      <w:pPr>
        <w:spacing w:before="0" w:after="0" w:line="240" w:lineRule="auto"/>
        <w:rPr>
          <w:rFonts w:cs="Arial"/>
          <w:szCs w:val="18"/>
        </w:rPr>
      </w:pPr>
      <w:r w:rsidRPr="009F3AAE">
        <w:rPr>
          <w:rFonts w:cs="Arial"/>
          <w:szCs w:val="18"/>
        </w:rPr>
        <w:t xml:space="preserve">Ken Muir </w:t>
      </w:r>
    </w:p>
    <w:p w14:paraId="48603D61" w14:textId="77777777" w:rsidR="009F3AAE" w:rsidRPr="009F3AAE" w:rsidRDefault="009F3AAE" w:rsidP="009F3AAE">
      <w:pPr>
        <w:spacing w:before="0" w:after="0" w:line="240" w:lineRule="auto"/>
        <w:rPr>
          <w:rFonts w:cs="Arial"/>
          <w:szCs w:val="18"/>
        </w:rPr>
      </w:pPr>
      <w:r w:rsidRPr="009F3AAE">
        <w:rPr>
          <w:rFonts w:cs="Arial"/>
          <w:szCs w:val="18"/>
        </w:rPr>
        <w:t xml:space="preserve">Luke McFadden </w:t>
      </w:r>
    </w:p>
    <w:p w14:paraId="2F1F881C" w14:textId="77777777" w:rsidR="009F3AAE" w:rsidRPr="009F3AAE" w:rsidRDefault="009F3AAE" w:rsidP="009F3AAE">
      <w:pPr>
        <w:spacing w:before="0" w:after="0" w:line="240" w:lineRule="auto"/>
        <w:rPr>
          <w:rFonts w:cs="Arial"/>
          <w:szCs w:val="18"/>
        </w:rPr>
      </w:pPr>
      <w:r w:rsidRPr="009F3AAE">
        <w:rPr>
          <w:rFonts w:cs="Arial"/>
          <w:szCs w:val="18"/>
        </w:rPr>
        <w:t xml:space="preserve">Diego Bolatti, Information Systems Engineer, Universidad </w:t>
      </w:r>
      <w:proofErr w:type="spellStart"/>
      <w:r w:rsidRPr="009F3AAE">
        <w:rPr>
          <w:rFonts w:cs="Arial"/>
          <w:szCs w:val="18"/>
        </w:rPr>
        <w:t>Tecnológica</w:t>
      </w:r>
      <w:proofErr w:type="spellEnd"/>
      <w:r w:rsidRPr="009F3AAE">
        <w:rPr>
          <w:rFonts w:cs="Arial"/>
          <w:szCs w:val="18"/>
        </w:rPr>
        <w:t xml:space="preserve"> Nacional (Argentina) </w:t>
      </w:r>
    </w:p>
    <w:p w14:paraId="67B553CA" w14:textId="77777777" w:rsidR="009F3AAE" w:rsidRPr="009F3AAE" w:rsidRDefault="009F3AAE" w:rsidP="009F3AAE">
      <w:pPr>
        <w:spacing w:before="0" w:after="0" w:line="240" w:lineRule="auto"/>
        <w:rPr>
          <w:rFonts w:cs="Arial"/>
          <w:szCs w:val="18"/>
        </w:rPr>
      </w:pPr>
      <w:r w:rsidRPr="009F3AAE">
        <w:rPr>
          <w:rFonts w:cs="Arial"/>
          <w:szCs w:val="18"/>
        </w:rPr>
        <w:t>Bryan Chou</w:t>
      </w:r>
    </w:p>
    <w:p w14:paraId="325C605F" w14:textId="77777777" w:rsidR="009F3AAE" w:rsidRPr="009F3AAE" w:rsidRDefault="009F3AAE" w:rsidP="009F3AAE">
      <w:pPr>
        <w:spacing w:before="0" w:after="0" w:line="240" w:lineRule="auto"/>
        <w:rPr>
          <w:rFonts w:cs="Arial"/>
          <w:szCs w:val="18"/>
        </w:rPr>
      </w:pPr>
      <w:r w:rsidRPr="009F3AAE">
        <w:rPr>
          <w:rFonts w:cs="Arial"/>
          <w:szCs w:val="18"/>
        </w:rPr>
        <w:t>Bryan Ferguson</w:t>
      </w:r>
    </w:p>
    <w:p w14:paraId="1CE9FD3F" w14:textId="77777777" w:rsidR="009F3AAE" w:rsidRPr="009F3AAE" w:rsidRDefault="009F3AAE" w:rsidP="009F3AAE">
      <w:pPr>
        <w:spacing w:before="0" w:after="0" w:line="240" w:lineRule="auto"/>
        <w:rPr>
          <w:rFonts w:cs="Arial"/>
          <w:szCs w:val="18"/>
        </w:rPr>
      </w:pPr>
      <w:r w:rsidRPr="009F3AAE">
        <w:rPr>
          <w:rFonts w:cs="Arial"/>
          <w:szCs w:val="18"/>
        </w:rPr>
        <w:t>Keala Asato</w:t>
      </w:r>
    </w:p>
    <w:p w14:paraId="57A52078" w14:textId="77777777" w:rsidR="009F3AAE" w:rsidRPr="009F3AAE" w:rsidRDefault="009F3AAE" w:rsidP="009F3AAE">
      <w:pPr>
        <w:spacing w:before="0" w:after="0" w:line="240" w:lineRule="auto"/>
        <w:rPr>
          <w:rFonts w:cs="Arial"/>
          <w:szCs w:val="18"/>
        </w:rPr>
      </w:pPr>
      <w:r w:rsidRPr="009F3AAE">
        <w:rPr>
          <w:rFonts w:cs="Arial"/>
          <w:szCs w:val="18"/>
        </w:rPr>
        <w:t>Paul Flatt</w:t>
      </w:r>
    </w:p>
    <w:p w14:paraId="74DB797A" w14:textId="77777777" w:rsidR="009F3AAE" w:rsidRPr="009F3AAE" w:rsidRDefault="009F3AAE" w:rsidP="009F3AAE">
      <w:pPr>
        <w:spacing w:before="0" w:after="0" w:line="240" w:lineRule="auto"/>
        <w:rPr>
          <w:rFonts w:cs="Arial"/>
          <w:szCs w:val="18"/>
        </w:rPr>
      </w:pPr>
      <w:r w:rsidRPr="009F3AAE">
        <w:rPr>
          <w:rFonts w:cs="Arial"/>
          <w:szCs w:val="18"/>
        </w:rPr>
        <w:t xml:space="preserve">Gavin </w:t>
      </w:r>
      <w:proofErr w:type="spellStart"/>
      <w:r w:rsidRPr="009F3AAE">
        <w:rPr>
          <w:rFonts w:cs="Arial"/>
          <w:szCs w:val="18"/>
        </w:rPr>
        <w:t>Willbond</w:t>
      </w:r>
      <w:proofErr w:type="spellEnd"/>
      <w:r w:rsidRPr="009F3AAE">
        <w:rPr>
          <w:rFonts w:cs="Arial"/>
          <w:szCs w:val="18"/>
        </w:rPr>
        <w:t>, SSS - IT Security Specialists</w:t>
      </w:r>
    </w:p>
    <w:p w14:paraId="22D02E04" w14:textId="77777777" w:rsidR="009F3AAE" w:rsidRPr="009F3AAE" w:rsidRDefault="009F3AAE" w:rsidP="009F3AAE">
      <w:pPr>
        <w:spacing w:before="0" w:after="0" w:line="240" w:lineRule="auto"/>
        <w:rPr>
          <w:rFonts w:cs="Arial"/>
          <w:szCs w:val="18"/>
        </w:rPr>
      </w:pPr>
      <w:r w:rsidRPr="009F3AAE">
        <w:rPr>
          <w:rFonts w:cs="Arial"/>
          <w:szCs w:val="18"/>
        </w:rPr>
        <w:t xml:space="preserve">Robin Regnier, CIS </w:t>
      </w:r>
    </w:p>
    <w:p w14:paraId="27820A20" w14:textId="77777777" w:rsidR="009F3AAE" w:rsidRPr="009F3AAE" w:rsidRDefault="009F3AAE" w:rsidP="009F3AAE">
      <w:pPr>
        <w:spacing w:before="0" w:after="0" w:line="240" w:lineRule="auto"/>
        <w:rPr>
          <w:rFonts w:cs="Arial"/>
          <w:szCs w:val="18"/>
        </w:rPr>
      </w:pPr>
      <w:r w:rsidRPr="009F3AAE">
        <w:rPr>
          <w:rFonts w:cs="Arial"/>
          <w:szCs w:val="18"/>
        </w:rPr>
        <w:t>Valecia Stocchetti, CIS</w:t>
      </w:r>
    </w:p>
    <w:p w14:paraId="42CB29B8" w14:textId="77777777" w:rsidR="009F3AAE" w:rsidRPr="009F3AAE" w:rsidRDefault="009F3AAE" w:rsidP="009F3AAE">
      <w:pPr>
        <w:spacing w:before="0" w:after="0" w:line="240" w:lineRule="auto"/>
        <w:rPr>
          <w:rFonts w:cs="Arial"/>
          <w:szCs w:val="18"/>
        </w:rPr>
      </w:pPr>
      <w:r w:rsidRPr="009F3AAE">
        <w:rPr>
          <w:rFonts w:cs="Arial"/>
          <w:szCs w:val="18"/>
        </w:rPr>
        <w:t>Ginger Anderson, CIS</w:t>
      </w:r>
    </w:p>
    <w:p w14:paraId="08D15F09" w14:textId="070C4540" w:rsidR="00543AC0" w:rsidRPr="00801FC5" w:rsidRDefault="00543AC0" w:rsidP="009F3AAE">
      <w:pPr>
        <w:spacing w:before="0" w:after="0" w:line="240" w:lineRule="auto"/>
        <w:rPr>
          <w:rFonts w:eastAsia="Calibri" w:cs="Arial"/>
          <w:i/>
          <w:iCs/>
          <w:color w:val="000000"/>
        </w:rPr>
      </w:pPr>
    </w:p>
    <w:p w14:paraId="645BF206" w14:textId="3660C0A6" w:rsidR="00543AC0" w:rsidRDefault="00543AC0" w:rsidP="00F6285B">
      <w:pPr>
        <w:spacing w:before="0" w:after="0" w:line="240" w:lineRule="auto"/>
        <w:rPr>
          <w:rFonts w:eastAsia="Calibri" w:cs="Arial"/>
          <w:i/>
          <w:color w:val="000000"/>
        </w:rPr>
      </w:pPr>
    </w:p>
    <w:p w14:paraId="38CB6C6F" w14:textId="6F0BA6C7" w:rsidR="00543AC0" w:rsidRDefault="00543AC0" w:rsidP="00F6285B">
      <w:pPr>
        <w:spacing w:before="0" w:after="0" w:line="240" w:lineRule="auto"/>
        <w:rPr>
          <w:rFonts w:eastAsia="Calibri" w:cs="Arial"/>
          <w:i/>
          <w:color w:val="000000"/>
        </w:rPr>
      </w:pPr>
    </w:p>
    <w:p w14:paraId="2D0A12EF" w14:textId="7685315D" w:rsidR="00543AC0" w:rsidRDefault="00543AC0" w:rsidP="00F6285B">
      <w:pPr>
        <w:spacing w:before="0" w:after="0" w:line="240" w:lineRule="auto"/>
        <w:rPr>
          <w:rFonts w:eastAsia="Calibri" w:cs="Arial"/>
          <w:i/>
          <w:color w:val="000000"/>
        </w:rPr>
      </w:pPr>
    </w:p>
    <w:p w14:paraId="20C9B651" w14:textId="7563FD4A" w:rsidR="002F2989" w:rsidRDefault="002F2989" w:rsidP="00F6285B">
      <w:pPr>
        <w:spacing w:before="0" w:after="0" w:line="240" w:lineRule="auto"/>
        <w:rPr>
          <w:rFonts w:eastAsia="Calibri" w:cs="Arial"/>
          <w:i/>
          <w:color w:val="000000"/>
        </w:rPr>
      </w:pPr>
    </w:p>
    <w:p w14:paraId="2EA7F7A7" w14:textId="7CD492A9" w:rsidR="00BE5992" w:rsidRDefault="00BE5992" w:rsidP="00F6285B">
      <w:pPr>
        <w:spacing w:before="0" w:after="0" w:line="240" w:lineRule="auto"/>
        <w:rPr>
          <w:rFonts w:eastAsia="Calibri" w:cs="Arial"/>
          <w:i/>
          <w:color w:val="000000"/>
        </w:rPr>
      </w:pPr>
    </w:p>
    <w:p w14:paraId="6CD15619" w14:textId="77777777" w:rsidR="005E5DCC" w:rsidRDefault="005E5DCC" w:rsidP="00F6285B">
      <w:pPr>
        <w:spacing w:before="0" w:after="0" w:line="240" w:lineRule="auto"/>
        <w:rPr>
          <w:rFonts w:eastAsia="Calibri" w:cs="Arial"/>
          <w:i/>
          <w:color w:val="000000"/>
        </w:rPr>
      </w:pPr>
    </w:p>
    <w:p w14:paraId="22B035EA" w14:textId="77777777" w:rsidR="00543AC0" w:rsidRDefault="00543AC0" w:rsidP="002E218F">
      <w:pPr>
        <w:pStyle w:val="Pa5"/>
        <w:spacing w:before="80" w:after="240"/>
        <w:rPr>
          <w:rFonts w:ascii="Arial" w:hAnsi="Arial" w:cs="Arial"/>
          <w:color w:val="000000"/>
          <w:sz w:val="16"/>
          <w:szCs w:val="16"/>
        </w:rPr>
      </w:pPr>
      <w:r w:rsidRPr="009D6E61">
        <w:rPr>
          <w:rFonts w:ascii="Arial" w:hAnsi="Arial" w:cs="Arial"/>
          <w:color w:val="000000"/>
          <w:sz w:val="16"/>
          <w:szCs w:val="16"/>
        </w:rPr>
        <w:t xml:space="preserve">This work is licensed under a Creative Commons Attribution-Non Commercial-No Derivatives 4.0 International Public License (the link can be found at </w:t>
      </w:r>
      <w:hyperlink r:id="rId16" w:history="1">
        <w:r w:rsidRPr="00B72BDA">
          <w:rPr>
            <w:rStyle w:val="Hyperlink"/>
            <w:rFonts w:ascii="Arial" w:hAnsi="Arial" w:cs="Arial"/>
            <w:sz w:val="16"/>
            <w:szCs w:val="16"/>
          </w:rPr>
          <w:t>https://creativecommons.org/licenses/by-nc-nd/4.0/legalcode</w:t>
        </w:r>
      </w:hyperlink>
      <w:r w:rsidRPr="009D6E61">
        <w:rPr>
          <w:rFonts w:ascii="Arial" w:hAnsi="Arial" w:cs="Arial"/>
          <w:color w:val="000000"/>
          <w:sz w:val="16"/>
          <w:szCs w:val="16"/>
        </w:rPr>
        <w:t>).</w:t>
      </w:r>
    </w:p>
    <w:p w14:paraId="455C114E" w14:textId="091E2E6F" w:rsidR="00543AC0" w:rsidRDefault="00543AC0" w:rsidP="00F6285B">
      <w:pPr>
        <w:spacing w:before="0" w:after="0" w:line="240" w:lineRule="auto"/>
        <w:rPr>
          <w:rFonts w:cs="Arial"/>
          <w:color w:val="000000"/>
          <w:sz w:val="16"/>
          <w:szCs w:val="16"/>
        </w:rPr>
      </w:pPr>
      <w:r w:rsidRPr="009D6E61">
        <w:rPr>
          <w:rFonts w:cs="Arial"/>
          <w:color w:val="000000"/>
          <w:sz w:val="16"/>
          <w:szCs w:val="16"/>
        </w:rPr>
        <w:t>To further clarify the Creative Commons license related to the CIS Controls</w:t>
      </w:r>
      <w:r w:rsidRPr="00251A76">
        <w:rPr>
          <w:rFonts w:cs="Arial"/>
          <w:color w:val="000000"/>
          <w:sz w:val="16"/>
          <w:szCs w:val="16"/>
          <w:vertAlign w:val="superscript"/>
        </w:rPr>
        <w:t>®</w:t>
      </w:r>
      <w:r w:rsidRPr="009D6E61">
        <w:rPr>
          <w:rFonts w:cs="Arial"/>
          <w:color w:val="000000"/>
          <w:sz w:val="16"/>
          <w:szCs w:val="16"/>
        </w:rPr>
        <w:t xml:space="preserve"> content, you are authorized to copy and redistribute the content as a framework for use by you, within your organization and outside of your organization for non-commercial purposes only, provided that (</w:t>
      </w:r>
      <w:proofErr w:type="spellStart"/>
      <w:r w:rsidRPr="009D6E61">
        <w:rPr>
          <w:rFonts w:cs="Arial"/>
          <w:color w:val="000000"/>
          <w:sz w:val="16"/>
          <w:szCs w:val="16"/>
        </w:rPr>
        <w:t>i</w:t>
      </w:r>
      <w:proofErr w:type="spellEnd"/>
      <w:r w:rsidRPr="009D6E61">
        <w:rPr>
          <w:rFonts w:cs="Arial"/>
          <w:color w:val="000000"/>
          <w:sz w:val="16"/>
          <w:szCs w:val="16"/>
        </w:rPr>
        <w:t>) appropriate credit is given to CIS, and (ii) a link to the license is provided. Additionally, if you remix, transform, or build upon the CIS Controls, you may not distribute the modified materials. Users of the CIS Controls framework are also required to refer to (http://www.cisecurity.org/controls/) when referring to the CIS Controls in order to ensure that users are employing the most up-to-date guidance. Commercial use of the CIS Controls is subject to the prior approval of the Center for Internet Security, Inc. (CIS</w:t>
      </w:r>
      <w:r w:rsidRPr="00572AAA">
        <w:rPr>
          <w:rFonts w:cs="Arial"/>
          <w:color w:val="000000"/>
          <w:sz w:val="16"/>
          <w:szCs w:val="16"/>
          <w:vertAlign w:val="superscript"/>
        </w:rPr>
        <w:t>®</w:t>
      </w:r>
      <w:r w:rsidRPr="009D6E61">
        <w:rPr>
          <w:rFonts w:cs="Arial"/>
          <w:color w:val="000000"/>
          <w:sz w:val="16"/>
          <w:szCs w:val="16"/>
        </w:rPr>
        <w:t>).</w:t>
      </w:r>
    </w:p>
    <w:p w14:paraId="65E8171D" w14:textId="13CB959F" w:rsidR="002750EB" w:rsidRDefault="002750EB" w:rsidP="00F6285B">
      <w:pPr>
        <w:spacing w:before="0" w:after="0" w:line="240" w:lineRule="auto"/>
        <w:rPr>
          <w:rFonts w:cs="Arial"/>
          <w:color w:val="000000"/>
          <w:sz w:val="16"/>
          <w:szCs w:val="16"/>
        </w:rPr>
      </w:pPr>
    </w:p>
    <w:p w14:paraId="04379F53" w14:textId="64E7ED38" w:rsidR="002750EB" w:rsidRDefault="002750EB" w:rsidP="00F6285B">
      <w:pPr>
        <w:spacing w:before="0" w:after="0" w:line="240" w:lineRule="auto"/>
        <w:rPr>
          <w:rFonts w:cs="Arial"/>
          <w:color w:val="000000"/>
          <w:sz w:val="16"/>
          <w:szCs w:val="16"/>
        </w:rPr>
      </w:pPr>
    </w:p>
    <w:sdt>
      <w:sdtPr>
        <w:rPr>
          <w:rFonts w:eastAsiaTheme="minorEastAsia" w:cstheme="minorBidi"/>
          <w:color w:val="auto"/>
          <w:sz w:val="14"/>
          <w:szCs w:val="14"/>
        </w:rPr>
        <w:id w:val="1144550893"/>
        <w:docPartObj>
          <w:docPartGallery w:val="Table of Contents"/>
          <w:docPartUnique/>
        </w:docPartObj>
      </w:sdtPr>
      <w:sdtEndPr>
        <w:rPr>
          <w:rFonts w:cs="Arial"/>
          <w:noProof/>
        </w:rPr>
      </w:sdtEndPr>
      <w:sdtContent>
        <w:p w14:paraId="2B6A77C4" w14:textId="77777777" w:rsidR="0025128C" w:rsidRPr="003363D5" w:rsidRDefault="0025128C" w:rsidP="00FD0649">
          <w:pPr>
            <w:pStyle w:val="TOCHeading"/>
            <w:spacing w:before="0" w:line="240" w:lineRule="auto"/>
            <w:rPr>
              <w:b/>
              <w:bCs/>
              <w:sz w:val="20"/>
              <w:szCs w:val="20"/>
            </w:rPr>
          </w:pPr>
          <w:r w:rsidRPr="003363D5">
            <w:rPr>
              <w:b/>
              <w:bCs/>
              <w:sz w:val="20"/>
              <w:szCs w:val="20"/>
            </w:rPr>
            <w:t>Contents</w:t>
          </w:r>
        </w:p>
        <w:p w14:paraId="75D1A25A" w14:textId="4101EE6A" w:rsidR="00B302C5" w:rsidRDefault="0025128C" w:rsidP="00FD0649">
          <w:pPr>
            <w:pStyle w:val="TOC1"/>
            <w:rPr>
              <w:rFonts w:asciiTheme="minorHAnsi" w:hAnsiTheme="minorHAnsi"/>
              <w:b w:val="0"/>
              <w:noProof/>
              <w:color w:val="auto"/>
              <w:kern w:val="2"/>
              <w:sz w:val="24"/>
              <w:szCs w:val="24"/>
              <w14:ligatures w14:val="standardContextual"/>
            </w:rPr>
          </w:pPr>
          <w:r w:rsidRPr="006B0BC1">
            <w:rPr>
              <w:rFonts w:cs="Arial"/>
            </w:rPr>
            <w:fldChar w:fldCharType="begin"/>
          </w:r>
          <w:r w:rsidRPr="006B0BC1">
            <w:rPr>
              <w:rFonts w:cs="Arial"/>
            </w:rPr>
            <w:instrText xml:space="preserve"> TOC \o "1-3" \h \z \u </w:instrText>
          </w:r>
          <w:r w:rsidRPr="006B0BC1">
            <w:rPr>
              <w:rFonts w:cs="Arial"/>
            </w:rPr>
            <w:fldChar w:fldCharType="separate"/>
          </w:r>
          <w:hyperlink w:anchor="_Toc201755096" w:history="1">
            <w:r w:rsidR="00B302C5" w:rsidRPr="00224C58">
              <w:rPr>
                <w:rStyle w:val="Hyperlink"/>
                <w:noProof/>
              </w:rPr>
              <w:t>Acknowledgments</w:t>
            </w:r>
            <w:r w:rsidR="00B302C5">
              <w:rPr>
                <w:noProof/>
                <w:webHidden/>
              </w:rPr>
              <w:tab/>
            </w:r>
            <w:r w:rsidR="00B302C5">
              <w:rPr>
                <w:noProof/>
                <w:webHidden/>
              </w:rPr>
              <w:fldChar w:fldCharType="begin"/>
            </w:r>
            <w:r w:rsidR="00B302C5">
              <w:rPr>
                <w:noProof/>
                <w:webHidden/>
              </w:rPr>
              <w:instrText xml:space="preserve"> PAGEREF _Toc201755096 \h </w:instrText>
            </w:r>
            <w:r w:rsidR="00B302C5">
              <w:rPr>
                <w:noProof/>
                <w:webHidden/>
              </w:rPr>
            </w:r>
            <w:r w:rsidR="00B302C5">
              <w:rPr>
                <w:noProof/>
                <w:webHidden/>
              </w:rPr>
              <w:fldChar w:fldCharType="separate"/>
            </w:r>
            <w:r w:rsidR="00B302C5">
              <w:rPr>
                <w:noProof/>
                <w:webHidden/>
              </w:rPr>
              <w:t>2</w:t>
            </w:r>
            <w:r w:rsidR="00B302C5">
              <w:rPr>
                <w:noProof/>
                <w:webHidden/>
              </w:rPr>
              <w:fldChar w:fldCharType="end"/>
            </w:r>
          </w:hyperlink>
        </w:p>
        <w:p w14:paraId="064E3F13" w14:textId="402283B9" w:rsidR="00B302C5" w:rsidRDefault="00B302C5" w:rsidP="00FD0649">
          <w:pPr>
            <w:pStyle w:val="TOC1"/>
            <w:rPr>
              <w:rFonts w:asciiTheme="minorHAnsi" w:hAnsiTheme="minorHAnsi"/>
              <w:b w:val="0"/>
              <w:noProof/>
              <w:color w:val="auto"/>
              <w:kern w:val="2"/>
              <w:sz w:val="24"/>
              <w:szCs w:val="24"/>
              <w14:ligatures w14:val="standardContextual"/>
            </w:rPr>
          </w:pPr>
          <w:hyperlink w:anchor="_Toc201755097" w:history="1">
            <w:r w:rsidRPr="00224C58">
              <w:rPr>
                <w:rStyle w:val="Hyperlink"/>
                <w:noProof/>
              </w:rPr>
              <w:t>Introduction</w:t>
            </w:r>
            <w:r>
              <w:rPr>
                <w:noProof/>
                <w:webHidden/>
              </w:rPr>
              <w:tab/>
            </w:r>
            <w:r>
              <w:rPr>
                <w:noProof/>
                <w:webHidden/>
              </w:rPr>
              <w:fldChar w:fldCharType="begin"/>
            </w:r>
            <w:r>
              <w:rPr>
                <w:noProof/>
                <w:webHidden/>
              </w:rPr>
              <w:instrText xml:space="preserve"> PAGEREF _Toc201755097 \h </w:instrText>
            </w:r>
            <w:r>
              <w:rPr>
                <w:noProof/>
                <w:webHidden/>
              </w:rPr>
            </w:r>
            <w:r>
              <w:rPr>
                <w:noProof/>
                <w:webHidden/>
              </w:rPr>
              <w:fldChar w:fldCharType="separate"/>
            </w:r>
            <w:r>
              <w:rPr>
                <w:noProof/>
                <w:webHidden/>
              </w:rPr>
              <w:t>4</w:t>
            </w:r>
            <w:r>
              <w:rPr>
                <w:noProof/>
                <w:webHidden/>
              </w:rPr>
              <w:fldChar w:fldCharType="end"/>
            </w:r>
          </w:hyperlink>
        </w:p>
        <w:p w14:paraId="02D6706E" w14:textId="0FBBEA91" w:rsidR="00B302C5" w:rsidRDefault="00B302C5" w:rsidP="00FD0649">
          <w:pPr>
            <w:pStyle w:val="TOC2"/>
            <w:rPr>
              <w:rFonts w:asciiTheme="minorHAnsi" w:hAnsiTheme="minorHAnsi"/>
              <w:b w:val="0"/>
              <w:noProof/>
              <w:color w:val="auto"/>
              <w:kern w:val="2"/>
              <w:sz w:val="24"/>
              <w:szCs w:val="24"/>
              <w14:ligatures w14:val="standardContextual"/>
            </w:rPr>
          </w:pPr>
          <w:hyperlink w:anchor="_Toc201755098" w:history="1">
            <w:r w:rsidRPr="00224C58">
              <w:rPr>
                <w:rStyle w:val="Hyperlink"/>
                <w:noProof/>
              </w:rPr>
              <w:t>Purpose</w:t>
            </w:r>
            <w:r>
              <w:rPr>
                <w:noProof/>
                <w:webHidden/>
              </w:rPr>
              <w:tab/>
            </w:r>
            <w:r>
              <w:rPr>
                <w:noProof/>
                <w:webHidden/>
              </w:rPr>
              <w:fldChar w:fldCharType="begin"/>
            </w:r>
            <w:r>
              <w:rPr>
                <w:noProof/>
                <w:webHidden/>
              </w:rPr>
              <w:instrText xml:space="preserve"> PAGEREF _Toc201755098 \h </w:instrText>
            </w:r>
            <w:r>
              <w:rPr>
                <w:noProof/>
                <w:webHidden/>
              </w:rPr>
            </w:r>
            <w:r>
              <w:rPr>
                <w:noProof/>
                <w:webHidden/>
              </w:rPr>
              <w:fldChar w:fldCharType="separate"/>
            </w:r>
            <w:r>
              <w:rPr>
                <w:noProof/>
                <w:webHidden/>
              </w:rPr>
              <w:t>4</w:t>
            </w:r>
            <w:r>
              <w:rPr>
                <w:noProof/>
                <w:webHidden/>
              </w:rPr>
              <w:fldChar w:fldCharType="end"/>
            </w:r>
          </w:hyperlink>
        </w:p>
        <w:p w14:paraId="77A3EC19" w14:textId="3F0D1BA7" w:rsidR="00B302C5" w:rsidRDefault="00B302C5" w:rsidP="00FD0649">
          <w:pPr>
            <w:pStyle w:val="TOC2"/>
            <w:rPr>
              <w:rFonts w:asciiTheme="minorHAnsi" w:hAnsiTheme="minorHAnsi"/>
              <w:b w:val="0"/>
              <w:noProof/>
              <w:color w:val="auto"/>
              <w:kern w:val="2"/>
              <w:sz w:val="24"/>
              <w:szCs w:val="24"/>
              <w14:ligatures w14:val="standardContextual"/>
            </w:rPr>
          </w:pPr>
          <w:hyperlink w:anchor="_Toc201755099" w:history="1">
            <w:r w:rsidRPr="00224C58">
              <w:rPr>
                <w:rStyle w:val="Hyperlink"/>
                <w:noProof/>
              </w:rPr>
              <w:t>Types of Data</w:t>
            </w:r>
            <w:r>
              <w:rPr>
                <w:noProof/>
                <w:webHidden/>
              </w:rPr>
              <w:tab/>
            </w:r>
            <w:r>
              <w:rPr>
                <w:noProof/>
                <w:webHidden/>
              </w:rPr>
              <w:fldChar w:fldCharType="begin"/>
            </w:r>
            <w:r>
              <w:rPr>
                <w:noProof/>
                <w:webHidden/>
              </w:rPr>
              <w:instrText xml:space="preserve"> PAGEREF _Toc201755099 \h </w:instrText>
            </w:r>
            <w:r>
              <w:rPr>
                <w:noProof/>
                <w:webHidden/>
              </w:rPr>
            </w:r>
            <w:r>
              <w:rPr>
                <w:noProof/>
                <w:webHidden/>
              </w:rPr>
              <w:fldChar w:fldCharType="separate"/>
            </w:r>
            <w:r>
              <w:rPr>
                <w:noProof/>
                <w:webHidden/>
              </w:rPr>
              <w:t>4</w:t>
            </w:r>
            <w:r>
              <w:rPr>
                <w:noProof/>
                <w:webHidden/>
              </w:rPr>
              <w:fldChar w:fldCharType="end"/>
            </w:r>
          </w:hyperlink>
        </w:p>
        <w:p w14:paraId="66A56781" w14:textId="67708185" w:rsidR="00B302C5" w:rsidRDefault="00B302C5" w:rsidP="00FD0649">
          <w:pPr>
            <w:pStyle w:val="TOC3"/>
            <w:tabs>
              <w:tab w:val="right" w:leader="dot" w:pos="9350"/>
            </w:tabs>
            <w:spacing w:line="240" w:lineRule="auto"/>
            <w:rPr>
              <w:rFonts w:asciiTheme="minorHAnsi" w:hAnsiTheme="minorHAnsi"/>
              <w:noProof/>
              <w:color w:val="auto"/>
              <w:kern w:val="2"/>
              <w:sz w:val="24"/>
              <w:szCs w:val="24"/>
              <w14:ligatures w14:val="standardContextual"/>
            </w:rPr>
          </w:pPr>
          <w:hyperlink w:anchor="_Toc201755100" w:history="1">
            <w:r w:rsidRPr="00224C58">
              <w:rPr>
                <w:rStyle w:val="Hyperlink"/>
                <w:noProof/>
              </w:rPr>
              <w:t>Scope</w:t>
            </w:r>
            <w:r>
              <w:rPr>
                <w:noProof/>
                <w:webHidden/>
              </w:rPr>
              <w:tab/>
            </w:r>
            <w:r>
              <w:rPr>
                <w:noProof/>
                <w:webHidden/>
              </w:rPr>
              <w:fldChar w:fldCharType="begin"/>
            </w:r>
            <w:r>
              <w:rPr>
                <w:noProof/>
                <w:webHidden/>
              </w:rPr>
              <w:instrText xml:space="preserve"> PAGEREF _Toc201755100 \h </w:instrText>
            </w:r>
            <w:r>
              <w:rPr>
                <w:noProof/>
                <w:webHidden/>
              </w:rPr>
            </w:r>
            <w:r>
              <w:rPr>
                <w:noProof/>
                <w:webHidden/>
              </w:rPr>
              <w:fldChar w:fldCharType="separate"/>
            </w:r>
            <w:r>
              <w:rPr>
                <w:noProof/>
                <w:webHidden/>
              </w:rPr>
              <w:t>5</w:t>
            </w:r>
            <w:r>
              <w:rPr>
                <w:noProof/>
                <w:webHidden/>
              </w:rPr>
              <w:fldChar w:fldCharType="end"/>
            </w:r>
          </w:hyperlink>
        </w:p>
        <w:p w14:paraId="7280AA55" w14:textId="5E8A8429" w:rsidR="00B302C5" w:rsidRDefault="00B302C5" w:rsidP="00FD0649">
          <w:pPr>
            <w:pStyle w:val="TOC1"/>
            <w:rPr>
              <w:rFonts w:asciiTheme="minorHAnsi" w:hAnsiTheme="minorHAnsi"/>
              <w:b w:val="0"/>
              <w:noProof/>
              <w:color w:val="auto"/>
              <w:kern w:val="2"/>
              <w:sz w:val="24"/>
              <w:szCs w:val="24"/>
              <w14:ligatures w14:val="standardContextual"/>
            </w:rPr>
          </w:pPr>
          <w:hyperlink w:anchor="_Toc201755101" w:history="1">
            <w:r w:rsidRPr="00224C58">
              <w:rPr>
                <w:rStyle w:val="Hyperlink"/>
                <w:noProof/>
              </w:rPr>
              <w:t>Data Management Lifecycle</w:t>
            </w:r>
            <w:r>
              <w:rPr>
                <w:noProof/>
                <w:webHidden/>
              </w:rPr>
              <w:tab/>
            </w:r>
            <w:r>
              <w:rPr>
                <w:noProof/>
                <w:webHidden/>
              </w:rPr>
              <w:fldChar w:fldCharType="begin"/>
            </w:r>
            <w:r>
              <w:rPr>
                <w:noProof/>
                <w:webHidden/>
              </w:rPr>
              <w:instrText xml:space="preserve"> PAGEREF _Toc201755101 \h </w:instrText>
            </w:r>
            <w:r>
              <w:rPr>
                <w:noProof/>
                <w:webHidden/>
              </w:rPr>
            </w:r>
            <w:r>
              <w:rPr>
                <w:noProof/>
                <w:webHidden/>
              </w:rPr>
              <w:fldChar w:fldCharType="separate"/>
            </w:r>
            <w:r>
              <w:rPr>
                <w:noProof/>
                <w:webHidden/>
              </w:rPr>
              <w:t>6</w:t>
            </w:r>
            <w:r>
              <w:rPr>
                <w:noProof/>
                <w:webHidden/>
              </w:rPr>
              <w:fldChar w:fldCharType="end"/>
            </w:r>
          </w:hyperlink>
        </w:p>
        <w:p w14:paraId="4D13835A" w14:textId="3E9C9516" w:rsidR="00B302C5" w:rsidRDefault="00B302C5" w:rsidP="00FD0649">
          <w:pPr>
            <w:pStyle w:val="TOC2"/>
            <w:rPr>
              <w:rFonts w:asciiTheme="minorHAnsi" w:hAnsiTheme="minorHAnsi"/>
              <w:b w:val="0"/>
              <w:noProof/>
              <w:color w:val="auto"/>
              <w:kern w:val="2"/>
              <w:sz w:val="24"/>
              <w:szCs w:val="24"/>
              <w14:ligatures w14:val="standardContextual"/>
            </w:rPr>
          </w:pPr>
          <w:hyperlink w:anchor="_Toc201755102" w:history="1">
            <w:r w:rsidRPr="00224C58">
              <w:rPr>
                <w:rStyle w:val="Hyperlink"/>
                <w:noProof/>
              </w:rPr>
              <w:t>Data Acquisition</w:t>
            </w:r>
            <w:r>
              <w:rPr>
                <w:noProof/>
                <w:webHidden/>
              </w:rPr>
              <w:tab/>
            </w:r>
            <w:r>
              <w:rPr>
                <w:noProof/>
                <w:webHidden/>
              </w:rPr>
              <w:fldChar w:fldCharType="begin"/>
            </w:r>
            <w:r>
              <w:rPr>
                <w:noProof/>
                <w:webHidden/>
              </w:rPr>
              <w:instrText xml:space="preserve"> PAGEREF _Toc201755102 \h </w:instrText>
            </w:r>
            <w:r>
              <w:rPr>
                <w:noProof/>
                <w:webHidden/>
              </w:rPr>
            </w:r>
            <w:r>
              <w:rPr>
                <w:noProof/>
                <w:webHidden/>
              </w:rPr>
              <w:fldChar w:fldCharType="separate"/>
            </w:r>
            <w:r>
              <w:rPr>
                <w:noProof/>
                <w:webHidden/>
              </w:rPr>
              <w:t>7</w:t>
            </w:r>
            <w:r>
              <w:rPr>
                <w:noProof/>
                <w:webHidden/>
              </w:rPr>
              <w:fldChar w:fldCharType="end"/>
            </w:r>
          </w:hyperlink>
        </w:p>
        <w:p w14:paraId="00A2F2EF" w14:textId="453AADE1" w:rsidR="00B302C5" w:rsidRDefault="00B302C5" w:rsidP="00FD0649">
          <w:pPr>
            <w:pStyle w:val="TOC2"/>
            <w:rPr>
              <w:rFonts w:asciiTheme="minorHAnsi" w:hAnsiTheme="minorHAnsi"/>
              <w:b w:val="0"/>
              <w:noProof/>
              <w:color w:val="auto"/>
              <w:kern w:val="2"/>
              <w:sz w:val="24"/>
              <w:szCs w:val="24"/>
              <w14:ligatures w14:val="standardContextual"/>
            </w:rPr>
          </w:pPr>
          <w:hyperlink w:anchor="_Toc201755103" w:history="1">
            <w:r w:rsidRPr="00224C58">
              <w:rPr>
                <w:rStyle w:val="Hyperlink"/>
                <w:noProof/>
              </w:rPr>
              <w:t>Data Inventory</w:t>
            </w:r>
            <w:r>
              <w:rPr>
                <w:noProof/>
                <w:webHidden/>
              </w:rPr>
              <w:tab/>
            </w:r>
            <w:r>
              <w:rPr>
                <w:noProof/>
                <w:webHidden/>
              </w:rPr>
              <w:fldChar w:fldCharType="begin"/>
            </w:r>
            <w:r>
              <w:rPr>
                <w:noProof/>
                <w:webHidden/>
              </w:rPr>
              <w:instrText xml:space="preserve"> PAGEREF _Toc201755103 \h </w:instrText>
            </w:r>
            <w:r>
              <w:rPr>
                <w:noProof/>
                <w:webHidden/>
              </w:rPr>
            </w:r>
            <w:r>
              <w:rPr>
                <w:noProof/>
                <w:webHidden/>
              </w:rPr>
              <w:fldChar w:fldCharType="separate"/>
            </w:r>
            <w:r>
              <w:rPr>
                <w:noProof/>
                <w:webHidden/>
              </w:rPr>
              <w:t>7</w:t>
            </w:r>
            <w:r>
              <w:rPr>
                <w:noProof/>
                <w:webHidden/>
              </w:rPr>
              <w:fldChar w:fldCharType="end"/>
            </w:r>
          </w:hyperlink>
        </w:p>
        <w:p w14:paraId="064E6922" w14:textId="2455E1D4" w:rsidR="00B302C5" w:rsidRDefault="00B302C5" w:rsidP="00FD0649">
          <w:pPr>
            <w:pStyle w:val="TOC2"/>
            <w:rPr>
              <w:rFonts w:asciiTheme="minorHAnsi" w:hAnsiTheme="minorHAnsi"/>
              <w:b w:val="0"/>
              <w:noProof/>
              <w:color w:val="auto"/>
              <w:kern w:val="2"/>
              <w:sz w:val="24"/>
              <w:szCs w:val="24"/>
              <w14:ligatures w14:val="standardContextual"/>
            </w:rPr>
          </w:pPr>
          <w:hyperlink w:anchor="_Toc201755104" w:history="1">
            <w:r w:rsidRPr="00224C58">
              <w:rPr>
                <w:rStyle w:val="Hyperlink"/>
                <w:noProof/>
              </w:rPr>
              <w:t>Data Classification</w:t>
            </w:r>
            <w:r>
              <w:rPr>
                <w:noProof/>
                <w:webHidden/>
              </w:rPr>
              <w:tab/>
            </w:r>
            <w:r>
              <w:rPr>
                <w:noProof/>
                <w:webHidden/>
              </w:rPr>
              <w:fldChar w:fldCharType="begin"/>
            </w:r>
            <w:r>
              <w:rPr>
                <w:noProof/>
                <w:webHidden/>
              </w:rPr>
              <w:instrText xml:space="preserve"> PAGEREF _Toc201755104 \h </w:instrText>
            </w:r>
            <w:r>
              <w:rPr>
                <w:noProof/>
                <w:webHidden/>
              </w:rPr>
            </w:r>
            <w:r>
              <w:rPr>
                <w:noProof/>
                <w:webHidden/>
              </w:rPr>
              <w:fldChar w:fldCharType="separate"/>
            </w:r>
            <w:r>
              <w:rPr>
                <w:noProof/>
                <w:webHidden/>
              </w:rPr>
              <w:t>8</w:t>
            </w:r>
            <w:r>
              <w:rPr>
                <w:noProof/>
                <w:webHidden/>
              </w:rPr>
              <w:fldChar w:fldCharType="end"/>
            </w:r>
          </w:hyperlink>
        </w:p>
        <w:p w14:paraId="0923FA93" w14:textId="636DDFC0" w:rsidR="00B302C5" w:rsidRDefault="00B302C5" w:rsidP="00FD0649">
          <w:pPr>
            <w:pStyle w:val="TOC2"/>
            <w:rPr>
              <w:rFonts w:asciiTheme="minorHAnsi" w:hAnsiTheme="minorHAnsi"/>
              <w:b w:val="0"/>
              <w:noProof/>
              <w:color w:val="auto"/>
              <w:kern w:val="2"/>
              <w:sz w:val="24"/>
              <w:szCs w:val="24"/>
              <w14:ligatures w14:val="standardContextual"/>
            </w:rPr>
          </w:pPr>
          <w:hyperlink w:anchor="_Toc201755105" w:history="1">
            <w:r w:rsidRPr="00224C58">
              <w:rPr>
                <w:rStyle w:val="Hyperlink"/>
                <w:noProof/>
              </w:rPr>
              <w:t>Data Protection</w:t>
            </w:r>
            <w:r>
              <w:rPr>
                <w:noProof/>
                <w:webHidden/>
              </w:rPr>
              <w:tab/>
            </w:r>
            <w:r>
              <w:rPr>
                <w:noProof/>
                <w:webHidden/>
              </w:rPr>
              <w:fldChar w:fldCharType="begin"/>
            </w:r>
            <w:r>
              <w:rPr>
                <w:noProof/>
                <w:webHidden/>
              </w:rPr>
              <w:instrText xml:space="preserve"> PAGEREF _Toc201755105 \h </w:instrText>
            </w:r>
            <w:r>
              <w:rPr>
                <w:noProof/>
                <w:webHidden/>
              </w:rPr>
            </w:r>
            <w:r>
              <w:rPr>
                <w:noProof/>
                <w:webHidden/>
              </w:rPr>
              <w:fldChar w:fldCharType="separate"/>
            </w:r>
            <w:r>
              <w:rPr>
                <w:noProof/>
                <w:webHidden/>
              </w:rPr>
              <w:t>8</w:t>
            </w:r>
            <w:r>
              <w:rPr>
                <w:noProof/>
                <w:webHidden/>
              </w:rPr>
              <w:fldChar w:fldCharType="end"/>
            </w:r>
          </w:hyperlink>
        </w:p>
        <w:p w14:paraId="4450815F" w14:textId="3B5DD781" w:rsidR="00B302C5" w:rsidRDefault="00B302C5" w:rsidP="00FD0649">
          <w:pPr>
            <w:pStyle w:val="TOC2"/>
            <w:rPr>
              <w:rFonts w:asciiTheme="minorHAnsi" w:hAnsiTheme="minorHAnsi"/>
              <w:b w:val="0"/>
              <w:noProof/>
              <w:color w:val="auto"/>
              <w:kern w:val="2"/>
              <w:sz w:val="24"/>
              <w:szCs w:val="24"/>
              <w14:ligatures w14:val="standardContextual"/>
            </w:rPr>
          </w:pPr>
          <w:hyperlink w:anchor="_Toc201755106" w:history="1">
            <w:r w:rsidRPr="00224C58">
              <w:rPr>
                <w:rStyle w:val="Hyperlink"/>
                <w:noProof/>
              </w:rPr>
              <w:t>Data Handling</w:t>
            </w:r>
            <w:r>
              <w:rPr>
                <w:noProof/>
                <w:webHidden/>
              </w:rPr>
              <w:tab/>
            </w:r>
            <w:r>
              <w:rPr>
                <w:noProof/>
                <w:webHidden/>
              </w:rPr>
              <w:fldChar w:fldCharType="begin"/>
            </w:r>
            <w:r>
              <w:rPr>
                <w:noProof/>
                <w:webHidden/>
              </w:rPr>
              <w:instrText xml:space="preserve"> PAGEREF _Toc201755106 \h </w:instrText>
            </w:r>
            <w:r>
              <w:rPr>
                <w:noProof/>
                <w:webHidden/>
              </w:rPr>
            </w:r>
            <w:r>
              <w:rPr>
                <w:noProof/>
                <w:webHidden/>
              </w:rPr>
              <w:fldChar w:fldCharType="separate"/>
            </w:r>
            <w:r>
              <w:rPr>
                <w:noProof/>
                <w:webHidden/>
              </w:rPr>
              <w:t>8</w:t>
            </w:r>
            <w:r>
              <w:rPr>
                <w:noProof/>
                <w:webHidden/>
              </w:rPr>
              <w:fldChar w:fldCharType="end"/>
            </w:r>
          </w:hyperlink>
        </w:p>
        <w:p w14:paraId="5F7FFB46" w14:textId="09C4D3B0" w:rsidR="00B302C5" w:rsidRDefault="00B302C5" w:rsidP="00FD0649">
          <w:pPr>
            <w:pStyle w:val="TOC2"/>
            <w:rPr>
              <w:rFonts w:asciiTheme="minorHAnsi" w:hAnsiTheme="minorHAnsi"/>
              <w:b w:val="0"/>
              <w:noProof/>
              <w:color w:val="auto"/>
              <w:kern w:val="2"/>
              <w:sz w:val="24"/>
              <w:szCs w:val="24"/>
              <w14:ligatures w14:val="standardContextual"/>
            </w:rPr>
          </w:pPr>
          <w:hyperlink w:anchor="_Toc201755107" w:history="1">
            <w:r w:rsidRPr="00224C58">
              <w:rPr>
                <w:rStyle w:val="Hyperlink"/>
                <w:noProof/>
              </w:rPr>
              <w:t>Data Disposal</w:t>
            </w:r>
            <w:r>
              <w:rPr>
                <w:noProof/>
                <w:webHidden/>
              </w:rPr>
              <w:tab/>
            </w:r>
            <w:r>
              <w:rPr>
                <w:noProof/>
                <w:webHidden/>
              </w:rPr>
              <w:fldChar w:fldCharType="begin"/>
            </w:r>
            <w:r>
              <w:rPr>
                <w:noProof/>
                <w:webHidden/>
              </w:rPr>
              <w:instrText xml:space="preserve"> PAGEREF _Toc201755107 \h </w:instrText>
            </w:r>
            <w:r>
              <w:rPr>
                <w:noProof/>
                <w:webHidden/>
              </w:rPr>
            </w:r>
            <w:r>
              <w:rPr>
                <w:noProof/>
                <w:webHidden/>
              </w:rPr>
              <w:fldChar w:fldCharType="separate"/>
            </w:r>
            <w:r>
              <w:rPr>
                <w:noProof/>
                <w:webHidden/>
              </w:rPr>
              <w:t>9</w:t>
            </w:r>
            <w:r>
              <w:rPr>
                <w:noProof/>
                <w:webHidden/>
              </w:rPr>
              <w:fldChar w:fldCharType="end"/>
            </w:r>
          </w:hyperlink>
        </w:p>
        <w:p w14:paraId="4BD78FB6" w14:textId="2D6B8671" w:rsidR="00B302C5" w:rsidRDefault="00B302C5" w:rsidP="00FD0649">
          <w:pPr>
            <w:pStyle w:val="TOC1"/>
            <w:rPr>
              <w:rFonts w:asciiTheme="minorHAnsi" w:hAnsiTheme="minorHAnsi"/>
              <w:b w:val="0"/>
              <w:noProof/>
              <w:color w:val="auto"/>
              <w:kern w:val="2"/>
              <w:sz w:val="24"/>
              <w:szCs w:val="24"/>
              <w14:ligatures w14:val="standardContextual"/>
            </w:rPr>
          </w:pPr>
          <w:hyperlink w:anchor="_Toc201755108" w:history="1">
            <w:r w:rsidRPr="00224C58">
              <w:rPr>
                <w:rStyle w:val="Hyperlink"/>
                <w:noProof/>
              </w:rPr>
              <w:t>Data Management Policy Template</w:t>
            </w:r>
            <w:r>
              <w:rPr>
                <w:noProof/>
                <w:webHidden/>
              </w:rPr>
              <w:tab/>
            </w:r>
            <w:r>
              <w:rPr>
                <w:noProof/>
                <w:webHidden/>
              </w:rPr>
              <w:fldChar w:fldCharType="begin"/>
            </w:r>
            <w:r>
              <w:rPr>
                <w:noProof/>
                <w:webHidden/>
              </w:rPr>
              <w:instrText xml:space="preserve"> PAGEREF _Toc201755108 \h </w:instrText>
            </w:r>
            <w:r>
              <w:rPr>
                <w:noProof/>
                <w:webHidden/>
              </w:rPr>
            </w:r>
            <w:r>
              <w:rPr>
                <w:noProof/>
                <w:webHidden/>
              </w:rPr>
              <w:fldChar w:fldCharType="separate"/>
            </w:r>
            <w:r>
              <w:rPr>
                <w:noProof/>
                <w:webHidden/>
              </w:rPr>
              <w:t>10</w:t>
            </w:r>
            <w:r>
              <w:rPr>
                <w:noProof/>
                <w:webHidden/>
              </w:rPr>
              <w:fldChar w:fldCharType="end"/>
            </w:r>
          </w:hyperlink>
        </w:p>
        <w:p w14:paraId="27B10672" w14:textId="61760F43" w:rsidR="00B302C5" w:rsidRDefault="00B302C5" w:rsidP="00FD0649">
          <w:pPr>
            <w:pStyle w:val="TOC2"/>
            <w:rPr>
              <w:rFonts w:asciiTheme="minorHAnsi" w:hAnsiTheme="minorHAnsi"/>
              <w:b w:val="0"/>
              <w:noProof/>
              <w:color w:val="auto"/>
              <w:kern w:val="2"/>
              <w:sz w:val="24"/>
              <w:szCs w:val="24"/>
              <w14:ligatures w14:val="standardContextual"/>
            </w:rPr>
          </w:pPr>
          <w:hyperlink w:anchor="_Toc201755109" w:history="1">
            <w:r w:rsidRPr="00224C58">
              <w:rPr>
                <w:rStyle w:val="Hyperlink"/>
                <w:noProof/>
              </w:rPr>
              <w:t>Purpose</w:t>
            </w:r>
            <w:r>
              <w:rPr>
                <w:noProof/>
                <w:webHidden/>
              </w:rPr>
              <w:tab/>
            </w:r>
            <w:r>
              <w:rPr>
                <w:noProof/>
                <w:webHidden/>
              </w:rPr>
              <w:fldChar w:fldCharType="begin"/>
            </w:r>
            <w:r>
              <w:rPr>
                <w:noProof/>
                <w:webHidden/>
              </w:rPr>
              <w:instrText xml:space="preserve"> PAGEREF _Toc201755109 \h </w:instrText>
            </w:r>
            <w:r>
              <w:rPr>
                <w:noProof/>
                <w:webHidden/>
              </w:rPr>
            </w:r>
            <w:r>
              <w:rPr>
                <w:noProof/>
                <w:webHidden/>
              </w:rPr>
              <w:fldChar w:fldCharType="separate"/>
            </w:r>
            <w:r>
              <w:rPr>
                <w:noProof/>
                <w:webHidden/>
              </w:rPr>
              <w:t>10</w:t>
            </w:r>
            <w:r>
              <w:rPr>
                <w:noProof/>
                <w:webHidden/>
              </w:rPr>
              <w:fldChar w:fldCharType="end"/>
            </w:r>
          </w:hyperlink>
        </w:p>
        <w:p w14:paraId="4D510846" w14:textId="3CB2DB53" w:rsidR="00B302C5" w:rsidRDefault="00B302C5" w:rsidP="00FD0649">
          <w:pPr>
            <w:pStyle w:val="TOC2"/>
            <w:rPr>
              <w:rFonts w:asciiTheme="minorHAnsi" w:hAnsiTheme="minorHAnsi"/>
              <w:b w:val="0"/>
              <w:noProof/>
              <w:color w:val="auto"/>
              <w:kern w:val="2"/>
              <w:sz w:val="24"/>
              <w:szCs w:val="24"/>
              <w14:ligatures w14:val="standardContextual"/>
            </w:rPr>
          </w:pPr>
          <w:hyperlink w:anchor="_Toc201755110" w:history="1">
            <w:r w:rsidRPr="00224C58">
              <w:rPr>
                <w:rStyle w:val="Hyperlink"/>
                <w:noProof/>
              </w:rPr>
              <w:t>Responsibility</w:t>
            </w:r>
            <w:r>
              <w:rPr>
                <w:noProof/>
                <w:webHidden/>
              </w:rPr>
              <w:tab/>
            </w:r>
            <w:r>
              <w:rPr>
                <w:noProof/>
                <w:webHidden/>
              </w:rPr>
              <w:fldChar w:fldCharType="begin"/>
            </w:r>
            <w:r>
              <w:rPr>
                <w:noProof/>
                <w:webHidden/>
              </w:rPr>
              <w:instrText xml:space="preserve"> PAGEREF _Toc201755110 \h </w:instrText>
            </w:r>
            <w:r>
              <w:rPr>
                <w:noProof/>
                <w:webHidden/>
              </w:rPr>
            </w:r>
            <w:r>
              <w:rPr>
                <w:noProof/>
                <w:webHidden/>
              </w:rPr>
              <w:fldChar w:fldCharType="separate"/>
            </w:r>
            <w:r>
              <w:rPr>
                <w:noProof/>
                <w:webHidden/>
              </w:rPr>
              <w:t>10</w:t>
            </w:r>
            <w:r>
              <w:rPr>
                <w:noProof/>
                <w:webHidden/>
              </w:rPr>
              <w:fldChar w:fldCharType="end"/>
            </w:r>
          </w:hyperlink>
        </w:p>
        <w:p w14:paraId="38B73C7F" w14:textId="4DD3D441" w:rsidR="00B302C5" w:rsidRDefault="00B302C5" w:rsidP="00FD0649">
          <w:pPr>
            <w:pStyle w:val="TOC2"/>
            <w:rPr>
              <w:rFonts w:asciiTheme="minorHAnsi" w:hAnsiTheme="minorHAnsi"/>
              <w:b w:val="0"/>
              <w:noProof/>
              <w:color w:val="auto"/>
              <w:kern w:val="2"/>
              <w:sz w:val="24"/>
              <w:szCs w:val="24"/>
              <w14:ligatures w14:val="standardContextual"/>
            </w:rPr>
          </w:pPr>
          <w:hyperlink w:anchor="_Toc201755111" w:history="1">
            <w:r w:rsidRPr="00224C58">
              <w:rPr>
                <w:rStyle w:val="Hyperlink"/>
                <w:noProof/>
              </w:rPr>
              <w:t>Exceptions</w:t>
            </w:r>
            <w:r>
              <w:rPr>
                <w:noProof/>
                <w:webHidden/>
              </w:rPr>
              <w:tab/>
            </w:r>
            <w:r>
              <w:rPr>
                <w:noProof/>
                <w:webHidden/>
              </w:rPr>
              <w:fldChar w:fldCharType="begin"/>
            </w:r>
            <w:r>
              <w:rPr>
                <w:noProof/>
                <w:webHidden/>
              </w:rPr>
              <w:instrText xml:space="preserve"> PAGEREF _Toc201755111 \h </w:instrText>
            </w:r>
            <w:r>
              <w:rPr>
                <w:noProof/>
                <w:webHidden/>
              </w:rPr>
            </w:r>
            <w:r>
              <w:rPr>
                <w:noProof/>
                <w:webHidden/>
              </w:rPr>
              <w:fldChar w:fldCharType="separate"/>
            </w:r>
            <w:r>
              <w:rPr>
                <w:noProof/>
                <w:webHidden/>
              </w:rPr>
              <w:t>10</w:t>
            </w:r>
            <w:r>
              <w:rPr>
                <w:noProof/>
                <w:webHidden/>
              </w:rPr>
              <w:fldChar w:fldCharType="end"/>
            </w:r>
          </w:hyperlink>
        </w:p>
        <w:p w14:paraId="6898B085" w14:textId="7913B17B" w:rsidR="00B302C5" w:rsidRDefault="00B302C5" w:rsidP="00FD0649">
          <w:pPr>
            <w:pStyle w:val="TOC2"/>
            <w:rPr>
              <w:rFonts w:asciiTheme="minorHAnsi" w:hAnsiTheme="minorHAnsi"/>
              <w:b w:val="0"/>
              <w:noProof/>
              <w:color w:val="auto"/>
              <w:kern w:val="2"/>
              <w:sz w:val="24"/>
              <w:szCs w:val="24"/>
              <w14:ligatures w14:val="standardContextual"/>
            </w:rPr>
          </w:pPr>
          <w:hyperlink w:anchor="_Toc201755112" w:history="1">
            <w:r w:rsidRPr="00224C58">
              <w:rPr>
                <w:rStyle w:val="Hyperlink"/>
                <w:noProof/>
              </w:rPr>
              <w:t>Policy</w:t>
            </w:r>
            <w:r>
              <w:rPr>
                <w:noProof/>
                <w:webHidden/>
              </w:rPr>
              <w:tab/>
            </w:r>
            <w:r>
              <w:rPr>
                <w:noProof/>
                <w:webHidden/>
              </w:rPr>
              <w:fldChar w:fldCharType="begin"/>
            </w:r>
            <w:r>
              <w:rPr>
                <w:noProof/>
                <w:webHidden/>
              </w:rPr>
              <w:instrText xml:space="preserve"> PAGEREF _Toc201755112 \h </w:instrText>
            </w:r>
            <w:r>
              <w:rPr>
                <w:noProof/>
                <w:webHidden/>
              </w:rPr>
            </w:r>
            <w:r>
              <w:rPr>
                <w:noProof/>
                <w:webHidden/>
              </w:rPr>
              <w:fldChar w:fldCharType="separate"/>
            </w:r>
            <w:r>
              <w:rPr>
                <w:noProof/>
                <w:webHidden/>
              </w:rPr>
              <w:t>10</w:t>
            </w:r>
            <w:r>
              <w:rPr>
                <w:noProof/>
                <w:webHidden/>
              </w:rPr>
              <w:fldChar w:fldCharType="end"/>
            </w:r>
          </w:hyperlink>
        </w:p>
        <w:p w14:paraId="44B8DD18" w14:textId="46BAE01C" w:rsidR="00B302C5" w:rsidRDefault="00B302C5" w:rsidP="00FD0649">
          <w:pPr>
            <w:pStyle w:val="TOC3"/>
            <w:tabs>
              <w:tab w:val="right" w:leader="dot" w:pos="9350"/>
            </w:tabs>
            <w:spacing w:line="240" w:lineRule="auto"/>
            <w:rPr>
              <w:rFonts w:asciiTheme="minorHAnsi" w:hAnsiTheme="minorHAnsi"/>
              <w:noProof/>
              <w:color w:val="auto"/>
              <w:kern w:val="2"/>
              <w:sz w:val="24"/>
              <w:szCs w:val="24"/>
              <w14:ligatures w14:val="standardContextual"/>
            </w:rPr>
          </w:pPr>
          <w:hyperlink w:anchor="_Toc201755113" w:history="1">
            <w:r w:rsidRPr="00224C58">
              <w:rPr>
                <w:rStyle w:val="Hyperlink"/>
                <w:noProof/>
              </w:rPr>
              <w:t>Data Acquisition</w:t>
            </w:r>
            <w:r>
              <w:rPr>
                <w:noProof/>
                <w:webHidden/>
              </w:rPr>
              <w:tab/>
            </w:r>
            <w:r>
              <w:rPr>
                <w:noProof/>
                <w:webHidden/>
              </w:rPr>
              <w:fldChar w:fldCharType="begin"/>
            </w:r>
            <w:r>
              <w:rPr>
                <w:noProof/>
                <w:webHidden/>
              </w:rPr>
              <w:instrText xml:space="preserve"> PAGEREF _Toc201755113 \h </w:instrText>
            </w:r>
            <w:r>
              <w:rPr>
                <w:noProof/>
                <w:webHidden/>
              </w:rPr>
            </w:r>
            <w:r>
              <w:rPr>
                <w:noProof/>
                <w:webHidden/>
              </w:rPr>
              <w:fldChar w:fldCharType="separate"/>
            </w:r>
            <w:r>
              <w:rPr>
                <w:noProof/>
                <w:webHidden/>
              </w:rPr>
              <w:t>10</w:t>
            </w:r>
            <w:r>
              <w:rPr>
                <w:noProof/>
                <w:webHidden/>
              </w:rPr>
              <w:fldChar w:fldCharType="end"/>
            </w:r>
          </w:hyperlink>
        </w:p>
        <w:p w14:paraId="0306C873" w14:textId="1B147EC0" w:rsidR="00B302C5" w:rsidRDefault="00B302C5" w:rsidP="00FD0649">
          <w:pPr>
            <w:pStyle w:val="TOC3"/>
            <w:tabs>
              <w:tab w:val="right" w:leader="dot" w:pos="9350"/>
            </w:tabs>
            <w:spacing w:line="240" w:lineRule="auto"/>
            <w:rPr>
              <w:rFonts w:asciiTheme="minorHAnsi" w:hAnsiTheme="minorHAnsi"/>
              <w:noProof/>
              <w:color w:val="auto"/>
              <w:kern w:val="2"/>
              <w:sz w:val="24"/>
              <w:szCs w:val="24"/>
              <w14:ligatures w14:val="standardContextual"/>
            </w:rPr>
          </w:pPr>
          <w:hyperlink w:anchor="_Toc201755114" w:history="1">
            <w:r w:rsidRPr="00224C58">
              <w:rPr>
                <w:rStyle w:val="Hyperlink"/>
                <w:noProof/>
              </w:rPr>
              <w:t>Data Inventory</w:t>
            </w:r>
            <w:r>
              <w:rPr>
                <w:noProof/>
                <w:webHidden/>
              </w:rPr>
              <w:tab/>
            </w:r>
            <w:r>
              <w:rPr>
                <w:noProof/>
                <w:webHidden/>
              </w:rPr>
              <w:fldChar w:fldCharType="begin"/>
            </w:r>
            <w:r>
              <w:rPr>
                <w:noProof/>
                <w:webHidden/>
              </w:rPr>
              <w:instrText xml:space="preserve"> PAGEREF _Toc201755114 \h </w:instrText>
            </w:r>
            <w:r>
              <w:rPr>
                <w:noProof/>
                <w:webHidden/>
              </w:rPr>
            </w:r>
            <w:r>
              <w:rPr>
                <w:noProof/>
                <w:webHidden/>
              </w:rPr>
              <w:fldChar w:fldCharType="separate"/>
            </w:r>
            <w:r>
              <w:rPr>
                <w:noProof/>
                <w:webHidden/>
              </w:rPr>
              <w:t>10</w:t>
            </w:r>
            <w:r>
              <w:rPr>
                <w:noProof/>
                <w:webHidden/>
              </w:rPr>
              <w:fldChar w:fldCharType="end"/>
            </w:r>
          </w:hyperlink>
        </w:p>
        <w:p w14:paraId="36449861" w14:textId="0B7514FD" w:rsidR="00B302C5" w:rsidRDefault="00B302C5" w:rsidP="00FD0649">
          <w:pPr>
            <w:pStyle w:val="TOC3"/>
            <w:tabs>
              <w:tab w:val="right" w:leader="dot" w:pos="9350"/>
            </w:tabs>
            <w:spacing w:line="240" w:lineRule="auto"/>
            <w:rPr>
              <w:rFonts w:asciiTheme="minorHAnsi" w:hAnsiTheme="minorHAnsi"/>
              <w:noProof/>
              <w:color w:val="auto"/>
              <w:kern w:val="2"/>
              <w:sz w:val="24"/>
              <w:szCs w:val="24"/>
              <w14:ligatures w14:val="standardContextual"/>
            </w:rPr>
          </w:pPr>
          <w:hyperlink w:anchor="_Toc201755115" w:history="1">
            <w:r w:rsidRPr="00224C58">
              <w:rPr>
                <w:rStyle w:val="Hyperlink"/>
                <w:noProof/>
              </w:rPr>
              <w:t>Data Classification</w:t>
            </w:r>
            <w:r>
              <w:rPr>
                <w:noProof/>
                <w:webHidden/>
              </w:rPr>
              <w:tab/>
            </w:r>
            <w:r>
              <w:rPr>
                <w:noProof/>
                <w:webHidden/>
              </w:rPr>
              <w:fldChar w:fldCharType="begin"/>
            </w:r>
            <w:r>
              <w:rPr>
                <w:noProof/>
                <w:webHidden/>
              </w:rPr>
              <w:instrText xml:space="preserve"> PAGEREF _Toc201755115 \h </w:instrText>
            </w:r>
            <w:r>
              <w:rPr>
                <w:noProof/>
                <w:webHidden/>
              </w:rPr>
            </w:r>
            <w:r>
              <w:rPr>
                <w:noProof/>
                <w:webHidden/>
              </w:rPr>
              <w:fldChar w:fldCharType="separate"/>
            </w:r>
            <w:r>
              <w:rPr>
                <w:noProof/>
                <w:webHidden/>
              </w:rPr>
              <w:t>11</w:t>
            </w:r>
            <w:r>
              <w:rPr>
                <w:noProof/>
                <w:webHidden/>
              </w:rPr>
              <w:fldChar w:fldCharType="end"/>
            </w:r>
          </w:hyperlink>
        </w:p>
        <w:p w14:paraId="0096885A" w14:textId="5D51C40C" w:rsidR="00B302C5" w:rsidRDefault="00B302C5" w:rsidP="00FD0649">
          <w:pPr>
            <w:pStyle w:val="TOC3"/>
            <w:tabs>
              <w:tab w:val="right" w:leader="dot" w:pos="9350"/>
            </w:tabs>
            <w:spacing w:line="240" w:lineRule="auto"/>
            <w:rPr>
              <w:rFonts w:asciiTheme="minorHAnsi" w:hAnsiTheme="minorHAnsi"/>
              <w:noProof/>
              <w:color w:val="auto"/>
              <w:kern w:val="2"/>
              <w:sz w:val="24"/>
              <w:szCs w:val="24"/>
              <w14:ligatures w14:val="standardContextual"/>
            </w:rPr>
          </w:pPr>
          <w:hyperlink w:anchor="_Toc201755116" w:history="1">
            <w:r w:rsidRPr="00224C58">
              <w:rPr>
                <w:rStyle w:val="Hyperlink"/>
                <w:noProof/>
              </w:rPr>
              <w:t>Data Protection</w:t>
            </w:r>
            <w:r>
              <w:rPr>
                <w:noProof/>
                <w:webHidden/>
              </w:rPr>
              <w:tab/>
            </w:r>
            <w:r>
              <w:rPr>
                <w:noProof/>
                <w:webHidden/>
              </w:rPr>
              <w:fldChar w:fldCharType="begin"/>
            </w:r>
            <w:r>
              <w:rPr>
                <w:noProof/>
                <w:webHidden/>
              </w:rPr>
              <w:instrText xml:space="preserve"> PAGEREF _Toc201755116 \h </w:instrText>
            </w:r>
            <w:r>
              <w:rPr>
                <w:noProof/>
                <w:webHidden/>
              </w:rPr>
            </w:r>
            <w:r>
              <w:rPr>
                <w:noProof/>
                <w:webHidden/>
              </w:rPr>
              <w:fldChar w:fldCharType="separate"/>
            </w:r>
            <w:r>
              <w:rPr>
                <w:noProof/>
                <w:webHidden/>
              </w:rPr>
              <w:t>11</w:t>
            </w:r>
            <w:r>
              <w:rPr>
                <w:noProof/>
                <w:webHidden/>
              </w:rPr>
              <w:fldChar w:fldCharType="end"/>
            </w:r>
          </w:hyperlink>
        </w:p>
        <w:p w14:paraId="29F99746" w14:textId="7A78EDA1" w:rsidR="00B302C5" w:rsidRDefault="00B302C5" w:rsidP="00FD0649">
          <w:pPr>
            <w:pStyle w:val="TOC3"/>
            <w:tabs>
              <w:tab w:val="right" w:leader="dot" w:pos="9350"/>
            </w:tabs>
            <w:spacing w:line="240" w:lineRule="auto"/>
            <w:rPr>
              <w:rFonts w:asciiTheme="minorHAnsi" w:hAnsiTheme="minorHAnsi"/>
              <w:noProof/>
              <w:color w:val="auto"/>
              <w:kern w:val="2"/>
              <w:sz w:val="24"/>
              <w:szCs w:val="24"/>
              <w14:ligatures w14:val="standardContextual"/>
            </w:rPr>
          </w:pPr>
          <w:hyperlink w:anchor="_Toc201755117" w:history="1">
            <w:r w:rsidRPr="00224C58">
              <w:rPr>
                <w:rStyle w:val="Hyperlink"/>
                <w:noProof/>
              </w:rPr>
              <w:t>Data Handling</w:t>
            </w:r>
            <w:r>
              <w:rPr>
                <w:noProof/>
                <w:webHidden/>
              </w:rPr>
              <w:tab/>
            </w:r>
            <w:r>
              <w:rPr>
                <w:noProof/>
                <w:webHidden/>
              </w:rPr>
              <w:fldChar w:fldCharType="begin"/>
            </w:r>
            <w:r>
              <w:rPr>
                <w:noProof/>
                <w:webHidden/>
              </w:rPr>
              <w:instrText xml:space="preserve"> PAGEREF _Toc201755117 \h </w:instrText>
            </w:r>
            <w:r>
              <w:rPr>
                <w:noProof/>
                <w:webHidden/>
              </w:rPr>
            </w:r>
            <w:r>
              <w:rPr>
                <w:noProof/>
                <w:webHidden/>
              </w:rPr>
              <w:fldChar w:fldCharType="separate"/>
            </w:r>
            <w:r>
              <w:rPr>
                <w:noProof/>
                <w:webHidden/>
              </w:rPr>
              <w:t>11</w:t>
            </w:r>
            <w:r>
              <w:rPr>
                <w:noProof/>
                <w:webHidden/>
              </w:rPr>
              <w:fldChar w:fldCharType="end"/>
            </w:r>
          </w:hyperlink>
        </w:p>
        <w:p w14:paraId="672D2335" w14:textId="3A6F2E28" w:rsidR="00B302C5" w:rsidRDefault="00B302C5" w:rsidP="00FD0649">
          <w:pPr>
            <w:pStyle w:val="TOC3"/>
            <w:tabs>
              <w:tab w:val="right" w:leader="dot" w:pos="9350"/>
            </w:tabs>
            <w:spacing w:line="240" w:lineRule="auto"/>
            <w:rPr>
              <w:rFonts w:asciiTheme="minorHAnsi" w:hAnsiTheme="minorHAnsi"/>
              <w:noProof/>
              <w:color w:val="auto"/>
              <w:kern w:val="2"/>
              <w:sz w:val="24"/>
              <w:szCs w:val="24"/>
              <w14:ligatures w14:val="standardContextual"/>
            </w:rPr>
          </w:pPr>
          <w:hyperlink w:anchor="_Toc201755118" w:history="1">
            <w:r w:rsidRPr="00224C58">
              <w:rPr>
                <w:rStyle w:val="Hyperlink"/>
                <w:noProof/>
              </w:rPr>
              <w:t>Discovery</w:t>
            </w:r>
            <w:r>
              <w:rPr>
                <w:noProof/>
                <w:webHidden/>
              </w:rPr>
              <w:tab/>
            </w:r>
            <w:r>
              <w:rPr>
                <w:noProof/>
                <w:webHidden/>
              </w:rPr>
              <w:fldChar w:fldCharType="begin"/>
            </w:r>
            <w:r>
              <w:rPr>
                <w:noProof/>
                <w:webHidden/>
              </w:rPr>
              <w:instrText xml:space="preserve"> PAGEREF _Toc201755118 \h </w:instrText>
            </w:r>
            <w:r>
              <w:rPr>
                <w:noProof/>
                <w:webHidden/>
              </w:rPr>
            </w:r>
            <w:r>
              <w:rPr>
                <w:noProof/>
                <w:webHidden/>
              </w:rPr>
              <w:fldChar w:fldCharType="separate"/>
            </w:r>
            <w:r>
              <w:rPr>
                <w:noProof/>
                <w:webHidden/>
              </w:rPr>
              <w:t>11</w:t>
            </w:r>
            <w:r>
              <w:rPr>
                <w:noProof/>
                <w:webHidden/>
              </w:rPr>
              <w:fldChar w:fldCharType="end"/>
            </w:r>
          </w:hyperlink>
        </w:p>
        <w:p w14:paraId="49AC983C" w14:textId="035EDA0B" w:rsidR="00B302C5" w:rsidRDefault="00B302C5" w:rsidP="00FD0649">
          <w:pPr>
            <w:pStyle w:val="TOC1"/>
            <w:rPr>
              <w:rFonts w:asciiTheme="minorHAnsi" w:hAnsiTheme="minorHAnsi"/>
              <w:b w:val="0"/>
              <w:noProof/>
              <w:color w:val="auto"/>
              <w:kern w:val="2"/>
              <w:sz w:val="24"/>
              <w:szCs w:val="24"/>
              <w14:ligatures w14:val="standardContextual"/>
            </w:rPr>
          </w:pPr>
          <w:hyperlink w:anchor="_Toc201755119" w:history="1">
            <w:r w:rsidRPr="00224C58">
              <w:rPr>
                <w:rStyle w:val="Hyperlink"/>
                <w:noProof/>
              </w:rPr>
              <w:t>Revision History</w:t>
            </w:r>
            <w:r>
              <w:rPr>
                <w:noProof/>
                <w:webHidden/>
              </w:rPr>
              <w:tab/>
            </w:r>
            <w:r>
              <w:rPr>
                <w:noProof/>
                <w:webHidden/>
              </w:rPr>
              <w:fldChar w:fldCharType="begin"/>
            </w:r>
            <w:r>
              <w:rPr>
                <w:noProof/>
                <w:webHidden/>
              </w:rPr>
              <w:instrText xml:space="preserve"> PAGEREF _Toc201755119 \h </w:instrText>
            </w:r>
            <w:r>
              <w:rPr>
                <w:noProof/>
                <w:webHidden/>
              </w:rPr>
            </w:r>
            <w:r>
              <w:rPr>
                <w:noProof/>
                <w:webHidden/>
              </w:rPr>
              <w:fldChar w:fldCharType="separate"/>
            </w:r>
            <w:r>
              <w:rPr>
                <w:noProof/>
                <w:webHidden/>
              </w:rPr>
              <w:t>13</w:t>
            </w:r>
            <w:r>
              <w:rPr>
                <w:noProof/>
                <w:webHidden/>
              </w:rPr>
              <w:fldChar w:fldCharType="end"/>
            </w:r>
          </w:hyperlink>
        </w:p>
        <w:p w14:paraId="7D590E35" w14:textId="63C84930" w:rsidR="00B302C5" w:rsidRDefault="00B302C5" w:rsidP="00FD0649">
          <w:pPr>
            <w:pStyle w:val="TOC1"/>
            <w:rPr>
              <w:rFonts w:asciiTheme="minorHAnsi" w:hAnsiTheme="minorHAnsi"/>
              <w:b w:val="0"/>
              <w:noProof/>
              <w:color w:val="auto"/>
              <w:kern w:val="2"/>
              <w:sz w:val="24"/>
              <w:szCs w:val="24"/>
              <w14:ligatures w14:val="standardContextual"/>
            </w:rPr>
          </w:pPr>
          <w:hyperlink w:anchor="_Toc201755120" w:history="1">
            <w:r w:rsidRPr="00224C58">
              <w:rPr>
                <w:rStyle w:val="Hyperlink"/>
                <w:noProof/>
              </w:rPr>
              <w:t>Appendix A: CIS Controls</w:t>
            </w:r>
            <w:r>
              <w:rPr>
                <w:noProof/>
                <w:webHidden/>
              </w:rPr>
              <w:tab/>
            </w:r>
            <w:r>
              <w:rPr>
                <w:noProof/>
                <w:webHidden/>
              </w:rPr>
              <w:fldChar w:fldCharType="begin"/>
            </w:r>
            <w:r>
              <w:rPr>
                <w:noProof/>
                <w:webHidden/>
              </w:rPr>
              <w:instrText xml:space="preserve"> PAGEREF _Toc201755120 \h </w:instrText>
            </w:r>
            <w:r>
              <w:rPr>
                <w:noProof/>
                <w:webHidden/>
              </w:rPr>
            </w:r>
            <w:r>
              <w:rPr>
                <w:noProof/>
                <w:webHidden/>
              </w:rPr>
              <w:fldChar w:fldCharType="separate"/>
            </w:r>
            <w:r>
              <w:rPr>
                <w:noProof/>
                <w:webHidden/>
              </w:rPr>
              <w:t>14</w:t>
            </w:r>
            <w:r>
              <w:rPr>
                <w:noProof/>
                <w:webHidden/>
              </w:rPr>
              <w:fldChar w:fldCharType="end"/>
            </w:r>
          </w:hyperlink>
        </w:p>
        <w:p w14:paraId="5C831458" w14:textId="18FF5BC5" w:rsidR="00B302C5" w:rsidRDefault="00B302C5" w:rsidP="00FD0649">
          <w:pPr>
            <w:pStyle w:val="TOC1"/>
            <w:rPr>
              <w:rFonts w:asciiTheme="minorHAnsi" w:hAnsiTheme="minorHAnsi"/>
              <w:b w:val="0"/>
              <w:noProof/>
              <w:color w:val="auto"/>
              <w:kern w:val="2"/>
              <w:sz w:val="24"/>
              <w:szCs w:val="24"/>
              <w14:ligatures w14:val="standardContextual"/>
            </w:rPr>
          </w:pPr>
          <w:hyperlink w:anchor="_Toc201755121" w:history="1">
            <w:r w:rsidRPr="00224C58">
              <w:rPr>
                <w:rStyle w:val="Hyperlink"/>
                <w:noProof/>
              </w:rPr>
              <w:t>Appendix B: Acronyms and Abbreviations</w:t>
            </w:r>
            <w:r>
              <w:rPr>
                <w:noProof/>
                <w:webHidden/>
              </w:rPr>
              <w:tab/>
            </w:r>
            <w:r>
              <w:rPr>
                <w:noProof/>
                <w:webHidden/>
              </w:rPr>
              <w:fldChar w:fldCharType="begin"/>
            </w:r>
            <w:r>
              <w:rPr>
                <w:noProof/>
                <w:webHidden/>
              </w:rPr>
              <w:instrText xml:space="preserve"> PAGEREF _Toc201755121 \h </w:instrText>
            </w:r>
            <w:r>
              <w:rPr>
                <w:noProof/>
                <w:webHidden/>
              </w:rPr>
            </w:r>
            <w:r>
              <w:rPr>
                <w:noProof/>
                <w:webHidden/>
              </w:rPr>
              <w:fldChar w:fldCharType="separate"/>
            </w:r>
            <w:r>
              <w:rPr>
                <w:noProof/>
                <w:webHidden/>
              </w:rPr>
              <w:t>16</w:t>
            </w:r>
            <w:r>
              <w:rPr>
                <w:noProof/>
                <w:webHidden/>
              </w:rPr>
              <w:fldChar w:fldCharType="end"/>
            </w:r>
          </w:hyperlink>
        </w:p>
        <w:p w14:paraId="2BB04F02" w14:textId="49240432" w:rsidR="00B302C5" w:rsidRDefault="00B302C5" w:rsidP="00FD0649">
          <w:pPr>
            <w:pStyle w:val="TOC1"/>
            <w:rPr>
              <w:rFonts w:asciiTheme="minorHAnsi" w:hAnsiTheme="minorHAnsi"/>
              <w:b w:val="0"/>
              <w:noProof/>
              <w:color w:val="auto"/>
              <w:kern w:val="2"/>
              <w:sz w:val="24"/>
              <w:szCs w:val="24"/>
              <w14:ligatures w14:val="standardContextual"/>
            </w:rPr>
          </w:pPr>
          <w:hyperlink w:anchor="_Toc201755122" w:history="1">
            <w:r w:rsidRPr="00224C58">
              <w:rPr>
                <w:rStyle w:val="Hyperlink"/>
                <w:noProof/>
              </w:rPr>
              <w:t>Appendix C: Glossary</w:t>
            </w:r>
            <w:r>
              <w:rPr>
                <w:noProof/>
                <w:webHidden/>
              </w:rPr>
              <w:tab/>
            </w:r>
            <w:r>
              <w:rPr>
                <w:noProof/>
                <w:webHidden/>
              </w:rPr>
              <w:fldChar w:fldCharType="begin"/>
            </w:r>
            <w:r>
              <w:rPr>
                <w:noProof/>
                <w:webHidden/>
              </w:rPr>
              <w:instrText xml:space="preserve"> PAGEREF _Toc201755122 \h </w:instrText>
            </w:r>
            <w:r>
              <w:rPr>
                <w:noProof/>
                <w:webHidden/>
              </w:rPr>
            </w:r>
            <w:r>
              <w:rPr>
                <w:noProof/>
                <w:webHidden/>
              </w:rPr>
              <w:fldChar w:fldCharType="separate"/>
            </w:r>
            <w:r>
              <w:rPr>
                <w:noProof/>
                <w:webHidden/>
              </w:rPr>
              <w:t>17</w:t>
            </w:r>
            <w:r>
              <w:rPr>
                <w:noProof/>
                <w:webHidden/>
              </w:rPr>
              <w:fldChar w:fldCharType="end"/>
            </w:r>
          </w:hyperlink>
        </w:p>
        <w:p w14:paraId="25D3CDCE" w14:textId="754944B7" w:rsidR="00B302C5" w:rsidRDefault="00B302C5" w:rsidP="00FD0649">
          <w:pPr>
            <w:pStyle w:val="TOC1"/>
            <w:rPr>
              <w:rFonts w:asciiTheme="minorHAnsi" w:hAnsiTheme="minorHAnsi"/>
              <w:b w:val="0"/>
              <w:noProof/>
              <w:color w:val="auto"/>
              <w:kern w:val="2"/>
              <w:sz w:val="24"/>
              <w:szCs w:val="24"/>
              <w14:ligatures w14:val="standardContextual"/>
            </w:rPr>
          </w:pPr>
          <w:hyperlink w:anchor="_Toc201755123" w:history="1">
            <w:r w:rsidRPr="00224C58">
              <w:rPr>
                <w:rStyle w:val="Hyperlink"/>
                <w:noProof/>
              </w:rPr>
              <w:t>Appendix D: Links and Resources</w:t>
            </w:r>
            <w:r>
              <w:rPr>
                <w:noProof/>
                <w:webHidden/>
              </w:rPr>
              <w:tab/>
            </w:r>
            <w:r>
              <w:rPr>
                <w:noProof/>
                <w:webHidden/>
              </w:rPr>
              <w:fldChar w:fldCharType="begin"/>
            </w:r>
            <w:r>
              <w:rPr>
                <w:noProof/>
                <w:webHidden/>
              </w:rPr>
              <w:instrText xml:space="preserve"> PAGEREF _Toc201755123 \h </w:instrText>
            </w:r>
            <w:r>
              <w:rPr>
                <w:noProof/>
                <w:webHidden/>
              </w:rPr>
            </w:r>
            <w:r>
              <w:rPr>
                <w:noProof/>
                <w:webHidden/>
              </w:rPr>
              <w:fldChar w:fldCharType="separate"/>
            </w:r>
            <w:r>
              <w:rPr>
                <w:noProof/>
                <w:webHidden/>
              </w:rPr>
              <w:t>19</w:t>
            </w:r>
            <w:r>
              <w:rPr>
                <w:noProof/>
                <w:webHidden/>
              </w:rPr>
              <w:fldChar w:fldCharType="end"/>
            </w:r>
          </w:hyperlink>
        </w:p>
        <w:p w14:paraId="498B15A7" w14:textId="61B59576" w:rsidR="00B302C5" w:rsidRDefault="00B302C5" w:rsidP="00FD0649">
          <w:pPr>
            <w:pStyle w:val="TOC1"/>
            <w:rPr>
              <w:rFonts w:asciiTheme="minorHAnsi" w:hAnsiTheme="minorHAnsi"/>
              <w:b w:val="0"/>
              <w:noProof/>
              <w:color w:val="auto"/>
              <w:kern w:val="2"/>
              <w:sz w:val="24"/>
              <w:szCs w:val="24"/>
              <w14:ligatures w14:val="standardContextual"/>
            </w:rPr>
          </w:pPr>
          <w:hyperlink w:anchor="_Toc201755124" w:history="1">
            <w:r w:rsidRPr="00224C58">
              <w:rPr>
                <w:rStyle w:val="Hyperlink"/>
                <w:noProof/>
              </w:rPr>
              <w:t>Appendix E: CIS Safeguards Mapping v8.1</w:t>
            </w:r>
            <w:r>
              <w:rPr>
                <w:noProof/>
                <w:webHidden/>
              </w:rPr>
              <w:tab/>
            </w:r>
            <w:r>
              <w:rPr>
                <w:noProof/>
                <w:webHidden/>
              </w:rPr>
              <w:fldChar w:fldCharType="begin"/>
            </w:r>
            <w:r>
              <w:rPr>
                <w:noProof/>
                <w:webHidden/>
              </w:rPr>
              <w:instrText xml:space="preserve"> PAGEREF _Toc201755124 \h </w:instrText>
            </w:r>
            <w:r>
              <w:rPr>
                <w:noProof/>
                <w:webHidden/>
              </w:rPr>
            </w:r>
            <w:r>
              <w:rPr>
                <w:noProof/>
                <w:webHidden/>
              </w:rPr>
              <w:fldChar w:fldCharType="separate"/>
            </w:r>
            <w:r>
              <w:rPr>
                <w:noProof/>
                <w:webHidden/>
              </w:rPr>
              <w:t>20</w:t>
            </w:r>
            <w:r>
              <w:rPr>
                <w:noProof/>
                <w:webHidden/>
              </w:rPr>
              <w:fldChar w:fldCharType="end"/>
            </w:r>
          </w:hyperlink>
        </w:p>
        <w:p w14:paraId="77675983" w14:textId="77CA7BE2" w:rsidR="0025128C" w:rsidRPr="0025128C" w:rsidRDefault="0025128C" w:rsidP="00FD0649">
          <w:pPr>
            <w:spacing w:before="0" w:line="240" w:lineRule="auto"/>
            <w:rPr>
              <w:rFonts w:cs="Arial"/>
              <w:noProof/>
              <w:sz w:val="14"/>
              <w:szCs w:val="14"/>
            </w:rPr>
          </w:pPr>
          <w:r w:rsidRPr="006B0BC1">
            <w:rPr>
              <w:rFonts w:cs="Arial"/>
              <w:noProof/>
              <w:sz w:val="14"/>
              <w:szCs w:val="14"/>
            </w:rPr>
            <w:fldChar w:fldCharType="end"/>
          </w:r>
        </w:p>
      </w:sdtContent>
    </w:sdt>
    <w:p w14:paraId="782B0E91" w14:textId="35EEC3C6" w:rsidR="00BE63D0" w:rsidRDefault="00BE63D0" w:rsidP="00596553">
      <w:pPr>
        <w:pStyle w:val="Heading1"/>
      </w:pPr>
      <w:bookmarkStart w:id="4" w:name="_Toc381177729"/>
      <w:bookmarkStart w:id="5" w:name="_Toc326147762"/>
      <w:bookmarkStart w:id="6" w:name="_Toc381177732"/>
      <w:bookmarkStart w:id="7" w:name="_Toc381177736"/>
      <w:bookmarkStart w:id="8" w:name="_Toc201755097"/>
      <w:bookmarkStart w:id="9" w:name="_Toc92976864"/>
      <w:bookmarkEnd w:id="4"/>
      <w:bookmarkEnd w:id="5"/>
      <w:bookmarkEnd w:id="6"/>
      <w:bookmarkEnd w:id="7"/>
      <w:r>
        <w:lastRenderedPageBreak/>
        <w:t>Introduction</w:t>
      </w:r>
      <w:bookmarkEnd w:id="8"/>
    </w:p>
    <w:p w14:paraId="54BFA5E5" w14:textId="61ECF2CC" w:rsidR="009F3AAE" w:rsidRPr="00B97DFD" w:rsidRDefault="009F3AAE" w:rsidP="00375207">
      <w:pPr>
        <w:pStyle w:val="NormalWeb"/>
        <w:spacing w:before="0" w:line="276" w:lineRule="auto"/>
        <w:rPr>
          <w:rFonts w:cs="Arial"/>
          <w:szCs w:val="18"/>
        </w:rPr>
      </w:pPr>
      <w:r>
        <w:rPr>
          <w:rFonts w:cs="Arial"/>
          <w:szCs w:val="18"/>
        </w:rPr>
        <w:t>A</w:t>
      </w:r>
      <w:r w:rsidR="00AC3CF2">
        <w:rPr>
          <w:rFonts w:cs="Arial"/>
          <w:szCs w:val="18"/>
        </w:rPr>
        <w:t>n</w:t>
      </w:r>
      <w:r w:rsidRPr="00B97DFD">
        <w:rPr>
          <w:rFonts w:cs="Arial"/>
          <w:szCs w:val="18"/>
        </w:rPr>
        <w:t xml:space="preserve"> enterprise </w:t>
      </w:r>
      <w:r>
        <w:rPr>
          <w:rFonts w:cs="Arial"/>
          <w:szCs w:val="18"/>
        </w:rPr>
        <w:t>houses</w:t>
      </w:r>
      <w:r w:rsidRPr="00B97DFD">
        <w:rPr>
          <w:rFonts w:cs="Arial"/>
          <w:szCs w:val="18"/>
        </w:rPr>
        <w:t xml:space="preserve"> </w:t>
      </w:r>
      <w:r>
        <w:rPr>
          <w:rFonts w:cs="Arial"/>
          <w:szCs w:val="18"/>
        </w:rPr>
        <w:t xml:space="preserve">data </w:t>
      </w:r>
      <w:r w:rsidRPr="00B97DFD">
        <w:rPr>
          <w:rFonts w:cs="Arial"/>
          <w:szCs w:val="18"/>
        </w:rPr>
        <w:t>related to finances, intellectual property, customer</w:t>
      </w:r>
      <w:r>
        <w:rPr>
          <w:rFonts w:cs="Arial"/>
          <w:szCs w:val="18"/>
        </w:rPr>
        <w:t xml:space="preserve">, and personnel </w:t>
      </w:r>
      <w:r w:rsidRPr="00B97DFD">
        <w:rPr>
          <w:rFonts w:cs="Arial"/>
          <w:szCs w:val="18"/>
        </w:rPr>
        <w:t>data</w:t>
      </w:r>
      <w:r>
        <w:rPr>
          <w:rFonts w:cs="Arial"/>
          <w:szCs w:val="18"/>
        </w:rPr>
        <w:t xml:space="preserve">. </w:t>
      </w:r>
      <w:r w:rsidRPr="00B97DFD">
        <w:rPr>
          <w:rFonts w:cs="Arial"/>
          <w:szCs w:val="18"/>
        </w:rPr>
        <w:t>An enterprise’s traditional boundaries no longer contain</w:t>
      </w:r>
      <w:r>
        <w:rPr>
          <w:rFonts w:cs="Arial"/>
          <w:szCs w:val="18"/>
        </w:rPr>
        <w:t xml:space="preserve"> the entirety of</w:t>
      </w:r>
      <w:r w:rsidRPr="00B97DFD">
        <w:rPr>
          <w:rFonts w:cs="Arial"/>
          <w:szCs w:val="18"/>
        </w:rPr>
        <w:t xml:space="preserve"> an enterprise’s data</w:t>
      </w:r>
      <w:r>
        <w:rPr>
          <w:rFonts w:cs="Arial"/>
          <w:szCs w:val="18"/>
        </w:rPr>
        <w:t xml:space="preserve">. </w:t>
      </w:r>
      <w:r w:rsidRPr="00B97DFD">
        <w:rPr>
          <w:rFonts w:cs="Arial"/>
          <w:szCs w:val="18"/>
        </w:rPr>
        <w:t xml:space="preserve">Data is stored in the cloud, on phones and tablets, and </w:t>
      </w:r>
      <w:r>
        <w:rPr>
          <w:rFonts w:cs="Arial"/>
          <w:szCs w:val="18"/>
        </w:rPr>
        <w:t>even sensitive data is</w:t>
      </w:r>
      <w:r w:rsidRPr="00B97DFD">
        <w:rPr>
          <w:rFonts w:cs="Arial"/>
          <w:szCs w:val="18"/>
        </w:rPr>
        <w:t xml:space="preserve"> often shared with service</w:t>
      </w:r>
      <w:r>
        <w:rPr>
          <w:rFonts w:cs="Arial"/>
          <w:szCs w:val="18"/>
        </w:rPr>
        <w:t xml:space="preserve"> providers located throughout the world. </w:t>
      </w:r>
      <w:r w:rsidRPr="00B97DFD">
        <w:rPr>
          <w:rFonts w:cs="Arial"/>
          <w:szCs w:val="18"/>
        </w:rPr>
        <w:t xml:space="preserve">The enterprise’s loss of control over protected or </w:t>
      </w:r>
      <w:r>
        <w:rPr>
          <w:rFonts w:cs="Arial"/>
          <w:szCs w:val="18"/>
        </w:rPr>
        <w:t xml:space="preserve">otherwise </w:t>
      </w:r>
      <w:r w:rsidRPr="00B97DFD">
        <w:rPr>
          <w:rFonts w:cs="Arial"/>
          <w:szCs w:val="18"/>
        </w:rPr>
        <w:t>sensitive data is a serious and often reportable business impact</w:t>
      </w:r>
      <w:r>
        <w:rPr>
          <w:rFonts w:cs="Arial"/>
          <w:szCs w:val="18"/>
        </w:rPr>
        <w:t xml:space="preserve"> to include running afoul of</w:t>
      </w:r>
      <w:r w:rsidRPr="00B97DFD">
        <w:rPr>
          <w:rFonts w:cs="Arial"/>
          <w:szCs w:val="18"/>
        </w:rPr>
        <w:t xml:space="preserve"> </w:t>
      </w:r>
      <w:r>
        <w:rPr>
          <w:rFonts w:cs="Arial"/>
          <w:szCs w:val="18"/>
        </w:rPr>
        <w:t xml:space="preserve">local or national data </w:t>
      </w:r>
      <w:r w:rsidRPr="00B97DFD">
        <w:rPr>
          <w:rFonts w:cs="Arial"/>
          <w:szCs w:val="18"/>
        </w:rPr>
        <w:t xml:space="preserve">regulations for protection of personal data. </w:t>
      </w:r>
      <w:r>
        <w:rPr>
          <w:rFonts w:cs="Arial"/>
          <w:szCs w:val="18"/>
        </w:rPr>
        <w:t>Data</w:t>
      </w:r>
      <w:r w:rsidRPr="00B97DFD">
        <w:rPr>
          <w:rFonts w:cs="Arial"/>
          <w:szCs w:val="18"/>
        </w:rPr>
        <w:t xml:space="preserve"> compromise</w:t>
      </w:r>
      <w:r>
        <w:rPr>
          <w:rFonts w:cs="Arial"/>
          <w:szCs w:val="18"/>
        </w:rPr>
        <w:t xml:space="preserve"> may occur </w:t>
      </w:r>
      <w:r w:rsidRPr="00B97DFD">
        <w:rPr>
          <w:rFonts w:cs="Arial"/>
          <w:szCs w:val="18"/>
        </w:rPr>
        <w:t xml:space="preserve">as a result of theft or espionage, </w:t>
      </w:r>
      <w:r>
        <w:rPr>
          <w:rFonts w:cs="Arial"/>
          <w:szCs w:val="18"/>
        </w:rPr>
        <w:t xml:space="preserve">or merely </w:t>
      </w:r>
      <w:r w:rsidRPr="00B97DFD">
        <w:rPr>
          <w:rFonts w:cs="Arial"/>
          <w:szCs w:val="18"/>
        </w:rPr>
        <w:t>poorly understood data management rules and user error.</w:t>
      </w:r>
    </w:p>
    <w:p w14:paraId="384C9438" w14:textId="02CA6945" w:rsidR="00BE63D0" w:rsidRDefault="00000875" w:rsidP="00BE63D0">
      <w:pPr>
        <w:pStyle w:val="SectionLvl2"/>
      </w:pPr>
      <w:bookmarkStart w:id="10" w:name="_Toc201755098"/>
      <w:r>
        <w:t>Purpose</w:t>
      </w:r>
      <w:bookmarkEnd w:id="10"/>
    </w:p>
    <w:p w14:paraId="62422842" w14:textId="77777777" w:rsidR="009F3AAE" w:rsidRDefault="009F3AAE" w:rsidP="00375207">
      <w:pPr>
        <w:spacing w:line="276" w:lineRule="auto"/>
      </w:pPr>
      <w:r w:rsidRPr="00E77C18">
        <w:t>The CIS Critical Security Controls</w:t>
      </w:r>
      <w:r w:rsidRPr="00E77C18">
        <w:rPr>
          <w:vertAlign w:val="superscript"/>
        </w:rPr>
        <w:t>®</w:t>
      </w:r>
      <w:r w:rsidRPr="00E77C18">
        <w:t xml:space="preserve"> (CIS Controls</w:t>
      </w:r>
      <w:r w:rsidRPr="00E77C18">
        <w:rPr>
          <w:vertAlign w:val="superscript"/>
        </w:rPr>
        <w:t>®</w:t>
      </w:r>
      <w:r w:rsidRPr="00E77C18">
        <w:t xml:space="preserve">) </w:t>
      </w:r>
      <w:r>
        <w:t>recommends several</w:t>
      </w:r>
      <w:r w:rsidRPr="00E77C18">
        <w:t xml:space="preserve"> policies that an enterprise should have in place</w:t>
      </w:r>
      <w:r>
        <w:t xml:space="preserve"> as foundational elements of its cybersecurity program</w:t>
      </w:r>
      <w:r w:rsidRPr="00E77C18">
        <w:t xml:space="preserve">. </w:t>
      </w:r>
      <w:r>
        <w:t xml:space="preserve">This </w:t>
      </w:r>
      <w:r>
        <w:rPr>
          <w:i/>
        </w:rPr>
        <w:t>Data</w:t>
      </w:r>
      <w:r w:rsidRPr="005D752C">
        <w:rPr>
          <w:i/>
        </w:rPr>
        <w:t xml:space="preserve"> Management Policy</w:t>
      </w:r>
      <w:r w:rsidRPr="00E77C18">
        <w:t xml:space="preserve"> is meant as a </w:t>
      </w:r>
      <w:r>
        <w:t xml:space="preserve">foundational guide </w:t>
      </w:r>
      <w:r w:rsidRPr="00E77C18">
        <w:t xml:space="preserve">for </w:t>
      </w:r>
      <w:r>
        <w:t>enterprises</w:t>
      </w:r>
      <w:r w:rsidRPr="00E77C18">
        <w:t xml:space="preserve"> </w:t>
      </w:r>
      <w:r>
        <w:t xml:space="preserve">that </w:t>
      </w:r>
      <w:r w:rsidRPr="00E77C18">
        <w:t>need</w:t>
      </w:r>
      <w:r>
        <w:t xml:space="preserve"> help </w:t>
      </w:r>
      <w:r w:rsidRPr="00E77C18">
        <w:t>draft</w:t>
      </w:r>
      <w:r>
        <w:t>ing</w:t>
      </w:r>
      <w:r w:rsidRPr="00E77C18">
        <w:t xml:space="preserve"> their own </w:t>
      </w:r>
      <w:r>
        <w:t>enterprise</w:t>
      </w:r>
      <w:r w:rsidRPr="00E77C18">
        <w:t xml:space="preserve"> </w:t>
      </w:r>
      <w:r>
        <w:t>data</w:t>
      </w:r>
      <w:r w:rsidRPr="00E77C18">
        <w:t xml:space="preserve"> management polic</w:t>
      </w:r>
      <w:r>
        <w:t>y</w:t>
      </w:r>
      <w:r w:rsidRPr="00E77C18">
        <w:t xml:space="preserve">. Enterprises are encouraged to use this policy template in whole or in part. With that said, there are multiple decision points </w:t>
      </w:r>
      <w:r>
        <w:t>within this policy</w:t>
      </w:r>
      <w:r w:rsidRPr="00E77C18">
        <w:t xml:space="preserve"> that must be tailored to your enterprise. </w:t>
      </w:r>
      <w:r>
        <w:t>In CIS Controls v8.1, Control 3 states:</w:t>
      </w:r>
    </w:p>
    <w:p w14:paraId="379E5411" w14:textId="7E463879" w:rsidR="00000875" w:rsidRPr="00B97DFD" w:rsidRDefault="00000875" w:rsidP="009F3AAE">
      <w:pPr>
        <w:pStyle w:val="IntenseQuote"/>
        <w:pBdr>
          <w:bottom w:val="single" w:sz="4" w:space="21" w:color="4F81BD" w:themeColor="accent1"/>
        </w:pBdr>
        <w:jc w:val="left"/>
        <w:rPr>
          <w:rFonts w:ascii="Arial" w:hAnsi="Arial" w:cs="Arial"/>
          <w:sz w:val="18"/>
          <w:szCs w:val="18"/>
        </w:rPr>
      </w:pPr>
      <w:r>
        <w:rPr>
          <w:rFonts w:cs="Arial"/>
          <w:noProof/>
          <w:szCs w:val="18"/>
        </w:rPr>
        <w:drawing>
          <wp:anchor distT="0" distB="0" distL="114300" distR="114300" simplePos="0" relativeHeight="251658243" behindDoc="1" locked="0" layoutInCell="1" allowOverlap="1" wp14:anchorId="73AA724C" wp14:editId="4DAA77C7">
            <wp:simplePos x="0" y="0"/>
            <wp:positionH relativeFrom="margin">
              <wp:posOffset>-177165</wp:posOffset>
            </wp:positionH>
            <wp:positionV relativeFrom="paragraph">
              <wp:posOffset>154466</wp:posOffset>
            </wp:positionV>
            <wp:extent cx="496570" cy="695325"/>
            <wp:effectExtent l="0" t="0" r="0" b="9525"/>
            <wp:wrapTight wrapText="bothSides">
              <wp:wrapPolygon edited="0">
                <wp:start x="4972" y="0"/>
                <wp:lineTo x="0" y="4734"/>
                <wp:lineTo x="0" y="21304"/>
                <wp:lineTo x="20716" y="21304"/>
                <wp:lineTo x="20716" y="4734"/>
                <wp:lineTo x="15744" y="0"/>
                <wp:lineTo x="4972" y="0"/>
              </wp:wrapPolygon>
            </wp:wrapTight>
            <wp:docPr id="3" name="Picture 3"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up of a logo&#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496570" cy="695325"/>
                    </a:xfrm>
                    <a:prstGeom prst="rect">
                      <a:avLst/>
                    </a:prstGeom>
                    <a:noFill/>
                    <a:ln>
                      <a:noFill/>
                    </a:ln>
                  </pic:spPr>
                </pic:pic>
              </a:graphicData>
            </a:graphic>
            <wp14:sizeRelV relativeFrom="margin">
              <wp14:pctHeight>0</wp14:pctHeight>
            </wp14:sizeRelV>
          </wp:anchor>
        </w:drawing>
      </w:r>
      <w:r>
        <w:rPr>
          <w:rFonts w:ascii="Arial" w:hAnsi="Arial" w:cs="Arial"/>
          <w:b/>
          <w:bCs/>
          <w:sz w:val="18"/>
          <w:szCs w:val="18"/>
        </w:rPr>
        <w:t xml:space="preserve">Control </w:t>
      </w:r>
      <w:r w:rsidR="00AC3CF2">
        <w:rPr>
          <w:rFonts w:ascii="Arial" w:hAnsi="Arial" w:cs="Arial"/>
          <w:b/>
          <w:bCs/>
          <w:sz w:val="18"/>
          <w:szCs w:val="18"/>
        </w:rPr>
        <w:t>3</w:t>
      </w:r>
      <w:r w:rsidRPr="00B97DFD">
        <w:rPr>
          <w:rFonts w:ascii="Arial" w:hAnsi="Arial" w:cs="Arial"/>
          <w:b/>
          <w:bCs/>
          <w:sz w:val="18"/>
          <w:szCs w:val="18"/>
        </w:rPr>
        <w:t xml:space="preserve"> </w:t>
      </w:r>
      <w:r>
        <w:rPr>
          <w:rFonts w:ascii="Arial" w:hAnsi="Arial" w:cs="Arial"/>
          <w:b/>
          <w:bCs/>
          <w:sz w:val="18"/>
          <w:szCs w:val="18"/>
        </w:rPr>
        <w:t xml:space="preserve">– </w:t>
      </w:r>
      <w:r w:rsidR="005B3D9C">
        <w:rPr>
          <w:rFonts w:ascii="Arial" w:hAnsi="Arial" w:cs="Arial"/>
          <w:b/>
          <w:bCs/>
          <w:sz w:val="18"/>
          <w:szCs w:val="18"/>
        </w:rPr>
        <w:t>Data Protection</w:t>
      </w:r>
      <w:r>
        <w:rPr>
          <w:rFonts w:ascii="Arial" w:hAnsi="Arial" w:cs="Arial"/>
          <w:b/>
          <w:bCs/>
          <w:sz w:val="18"/>
          <w:szCs w:val="18"/>
        </w:rPr>
        <w:br/>
      </w:r>
      <w:r w:rsidR="009F3AAE" w:rsidRPr="006C1577">
        <w:rPr>
          <w:rFonts w:ascii="Arial" w:hAnsi="Arial" w:cs="Arial"/>
          <w:bCs/>
          <w:sz w:val="18"/>
          <w:szCs w:val="18"/>
        </w:rPr>
        <w:t>Develop processes and technical controls to identify, classify, securely handle, retain, and dispose of data</w:t>
      </w:r>
      <w:r w:rsidR="009F3AAE" w:rsidRPr="00B97DFD">
        <w:rPr>
          <w:rFonts w:ascii="Arial" w:hAnsi="Arial" w:cs="Arial"/>
          <w:sz w:val="18"/>
          <w:szCs w:val="18"/>
        </w:rPr>
        <w:t>.</w:t>
      </w:r>
    </w:p>
    <w:p w14:paraId="11A5B47E" w14:textId="77777777" w:rsidR="00FC475E" w:rsidRPr="00B97DFD" w:rsidRDefault="00FC475E" w:rsidP="00375207">
      <w:pPr>
        <w:pStyle w:val="NormalWeb"/>
        <w:spacing w:after="0" w:line="276" w:lineRule="auto"/>
        <w:rPr>
          <w:rFonts w:cs="Arial"/>
          <w:szCs w:val="18"/>
        </w:rPr>
      </w:pPr>
      <w:r w:rsidRPr="00B97DFD">
        <w:rPr>
          <w:rFonts w:cs="Arial"/>
          <w:szCs w:val="18"/>
        </w:rPr>
        <w:t>To support this Safeguard, it</w:t>
      </w:r>
      <w:r>
        <w:rPr>
          <w:rFonts w:cs="Arial"/>
          <w:szCs w:val="18"/>
        </w:rPr>
        <w:t xml:space="preserve"> i</w:t>
      </w:r>
      <w:r w:rsidRPr="00B97DFD">
        <w:rPr>
          <w:rFonts w:cs="Arial"/>
          <w:szCs w:val="18"/>
        </w:rPr>
        <w:t>s important for an enterprise to develop a data management process. This process should include a data management framework</w:t>
      </w:r>
      <w:r>
        <w:rPr>
          <w:rFonts w:cs="Arial"/>
          <w:szCs w:val="18"/>
        </w:rPr>
        <w:t xml:space="preserve"> </w:t>
      </w:r>
      <w:r w:rsidRPr="00B97DFD">
        <w:rPr>
          <w:rFonts w:cs="Arial"/>
          <w:szCs w:val="18"/>
        </w:rPr>
        <w:t xml:space="preserve">and requirements for handling, storing, and </w:t>
      </w:r>
      <w:r>
        <w:rPr>
          <w:rFonts w:cs="Arial"/>
          <w:szCs w:val="18"/>
        </w:rPr>
        <w:t>disposing</w:t>
      </w:r>
      <w:r w:rsidRPr="00B97DFD">
        <w:rPr>
          <w:rFonts w:cs="Arial"/>
          <w:szCs w:val="18"/>
        </w:rPr>
        <w:t xml:space="preserve"> of data. Additionally, there should also be a data breach process that integrates with the incident response plan, and </w:t>
      </w:r>
      <w:r>
        <w:rPr>
          <w:rFonts w:cs="Arial"/>
          <w:szCs w:val="18"/>
        </w:rPr>
        <w:t xml:space="preserve">other </w:t>
      </w:r>
      <w:r w:rsidRPr="00B97DFD">
        <w:rPr>
          <w:rFonts w:cs="Arial"/>
          <w:szCs w:val="18"/>
        </w:rPr>
        <w:t>associated compliance and communication plans. This document support</w:t>
      </w:r>
      <w:r>
        <w:rPr>
          <w:rFonts w:cs="Arial"/>
          <w:szCs w:val="18"/>
        </w:rPr>
        <w:t>s</w:t>
      </w:r>
      <w:r w:rsidRPr="00B97DFD">
        <w:rPr>
          <w:rFonts w:cs="Arial"/>
          <w:szCs w:val="18"/>
        </w:rPr>
        <w:t xml:space="preserve"> </w:t>
      </w:r>
      <w:r>
        <w:rPr>
          <w:rFonts w:cs="Arial"/>
          <w:szCs w:val="18"/>
        </w:rPr>
        <w:t xml:space="preserve">the development of a process for managing and protecting data in the enterprise and the </w:t>
      </w:r>
      <w:r w:rsidRPr="00B97DFD">
        <w:rPr>
          <w:rFonts w:cs="Arial"/>
          <w:szCs w:val="18"/>
        </w:rPr>
        <w:t xml:space="preserve">implementation of </w:t>
      </w:r>
      <w:r>
        <w:rPr>
          <w:rFonts w:cs="Arial"/>
          <w:szCs w:val="18"/>
        </w:rPr>
        <w:t>S</w:t>
      </w:r>
      <w:r w:rsidRPr="00B97DFD">
        <w:rPr>
          <w:rFonts w:cs="Arial"/>
          <w:szCs w:val="18"/>
        </w:rPr>
        <w:t>afeguard</w:t>
      </w:r>
      <w:r>
        <w:rPr>
          <w:rFonts w:cs="Arial"/>
          <w:szCs w:val="18"/>
        </w:rPr>
        <w:t>s in this CIS Control</w:t>
      </w:r>
      <w:r w:rsidRPr="00B97DFD">
        <w:rPr>
          <w:rFonts w:cs="Arial"/>
          <w:szCs w:val="18"/>
        </w:rPr>
        <w:t>.</w:t>
      </w:r>
    </w:p>
    <w:p w14:paraId="46B869B9" w14:textId="5B024A77" w:rsidR="00000875" w:rsidRDefault="00000875" w:rsidP="00000875">
      <w:pPr>
        <w:pStyle w:val="SectionLvl2"/>
      </w:pPr>
      <w:bookmarkStart w:id="11" w:name="_Toc201755099"/>
      <w:r>
        <w:t xml:space="preserve">Types of </w:t>
      </w:r>
      <w:r w:rsidR="00F704FA">
        <w:t>Data</w:t>
      </w:r>
      <w:bookmarkEnd w:id="11"/>
      <w:r>
        <w:t xml:space="preserve"> </w:t>
      </w:r>
    </w:p>
    <w:p w14:paraId="40F60E59" w14:textId="77777777" w:rsidR="00FC475E" w:rsidRDefault="00FC475E" w:rsidP="00375207">
      <w:pPr>
        <w:spacing w:line="276" w:lineRule="auto"/>
      </w:pPr>
      <w:bookmarkStart w:id="12" w:name="_Toc53502485"/>
      <w:r>
        <w:t>There are many types of data that can be housed and managed by an enterprise, including, but not limited to, the following:</w:t>
      </w:r>
    </w:p>
    <w:p w14:paraId="60C6D406" w14:textId="77777777" w:rsidR="00FC475E" w:rsidRPr="00314572" w:rsidRDefault="00FC475E" w:rsidP="00375207">
      <w:pPr>
        <w:pStyle w:val="BodyListLvl1-Bullet"/>
        <w:spacing w:line="276" w:lineRule="auto"/>
      </w:pPr>
      <w:r w:rsidRPr="00314572">
        <w:t>Financial Data</w:t>
      </w:r>
      <w:r>
        <w:t>, such as p</w:t>
      </w:r>
      <w:r w:rsidRPr="00314572">
        <w:t>ayroll, tax, banking, credit card data, etc.</w:t>
      </w:r>
    </w:p>
    <w:p w14:paraId="46C0CB83" w14:textId="77777777" w:rsidR="00FC475E" w:rsidRPr="00314572" w:rsidRDefault="00FC475E" w:rsidP="00375207">
      <w:pPr>
        <w:pStyle w:val="BodyListLvl1-Bullet"/>
        <w:spacing w:line="276" w:lineRule="auto"/>
      </w:pPr>
      <w:r w:rsidRPr="00314572">
        <w:t>Personal</w:t>
      </w:r>
      <w:r>
        <w:t>ly</w:t>
      </w:r>
      <w:r w:rsidRPr="00314572">
        <w:t xml:space="preserve"> Identifiable Information (PII) and Human Resource </w:t>
      </w:r>
      <w:r>
        <w:t>data to include</w:t>
      </w:r>
      <w:r w:rsidRPr="00314572">
        <w:t xml:space="preserve"> Social Security Numbers (SSNs), health information, home addresses, birth dates, etc.</w:t>
      </w:r>
    </w:p>
    <w:p w14:paraId="6D4C388E" w14:textId="77777777" w:rsidR="00FC475E" w:rsidRPr="00314572" w:rsidRDefault="00FC475E" w:rsidP="00375207">
      <w:pPr>
        <w:pStyle w:val="BodyListLvl1-Bullet"/>
        <w:spacing w:line="276" w:lineRule="auto"/>
      </w:pPr>
      <w:r w:rsidRPr="00314572">
        <w:t xml:space="preserve">Trade secrets, research, patented technologies, </w:t>
      </w:r>
      <w:r>
        <w:t xml:space="preserve">other forms of </w:t>
      </w:r>
      <w:r w:rsidRPr="00314572">
        <w:t xml:space="preserve">intellectual property, etc. </w:t>
      </w:r>
    </w:p>
    <w:p w14:paraId="202282DE" w14:textId="77777777" w:rsidR="00FC475E" w:rsidRPr="00314572" w:rsidRDefault="00FC475E" w:rsidP="00375207">
      <w:pPr>
        <w:pStyle w:val="BodyListLvl1-Bullet"/>
        <w:spacing w:line="276" w:lineRule="auto"/>
      </w:pPr>
      <w:r w:rsidRPr="00314572">
        <w:t xml:space="preserve">Data used to support customer facing applications </w:t>
      </w:r>
    </w:p>
    <w:p w14:paraId="67034C0C" w14:textId="77777777" w:rsidR="00FC475E" w:rsidRPr="00314572" w:rsidRDefault="00FC475E" w:rsidP="00375207">
      <w:pPr>
        <w:pStyle w:val="BodyListLvl1-Bullet"/>
        <w:spacing w:line="276" w:lineRule="auto"/>
      </w:pPr>
      <w:r w:rsidRPr="00314572">
        <w:t xml:space="preserve">Personal data  </w:t>
      </w:r>
    </w:p>
    <w:p w14:paraId="04895A8E" w14:textId="77777777" w:rsidR="00FC475E" w:rsidRPr="00314572" w:rsidRDefault="00FC475E" w:rsidP="00375207">
      <w:pPr>
        <w:pStyle w:val="BodyListLvl1-Bullet"/>
        <w:spacing w:line="276" w:lineRule="auto"/>
      </w:pPr>
      <w:r w:rsidRPr="00314572">
        <w:lastRenderedPageBreak/>
        <w:t>Metadata (e.g., file size, file type, data of data, source)</w:t>
      </w:r>
    </w:p>
    <w:p w14:paraId="2463A62C" w14:textId="77777777" w:rsidR="00FC475E" w:rsidRDefault="00FC475E" w:rsidP="00375207">
      <w:pPr>
        <w:pStyle w:val="BodyListLvl1-Bullet"/>
        <w:spacing w:line="276" w:lineRule="auto"/>
      </w:pPr>
      <w:r w:rsidRPr="00314572">
        <w:t>Information pertaining to the management of information systems (e.g., network diagrams)</w:t>
      </w:r>
    </w:p>
    <w:p w14:paraId="6CDF0BEC" w14:textId="7D37B47B" w:rsidR="00BE63D0" w:rsidRDefault="00A35D60" w:rsidP="00000875">
      <w:pPr>
        <w:pStyle w:val="SectionLvl3"/>
        <w:ind w:left="0"/>
      </w:pPr>
      <w:bookmarkStart w:id="13" w:name="_Toc201755100"/>
      <w:bookmarkEnd w:id="12"/>
      <w:r>
        <w:t>Scope</w:t>
      </w:r>
      <w:bookmarkEnd w:id="13"/>
    </w:p>
    <w:p w14:paraId="5A91572D" w14:textId="234610C5" w:rsidR="00C0604F" w:rsidRDefault="00C60201" w:rsidP="00375207">
      <w:pPr>
        <w:spacing w:line="276" w:lineRule="auto"/>
      </w:pPr>
      <w:r w:rsidRPr="00E77C18">
        <w:t>This policy template is meant to supplement the CIS Controls v8</w:t>
      </w:r>
      <w:r>
        <w:t>.1</w:t>
      </w:r>
      <w:r w:rsidRPr="00E77C18">
        <w:t>. The policy statements included within this document can be used by all CIS Implementation Groups (IGs</w:t>
      </w:r>
      <w:proofErr w:type="gramStart"/>
      <w:r w:rsidRPr="00E77C18">
        <w:t>)</w:t>
      </w:r>
      <w:r>
        <w:t>, but</w:t>
      </w:r>
      <w:proofErr w:type="gramEnd"/>
      <w:r>
        <w:t xml:space="preserve"> are specifically geared towards Safeguards in Implementation Group 1 (IG1)</w:t>
      </w:r>
      <w:r w:rsidRPr="00E77C18">
        <w:t xml:space="preserve">. </w:t>
      </w:r>
      <w:r>
        <w:t xml:space="preserve">In </w:t>
      </w:r>
      <w:hyperlink w:anchor="_Appendix_E:_CIS" w:history="1">
        <w:r w:rsidRPr="007006D9">
          <w:rPr>
            <w:rStyle w:val="Hyperlink"/>
          </w:rPr>
          <w:t xml:space="preserve">Appendix </w:t>
        </w:r>
        <w:r w:rsidR="00560D0D">
          <w:rPr>
            <w:rStyle w:val="Hyperlink"/>
          </w:rPr>
          <w:t>E</w:t>
        </w:r>
      </w:hyperlink>
      <w:r>
        <w:t xml:space="preserve">, </w:t>
      </w:r>
      <w:r w:rsidRPr="00E77C18">
        <w:t xml:space="preserve">Safeguards unique to IG1 are specifically highlighted for ease of use. For more information on the CIS Implementation Groups, see </w:t>
      </w:r>
      <w:hyperlink w:anchor="_Appendix_C:_Glossary" w:history="1">
        <w:r w:rsidRPr="002527DE">
          <w:rPr>
            <w:rStyle w:val="Hyperlink"/>
          </w:rPr>
          <w:t xml:space="preserve">Appendix </w:t>
        </w:r>
        <w:r w:rsidR="00560D0D">
          <w:rPr>
            <w:rStyle w:val="Hyperlink"/>
          </w:rPr>
          <w:t>A</w:t>
        </w:r>
      </w:hyperlink>
      <w:r w:rsidRPr="00E77C18">
        <w:t>.</w:t>
      </w:r>
      <w:r>
        <w:t xml:space="preserve"> Additionally, a glossary in </w:t>
      </w:r>
      <w:hyperlink w:anchor="_Appendix_C:_Glossary" w:history="1">
        <w:r w:rsidRPr="00A947D2">
          <w:rPr>
            <w:rStyle w:val="Hyperlink"/>
          </w:rPr>
          <w:t xml:space="preserve">Appendix </w:t>
        </w:r>
        <w:r w:rsidR="00560D0D">
          <w:rPr>
            <w:rStyle w:val="Hyperlink"/>
          </w:rPr>
          <w:t>C</w:t>
        </w:r>
      </w:hyperlink>
      <w:r>
        <w:t xml:space="preserve"> is provided for guidance on terminology used throughout the document. Future versions of this template may expand the scope to Implementation Group 2 (IG2) Safeguards. IG2 and IG3 enterprises</w:t>
      </w:r>
      <w:r w:rsidRPr="00E77C18">
        <w:t xml:space="preserve"> may feel the need to </w:t>
      </w:r>
      <w:r>
        <w:t>add</w:t>
      </w:r>
      <w:r w:rsidRPr="00E77C18">
        <w:t xml:space="preserve"> sections that </w:t>
      </w:r>
      <w:r>
        <w:t>go beyond</w:t>
      </w:r>
      <w:r w:rsidRPr="00E77C18">
        <w:t xml:space="preserve"> </w:t>
      </w:r>
      <w:proofErr w:type="gramStart"/>
      <w:r w:rsidRPr="00E77C18">
        <w:t>IG1, and</w:t>
      </w:r>
      <w:proofErr w:type="gramEnd"/>
      <w:r w:rsidRPr="00E77C18">
        <w:t xml:space="preserve"> are welcome to do so. Depending on </w:t>
      </w:r>
      <w:proofErr w:type="gramStart"/>
      <w:r w:rsidRPr="00E77C18">
        <w:t>an</w:t>
      </w:r>
      <w:proofErr w:type="gramEnd"/>
      <w:r w:rsidRPr="00E77C18">
        <w:t xml:space="preserve"> enterprise’s sector or mission, other policy statements may also need to be added or removed. This is encouraged as this policy needs to be molded </w:t>
      </w:r>
      <w:r>
        <w:t>to</w:t>
      </w:r>
      <w:r w:rsidRPr="00E77C18">
        <w:t xml:space="preserve"> fit </w:t>
      </w:r>
      <w:r>
        <w:t>an</w:t>
      </w:r>
      <w:r w:rsidRPr="00E77C18">
        <w:t xml:space="preserve"> enterprise’s needs</w:t>
      </w:r>
      <w:r>
        <w:t>.</w:t>
      </w:r>
    </w:p>
    <w:p w14:paraId="48EA9579" w14:textId="77777777" w:rsidR="00C0604F" w:rsidRDefault="00C0604F">
      <w:pPr>
        <w:spacing w:before="0" w:after="0" w:line="276" w:lineRule="auto"/>
      </w:pPr>
      <w:r>
        <w:br w:type="page"/>
      </w:r>
    </w:p>
    <w:p w14:paraId="573D2ADF" w14:textId="3A9439AE" w:rsidR="00210B20" w:rsidRDefault="00C0604F" w:rsidP="00596553">
      <w:pPr>
        <w:pStyle w:val="Heading1"/>
      </w:pPr>
      <w:bookmarkStart w:id="14" w:name="_Toc201755101"/>
      <w:r>
        <w:lastRenderedPageBreak/>
        <w:t xml:space="preserve">Data </w:t>
      </w:r>
      <w:r w:rsidR="00270429" w:rsidRPr="00270429">
        <w:t>Management Lifecycle</w:t>
      </w:r>
      <w:bookmarkEnd w:id="14"/>
      <w:r w:rsidR="003401A7">
        <w:t xml:space="preserve"> </w:t>
      </w:r>
    </w:p>
    <w:p w14:paraId="7EAAB67C" w14:textId="6C110CDA" w:rsidR="004018B9" w:rsidRPr="00D27611" w:rsidRDefault="004018B9" w:rsidP="00375207">
      <w:pPr>
        <w:spacing w:line="276" w:lineRule="auto"/>
      </w:pPr>
      <w:r>
        <w:rPr>
          <w:noProof/>
        </w:rPr>
        <mc:AlternateContent>
          <mc:Choice Requires="wps">
            <w:drawing>
              <wp:anchor distT="0" distB="0" distL="114300" distR="114300" simplePos="0" relativeHeight="251658245" behindDoc="0" locked="0" layoutInCell="1" allowOverlap="1" wp14:anchorId="6526F51D" wp14:editId="4AEA6D37">
                <wp:simplePos x="0" y="0"/>
                <wp:positionH relativeFrom="column">
                  <wp:posOffset>45720</wp:posOffset>
                </wp:positionH>
                <wp:positionV relativeFrom="paragraph">
                  <wp:posOffset>3871595</wp:posOffset>
                </wp:positionV>
                <wp:extent cx="5852160" cy="635"/>
                <wp:effectExtent l="0" t="0" r="0" b="0"/>
                <wp:wrapSquare wrapText="bothSides"/>
                <wp:docPr id="1349621884" name="Text Box 1"/>
                <wp:cNvGraphicFramePr/>
                <a:graphic xmlns:a="http://schemas.openxmlformats.org/drawingml/2006/main">
                  <a:graphicData uri="http://schemas.microsoft.com/office/word/2010/wordprocessingShape">
                    <wps:wsp>
                      <wps:cNvSpPr txBox="1"/>
                      <wps:spPr>
                        <a:xfrm>
                          <a:off x="0" y="0"/>
                          <a:ext cx="5852160" cy="635"/>
                        </a:xfrm>
                        <a:prstGeom prst="rect">
                          <a:avLst/>
                        </a:prstGeom>
                        <a:solidFill>
                          <a:prstClr val="white"/>
                        </a:solidFill>
                        <a:ln>
                          <a:noFill/>
                        </a:ln>
                      </wps:spPr>
                      <wps:txbx>
                        <w:txbxContent>
                          <w:p w14:paraId="39AE989B" w14:textId="7410B208" w:rsidR="004018B9" w:rsidRPr="006E2F79" w:rsidRDefault="004018B9" w:rsidP="004018B9">
                            <w:pPr>
                              <w:pStyle w:val="Caption"/>
                              <w:jc w:val="center"/>
                              <w:rPr>
                                <w:noProof/>
                                <w:szCs w:val="22"/>
                              </w:rPr>
                            </w:pPr>
                            <w:r>
                              <w:t xml:space="preserve">Figure </w:t>
                            </w:r>
                            <w:fldSimple w:instr=" SEQ Figure \* ARABIC ">
                              <w:r>
                                <w:rPr>
                                  <w:noProof/>
                                </w:rPr>
                                <w:t>1</w:t>
                              </w:r>
                            </w:fldSimple>
                            <w:r>
                              <w:t xml:space="preserve"> - </w:t>
                            </w:r>
                            <w:r w:rsidRPr="00AB3ED5">
                              <w:t>Data Management Lifecycle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526F51D" id="_x0000_t202" coordsize="21600,21600" o:spt="202" path="m,l,21600r21600,l21600,xe">
                <v:stroke joinstyle="miter"/>
                <v:path gradientshapeok="t" o:connecttype="rect"/>
              </v:shapetype>
              <v:shape id="Text Box 1" o:spid="_x0000_s1028" type="#_x0000_t202" style="position:absolute;margin-left:3.6pt;margin-top:304.85pt;width:460.8pt;height:.05pt;z-index:25165824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" stroked="f">
                <v:textbox style="mso-fit-shape-to-text:t" inset="0,0,0,0">
                  <w:txbxContent>
                    <w:p w14:paraId="39AE989B" w14:textId="7410B208" w:rsidR="004018B9" w:rsidRPr="006E2F79" w:rsidRDefault="004018B9" w:rsidP="004018B9">
                      <w:pPr>
                        <w:pStyle w:val="Caption"/>
                        <w:jc w:val="center"/>
                        <w:rPr>
                          <w:noProof/>
                          <w:szCs w:val="22"/>
                        </w:rPr>
                      </w:pPr>
                      <w:r>
                        <w:t xml:space="preserve">Figure </w:t>
                      </w:r>
                      <w:fldSimple w:instr=" SEQ Figure \* ARABIC ">
                        <w:r>
                          <w:rPr>
                            <w:noProof/>
                          </w:rPr>
                          <w:t>1</w:t>
                        </w:r>
                      </w:fldSimple>
                      <w:r>
                        <w:t xml:space="preserve"> - </w:t>
                      </w:r>
                      <w:r w:rsidRPr="00AB3ED5">
                        <w:t>Data Management Lifecycle Diagram</w:t>
                      </w:r>
                    </w:p>
                  </w:txbxContent>
                </v:textbox>
                <w10:wrap type="square"/>
              </v:shape>
            </w:pict>
          </mc:Fallback>
        </mc:AlternateContent>
      </w:r>
      <w:r>
        <w:rPr>
          <w:noProof/>
        </w:rPr>
        <w:drawing>
          <wp:anchor distT="0" distB="0" distL="114300" distR="114300" simplePos="0" relativeHeight="251658244" behindDoc="1" locked="0" layoutInCell="1" allowOverlap="1" wp14:anchorId="0C405D85" wp14:editId="60AA900F">
            <wp:simplePos x="0" y="0"/>
            <wp:positionH relativeFrom="margin">
              <wp:align>center</wp:align>
            </wp:positionH>
            <wp:positionV relativeFrom="paragraph">
              <wp:posOffset>1291590</wp:posOffset>
            </wp:positionV>
            <wp:extent cx="5852160" cy="2522855"/>
            <wp:effectExtent l="0" t="0" r="0" b="0"/>
            <wp:wrapSquare wrapText="bothSides"/>
            <wp:docPr id="803117771" name="Picture 80311777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rotWithShape="1">
                    <a:blip r:embed="rId18" cstate="print">
                      <a:extLst>
                        <a:ext uri="{28A0092B-C50C-407E-A947-70E740481C1C}">
                          <a14:useLocalDpi xmlns:a14="http://schemas.microsoft.com/office/drawing/2010/main" val="0"/>
                        </a:ext>
                      </a:extLst>
                    </a:blip>
                    <a:srcRect l="5943" t="18110" r="9150" b="16801"/>
                    <a:stretch/>
                  </pic:blipFill>
                  <pic:spPr bwMode="auto">
                    <a:xfrm>
                      <a:off x="0" y="0"/>
                      <a:ext cx="5852160" cy="2522855"/>
                    </a:xfrm>
                    <a:prstGeom prst="rect">
                      <a:avLst/>
                    </a:prstGeom>
                    <a:ln>
                      <a:noFill/>
                    </a:ln>
                    <a:extLst>
                      <a:ext uri="{53640926-AAD7-44D8-BBD7-CCE9431645EC}">
                        <a14:shadowObscured xmlns:a14="http://schemas.microsoft.com/office/drawing/2010/main"/>
                      </a:ext>
                    </a:extLst>
                  </pic:spPr>
                </pic:pic>
              </a:graphicData>
            </a:graphic>
          </wp:anchor>
        </w:drawing>
      </w:r>
      <w:r>
        <w:t xml:space="preserve">In order to protect data, an enterprise must first know what data is housed within the enterprise. In addition, many other CIS Safeguards and Controls are dependent on the data inventory, such as account management, access control, and more. Identifying and tracking data is an important process in the </w:t>
      </w:r>
      <w:r>
        <w:rPr>
          <w:i/>
        </w:rPr>
        <w:t>Data</w:t>
      </w:r>
      <w:r w:rsidRPr="007E31EC">
        <w:rPr>
          <w:i/>
        </w:rPr>
        <w:t xml:space="preserve"> Lifecycle</w:t>
      </w:r>
      <w:r>
        <w:t xml:space="preserve">. Shown below in Figure 2 are the high-level “steps” of the </w:t>
      </w:r>
      <w:r>
        <w:rPr>
          <w:i/>
        </w:rPr>
        <w:t>Data</w:t>
      </w:r>
      <w:r w:rsidRPr="007E31EC">
        <w:rPr>
          <w:i/>
        </w:rPr>
        <w:t xml:space="preserve"> </w:t>
      </w:r>
      <w:r>
        <w:rPr>
          <w:i/>
        </w:rPr>
        <w:t xml:space="preserve">Management </w:t>
      </w:r>
      <w:r w:rsidRPr="007E31EC">
        <w:rPr>
          <w:i/>
        </w:rPr>
        <w:t>Lifecycle</w:t>
      </w:r>
      <w:r>
        <w:t>, followed by a detailed description of what each step entails.</w:t>
      </w:r>
    </w:p>
    <w:p w14:paraId="440D0E52" w14:textId="4EEE186F" w:rsidR="004018B9" w:rsidRDefault="004018B9" w:rsidP="003401A7"/>
    <w:p w14:paraId="74FF8675" w14:textId="77777777" w:rsidR="004018B9" w:rsidRDefault="004018B9" w:rsidP="004018B9">
      <w:pPr>
        <w:pStyle w:val="BodyListLvl1-Bullet"/>
      </w:pPr>
      <w:r>
        <w:rPr>
          <w:b/>
        </w:rPr>
        <w:t xml:space="preserve">Data </w:t>
      </w:r>
      <w:r w:rsidRPr="0040225A">
        <w:rPr>
          <w:b/>
        </w:rPr>
        <w:t>Acquisition</w:t>
      </w:r>
      <w:r w:rsidRPr="00E77C18">
        <w:t xml:space="preserve"> – </w:t>
      </w:r>
      <w:r>
        <w:t>The process of gathering data which can then be displayed, stored, and analyzed.</w:t>
      </w:r>
    </w:p>
    <w:p w14:paraId="09D61B5C" w14:textId="77777777" w:rsidR="004018B9" w:rsidRPr="00E77C18" w:rsidRDefault="004018B9" w:rsidP="004018B9">
      <w:pPr>
        <w:pStyle w:val="BodyListLvl1-Bullet"/>
      </w:pPr>
      <w:r w:rsidRPr="0040225A">
        <w:rPr>
          <w:b/>
        </w:rPr>
        <w:t>D</w:t>
      </w:r>
      <w:r>
        <w:rPr>
          <w:b/>
        </w:rPr>
        <w:t>ata Inventory</w:t>
      </w:r>
      <w:r w:rsidRPr="00E77C18">
        <w:t xml:space="preserve"> – </w:t>
      </w:r>
      <w:r>
        <w:t>A</w:t>
      </w:r>
      <w:r w:rsidRPr="00550E43">
        <w:t xml:space="preserve"> record of all data relevant to an enterprise for analysis, decision-making, or other justifiable need</w:t>
      </w:r>
      <w:r>
        <w:t>.</w:t>
      </w:r>
    </w:p>
    <w:p w14:paraId="75E45EC7" w14:textId="77777777" w:rsidR="004018B9" w:rsidRPr="00E77C18" w:rsidRDefault="004018B9" w:rsidP="004018B9">
      <w:pPr>
        <w:pStyle w:val="BodyListLvl1-Bullet"/>
      </w:pPr>
      <w:r>
        <w:rPr>
          <w:b/>
        </w:rPr>
        <w:t>Data Classification</w:t>
      </w:r>
      <w:r w:rsidRPr="00E77C18">
        <w:t xml:space="preserve"> – </w:t>
      </w:r>
      <w:r>
        <w:t>O</w:t>
      </w:r>
      <w:r w:rsidRPr="00550E43">
        <w:t xml:space="preserve">rganizing </w:t>
      </w:r>
      <w:r>
        <w:t xml:space="preserve">and assigning </w:t>
      </w:r>
      <w:r w:rsidRPr="00550E43">
        <w:t xml:space="preserve">data </w:t>
      </w:r>
      <w:r>
        <w:t xml:space="preserve">to </w:t>
      </w:r>
      <w:r w:rsidRPr="00550E43">
        <w:t>categories that can be used to dictate protection and security efforts</w:t>
      </w:r>
      <w:r>
        <w:t xml:space="preserve"> by priority.</w:t>
      </w:r>
    </w:p>
    <w:p w14:paraId="5514E7A3" w14:textId="77777777" w:rsidR="004018B9" w:rsidRDefault="004018B9" w:rsidP="004018B9">
      <w:pPr>
        <w:pStyle w:val="BodyListLvl1-Bullet"/>
      </w:pPr>
      <w:r>
        <w:rPr>
          <w:b/>
        </w:rPr>
        <w:t>Data Protection</w:t>
      </w:r>
      <w:r w:rsidRPr="00E77C18">
        <w:t xml:space="preserve"> – </w:t>
      </w:r>
      <w:r>
        <w:t xml:space="preserve">The </w:t>
      </w:r>
      <w:r w:rsidRPr="00550E43">
        <w:t>process of safeguarding data from corruption, compromise, or loss</w:t>
      </w:r>
      <w:r w:rsidRPr="00E77C18">
        <w:t>.</w:t>
      </w:r>
    </w:p>
    <w:p w14:paraId="1E072F0F" w14:textId="77777777" w:rsidR="004018B9" w:rsidRDefault="004018B9" w:rsidP="004018B9">
      <w:pPr>
        <w:pStyle w:val="BodyListLvl1-Bullet"/>
      </w:pPr>
      <w:r>
        <w:rPr>
          <w:b/>
        </w:rPr>
        <w:t>Data Handling</w:t>
      </w:r>
      <w:r>
        <w:t xml:space="preserve"> </w:t>
      </w:r>
      <w:r w:rsidRPr="00E77C18">
        <w:t xml:space="preserve">– </w:t>
      </w:r>
      <w:r>
        <w:t>T</w:t>
      </w:r>
      <w:r w:rsidRPr="00550E43">
        <w:t>he process of ensuring that data is stored in a safe and secure manner during</w:t>
      </w:r>
      <w:r>
        <w:t xml:space="preserve"> usage</w:t>
      </w:r>
      <w:r w:rsidRPr="00550E43">
        <w:t xml:space="preserve"> and after</w:t>
      </w:r>
      <w:r>
        <w:t>ward.</w:t>
      </w:r>
    </w:p>
    <w:p w14:paraId="0CF73CE2" w14:textId="77777777" w:rsidR="002A5B1B" w:rsidRPr="002A5B1B" w:rsidRDefault="004018B9" w:rsidP="004018B9">
      <w:pPr>
        <w:pStyle w:val="BodyListLvl1-Bullet"/>
      </w:pPr>
      <w:r>
        <w:rPr>
          <w:b/>
        </w:rPr>
        <w:t xml:space="preserve">Data Disposal </w:t>
      </w:r>
      <w:r w:rsidRPr="00E77C18">
        <w:t xml:space="preserve">– </w:t>
      </w:r>
      <w:r>
        <w:t>The process of removing enterprise data from enterprise assets, to include hard paper copies.</w:t>
      </w:r>
    </w:p>
    <w:p w14:paraId="3AF04849" w14:textId="77777777" w:rsidR="002A5B1B" w:rsidRDefault="002A5B1B" w:rsidP="00375207">
      <w:pPr>
        <w:pStyle w:val="BodyListLvl1-Bullet"/>
        <w:numPr>
          <w:ilvl w:val="0"/>
          <w:numId w:val="0"/>
        </w:numPr>
        <w:spacing w:line="276" w:lineRule="auto"/>
        <w:rPr>
          <w:b/>
        </w:rPr>
      </w:pPr>
      <w:r>
        <w:t xml:space="preserve">Note that all these </w:t>
      </w:r>
      <w:r w:rsidRPr="00550E43">
        <w:t xml:space="preserve">topics fall under CIS Control 3: </w:t>
      </w:r>
      <w:r w:rsidRPr="004200A1">
        <w:rPr>
          <w:i/>
        </w:rPr>
        <w:t>Data Protection</w:t>
      </w:r>
      <w:r w:rsidRPr="00550E43">
        <w:t xml:space="preserve">. </w:t>
      </w:r>
      <w:r>
        <w:t xml:space="preserve">In time, as a company matures, many </w:t>
      </w:r>
      <w:r w:rsidRPr="00550E43">
        <w:t xml:space="preserve">of </w:t>
      </w:r>
      <w:r>
        <w:t>these</w:t>
      </w:r>
      <w:r w:rsidRPr="00550E43">
        <w:t xml:space="preserve"> Safeguards may require </w:t>
      </w:r>
      <w:r>
        <w:t xml:space="preserve">their own, separate policies to better meet their needs. </w:t>
      </w:r>
      <w:r w:rsidRPr="00550E43">
        <w:t>A data management process may also include elements that do not directly pertain to cybersecurity</w:t>
      </w:r>
      <w:r>
        <w:t xml:space="preserve"> such </w:t>
      </w:r>
      <w:r w:rsidRPr="00045238">
        <w:t xml:space="preserve">as data </w:t>
      </w:r>
      <w:r w:rsidRPr="00045238">
        <w:lastRenderedPageBreak/>
        <w:t xml:space="preserve">governance, stewardship, access, </w:t>
      </w:r>
      <w:r>
        <w:t xml:space="preserve">quality, publishing, </w:t>
      </w:r>
      <w:r w:rsidRPr="00045238">
        <w:t>and maintenance</w:t>
      </w:r>
      <w:r>
        <w:t>; This policy template does not contain policy statements for these elements.</w:t>
      </w:r>
    </w:p>
    <w:p w14:paraId="45D010A2" w14:textId="21032DD1" w:rsidR="00000875" w:rsidRDefault="002A5B1B" w:rsidP="00000875">
      <w:pPr>
        <w:pStyle w:val="SectionLvl2"/>
      </w:pPr>
      <w:bookmarkStart w:id="15" w:name="_Appendix_A:_The"/>
      <w:bookmarkStart w:id="16" w:name="_Toc201755102"/>
      <w:bookmarkEnd w:id="9"/>
      <w:bookmarkEnd w:id="15"/>
      <w:r>
        <w:t>Data Acquisition</w:t>
      </w:r>
      <w:bookmarkEnd w:id="16"/>
      <w:r>
        <w:t xml:space="preserve"> </w:t>
      </w:r>
    </w:p>
    <w:p w14:paraId="1A493A2E" w14:textId="77777777" w:rsidR="002A5B1B" w:rsidRPr="00E77C18" w:rsidRDefault="002A5B1B" w:rsidP="00375207">
      <w:pPr>
        <w:spacing w:line="276" w:lineRule="auto"/>
      </w:pPr>
      <w:r w:rsidRPr="00B46F85">
        <w:t>Data</w:t>
      </w:r>
      <w:r>
        <w:t xml:space="preserve"> </w:t>
      </w:r>
      <w:r w:rsidRPr="00B46F85">
        <w:t xml:space="preserve">acquisition is the process of </w:t>
      </w:r>
      <w:r>
        <w:t>creating,</w:t>
      </w:r>
      <w:r w:rsidRPr="000F4BED">
        <w:t xml:space="preserve"> </w:t>
      </w:r>
      <w:r w:rsidRPr="00B46F85">
        <w:t>collecting</w:t>
      </w:r>
      <w:r>
        <w:t xml:space="preserve">, </w:t>
      </w:r>
      <w:r w:rsidRPr="00B46F85">
        <w:t>and organizing information. The data may be</w:t>
      </w:r>
      <w:r>
        <w:t xml:space="preserve"> created or</w:t>
      </w:r>
      <w:r w:rsidRPr="00B46F85">
        <w:t xml:space="preserve"> collected using a variety of enterprise assets and sensors. </w:t>
      </w:r>
      <w:r>
        <w:t xml:space="preserve">Data acquired is usually of value to the enterprise operationally or analytically. When acquiring data, an enterprise must consider storage solutions and security requirements that are commensurate with the type of data collected. Enterprises must consider access </w:t>
      </w:r>
      <w:proofErr w:type="gramStart"/>
      <w:r>
        <w:t>of</w:t>
      </w:r>
      <w:proofErr w:type="gramEnd"/>
      <w:r>
        <w:t xml:space="preserve"> the data to include who, how, and when data can be accessed.</w:t>
      </w:r>
    </w:p>
    <w:p w14:paraId="25BA94C9" w14:textId="0E7254DF" w:rsidR="00C7453F" w:rsidRDefault="002A5B1B" w:rsidP="00C7453F">
      <w:pPr>
        <w:pStyle w:val="SectionLvl2"/>
      </w:pPr>
      <w:bookmarkStart w:id="17" w:name="_Toc201755103"/>
      <w:r>
        <w:t>Data Inventory</w:t>
      </w:r>
      <w:bookmarkEnd w:id="17"/>
      <w:r>
        <w:t xml:space="preserve"> </w:t>
      </w:r>
    </w:p>
    <w:p w14:paraId="532EB42B" w14:textId="77777777" w:rsidR="002A5B1B" w:rsidRPr="00D55331" w:rsidRDefault="002A5B1B" w:rsidP="00375207">
      <w:pPr>
        <w:spacing w:before="0" w:line="276" w:lineRule="auto"/>
      </w:pPr>
      <w:r>
        <w:t>Knowledge of an enterprise’s assets, to include data, is critical to cybersecurity.</w:t>
      </w:r>
      <w:r w:rsidRPr="00D55331">
        <w:t xml:space="preserve"> </w:t>
      </w:r>
      <w:r>
        <w:t>The first step in this process is to understand the types of data an enterprise owns and where this data is located</w:t>
      </w:r>
      <w:r w:rsidRPr="00D55331">
        <w:t>.</w:t>
      </w:r>
      <w:r>
        <w:t xml:space="preserve"> A data inventory helps to solve this problem</w:t>
      </w:r>
      <w:r w:rsidRPr="00D55331">
        <w:t>. Similar to a</w:t>
      </w:r>
      <w:r>
        <w:t>n enterprise asset or</w:t>
      </w:r>
      <w:r w:rsidRPr="00D55331">
        <w:t xml:space="preserve"> software inventory, </w:t>
      </w:r>
      <w:r>
        <w:t>the data</w:t>
      </w:r>
      <w:r w:rsidRPr="00D55331">
        <w:t xml:space="preserve"> inventory focuse</w:t>
      </w:r>
      <w:r>
        <w:t>s</w:t>
      </w:r>
      <w:r w:rsidRPr="00D55331">
        <w:t xml:space="preserve"> on assessing the types of data an </w:t>
      </w:r>
      <w:r>
        <w:t>enterprise</w:t>
      </w:r>
      <w:r w:rsidRPr="00D55331">
        <w:t xml:space="preserve"> </w:t>
      </w:r>
      <w:r>
        <w:t xml:space="preserve">generates. The individual </w:t>
      </w:r>
      <w:r w:rsidRPr="00D55331">
        <w:t>ultimately responsible for safeguarding</w:t>
      </w:r>
      <w:r>
        <w:t xml:space="preserve">, maintaining, and shepherding the data, is commonly referred to as the </w:t>
      </w:r>
      <w:r w:rsidRPr="0061679E">
        <w:rPr>
          <w:i/>
          <w:iCs/>
        </w:rPr>
        <w:t>data owner</w:t>
      </w:r>
      <w:r w:rsidRPr="00D55331">
        <w:t>. Many types of information systems</w:t>
      </w:r>
      <w:r>
        <w:t>, such as laptops, firewalls, or sensors,</w:t>
      </w:r>
      <w:r w:rsidRPr="00D55331">
        <w:t xml:space="preserve"> will create data in the form of logs or telemetry. Many </w:t>
      </w:r>
      <w:r>
        <w:t>enterprises</w:t>
      </w:r>
      <w:r w:rsidRPr="00D55331">
        <w:t xml:space="preserve"> </w:t>
      </w:r>
      <w:r>
        <w:t xml:space="preserve">center their </w:t>
      </w:r>
      <w:r w:rsidRPr="00D55331">
        <w:t xml:space="preserve">entire business model around the collection, analysis, manipulation, and selling of data. All types of data </w:t>
      </w:r>
      <w:proofErr w:type="gramStart"/>
      <w:r w:rsidRPr="00D55331">
        <w:t>an</w:t>
      </w:r>
      <w:proofErr w:type="gramEnd"/>
      <w:r w:rsidRPr="00D55331">
        <w:t xml:space="preserve"> </w:t>
      </w:r>
      <w:r>
        <w:t>enterprise</w:t>
      </w:r>
      <w:r w:rsidRPr="00D55331">
        <w:t xml:space="preserve"> leverages should be included in the data inventory. </w:t>
      </w:r>
    </w:p>
    <w:p w14:paraId="41C2C890" w14:textId="77777777" w:rsidR="002A5B1B" w:rsidRDefault="002A5B1B" w:rsidP="00375207">
      <w:pPr>
        <w:spacing w:line="276" w:lineRule="auto"/>
      </w:pPr>
      <w:r w:rsidRPr="004223A0">
        <w:rPr>
          <w:szCs w:val="18"/>
        </w:rPr>
        <w:t xml:space="preserve">The </w:t>
      </w:r>
      <w:hyperlink r:id="rId19" w:history="1">
        <w:r w:rsidRPr="004223A0">
          <w:rPr>
            <w:rStyle w:val="Hyperlink"/>
            <w:rFonts w:cs="Arial"/>
            <w:szCs w:val="18"/>
          </w:rPr>
          <w:t>Johns Hopkins University Center for Government Excellence</w:t>
        </w:r>
      </w:hyperlink>
      <w:r w:rsidRPr="004223A0">
        <w:rPr>
          <w:szCs w:val="18"/>
        </w:rPr>
        <w:t xml:space="preserve"> defines a data inventory as </w:t>
      </w:r>
      <w:r w:rsidRPr="00DB7C3A">
        <w:rPr>
          <w:i/>
          <w:szCs w:val="18"/>
        </w:rPr>
        <w:t>“… a fully described record of the data assets maintained by a city. The inventory records basic information about a data asset including its name, contents, update frequency, use license, owner/maintainer, privacy considerations, data source, and other relevant details. The details about a dataset are known as metadata.</w:t>
      </w:r>
      <w:r w:rsidRPr="004223A0">
        <w:rPr>
          <w:szCs w:val="18"/>
        </w:rPr>
        <w:t xml:space="preserve">” They also provide a number of plans from state and regional governments that focus on data inventory from a research and data analysis perspective. Another guide for performing data inventories includes the </w:t>
      </w:r>
      <w:hyperlink r:id="rId20" w:history="1">
        <w:r w:rsidRPr="004223A0">
          <w:rPr>
            <w:rStyle w:val="Hyperlink"/>
            <w:rFonts w:cs="Arial"/>
            <w:szCs w:val="18"/>
          </w:rPr>
          <w:t>U</w:t>
        </w:r>
        <w:r>
          <w:rPr>
            <w:rStyle w:val="Hyperlink"/>
            <w:rFonts w:cs="Arial"/>
            <w:szCs w:val="18"/>
          </w:rPr>
          <w:t>.</w:t>
        </w:r>
        <w:r w:rsidRPr="004223A0">
          <w:rPr>
            <w:rStyle w:val="Hyperlink"/>
            <w:rFonts w:cs="Arial"/>
            <w:szCs w:val="18"/>
          </w:rPr>
          <w:t>S</w:t>
        </w:r>
        <w:r>
          <w:rPr>
            <w:rStyle w:val="Hyperlink"/>
            <w:rFonts w:cs="Arial"/>
            <w:szCs w:val="18"/>
          </w:rPr>
          <w:t>.</w:t>
        </w:r>
        <w:r w:rsidRPr="004223A0">
          <w:rPr>
            <w:rStyle w:val="Hyperlink"/>
            <w:rFonts w:cs="Arial"/>
            <w:szCs w:val="18"/>
          </w:rPr>
          <w:t xml:space="preserve"> National Park Service’s Data Management Guidelines for Inventory and Monitoring Networks</w:t>
        </w:r>
      </w:hyperlink>
      <w:r>
        <w:t>.</w:t>
      </w:r>
    </w:p>
    <w:p w14:paraId="663007B1" w14:textId="77777777" w:rsidR="002A5B1B" w:rsidRDefault="002A5B1B" w:rsidP="002A5B1B">
      <w:pPr>
        <w:spacing w:before="0" w:after="0"/>
      </w:pPr>
      <w:r>
        <w:t xml:space="preserve">Components of a data inventory may include: </w:t>
      </w:r>
    </w:p>
    <w:p w14:paraId="2DD66FBA" w14:textId="77777777" w:rsidR="002A5B1B" w:rsidRPr="00352735" w:rsidRDefault="002A5B1B" w:rsidP="002A5B1B">
      <w:pPr>
        <w:pStyle w:val="BodyListLvl1-Bullet"/>
      </w:pPr>
      <w:r>
        <w:rPr>
          <w:b/>
        </w:rPr>
        <w:t>Identifier</w:t>
      </w:r>
      <w:r w:rsidRPr="003C5BD4">
        <w:rPr>
          <w:b/>
        </w:rPr>
        <w:t xml:space="preserve"> </w:t>
      </w:r>
      <w:r w:rsidRPr="00E77C18">
        <w:t>–</w:t>
      </w:r>
      <w:r w:rsidRPr="00E61343">
        <w:t xml:space="preserve"> </w:t>
      </w:r>
      <w:r>
        <w:t>This can be a</w:t>
      </w:r>
      <w:r w:rsidRPr="00E94D41">
        <w:t xml:space="preserve"> </w:t>
      </w:r>
      <w:r>
        <w:t>filename</w:t>
      </w:r>
      <w:r w:rsidRPr="00E94D41">
        <w:t xml:space="preserve"> or </w:t>
      </w:r>
      <w:r>
        <w:t xml:space="preserve">other </w:t>
      </w:r>
      <w:r w:rsidRPr="00E94D41">
        <w:t xml:space="preserve">unique identifier. </w:t>
      </w:r>
    </w:p>
    <w:p w14:paraId="1688F7F5" w14:textId="77777777" w:rsidR="002A5B1B" w:rsidRPr="00E61343" w:rsidRDefault="002A5B1B" w:rsidP="002A5B1B">
      <w:pPr>
        <w:pStyle w:val="BodyListLvl1-Bullet"/>
      </w:pPr>
      <w:r w:rsidRPr="003C5BD4">
        <w:rPr>
          <w:b/>
        </w:rPr>
        <w:t xml:space="preserve">Data type </w:t>
      </w:r>
      <w:r w:rsidRPr="00E77C18">
        <w:t xml:space="preserve">– </w:t>
      </w:r>
      <w:r w:rsidRPr="00E61343">
        <w:t xml:space="preserve">Financial, PII, or other type of data. </w:t>
      </w:r>
    </w:p>
    <w:p w14:paraId="1F9D2D20" w14:textId="77777777" w:rsidR="002A5B1B" w:rsidRPr="00E61343" w:rsidRDefault="002A5B1B" w:rsidP="002A5B1B">
      <w:pPr>
        <w:pStyle w:val="BodyListLvl1-Bullet"/>
      </w:pPr>
      <w:r w:rsidRPr="00DB7C3A">
        <w:rPr>
          <w:b/>
        </w:rPr>
        <w:t>Data owner</w:t>
      </w:r>
      <w:r>
        <w:rPr>
          <w:b/>
        </w:rPr>
        <w:t xml:space="preserve"> </w:t>
      </w:r>
      <w:r w:rsidRPr="00E77C18">
        <w:t xml:space="preserve">– </w:t>
      </w:r>
      <w:r w:rsidRPr="00E61343">
        <w:t xml:space="preserve">The individual or business unit entrusted with the data. </w:t>
      </w:r>
    </w:p>
    <w:p w14:paraId="6BD8E429" w14:textId="77777777" w:rsidR="002A5B1B" w:rsidRPr="00E61343" w:rsidRDefault="002A5B1B" w:rsidP="002A5B1B">
      <w:pPr>
        <w:pStyle w:val="BodyListLvl1-Bullet"/>
      </w:pPr>
      <w:r w:rsidRPr="00DB7C3A">
        <w:rPr>
          <w:b/>
        </w:rPr>
        <w:t>Data classification/label</w:t>
      </w:r>
      <w:r>
        <w:rPr>
          <w:b/>
        </w:rPr>
        <w:t xml:space="preserve"> </w:t>
      </w:r>
      <w:r w:rsidRPr="00E77C18">
        <w:t xml:space="preserve">– </w:t>
      </w:r>
      <w:r>
        <w:t>While data classification is not an IG1 requirement, enterprises should, at a minimum capture</w:t>
      </w:r>
      <w:r w:rsidRPr="00E61343">
        <w:t xml:space="preserve"> data sensitivity </w:t>
      </w:r>
      <w:r>
        <w:t>using sensitive or non-sensitive categories. If capable, enterprises can further classify data using</w:t>
      </w:r>
      <w:r w:rsidRPr="00E61343">
        <w:t xml:space="preserve"> topic area (e.g., PII)</w:t>
      </w:r>
      <w:r>
        <w:t>.</w:t>
      </w:r>
    </w:p>
    <w:p w14:paraId="7AB5FA4B" w14:textId="77777777" w:rsidR="002A5B1B" w:rsidRDefault="002A5B1B" w:rsidP="002A5B1B">
      <w:pPr>
        <w:pStyle w:val="BodyListLvl1-Bullet"/>
      </w:pPr>
      <w:r w:rsidRPr="00DB7C3A">
        <w:rPr>
          <w:b/>
        </w:rPr>
        <w:t>Data location</w:t>
      </w:r>
      <w:r>
        <w:rPr>
          <w:b/>
        </w:rPr>
        <w:t xml:space="preserve"> </w:t>
      </w:r>
      <w:r w:rsidRPr="00E77C18">
        <w:t xml:space="preserve">– </w:t>
      </w:r>
      <w:r w:rsidRPr="00E61343">
        <w:t>Where the data is stored</w:t>
      </w:r>
      <w:r>
        <w:t>.</w:t>
      </w:r>
      <w:r w:rsidRPr="00E61343">
        <w:t xml:space="preserve"> </w:t>
      </w:r>
    </w:p>
    <w:p w14:paraId="325003C3" w14:textId="77777777" w:rsidR="002A5B1B" w:rsidRPr="00E61343" w:rsidRDefault="002A5B1B" w:rsidP="002A5B1B">
      <w:pPr>
        <w:pStyle w:val="BodyListLvl1-Bullet"/>
      </w:pPr>
      <w:r w:rsidRPr="00A06846">
        <w:rPr>
          <w:b/>
        </w:rPr>
        <w:lastRenderedPageBreak/>
        <w:t xml:space="preserve">Data retention </w:t>
      </w:r>
      <w:r>
        <w:t>– Required time frame for retention of data for legal, regulatory, or business requirements.</w:t>
      </w:r>
    </w:p>
    <w:p w14:paraId="48B86CBA" w14:textId="076D3C48" w:rsidR="002A5B1B" w:rsidRDefault="002A5B1B" w:rsidP="002A5B1B">
      <w:pPr>
        <w:pStyle w:val="BodyListLvl1-Bullet"/>
      </w:pPr>
      <w:r w:rsidRPr="00DB7C3A">
        <w:rPr>
          <w:b/>
        </w:rPr>
        <w:t>Data format</w:t>
      </w:r>
      <w:r>
        <w:rPr>
          <w:b/>
        </w:rPr>
        <w:t xml:space="preserve"> </w:t>
      </w:r>
      <w:r w:rsidRPr="00E77C18">
        <w:t xml:space="preserve">– </w:t>
      </w:r>
      <w:r w:rsidRPr="00E61343">
        <w:t>Type of file, which may be database or long</w:t>
      </w:r>
      <w:r>
        <w:t>-</w:t>
      </w:r>
      <w:r w:rsidRPr="00E61343">
        <w:t>term storage device/service.</w:t>
      </w:r>
    </w:p>
    <w:p w14:paraId="6A8DF4D3" w14:textId="79BAD49E" w:rsidR="00C7453F" w:rsidRDefault="002A5B1B" w:rsidP="00C7453F">
      <w:pPr>
        <w:pStyle w:val="SectionLvl2"/>
      </w:pPr>
      <w:bookmarkStart w:id="18" w:name="_Toc201755104"/>
      <w:r>
        <w:t>Data Classification</w:t>
      </w:r>
      <w:bookmarkEnd w:id="18"/>
      <w:r>
        <w:t xml:space="preserve"> </w:t>
      </w:r>
    </w:p>
    <w:p w14:paraId="0E66D4D2" w14:textId="127AD971" w:rsidR="002A5B1B" w:rsidRPr="00E77C18" w:rsidRDefault="002A5B1B" w:rsidP="00375207">
      <w:pPr>
        <w:spacing w:line="276" w:lineRule="auto"/>
        <w:rPr>
          <w:rFonts w:eastAsia="Times New Roman"/>
          <w:b/>
          <w:bCs/>
        </w:rPr>
      </w:pPr>
      <w:r>
        <w:t>Enterprises should determine what data is considered sensitive based on legal, regulatory, or business requirements. This analysis should also include the risk of data compromise or loss. At a minimum, the enterprise should use one of two categories to describe the data: sensitive and non-sensitive. If possible, enterprises should further describe data using industry specific categories such as PII, financial, customer, etc. Enterprises should also consider categories such as confidential, public, commercial, proprietary/internal, and others as applicable and appropriate. Managing granular and descriptive labels can be a time intensive, on-going task, and enterprises should choose what aspects of data classification process are most pertinent to their enterprises.</w:t>
      </w:r>
    </w:p>
    <w:p w14:paraId="53FA1949" w14:textId="79C0977B" w:rsidR="00C7453F" w:rsidRDefault="00AC51FC" w:rsidP="00C7453F">
      <w:pPr>
        <w:pStyle w:val="SectionLvl2"/>
      </w:pPr>
      <w:bookmarkStart w:id="19" w:name="_Toc201755105"/>
      <w:r>
        <w:t>Data Protection</w:t>
      </w:r>
      <w:bookmarkEnd w:id="19"/>
      <w:r>
        <w:t xml:space="preserve"> </w:t>
      </w:r>
    </w:p>
    <w:p w14:paraId="6C803581" w14:textId="77777777" w:rsidR="00AC51FC" w:rsidRPr="00E77C18" w:rsidRDefault="00AC51FC" w:rsidP="00375207">
      <w:pPr>
        <w:spacing w:line="276" w:lineRule="auto"/>
      </w:pPr>
      <w:r>
        <w:t xml:space="preserve">Data protection </w:t>
      </w:r>
      <w:proofErr w:type="gramStart"/>
      <w:r>
        <w:t>is comprised of</w:t>
      </w:r>
      <w:proofErr w:type="gramEnd"/>
      <w:r>
        <w:t xml:space="preserve"> data security and data privacy. It is important to ensure data is secured via appropriate measures such as access control, encryption, threat monitoring, etc. These measures should be dictated by the sensitivity of the data and data privacy requirements such as legal, regulatory, and business requirements. Many aspects of the CIS Controls describe appropriate protections that an enterprise should implement.</w:t>
      </w:r>
    </w:p>
    <w:p w14:paraId="006FADDC" w14:textId="15C64ADC" w:rsidR="00C7453F" w:rsidRDefault="00AC51FC" w:rsidP="00C7453F">
      <w:pPr>
        <w:pStyle w:val="SectionLvl2"/>
      </w:pPr>
      <w:bookmarkStart w:id="20" w:name="_Toc201755106"/>
      <w:r>
        <w:t>Data Handling</w:t>
      </w:r>
      <w:bookmarkEnd w:id="20"/>
    </w:p>
    <w:p w14:paraId="156F646A" w14:textId="77777777" w:rsidR="00AC51FC" w:rsidRDefault="00AC51FC" w:rsidP="00375207">
      <w:pPr>
        <w:spacing w:line="276" w:lineRule="auto"/>
      </w:pPr>
      <w:r>
        <w:t xml:space="preserve">Data handling entails properly securing the data throughout the whole lifecycle including the processing, storage, and transmission of the data, in accordance with data sensitivity. Lacking specific guidance to dictate the length of retention of data from production system, enterprise data can become cumbersome to manage, which may lead to accidental data loss or mismanagement. This is in part due to data being stored nowadays essentially everywhere, within the enterprise, outside the enterprise, and with third-party service providers. Additionally, removal of sensitive data no longer being used lessens the impact of a data breach since less information will be available to be stolen on enterprise assets. </w:t>
      </w:r>
    </w:p>
    <w:p w14:paraId="0017E843" w14:textId="77777777" w:rsidR="00AC51FC" w:rsidRDefault="00AC51FC" w:rsidP="00375207">
      <w:pPr>
        <w:spacing w:line="276" w:lineRule="auto"/>
      </w:pPr>
      <w:r>
        <w:t xml:space="preserve">Enterprises should work to understand the relevant laws regarding data retention and their enterprise, such as the General Data Protection Regulation (GDPR). This is especially so if they are housing data that is covered by special legislation, such as medical information. Certain laws may specify timeframes that enterprises must keep data safe or mandate specific methods of destruction. Examples of a data retention schedule include this document from the National Aeronautics and Space Administration. Enterprises may wish to draft additional policies for retention timeframes for certain classes of data or data labels. The Colorado Department of Education provides a sample Data Retention Policy that can be helpful. A barebones template for this is provided. </w:t>
      </w:r>
    </w:p>
    <w:p w14:paraId="2547808E" w14:textId="074FB440" w:rsidR="00AC51FC" w:rsidRPr="003F4710" w:rsidRDefault="008B70FF" w:rsidP="00AC51FC">
      <w:pPr>
        <w:rPr>
          <w:i/>
          <w:iCs/>
        </w:rPr>
      </w:pPr>
      <w:r w:rsidRPr="003F4710">
        <w:rPr>
          <w:i/>
          <w:iCs/>
        </w:rPr>
        <w:t>Department Name</w:t>
      </w:r>
    </w:p>
    <w:tbl>
      <w:tblPr>
        <w:tblStyle w:val="GridTable1Light-Accent5"/>
        <w:tblW w:w="0" w:type="auto"/>
        <w:tblLook w:val="04A0" w:firstRow="1" w:lastRow="0" w:firstColumn="1" w:lastColumn="0" w:noHBand="0" w:noVBand="1"/>
      </w:tblPr>
      <w:tblGrid>
        <w:gridCol w:w="2337"/>
        <w:gridCol w:w="2337"/>
        <w:gridCol w:w="2338"/>
        <w:gridCol w:w="2338"/>
      </w:tblGrid>
      <w:tr w:rsidR="008B70FF" w:rsidRPr="003C19C3" w14:paraId="28EB549A" w14:textId="77777777" w:rsidTr="001067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7ED3A2EF" w14:textId="77777777" w:rsidR="008B70FF" w:rsidRPr="003C19C3" w:rsidRDefault="008B70FF" w:rsidP="00106706">
            <w:pPr>
              <w:spacing w:line="276" w:lineRule="auto"/>
              <w:rPr>
                <w:rFonts w:eastAsia="Arial" w:cs="Arial"/>
                <w:szCs w:val="18"/>
              </w:rPr>
            </w:pPr>
            <w:r w:rsidRPr="003C19C3">
              <w:rPr>
                <w:rFonts w:eastAsia="Arial" w:cs="Arial"/>
                <w:szCs w:val="18"/>
              </w:rPr>
              <w:lastRenderedPageBreak/>
              <w:t xml:space="preserve">File Type </w:t>
            </w:r>
          </w:p>
        </w:tc>
        <w:tc>
          <w:tcPr>
            <w:tcW w:w="2337" w:type="dxa"/>
          </w:tcPr>
          <w:p w14:paraId="181EA8B5" w14:textId="77777777" w:rsidR="008B70FF" w:rsidRPr="003C19C3" w:rsidRDefault="008B70FF" w:rsidP="00106706">
            <w:pPr>
              <w:spacing w:line="276" w:lineRule="auto"/>
              <w:cnfStyle w:val="100000000000" w:firstRow="1" w:lastRow="0" w:firstColumn="0" w:lastColumn="0" w:oddVBand="0" w:evenVBand="0" w:oddHBand="0" w:evenHBand="0" w:firstRowFirstColumn="0" w:firstRowLastColumn="0" w:lastRowFirstColumn="0" w:lastRowLastColumn="0"/>
              <w:rPr>
                <w:rFonts w:eastAsia="Arial" w:cs="Arial"/>
                <w:szCs w:val="18"/>
              </w:rPr>
            </w:pPr>
            <w:r w:rsidRPr="003C19C3">
              <w:rPr>
                <w:rFonts w:eastAsia="Arial" w:cs="Arial"/>
                <w:szCs w:val="18"/>
              </w:rPr>
              <w:t>Data Label</w:t>
            </w:r>
          </w:p>
        </w:tc>
        <w:tc>
          <w:tcPr>
            <w:tcW w:w="2338" w:type="dxa"/>
          </w:tcPr>
          <w:p w14:paraId="6B3AE139" w14:textId="77777777" w:rsidR="008B70FF" w:rsidRPr="003C19C3" w:rsidRDefault="008B70FF" w:rsidP="00106706">
            <w:pPr>
              <w:spacing w:line="276" w:lineRule="auto"/>
              <w:cnfStyle w:val="100000000000" w:firstRow="1" w:lastRow="0" w:firstColumn="0" w:lastColumn="0" w:oddVBand="0" w:evenVBand="0" w:oddHBand="0" w:evenHBand="0" w:firstRowFirstColumn="0" w:firstRowLastColumn="0" w:lastRowFirstColumn="0" w:lastRowLastColumn="0"/>
              <w:rPr>
                <w:rFonts w:eastAsia="Arial" w:cs="Arial"/>
                <w:szCs w:val="18"/>
              </w:rPr>
            </w:pPr>
            <w:r w:rsidRPr="003C19C3">
              <w:rPr>
                <w:rFonts w:eastAsia="Arial" w:cs="Arial"/>
                <w:szCs w:val="18"/>
              </w:rPr>
              <w:t xml:space="preserve">Media Format </w:t>
            </w:r>
          </w:p>
        </w:tc>
        <w:tc>
          <w:tcPr>
            <w:tcW w:w="2338" w:type="dxa"/>
          </w:tcPr>
          <w:p w14:paraId="4CDF2DC2" w14:textId="77777777" w:rsidR="008B70FF" w:rsidRPr="003C19C3" w:rsidRDefault="008B70FF" w:rsidP="00106706">
            <w:pPr>
              <w:spacing w:line="276" w:lineRule="auto"/>
              <w:cnfStyle w:val="100000000000" w:firstRow="1" w:lastRow="0" w:firstColumn="0" w:lastColumn="0" w:oddVBand="0" w:evenVBand="0" w:oddHBand="0" w:evenHBand="0" w:firstRowFirstColumn="0" w:firstRowLastColumn="0" w:lastRowFirstColumn="0" w:lastRowLastColumn="0"/>
              <w:rPr>
                <w:rFonts w:eastAsia="Arial" w:cs="Arial"/>
                <w:szCs w:val="18"/>
              </w:rPr>
            </w:pPr>
            <w:r w:rsidRPr="003C19C3">
              <w:rPr>
                <w:rFonts w:eastAsia="Arial" w:cs="Arial"/>
                <w:szCs w:val="18"/>
              </w:rPr>
              <w:t xml:space="preserve">Retention Period </w:t>
            </w:r>
          </w:p>
        </w:tc>
      </w:tr>
      <w:tr w:rsidR="008B70FF" w:rsidRPr="003C19C3" w14:paraId="659DEDFB" w14:textId="77777777" w:rsidTr="00106706">
        <w:tc>
          <w:tcPr>
            <w:cnfStyle w:val="001000000000" w:firstRow="0" w:lastRow="0" w:firstColumn="1" w:lastColumn="0" w:oddVBand="0" w:evenVBand="0" w:oddHBand="0" w:evenHBand="0" w:firstRowFirstColumn="0" w:firstRowLastColumn="0" w:lastRowFirstColumn="0" w:lastRowLastColumn="0"/>
            <w:tcW w:w="2337" w:type="dxa"/>
          </w:tcPr>
          <w:p w14:paraId="67196BB7" w14:textId="77777777" w:rsidR="008B70FF" w:rsidRPr="003C19C3" w:rsidRDefault="008B70FF" w:rsidP="00106706">
            <w:pPr>
              <w:spacing w:line="276" w:lineRule="auto"/>
              <w:rPr>
                <w:rFonts w:eastAsia="Arial" w:cs="Arial"/>
                <w:szCs w:val="18"/>
              </w:rPr>
            </w:pPr>
          </w:p>
        </w:tc>
        <w:tc>
          <w:tcPr>
            <w:tcW w:w="2337" w:type="dxa"/>
          </w:tcPr>
          <w:p w14:paraId="5546282A" w14:textId="77777777" w:rsidR="008B70FF" w:rsidRPr="003C19C3" w:rsidRDefault="008B70FF" w:rsidP="00106706">
            <w:pPr>
              <w:spacing w:line="276" w:lineRule="auto"/>
              <w:cnfStyle w:val="000000000000" w:firstRow="0" w:lastRow="0" w:firstColumn="0" w:lastColumn="0" w:oddVBand="0" w:evenVBand="0" w:oddHBand="0" w:evenHBand="0" w:firstRowFirstColumn="0" w:firstRowLastColumn="0" w:lastRowFirstColumn="0" w:lastRowLastColumn="0"/>
              <w:rPr>
                <w:rFonts w:eastAsia="Arial" w:cs="Arial"/>
                <w:szCs w:val="18"/>
              </w:rPr>
            </w:pPr>
          </w:p>
        </w:tc>
        <w:tc>
          <w:tcPr>
            <w:tcW w:w="2338" w:type="dxa"/>
          </w:tcPr>
          <w:p w14:paraId="7F7FC78B" w14:textId="77777777" w:rsidR="008B70FF" w:rsidRPr="003C19C3" w:rsidRDefault="008B70FF" w:rsidP="00106706">
            <w:pPr>
              <w:spacing w:line="276" w:lineRule="auto"/>
              <w:cnfStyle w:val="000000000000" w:firstRow="0" w:lastRow="0" w:firstColumn="0" w:lastColumn="0" w:oddVBand="0" w:evenVBand="0" w:oddHBand="0" w:evenHBand="0" w:firstRowFirstColumn="0" w:firstRowLastColumn="0" w:lastRowFirstColumn="0" w:lastRowLastColumn="0"/>
              <w:rPr>
                <w:rFonts w:eastAsia="Arial" w:cs="Arial"/>
                <w:szCs w:val="18"/>
              </w:rPr>
            </w:pPr>
          </w:p>
        </w:tc>
        <w:tc>
          <w:tcPr>
            <w:tcW w:w="2338" w:type="dxa"/>
          </w:tcPr>
          <w:p w14:paraId="64171C1A" w14:textId="77777777" w:rsidR="008B70FF" w:rsidRPr="003C19C3" w:rsidRDefault="008B70FF" w:rsidP="00106706">
            <w:pPr>
              <w:spacing w:line="276" w:lineRule="auto"/>
              <w:cnfStyle w:val="000000000000" w:firstRow="0" w:lastRow="0" w:firstColumn="0" w:lastColumn="0" w:oddVBand="0" w:evenVBand="0" w:oddHBand="0" w:evenHBand="0" w:firstRowFirstColumn="0" w:firstRowLastColumn="0" w:lastRowFirstColumn="0" w:lastRowLastColumn="0"/>
              <w:rPr>
                <w:rFonts w:eastAsia="Arial" w:cs="Arial"/>
                <w:szCs w:val="18"/>
              </w:rPr>
            </w:pPr>
          </w:p>
        </w:tc>
      </w:tr>
      <w:tr w:rsidR="008B70FF" w:rsidRPr="003C19C3" w14:paraId="7A9E361C" w14:textId="77777777" w:rsidTr="00106706">
        <w:tc>
          <w:tcPr>
            <w:cnfStyle w:val="001000000000" w:firstRow="0" w:lastRow="0" w:firstColumn="1" w:lastColumn="0" w:oddVBand="0" w:evenVBand="0" w:oddHBand="0" w:evenHBand="0" w:firstRowFirstColumn="0" w:firstRowLastColumn="0" w:lastRowFirstColumn="0" w:lastRowLastColumn="0"/>
            <w:tcW w:w="2337" w:type="dxa"/>
          </w:tcPr>
          <w:p w14:paraId="76BF9C88" w14:textId="77777777" w:rsidR="008B70FF" w:rsidRPr="003C19C3" w:rsidRDefault="008B70FF" w:rsidP="00106706">
            <w:pPr>
              <w:spacing w:line="276" w:lineRule="auto"/>
              <w:rPr>
                <w:rFonts w:eastAsia="Arial" w:cs="Arial"/>
                <w:szCs w:val="18"/>
              </w:rPr>
            </w:pPr>
          </w:p>
        </w:tc>
        <w:tc>
          <w:tcPr>
            <w:tcW w:w="2337" w:type="dxa"/>
          </w:tcPr>
          <w:p w14:paraId="2FE51241" w14:textId="77777777" w:rsidR="008B70FF" w:rsidRPr="003C19C3" w:rsidRDefault="008B70FF" w:rsidP="00106706">
            <w:pPr>
              <w:spacing w:line="276" w:lineRule="auto"/>
              <w:cnfStyle w:val="000000000000" w:firstRow="0" w:lastRow="0" w:firstColumn="0" w:lastColumn="0" w:oddVBand="0" w:evenVBand="0" w:oddHBand="0" w:evenHBand="0" w:firstRowFirstColumn="0" w:firstRowLastColumn="0" w:lastRowFirstColumn="0" w:lastRowLastColumn="0"/>
              <w:rPr>
                <w:rFonts w:eastAsia="Arial" w:cs="Arial"/>
                <w:szCs w:val="18"/>
              </w:rPr>
            </w:pPr>
          </w:p>
        </w:tc>
        <w:tc>
          <w:tcPr>
            <w:tcW w:w="2338" w:type="dxa"/>
          </w:tcPr>
          <w:p w14:paraId="01FA2368" w14:textId="77777777" w:rsidR="008B70FF" w:rsidRPr="003C19C3" w:rsidRDefault="008B70FF" w:rsidP="00106706">
            <w:pPr>
              <w:spacing w:line="276" w:lineRule="auto"/>
              <w:cnfStyle w:val="000000000000" w:firstRow="0" w:lastRow="0" w:firstColumn="0" w:lastColumn="0" w:oddVBand="0" w:evenVBand="0" w:oddHBand="0" w:evenHBand="0" w:firstRowFirstColumn="0" w:firstRowLastColumn="0" w:lastRowFirstColumn="0" w:lastRowLastColumn="0"/>
              <w:rPr>
                <w:rFonts w:eastAsia="Arial" w:cs="Arial"/>
                <w:szCs w:val="18"/>
              </w:rPr>
            </w:pPr>
          </w:p>
        </w:tc>
        <w:tc>
          <w:tcPr>
            <w:tcW w:w="2338" w:type="dxa"/>
          </w:tcPr>
          <w:p w14:paraId="742CED72" w14:textId="77777777" w:rsidR="008B70FF" w:rsidRPr="003C19C3" w:rsidRDefault="008B70FF" w:rsidP="00106706">
            <w:pPr>
              <w:spacing w:line="276" w:lineRule="auto"/>
              <w:cnfStyle w:val="000000000000" w:firstRow="0" w:lastRow="0" w:firstColumn="0" w:lastColumn="0" w:oddVBand="0" w:evenVBand="0" w:oddHBand="0" w:evenHBand="0" w:firstRowFirstColumn="0" w:firstRowLastColumn="0" w:lastRowFirstColumn="0" w:lastRowLastColumn="0"/>
              <w:rPr>
                <w:rFonts w:eastAsia="Arial" w:cs="Arial"/>
                <w:szCs w:val="18"/>
              </w:rPr>
            </w:pPr>
          </w:p>
        </w:tc>
      </w:tr>
    </w:tbl>
    <w:p w14:paraId="25DD85D8" w14:textId="504BFEE3" w:rsidR="00592383" w:rsidRDefault="003F4710" w:rsidP="00592383">
      <w:pPr>
        <w:pStyle w:val="SectionLvl2"/>
      </w:pPr>
      <w:bookmarkStart w:id="21" w:name="_Toc201755107"/>
      <w:r>
        <w:t>Data Disposal</w:t>
      </w:r>
      <w:bookmarkEnd w:id="21"/>
    </w:p>
    <w:p w14:paraId="713E0529" w14:textId="77777777" w:rsidR="003F4710" w:rsidRPr="00E77C18" w:rsidRDefault="003F4710" w:rsidP="00375207">
      <w:pPr>
        <w:spacing w:line="276" w:lineRule="auto"/>
      </w:pPr>
      <w:r w:rsidRPr="00F725CC">
        <w:t xml:space="preserve">The act of removing data from enterprise systems helps to alleviate data storage and maintenance resources (e.g., cloud or physical storage, staff time to appropriately maintain data) and help reduce the impact of a data breach. The variety of data storage mediums used by a company will require different methods of destruction. For instance, the methods used to destroy paper records will be different than those used to destroy solid state drives (SSDs). The method of destruction should be commensurate with the level of sensitivity of the document and data itself. It is Information Technology’s (IT) responsibility to ensure all users are properly informed of the enterprise’s data disposal procedures. This must be accomplished by maintaining documentation, making said documentation available to users, and ensuring users know where to find the documentation. IT should also consider training users on data disposal procedures during </w:t>
      </w:r>
      <w:r>
        <w:t>security</w:t>
      </w:r>
      <w:r w:rsidRPr="00F725CC">
        <w:t xml:space="preserve"> awareness training. Whenever possible, the enterprise should ensure that contracts with third party services providers include clauses to destroy all company data at the request of the enterprise</w:t>
      </w:r>
      <w:r w:rsidRPr="00E77C18">
        <w:t xml:space="preserve">. </w:t>
      </w:r>
    </w:p>
    <w:p w14:paraId="5F644BBE" w14:textId="6BF840D3" w:rsidR="00C7453F" w:rsidRPr="00BE0D45" w:rsidRDefault="00BE0D45" w:rsidP="00BE0D45">
      <w:pPr>
        <w:spacing w:before="0" w:after="0" w:line="276" w:lineRule="auto"/>
        <w:rPr>
          <w:rFonts w:cs="FreeSans"/>
          <w:b/>
          <w:color w:val="0086BF"/>
          <w:sz w:val="32"/>
        </w:rPr>
      </w:pPr>
      <w:r>
        <w:br w:type="page"/>
      </w:r>
    </w:p>
    <w:p w14:paraId="56B3066B" w14:textId="0BD16479" w:rsidR="00000875" w:rsidRDefault="00C50104" w:rsidP="00000875">
      <w:pPr>
        <w:pStyle w:val="Heading1"/>
      </w:pPr>
      <w:bookmarkStart w:id="22" w:name="_Toc201755108"/>
      <w:r>
        <w:lastRenderedPageBreak/>
        <w:t>Data</w:t>
      </w:r>
      <w:r w:rsidR="00BE0D45">
        <w:t xml:space="preserve"> Management Policy Template</w:t>
      </w:r>
      <w:bookmarkEnd w:id="22"/>
    </w:p>
    <w:p w14:paraId="4481AD32" w14:textId="12202D4A" w:rsidR="00BE0D45" w:rsidRDefault="00BE0D45" w:rsidP="00BE0D45">
      <w:pPr>
        <w:pStyle w:val="SectionLvl2"/>
      </w:pPr>
      <w:bookmarkStart w:id="23" w:name="_Toc201755109"/>
      <w:r>
        <w:t>Purpose</w:t>
      </w:r>
      <w:bookmarkEnd w:id="23"/>
    </w:p>
    <w:p w14:paraId="0E91ED57" w14:textId="77777777" w:rsidR="00C50104" w:rsidRDefault="00C50104" w:rsidP="00375207">
      <w:pPr>
        <w:spacing w:line="276" w:lineRule="auto"/>
        <w:rPr>
          <w:rFonts w:eastAsia="Times New Roman"/>
        </w:rPr>
      </w:pPr>
      <w:r w:rsidRPr="00A76E93">
        <w:rPr>
          <w:rFonts w:cs="Arial"/>
          <w:szCs w:val="18"/>
        </w:rPr>
        <w:t xml:space="preserve">Managing data within an </w:t>
      </w:r>
      <w:r>
        <w:rPr>
          <w:rFonts w:cs="Arial"/>
          <w:szCs w:val="18"/>
        </w:rPr>
        <w:t>enterprise</w:t>
      </w:r>
      <w:r w:rsidRPr="00A76E93">
        <w:rPr>
          <w:rFonts w:cs="Arial"/>
          <w:szCs w:val="18"/>
        </w:rPr>
        <w:t xml:space="preserve"> includes data classification, inventory, handling, retention, and disposal. The </w:t>
      </w:r>
      <w:r w:rsidRPr="00380671">
        <w:rPr>
          <w:rFonts w:cs="Arial"/>
          <w:i/>
          <w:szCs w:val="18"/>
        </w:rPr>
        <w:t>Data Management Policy</w:t>
      </w:r>
      <w:r w:rsidRPr="00A76E93">
        <w:rPr>
          <w:rFonts w:cs="Arial"/>
          <w:szCs w:val="18"/>
        </w:rPr>
        <w:t xml:space="preserve"> provides the processes and procedures for governing data within </w:t>
      </w:r>
      <w:r>
        <w:rPr>
          <w:rFonts w:cs="Arial"/>
          <w:szCs w:val="18"/>
        </w:rPr>
        <w:t>the</w:t>
      </w:r>
      <w:r w:rsidRPr="00A76E93">
        <w:rPr>
          <w:rFonts w:cs="Arial"/>
          <w:szCs w:val="18"/>
        </w:rPr>
        <w:t xml:space="preserve"> enterprise</w:t>
      </w:r>
      <w:r w:rsidRPr="00E77C18">
        <w:rPr>
          <w:rFonts w:eastAsia="Times New Roman"/>
        </w:rPr>
        <w:t xml:space="preserve">. </w:t>
      </w:r>
      <w:r>
        <w:rPr>
          <w:rFonts w:eastAsia="Times New Roman"/>
        </w:rPr>
        <w:t xml:space="preserve">This includes creating a data inventory and classifying data based on sensitivity. Additionally, procedures for securely protecting data from unauthorized access or modification alongside </w:t>
      </w:r>
      <w:proofErr w:type="gramStart"/>
      <w:r>
        <w:rPr>
          <w:rFonts w:eastAsia="Times New Roman"/>
        </w:rPr>
        <w:t>appropriate for</w:t>
      </w:r>
      <w:proofErr w:type="gramEnd"/>
      <w:r>
        <w:rPr>
          <w:rFonts w:eastAsia="Times New Roman"/>
        </w:rPr>
        <w:t xml:space="preserve"> methods for how users should handle their data during their day-to-day work activities. Finally, authorized methods to destroy and remove data from the enterprise are discussed. </w:t>
      </w:r>
    </w:p>
    <w:p w14:paraId="36A3820B" w14:textId="2ACBCBB0" w:rsidR="00BE0D45" w:rsidRDefault="00BE0D45" w:rsidP="00BE0D45">
      <w:pPr>
        <w:pStyle w:val="SectionLvl2"/>
      </w:pPr>
      <w:bookmarkStart w:id="24" w:name="_Toc201755110"/>
      <w:r>
        <w:t>Responsibility</w:t>
      </w:r>
      <w:bookmarkEnd w:id="24"/>
    </w:p>
    <w:p w14:paraId="591324E2" w14:textId="77777777" w:rsidR="009D0CF7" w:rsidRPr="007B4FEF" w:rsidRDefault="009D0CF7" w:rsidP="00375207">
      <w:pPr>
        <w:spacing w:line="276" w:lineRule="auto"/>
        <w:rPr>
          <w:rFonts w:cs="Arial"/>
          <w:szCs w:val="18"/>
        </w:rPr>
      </w:pPr>
      <w:r w:rsidRPr="007B4FEF">
        <w:rPr>
          <w:rFonts w:cs="Arial"/>
          <w:szCs w:val="18"/>
        </w:rPr>
        <w:t>The IT business unit is responsible for managing the enterprise’s data as this information is housed on workstations and servers primarily maintained by IT. Information owners are responsible for coordinating data maintenance activities with IT.</w:t>
      </w:r>
      <w:r>
        <w:rPr>
          <w:rFonts w:cs="Arial"/>
          <w:szCs w:val="18"/>
        </w:rPr>
        <w:t xml:space="preserve"> </w:t>
      </w:r>
      <w:r w:rsidRPr="007B4FEF">
        <w:rPr>
          <w:rFonts w:cs="Arial"/>
          <w:szCs w:val="18"/>
        </w:rPr>
        <w:t>Users have the responsibility to protect data associated with their role from unauthorized access and disclosure. IT is responsible for informing all users of their responsibilities associated with protecting data entrusted to them.</w:t>
      </w:r>
    </w:p>
    <w:p w14:paraId="620BDCA3" w14:textId="1D999D5D" w:rsidR="00385B3F" w:rsidRDefault="00385B3F" w:rsidP="00385B3F">
      <w:pPr>
        <w:pStyle w:val="SectionLvl2"/>
      </w:pPr>
      <w:bookmarkStart w:id="25" w:name="_Toc201755111"/>
      <w:r>
        <w:t>Exceptions</w:t>
      </w:r>
      <w:bookmarkEnd w:id="25"/>
    </w:p>
    <w:p w14:paraId="440A5A36" w14:textId="77777777" w:rsidR="00385B3F" w:rsidRPr="0033025F" w:rsidRDefault="00385B3F" w:rsidP="00375207">
      <w:pPr>
        <w:spacing w:line="276" w:lineRule="auto"/>
        <w:rPr>
          <w:rFonts w:cs="Arial"/>
          <w:szCs w:val="18"/>
        </w:rPr>
      </w:pPr>
      <w:r w:rsidRPr="0033025F">
        <w:rPr>
          <w:rFonts w:cs="Arial"/>
          <w:szCs w:val="18"/>
        </w:rPr>
        <w:t xml:space="preserve">Exceptions to this policy are likely to occur. </w:t>
      </w:r>
      <w:r>
        <w:rPr>
          <w:rFonts w:cs="Arial"/>
          <w:szCs w:val="18"/>
        </w:rPr>
        <w:t>Requests for e</w:t>
      </w:r>
      <w:r w:rsidRPr="0033025F">
        <w:rPr>
          <w:rFonts w:cs="Arial"/>
          <w:szCs w:val="18"/>
        </w:rPr>
        <w:t xml:space="preserve">xception must be made in writing and must contain: </w:t>
      </w:r>
    </w:p>
    <w:p w14:paraId="5C33AE8C" w14:textId="77777777" w:rsidR="00385B3F" w:rsidRPr="0033025F" w:rsidRDefault="00385B3F" w:rsidP="00385B3F">
      <w:pPr>
        <w:pStyle w:val="ListParagraph"/>
        <w:numPr>
          <w:ilvl w:val="0"/>
          <w:numId w:val="34"/>
        </w:numPr>
        <w:snapToGrid w:val="0"/>
        <w:spacing w:before="120" w:after="120" w:line="240" w:lineRule="atLeast"/>
        <w:contextualSpacing w:val="0"/>
        <w:rPr>
          <w:rFonts w:cs="Arial"/>
          <w:szCs w:val="18"/>
        </w:rPr>
      </w:pPr>
      <w:r w:rsidRPr="0033025F">
        <w:rPr>
          <w:rFonts w:cs="Arial"/>
          <w:szCs w:val="18"/>
        </w:rPr>
        <w:t>The reason for the request</w:t>
      </w:r>
      <w:proofErr w:type="gramStart"/>
      <w:r w:rsidRPr="0033025F">
        <w:rPr>
          <w:rFonts w:cs="Arial"/>
          <w:szCs w:val="18"/>
        </w:rPr>
        <w:t>,</w:t>
      </w:r>
      <w:proofErr w:type="gramEnd"/>
    </w:p>
    <w:p w14:paraId="45BC0BAC" w14:textId="77777777" w:rsidR="00385B3F" w:rsidRPr="0033025F" w:rsidRDefault="00385B3F" w:rsidP="00385B3F">
      <w:pPr>
        <w:pStyle w:val="ListParagraph"/>
        <w:numPr>
          <w:ilvl w:val="0"/>
          <w:numId w:val="34"/>
        </w:numPr>
        <w:snapToGrid w:val="0"/>
        <w:spacing w:before="120" w:after="120" w:line="240" w:lineRule="atLeast"/>
        <w:contextualSpacing w:val="0"/>
        <w:rPr>
          <w:rFonts w:cs="Arial"/>
          <w:szCs w:val="18"/>
        </w:rPr>
      </w:pPr>
      <w:r w:rsidRPr="0033025F">
        <w:rPr>
          <w:rFonts w:cs="Arial"/>
          <w:szCs w:val="18"/>
        </w:rPr>
        <w:t xml:space="preserve">Risk to the enterprise of not following the written policy, </w:t>
      </w:r>
    </w:p>
    <w:p w14:paraId="5A18A504" w14:textId="77777777" w:rsidR="00385B3F" w:rsidRPr="0033025F" w:rsidRDefault="00385B3F" w:rsidP="00385B3F">
      <w:pPr>
        <w:pStyle w:val="ListParagraph"/>
        <w:numPr>
          <w:ilvl w:val="0"/>
          <w:numId w:val="34"/>
        </w:numPr>
        <w:snapToGrid w:val="0"/>
        <w:spacing w:before="120" w:after="120" w:line="240" w:lineRule="atLeast"/>
        <w:contextualSpacing w:val="0"/>
        <w:rPr>
          <w:rFonts w:cs="Arial"/>
          <w:szCs w:val="18"/>
        </w:rPr>
      </w:pPr>
      <w:r w:rsidRPr="0033025F">
        <w:rPr>
          <w:rFonts w:cs="Arial"/>
          <w:szCs w:val="18"/>
        </w:rPr>
        <w:t xml:space="preserve">Specific mitigations that will not be implemented, </w:t>
      </w:r>
    </w:p>
    <w:p w14:paraId="7E7F7AFE" w14:textId="77777777" w:rsidR="00385B3F" w:rsidRPr="0033025F" w:rsidRDefault="00385B3F" w:rsidP="00385B3F">
      <w:pPr>
        <w:pStyle w:val="ListParagraph"/>
        <w:numPr>
          <w:ilvl w:val="0"/>
          <w:numId w:val="34"/>
        </w:numPr>
        <w:snapToGrid w:val="0"/>
        <w:spacing w:before="120" w:after="120" w:line="240" w:lineRule="atLeast"/>
        <w:contextualSpacing w:val="0"/>
        <w:rPr>
          <w:rFonts w:cs="Arial"/>
          <w:szCs w:val="18"/>
        </w:rPr>
      </w:pPr>
      <w:r w:rsidRPr="0033025F">
        <w:rPr>
          <w:rFonts w:cs="Arial"/>
          <w:szCs w:val="18"/>
        </w:rPr>
        <w:t xml:space="preserve">Technical and other difficulties, and </w:t>
      </w:r>
    </w:p>
    <w:p w14:paraId="7B9E5BBB" w14:textId="77777777" w:rsidR="00385B3F" w:rsidRPr="007054B9" w:rsidRDefault="00385B3F" w:rsidP="00385B3F">
      <w:pPr>
        <w:pStyle w:val="ListParagraph"/>
        <w:numPr>
          <w:ilvl w:val="0"/>
          <w:numId w:val="34"/>
        </w:numPr>
        <w:snapToGrid w:val="0"/>
        <w:spacing w:before="120" w:after="120" w:line="240" w:lineRule="atLeast"/>
        <w:contextualSpacing w:val="0"/>
        <w:rPr>
          <w:szCs w:val="18"/>
        </w:rPr>
      </w:pPr>
      <w:r w:rsidRPr="0033025F">
        <w:rPr>
          <w:rFonts w:cs="Arial"/>
          <w:szCs w:val="18"/>
        </w:rPr>
        <w:t>Date of review.</w:t>
      </w:r>
    </w:p>
    <w:p w14:paraId="0832CE6E" w14:textId="23A075B4" w:rsidR="00BE0D45" w:rsidRDefault="00BE0D45" w:rsidP="00BE0D45">
      <w:pPr>
        <w:pStyle w:val="SectionLvl2"/>
      </w:pPr>
      <w:bookmarkStart w:id="26" w:name="_Toc201755112"/>
      <w:r>
        <w:t>Policy</w:t>
      </w:r>
      <w:bookmarkEnd w:id="26"/>
    </w:p>
    <w:p w14:paraId="567266E1" w14:textId="3B1F02DC" w:rsidR="009D0CF7" w:rsidRDefault="009D0CF7" w:rsidP="009D0CF7">
      <w:pPr>
        <w:pStyle w:val="SectionLvl3"/>
        <w:ind w:left="0"/>
      </w:pPr>
      <w:bookmarkStart w:id="27" w:name="_Toc201755113"/>
      <w:r>
        <w:t>Data Acquisition</w:t>
      </w:r>
      <w:bookmarkEnd w:id="27"/>
      <w:r>
        <w:t xml:space="preserve"> </w:t>
      </w:r>
    </w:p>
    <w:p w14:paraId="75EB1430" w14:textId="07E32553" w:rsidR="009D0CF7" w:rsidRDefault="009D0CF7" w:rsidP="00375207">
      <w:pPr>
        <w:pStyle w:val="NormalWeb"/>
        <w:spacing w:line="276" w:lineRule="auto"/>
      </w:pPr>
      <w:r w:rsidRPr="007B4FEF">
        <w:t>The IT business unit is responsible for managing the enterprise’s data as this information is housed on</w:t>
      </w:r>
    </w:p>
    <w:p w14:paraId="40C60822" w14:textId="33934E8D" w:rsidR="00BE0D45" w:rsidRDefault="00C5048D" w:rsidP="00E37E73">
      <w:pPr>
        <w:pStyle w:val="SectionLvl3"/>
        <w:ind w:left="0"/>
      </w:pPr>
      <w:bookmarkStart w:id="28" w:name="_Toc201755114"/>
      <w:r>
        <w:t>Data Inventory</w:t>
      </w:r>
      <w:bookmarkEnd w:id="28"/>
    </w:p>
    <w:p w14:paraId="0E9A829B" w14:textId="77777777" w:rsidR="00C5048D" w:rsidRPr="00375207" w:rsidRDefault="00C5048D" w:rsidP="00375207">
      <w:pPr>
        <w:pStyle w:val="List1Number"/>
        <w:numPr>
          <w:ilvl w:val="0"/>
          <w:numId w:val="28"/>
        </w:numPr>
        <w:outlineLvl w:val="9"/>
        <w:rPr>
          <w:sz w:val="20"/>
          <w:szCs w:val="20"/>
        </w:rPr>
      </w:pPr>
      <w:r w:rsidRPr="00375207">
        <w:rPr>
          <w:sz w:val="20"/>
          <w:szCs w:val="20"/>
        </w:rPr>
        <w:t xml:space="preserve">IT must conduct an inventory of data on an annual basis. </w:t>
      </w:r>
    </w:p>
    <w:p w14:paraId="589132CC" w14:textId="77777777" w:rsidR="00C5048D" w:rsidRPr="00375207" w:rsidRDefault="00C5048D" w:rsidP="00375207">
      <w:pPr>
        <w:pStyle w:val="List1Number"/>
        <w:outlineLvl w:val="9"/>
        <w:rPr>
          <w:sz w:val="20"/>
          <w:szCs w:val="20"/>
        </w:rPr>
      </w:pPr>
      <w:r w:rsidRPr="00375207">
        <w:rPr>
          <w:sz w:val="20"/>
          <w:szCs w:val="20"/>
        </w:rPr>
        <w:t xml:space="preserve">All sensitive data must be marked accordingly in the data inventory. </w:t>
      </w:r>
    </w:p>
    <w:p w14:paraId="5556A8AE" w14:textId="77777777" w:rsidR="00C5048D" w:rsidRPr="00375207" w:rsidRDefault="00C5048D" w:rsidP="00375207">
      <w:pPr>
        <w:pStyle w:val="List1Number"/>
        <w:outlineLvl w:val="9"/>
        <w:rPr>
          <w:sz w:val="20"/>
          <w:szCs w:val="20"/>
        </w:rPr>
      </w:pPr>
      <w:r w:rsidRPr="00375207">
        <w:rPr>
          <w:sz w:val="20"/>
          <w:szCs w:val="20"/>
        </w:rPr>
        <w:t xml:space="preserve">A data owner must be associated with all data tracked within the inventory. </w:t>
      </w:r>
    </w:p>
    <w:p w14:paraId="7891FC9D" w14:textId="77777777" w:rsidR="00C5048D" w:rsidRPr="00375207" w:rsidRDefault="00C5048D" w:rsidP="00375207">
      <w:pPr>
        <w:pStyle w:val="List1Number"/>
        <w:outlineLvl w:val="9"/>
        <w:rPr>
          <w:sz w:val="20"/>
          <w:szCs w:val="20"/>
        </w:rPr>
      </w:pPr>
      <w:r w:rsidRPr="00375207">
        <w:rPr>
          <w:sz w:val="20"/>
          <w:szCs w:val="20"/>
        </w:rPr>
        <w:lastRenderedPageBreak/>
        <w:t xml:space="preserve">Data with specific data retention needs must be labeled accordingly. </w:t>
      </w:r>
    </w:p>
    <w:p w14:paraId="13951856" w14:textId="77777777" w:rsidR="00C5048D" w:rsidRPr="00375207" w:rsidRDefault="00C5048D" w:rsidP="00375207">
      <w:pPr>
        <w:pStyle w:val="List1Number"/>
        <w:numPr>
          <w:ilvl w:val="0"/>
          <w:numId w:val="28"/>
        </w:numPr>
        <w:outlineLvl w:val="9"/>
        <w:rPr>
          <w:sz w:val="20"/>
          <w:szCs w:val="20"/>
        </w:rPr>
      </w:pPr>
      <w:r w:rsidRPr="00375207">
        <w:rPr>
          <w:sz w:val="20"/>
          <w:szCs w:val="20"/>
        </w:rPr>
        <w:t xml:space="preserve">All data owners are required to contact IT upon the creation of, or obtaining, sensitive data to ensure the data is tracked within the data inventory. </w:t>
      </w:r>
    </w:p>
    <w:p w14:paraId="20E7FAB7" w14:textId="542F779C" w:rsidR="0090244B" w:rsidRDefault="00C5048D" w:rsidP="0090244B">
      <w:pPr>
        <w:pStyle w:val="SectionLvl3"/>
        <w:ind w:left="0"/>
      </w:pPr>
      <w:bookmarkStart w:id="29" w:name="_Toc201755115"/>
      <w:r>
        <w:t>Data Classification</w:t>
      </w:r>
      <w:bookmarkEnd w:id="29"/>
    </w:p>
    <w:p w14:paraId="2446AC89" w14:textId="77777777" w:rsidR="00C5048D" w:rsidRPr="00375207" w:rsidRDefault="00C5048D" w:rsidP="00375207">
      <w:pPr>
        <w:pStyle w:val="List1Number"/>
        <w:numPr>
          <w:ilvl w:val="0"/>
          <w:numId w:val="29"/>
        </w:numPr>
        <w:outlineLvl w:val="9"/>
        <w:rPr>
          <w:sz w:val="20"/>
          <w:szCs w:val="20"/>
        </w:rPr>
      </w:pPr>
      <w:r w:rsidRPr="00375207">
        <w:rPr>
          <w:sz w:val="20"/>
          <w:szCs w:val="20"/>
        </w:rPr>
        <w:t>IT must establish and enforce labels for sensitive data.</w:t>
      </w:r>
    </w:p>
    <w:p w14:paraId="4655CB2D" w14:textId="77777777" w:rsidR="00C5048D" w:rsidRPr="00375207" w:rsidRDefault="00C5048D" w:rsidP="00375207">
      <w:pPr>
        <w:pStyle w:val="List1Number"/>
        <w:numPr>
          <w:ilvl w:val="0"/>
          <w:numId w:val="29"/>
        </w:numPr>
        <w:outlineLvl w:val="9"/>
        <w:rPr>
          <w:sz w:val="20"/>
          <w:szCs w:val="20"/>
        </w:rPr>
      </w:pPr>
      <w:r w:rsidRPr="00375207">
        <w:rPr>
          <w:sz w:val="20"/>
          <w:szCs w:val="20"/>
        </w:rPr>
        <w:t>IT must review data classification labels and their usage on an annual basis.</w:t>
      </w:r>
    </w:p>
    <w:p w14:paraId="1469DD0C" w14:textId="4C045352" w:rsidR="00C5048D" w:rsidRDefault="00C5048D" w:rsidP="00C5048D">
      <w:pPr>
        <w:pStyle w:val="SectionLvl3"/>
        <w:ind w:left="0"/>
      </w:pPr>
      <w:bookmarkStart w:id="30" w:name="_Toc201755116"/>
      <w:r>
        <w:t>Data Protection</w:t>
      </w:r>
      <w:bookmarkEnd w:id="30"/>
      <w:r>
        <w:t xml:space="preserve"> </w:t>
      </w:r>
    </w:p>
    <w:p w14:paraId="3E5434BD" w14:textId="77777777" w:rsidR="00C5048D" w:rsidRPr="00375207" w:rsidRDefault="00C5048D" w:rsidP="00375207">
      <w:pPr>
        <w:pStyle w:val="List1Number"/>
        <w:numPr>
          <w:ilvl w:val="0"/>
          <w:numId w:val="43"/>
        </w:numPr>
        <w:outlineLvl w:val="9"/>
        <w:rPr>
          <w:sz w:val="20"/>
          <w:szCs w:val="20"/>
        </w:rPr>
      </w:pPr>
      <w:r w:rsidRPr="00375207">
        <w:rPr>
          <w:sz w:val="20"/>
          <w:szCs w:val="20"/>
        </w:rPr>
        <w:t xml:space="preserve">IT must configure access control lists on enterprise assets in accordance with user’s need to know. This is to include laptops, smartphones, tablets, centralized file systems, remote file systems, databases, and all applications. </w:t>
      </w:r>
    </w:p>
    <w:p w14:paraId="3F780E2D" w14:textId="77777777" w:rsidR="00C5048D" w:rsidRPr="00375207" w:rsidRDefault="00C5048D" w:rsidP="00375207">
      <w:pPr>
        <w:pStyle w:val="List1Number"/>
        <w:numPr>
          <w:ilvl w:val="0"/>
          <w:numId w:val="28"/>
        </w:numPr>
        <w:outlineLvl w:val="9"/>
        <w:rPr>
          <w:sz w:val="20"/>
          <w:szCs w:val="20"/>
        </w:rPr>
      </w:pPr>
      <w:r w:rsidRPr="00375207">
        <w:rPr>
          <w:sz w:val="20"/>
          <w:szCs w:val="20"/>
        </w:rPr>
        <w:t>Sensitive data must be encrypted on all user devices.</w:t>
      </w:r>
    </w:p>
    <w:p w14:paraId="08E28604" w14:textId="3BFC261B" w:rsidR="00AD1BBD" w:rsidRDefault="00AD1BBD" w:rsidP="00AD1BBD">
      <w:pPr>
        <w:pStyle w:val="SectionLvl3"/>
        <w:ind w:left="0"/>
      </w:pPr>
      <w:bookmarkStart w:id="31" w:name="_Toc201755117"/>
      <w:r>
        <w:t>Data Handling</w:t>
      </w:r>
      <w:bookmarkEnd w:id="31"/>
      <w:r>
        <w:t xml:space="preserve"> </w:t>
      </w:r>
    </w:p>
    <w:p w14:paraId="1EF87F0B" w14:textId="77777777" w:rsidR="00AD1BBD" w:rsidRPr="00375207" w:rsidRDefault="00AD1BBD" w:rsidP="00375207">
      <w:pPr>
        <w:pStyle w:val="List1Number"/>
        <w:numPr>
          <w:ilvl w:val="0"/>
          <w:numId w:val="44"/>
        </w:numPr>
        <w:outlineLvl w:val="9"/>
        <w:rPr>
          <w:sz w:val="20"/>
          <w:szCs w:val="20"/>
        </w:rPr>
      </w:pPr>
      <w:r w:rsidRPr="00375207">
        <w:rPr>
          <w:sz w:val="20"/>
          <w:szCs w:val="20"/>
        </w:rPr>
        <w:t xml:space="preserve">IT must develop and maintain a written data retention plan. </w:t>
      </w:r>
    </w:p>
    <w:p w14:paraId="3E2E81CB" w14:textId="77777777" w:rsidR="00AD1BBD" w:rsidRPr="00375207" w:rsidRDefault="00AD1BBD" w:rsidP="00375207">
      <w:pPr>
        <w:pStyle w:val="List1Number"/>
        <w:outlineLvl w:val="9"/>
        <w:rPr>
          <w:sz w:val="20"/>
          <w:szCs w:val="20"/>
        </w:rPr>
      </w:pPr>
      <w:r w:rsidRPr="00375207">
        <w:rPr>
          <w:sz w:val="20"/>
          <w:szCs w:val="20"/>
        </w:rPr>
        <w:t>All data and documents must be preserved for the appropriate amount of time as dictated by regulatory, legal, and business requirements.</w:t>
      </w:r>
    </w:p>
    <w:p w14:paraId="201E79EB" w14:textId="272F2AC6" w:rsidR="00A06110" w:rsidRDefault="00E73250" w:rsidP="00A06110">
      <w:pPr>
        <w:pStyle w:val="SectionLvl3"/>
        <w:ind w:left="0"/>
      </w:pPr>
      <w:bookmarkStart w:id="32" w:name="_Toc201755118"/>
      <w:r>
        <w:t>Discovery</w:t>
      </w:r>
      <w:bookmarkEnd w:id="32"/>
    </w:p>
    <w:p w14:paraId="0775D725" w14:textId="77777777" w:rsidR="00F276FD" w:rsidRPr="00375207" w:rsidRDefault="00F276FD" w:rsidP="00375207">
      <w:pPr>
        <w:pStyle w:val="List1Number"/>
        <w:numPr>
          <w:ilvl w:val="0"/>
          <w:numId w:val="31"/>
        </w:numPr>
        <w:outlineLvl w:val="9"/>
        <w:rPr>
          <w:sz w:val="20"/>
          <w:szCs w:val="20"/>
        </w:rPr>
      </w:pPr>
      <w:r w:rsidRPr="00375207">
        <w:rPr>
          <w:sz w:val="20"/>
          <w:szCs w:val="20"/>
        </w:rPr>
        <w:t>IT, or other authorized parties, must destroy data that have outlasted their specified retention timeframes.</w:t>
      </w:r>
    </w:p>
    <w:p w14:paraId="4ECB52CC" w14:textId="77777777" w:rsidR="00F276FD" w:rsidRPr="00375207" w:rsidRDefault="00F276FD" w:rsidP="00375207">
      <w:pPr>
        <w:pStyle w:val="List1Number"/>
        <w:numPr>
          <w:ilvl w:val="0"/>
          <w:numId w:val="31"/>
        </w:numPr>
        <w:outlineLvl w:val="9"/>
        <w:rPr>
          <w:sz w:val="20"/>
          <w:szCs w:val="20"/>
        </w:rPr>
      </w:pPr>
      <w:r w:rsidRPr="00375207">
        <w:rPr>
          <w:sz w:val="20"/>
          <w:szCs w:val="20"/>
        </w:rPr>
        <w:t xml:space="preserve">All users are required to contact IT before disposing of sensitive data. </w:t>
      </w:r>
    </w:p>
    <w:p w14:paraId="69344A54" w14:textId="77777777" w:rsidR="00F276FD" w:rsidRPr="00375207" w:rsidRDefault="00F276FD" w:rsidP="00375207">
      <w:pPr>
        <w:pStyle w:val="List1Number"/>
        <w:numPr>
          <w:ilvl w:val="0"/>
          <w:numId w:val="31"/>
        </w:numPr>
        <w:outlineLvl w:val="9"/>
        <w:rPr>
          <w:sz w:val="20"/>
          <w:szCs w:val="20"/>
        </w:rPr>
      </w:pPr>
      <w:r w:rsidRPr="00375207">
        <w:rPr>
          <w:sz w:val="20"/>
          <w:szCs w:val="20"/>
        </w:rPr>
        <w:t xml:space="preserve">Non-sensitive data may be disposed of without speaking to IT via common destruction methods (e.g., trash, commonplace deletion from a computer system). </w:t>
      </w:r>
    </w:p>
    <w:p w14:paraId="161459C7" w14:textId="77777777" w:rsidR="00F276FD" w:rsidRPr="00375207" w:rsidRDefault="00F276FD" w:rsidP="00375207">
      <w:pPr>
        <w:pStyle w:val="List1Number"/>
        <w:numPr>
          <w:ilvl w:val="0"/>
          <w:numId w:val="31"/>
        </w:numPr>
        <w:outlineLvl w:val="9"/>
        <w:rPr>
          <w:sz w:val="20"/>
          <w:szCs w:val="20"/>
        </w:rPr>
      </w:pPr>
      <w:r w:rsidRPr="00375207">
        <w:rPr>
          <w:sz w:val="20"/>
          <w:szCs w:val="20"/>
        </w:rPr>
        <w:t xml:space="preserve">Sensitive data destruction must be performed in a manner that preserves confidentiality. </w:t>
      </w:r>
    </w:p>
    <w:p w14:paraId="25C4D1EE" w14:textId="77777777" w:rsidR="00F276FD" w:rsidRPr="00375207" w:rsidRDefault="00F276FD" w:rsidP="00375207">
      <w:pPr>
        <w:pStyle w:val="List1Number"/>
        <w:numPr>
          <w:ilvl w:val="1"/>
          <w:numId w:val="31"/>
        </w:numPr>
        <w:outlineLvl w:val="9"/>
        <w:rPr>
          <w:sz w:val="20"/>
          <w:szCs w:val="20"/>
        </w:rPr>
      </w:pPr>
      <w:r w:rsidRPr="00375207">
        <w:rPr>
          <w:sz w:val="20"/>
          <w:szCs w:val="20"/>
        </w:rPr>
        <w:t>Reports, correspondence, and other printed media:</w:t>
      </w:r>
    </w:p>
    <w:p w14:paraId="0AB65881" w14:textId="77777777" w:rsidR="00F276FD" w:rsidRPr="00375207" w:rsidRDefault="00F276FD" w:rsidP="00375207">
      <w:pPr>
        <w:pStyle w:val="List1Number"/>
        <w:numPr>
          <w:ilvl w:val="2"/>
          <w:numId w:val="31"/>
        </w:numPr>
        <w:outlineLvl w:val="9"/>
        <w:rPr>
          <w:sz w:val="20"/>
          <w:szCs w:val="20"/>
        </w:rPr>
      </w:pPr>
      <w:r w:rsidRPr="00375207">
        <w:rPr>
          <w:sz w:val="20"/>
          <w:szCs w:val="20"/>
        </w:rPr>
        <w:t>Shredding – Documents must be shredded using IT approved cross-cut shredders,</w:t>
      </w:r>
    </w:p>
    <w:p w14:paraId="106DF374" w14:textId="77777777" w:rsidR="00F276FD" w:rsidRPr="00375207" w:rsidRDefault="00F276FD" w:rsidP="00375207">
      <w:pPr>
        <w:pStyle w:val="List1Number"/>
        <w:numPr>
          <w:ilvl w:val="2"/>
          <w:numId w:val="31"/>
        </w:numPr>
        <w:outlineLvl w:val="9"/>
        <w:rPr>
          <w:sz w:val="20"/>
          <w:szCs w:val="20"/>
        </w:rPr>
      </w:pPr>
      <w:r w:rsidRPr="00375207">
        <w:rPr>
          <w:sz w:val="20"/>
          <w:szCs w:val="20"/>
        </w:rPr>
        <w:t>Shredding Bins – Disposal must be performed using locked bins located on-site using an IT approved shredding service, or</w:t>
      </w:r>
    </w:p>
    <w:p w14:paraId="65217185" w14:textId="77777777" w:rsidR="00F276FD" w:rsidRPr="00375207" w:rsidRDefault="00F276FD" w:rsidP="00375207">
      <w:pPr>
        <w:pStyle w:val="List1Number"/>
        <w:numPr>
          <w:ilvl w:val="2"/>
          <w:numId w:val="31"/>
        </w:numPr>
        <w:outlineLvl w:val="9"/>
        <w:rPr>
          <w:sz w:val="20"/>
          <w:szCs w:val="20"/>
        </w:rPr>
      </w:pPr>
      <w:r w:rsidRPr="00375207">
        <w:rPr>
          <w:sz w:val="20"/>
          <w:szCs w:val="20"/>
        </w:rPr>
        <w:t>Incineration – Materials are physically destroyed using an IT approved incineration service.</w:t>
      </w:r>
    </w:p>
    <w:p w14:paraId="4F0CE6FD" w14:textId="77777777" w:rsidR="00F276FD" w:rsidRPr="00375207" w:rsidRDefault="00F276FD" w:rsidP="00375207">
      <w:pPr>
        <w:pStyle w:val="List1Number"/>
        <w:numPr>
          <w:ilvl w:val="1"/>
          <w:numId w:val="31"/>
        </w:numPr>
        <w:outlineLvl w:val="9"/>
        <w:rPr>
          <w:sz w:val="20"/>
          <w:szCs w:val="20"/>
        </w:rPr>
      </w:pPr>
      <w:r w:rsidRPr="00375207">
        <w:rPr>
          <w:sz w:val="20"/>
          <w:szCs w:val="20"/>
        </w:rPr>
        <w:t>Portable Media (e.g., Solid State Drives (SSDs), digital video discs (DVDs), universal serial bus (USB) data storage devices):</w:t>
      </w:r>
    </w:p>
    <w:p w14:paraId="3D06526D" w14:textId="77777777" w:rsidR="00F276FD" w:rsidRPr="00375207" w:rsidRDefault="00F276FD" w:rsidP="00375207">
      <w:pPr>
        <w:pStyle w:val="List1Number"/>
        <w:numPr>
          <w:ilvl w:val="2"/>
          <w:numId w:val="31"/>
        </w:numPr>
        <w:outlineLvl w:val="9"/>
        <w:rPr>
          <w:sz w:val="20"/>
          <w:szCs w:val="20"/>
        </w:rPr>
      </w:pPr>
      <w:r w:rsidRPr="00375207">
        <w:rPr>
          <w:sz w:val="20"/>
          <w:szCs w:val="20"/>
        </w:rPr>
        <w:t>Physical Destruction – Complete destruction of media by means of shredding, crushing, or disassembling the asset and ensuring no data can be recovered.</w:t>
      </w:r>
    </w:p>
    <w:p w14:paraId="3694E342" w14:textId="77777777" w:rsidR="00F276FD" w:rsidRPr="00375207" w:rsidRDefault="00F276FD" w:rsidP="00375207">
      <w:pPr>
        <w:pStyle w:val="List1Number"/>
        <w:numPr>
          <w:ilvl w:val="1"/>
          <w:numId w:val="31"/>
        </w:numPr>
        <w:outlineLvl w:val="9"/>
        <w:rPr>
          <w:sz w:val="20"/>
          <w:szCs w:val="20"/>
        </w:rPr>
      </w:pPr>
      <w:r w:rsidRPr="00375207">
        <w:rPr>
          <w:sz w:val="20"/>
          <w:szCs w:val="20"/>
        </w:rPr>
        <w:t xml:space="preserve">Hard Disc Drives (HDDs) and other magnetic media to include printer and copier </w:t>
      </w:r>
      <w:proofErr w:type="gramStart"/>
      <w:r w:rsidRPr="00375207">
        <w:rPr>
          <w:sz w:val="20"/>
          <w:szCs w:val="20"/>
        </w:rPr>
        <w:t>hard-drives</w:t>
      </w:r>
      <w:proofErr w:type="gramEnd"/>
      <w:r w:rsidRPr="00375207">
        <w:rPr>
          <w:sz w:val="20"/>
          <w:szCs w:val="20"/>
        </w:rPr>
        <w:t>:</w:t>
      </w:r>
    </w:p>
    <w:p w14:paraId="08DF35A5" w14:textId="77777777" w:rsidR="00F276FD" w:rsidRPr="00375207" w:rsidRDefault="00F276FD" w:rsidP="00375207">
      <w:pPr>
        <w:pStyle w:val="List1Number"/>
        <w:numPr>
          <w:ilvl w:val="2"/>
          <w:numId w:val="31"/>
        </w:numPr>
        <w:outlineLvl w:val="9"/>
        <w:rPr>
          <w:sz w:val="20"/>
          <w:szCs w:val="20"/>
        </w:rPr>
      </w:pPr>
      <w:r w:rsidRPr="00375207">
        <w:rPr>
          <w:sz w:val="20"/>
          <w:szCs w:val="20"/>
        </w:rPr>
        <w:t xml:space="preserve">Overwriting – Using a program to write binary data sector by sector onto the media, or </w:t>
      </w:r>
    </w:p>
    <w:p w14:paraId="7619A62C" w14:textId="77777777" w:rsidR="00F276FD" w:rsidRPr="00375207" w:rsidRDefault="00F276FD" w:rsidP="00375207">
      <w:pPr>
        <w:pStyle w:val="List1Number"/>
        <w:numPr>
          <w:ilvl w:val="2"/>
          <w:numId w:val="31"/>
        </w:numPr>
        <w:outlineLvl w:val="9"/>
        <w:rPr>
          <w:sz w:val="20"/>
          <w:szCs w:val="20"/>
        </w:rPr>
      </w:pPr>
      <w:r w:rsidRPr="00375207">
        <w:rPr>
          <w:sz w:val="20"/>
          <w:szCs w:val="20"/>
        </w:rPr>
        <w:t>Physical Destruction – Crushing, disassembling, or degaussing the asset to ensure no data can be extracted or recreated.</w:t>
      </w:r>
    </w:p>
    <w:p w14:paraId="5108DEC5" w14:textId="77777777" w:rsidR="00F276FD" w:rsidRPr="00375207" w:rsidRDefault="00F276FD" w:rsidP="00375207">
      <w:pPr>
        <w:pStyle w:val="List1Number"/>
        <w:numPr>
          <w:ilvl w:val="1"/>
          <w:numId w:val="31"/>
        </w:numPr>
        <w:outlineLvl w:val="9"/>
        <w:rPr>
          <w:sz w:val="20"/>
          <w:szCs w:val="20"/>
        </w:rPr>
      </w:pPr>
      <w:r w:rsidRPr="00375207">
        <w:rPr>
          <w:sz w:val="20"/>
          <w:szCs w:val="20"/>
        </w:rPr>
        <w:lastRenderedPageBreak/>
        <w:t>Tape Cartridges</w:t>
      </w:r>
    </w:p>
    <w:p w14:paraId="5C56FDE9" w14:textId="77777777" w:rsidR="00F276FD" w:rsidRPr="00375207" w:rsidRDefault="00F276FD" w:rsidP="00375207">
      <w:pPr>
        <w:pStyle w:val="List1Number"/>
        <w:numPr>
          <w:ilvl w:val="2"/>
          <w:numId w:val="31"/>
        </w:numPr>
        <w:outlineLvl w:val="9"/>
        <w:rPr>
          <w:sz w:val="20"/>
          <w:szCs w:val="20"/>
        </w:rPr>
      </w:pPr>
      <w:r w:rsidRPr="00375207">
        <w:rPr>
          <w:sz w:val="20"/>
          <w:szCs w:val="20"/>
        </w:rPr>
        <w:t>Degaussing – Using strong magnets or electric degaussing equipment to magnetically scramble the data on a hard drive into an unrecoverable state, or</w:t>
      </w:r>
    </w:p>
    <w:p w14:paraId="1057C564" w14:textId="77777777" w:rsidR="00F276FD" w:rsidRPr="00375207" w:rsidRDefault="00F276FD" w:rsidP="00375207">
      <w:pPr>
        <w:pStyle w:val="List1Number"/>
        <w:numPr>
          <w:ilvl w:val="2"/>
          <w:numId w:val="31"/>
        </w:numPr>
        <w:outlineLvl w:val="9"/>
        <w:rPr>
          <w:sz w:val="20"/>
          <w:szCs w:val="20"/>
        </w:rPr>
      </w:pPr>
      <w:r w:rsidRPr="00375207">
        <w:rPr>
          <w:sz w:val="20"/>
          <w:szCs w:val="20"/>
        </w:rPr>
        <w:t xml:space="preserve">Physical Destruction – Complete destruction of the tapes. </w:t>
      </w:r>
    </w:p>
    <w:p w14:paraId="123C3678" w14:textId="77777777" w:rsidR="00F276FD" w:rsidRPr="00375207" w:rsidRDefault="00F276FD" w:rsidP="00375207">
      <w:pPr>
        <w:pStyle w:val="List1Number"/>
        <w:numPr>
          <w:ilvl w:val="1"/>
          <w:numId w:val="31"/>
        </w:numPr>
        <w:outlineLvl w:val="9"/>
        <w:rPr>
          <w:sz w:val="20"/>
          <w:szCs w:val="20"/>
        </w:rPr>
      </w:pPr>
      <w:r w:rsidRPr="00375207">
        <w:rPr>
          <w:sz w:val="20"/>
          <w:szCs w:val="20"/>
        </w:rPr>
        <w:t xml:space="preserve">Third-party service provider systems (e.g., cloud services) must be disposed of by first requesting the appropriate methods to permanently delete data stored in their </w:t>
      </w:r>
      <w:proofErr w:type="gramStart"/>
      <w:r w:rsidRPr="00375207">
        <w:rPr>
          <w:sz w:val="20"/>
          <w:szCs w:val="20"/>
        </w:rPr>
        <w:t>systems, and</w:t>
      </w:r>
      <w:proofErr w:type="gramEnd"/>
      <w:r w:rsidRPr="00375207">
        <w:rPr>
          <w:sz w:val="20"/>
          <w:szCs w:val="20"/>
        </w:rPr>
        <w:t xml:space="preserve"> then </w:t>
      </w:r>
      <w:proofErr w:type="gramStart"/>
      <w:r w:rsidRPr="00375207">
        <w:rPr>
          <w:sz w:val="20"/>
          <w:szCs w:val="20"/>
        </w:rPr>
        <w:t>performing</w:t>
      </w:r>
      <w:proofErr w:type="gramEnd"/>
      <w:r w:rsidRPr="00375207">
        <w:rPr>
          <w:sz w:val="20"/>
          <w:szCs w:val="20"/>
        </w:rPr>
        <w:t xml:space="preserve"> those actions according to the </w:t>
      </w:r>
      <w:proofErr w:type="gramStart"/>
      <w:r w:rsidRPr="00375207">
        <w:rPr>
          <w:sz w:val="20"/>
          <w:szCs w:val="20"/>
        </w:rPr>
        <w:t>received instructions</w:t>
      </w:r>
      <w:proofErr w:type="gramEnd"/>
      <w:r w:rsidRPr="00375207">
        <w:rPr>
          <w:sz w:val="20"/>
          <w:szCs w:val="20"/>
        </w:rPr>
        <w:t xml:space="preserve">. </w:t>
      </w:r>
    </w:p>
    <w:p w14:paraId="2B02425B" w14:textId="77777777" w:rsidR="00F276FD" w:rsidRPr="00375207" w:rsidRDefault="00F276FD" w:rsidP="00375207">
      <w:pPr>
        <w:pStyle w:val="List1Number"/>
        <w:numPr>
          <w:ilvl w:val="0"/>
          <w:numId w:val="31"/>
        </w:numPr>
        <w:outlineLvl w:val="9"/>
        <w:rPr>
          <w:sz w:val="20"/>
          <w:szCs w:val="20"/>
        </w:rPr>
      </w:pPr>
      <w:r w:rsidRPr="00375207">
        <w:rPr>
          <w:sz w:val="20"/>
          <w:szCs w:val="20"/>
        </w:rPr>
        <w:t xml:space="preserve">All destruction of data must be logged in the data inventory, when applicable. </w:t>
      </w:r>
    </w:p>
    <w:p w14:paraId="13DE99EF" w14:textId="701A5FFE" w:rsidR="00F276FD" w:rsidRPr="00375207" w:rsidRDefault="00F276FD" w:rsidP="00375207">
      <w:pPr>
        <w:pStyle w:val="List1Number"/>
        <w:numPr>
          <w:ilvl w:val="1"/>
          <w:numId w:val="31"/>
        </w:numPr>
        <w:outlineLvl w:val="9"/>
        <w:rPr>
          <w:sz w:val="20"/>
          <w:szCs w:val="20"/>
        </w:rPr>
      </w:pPr>
      <w:proofErr w:type="gramStart"/>
      <w:r w:rsidRPr="00375207">
        <w:rPr>
          <w:sz w:val="20"/>
          <w:szCs w:val="20"/>
        </w:rPr>
        <w:t>IT</w:t>
      </w:r>
      <w:proofErr w:type="gramEnd"/>
      <w:r w:rsidRPr="00375207">
        <w:rPr>
          <w:sz w:val="20"/>
          <w:szCs w:val="20"/>
        </w:rPr>
        <w:t xml:space="preserve"> must obtain proof of destruction if using a third-party disposal contractor.</w:t>
      </w:r>
    </w:p>
    <w:p w14:paraId="622A3F32" w14:textId="64EE06AF" w:rsidR="009A1B28" w:rsidRDefault="009A1B28">
      <w:pPr>
        <w:spacing w:before="0" w:after="0" w:line="276" w:lineRule="auto"/>
      </w:pPr>
      <w:r>
        <w:br w:type="page"/>
      </w:r>
    </w:p>
    <w:p w14:paraId="5E3E8914" w14:textId="50704201" w:rsidR="009A1B28" w:rsidRDefault="009A1B28" w:rsidP="009A1B28">
      <w:pPr>
        <w:pStyle w:val="Heading1"/>
      </w:pPr>
      <w:bookmarkStart w:id="33" w:name="_Toc201755119"/>
      <w:r>
        <w:lastRenderedPageBreak/>
        <w:t>Revision History</w:t>
      </w:r>
      <w:bookmarkEnd w:id="33"/>
      <w:r>
        <w:t xml:space="preserve"> </w:t>
      </w:r>
    </w:p>
    <w:p w14:paraId="3E4E9A42" w14:textId="77777777" w:rsidR="009A1B28" w:rsidRDefault="009A1B28" w:rsidP="009A1B28">
      <w:pPr>
        <w:rPr>
          <w:rFonts w:eastAsia="Times New Roman"/>
        </w:rPr>
      </w:pPr>
      <w:bookmarkStart w:id="34" w:name="_Hlk186125974"/>
      <w:r w:rsidRPr="00A71BBE">
        <w:rPr>
          <w:rFonts w:eastAsia="Times New Roman"/>
        </w:rPr>
        <w:t xml:space="preserve">Each time </w:t>
      </w:r>
      <w:r>
        <w:rPr>
          <w:rFonts w:eastAsia="Times New Roman"/>
        </w:rPr>
        <w:t xml:space="preserve">you update </w:t>
      </w:r>
      <w:r w:rsidRPr="00A71BBE">
        <w:rPr>
          <w:rFonts w:eastAsia="Times New Roman"/>
        </w:rPr>
        <w:t>this document, this table should be updated</w:t>
      </w:r>
      <w:r>
        <w:rPr>
          <w:rFonts w:eastAsia="Times New Roman"/>
        </w:rPr>
        <w:t>.</w:t>
      </w:r>
      <w:bookmarkEnd w:id="34"/>
      <w:r>
        <w:rPr>
          <w:rFonts w:eastAsia="Times New Roman"/>
        </w:rPr>
        <w:br/>
      </w:r>
      <w:r w:rsidRPr="00E77C18">
        <w:rPr>
          <w:rFonts w:eastAsia="Times New Roman"/>
        </w:rPr>
        <w:t xml:space="preserve"> </w:t>
      </w:r>
    </w:p>
    <w:tbl>
      <w:tblPr>
        <w:tblStyle w:val="ListTable1Light"/>
        <w:tblW w:w="0" w:type="auto"/>
        <w:tblLook w:val="04A0" w:firstRow="1" w:lastRow="0" w:firstColumn="1" w:lastColumn="0" w:noHBand="0" w:noVBand="1"/>
      </w:tblPr>
      <w:tblGrid>
        <w:gridCol w:w="1387"/>
        <w:gridCol w:w="1600"/>
        <w:gridCol w:w="3223"/>
        <w:gridCol w:w="3140"/>
      </w:tblGrid>
      <w:tr w:rsidR="009A1B28" w14:paraId="242CDE63" w14:textId="77777777" w:rsidTr="009A1B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dxa"/>
          </w:tcPr>
          <w:p w14:paraId="6880A2A0" w14:textId="77777777" w:rsidR="009A1B28" w:rsidRDefault="009A1B28" w:rsidP="00375207">
            <w:pPr>
              <w:pStyle w:val="NormalWeb"/>
              <w:spacing w:before="0" w:after="0" w:line="276" w:lineRule="auto"/>
              <w:jc w:val="center"/>
              <w:rPr>
                <w:rFonts w:cs="Arial"/>
                <w:sz w:val="22"/>
                <w:szCs w:val="22"/>
              </w:rPr>
            </w:pPr>
            <w:r>
              <w:rPr>
                <w:rFonts w:cs="Arial"/>
                <w:sz w:val="22"/>
                <w:szCs w:val="22"/>
              </w:rPr>
              <w:t>Version</w:t>
            </w:r>
          </w:p>
        </w:tc>
        <w:tc>
          <w:tcPr>
            <w:tcW w:w="1600" w:type="dxa"/>
          </w:tcPr>
          <w:p w14:paraId="29EBCD5C" w14:textId="77777777" w:rsidR="009A1B28" w:rsidRPr="002E724F" w:rsidRDefault="009A1B28" w:rsidP="00375207">
            <w:pPr>
              <w:pStyle w:val="NormalWeb"/>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cs="Arial"/>
                <w:sz w:val="22"/>
                <w:szCs w:val="22"/>
              </w:rPr>
            </w:pPr>
            <w:r>
              <w:rPr>
                <w:rFonts w:cs="Arial"/>
                <w:sz w:val="22"/>
                <w:szCs w:val="22"/>
              </w:rPr>
              <w:t>Revision Date</w:t>
            </w:r>
          </w:p>
        </w:tc>
        <w:tc>
          <w:tcPr>
            <w:tcW w:w="3223" w:type="dxa"/>
          </w:tcPr>
          <w:p w14:paraId="56321837" w14:textId="77777777" w:rsidR="009A1B28" w:rsidRPr="002E724F" w:rsidRDefault="009A1B28" w:rsidP="00375207">
            <w:pPr>
              <w:pStyle w:val="NormalWeb"/>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cs="Arial"/>
                <w:sz w:val="22"/>
                <w:szCs w:val="22"/>
              </w:rPr>
            </w:pPr>
            <w:r>
              <w:rPr>
                <w:rFonts w:cs="Arial"/>
                <w:sz w:val="22"/>
                <w:szCs w:val="22"/>
              </w:rPr>
              <w:t>Revision Description</w:t>
            </w:r>
          </w:p>
        </w:tc>
        <w:tc>
          <w:tcPr>
            <w:tcW w:w="3140" w:type="dxa"/>
          </w:tcPr>
          <w:p w14:paraId="5AD7CEFE" w14:textId="77777777" w:rsidR="009A1B28" w:rsidRDefault="009A1B28" w:rsidP="00375207">
            <w:pPr>
              <w:pStyle w:val="NormalWeb"/>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cs="Arial"/>
                <w:sz w:val="22"/>
                <w:szCs w:val="22"/>
              </w:rPr>
            </w:pPr>
            <w:r>
              <w:rPr>
                <w:rFonts w:cs="Arial"/>
                <w:sz w:val="22"/>
                <w:szCs w:val="22"/>
              </w:rPr>
              <w:t>Name</w:t>
            </w:r>
          </w:p>
        </w:tc>
      </w:tr>
      <w:tr w:rsidR="009A1B28" w14:paraId="69F6B20D" w14:textId="77777777" w:rsidTr="009A1B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dxa"/>
          </w:tcPr>
          <w:p w14:paraId="685C35F5" w14:textId="77777777" w:rsidR="009A1B28" w:rsidRDefault="009A1B28" w:rsidP="00375207">
            <w:pPr>
              <w:pStyle w:val="NormalWeb"/>
              <w:spacing w:before="0" w:after="0" w:line="276" w:lineRule="auto"/>
              <w:rPr>
                <w:rFonts w:cs="Arial"/>
                <w:sz w:val="22"/>
                <w:szCs w:val="22"/>
              </w:rPr>
            </w:pPr>
          </w:p>
        </w:tc>
        <w:tc>
          <w:tcPr>
            <w:tcW w:w="1600" w:type="dxa"/>
          </w:tcPr>
          <w:p w14:paraId="348EE879" w14:textId="77777777" w:rsidR="009A1B28" w:rsidRDefault="009A1B28" w:rsidP="00375207">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223" w:type="dxa"/>
          </w:tcPr>
          <w:p w14:paraId="69793615" w14:textId="77777777" w:rsidR="009A1B28" w:rsidRDefault="009A1B28" w:rsidP="00375207">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140" w:type="dxa"/>
          </w:tcPr>
          <w:p w14:paraId="6A1CB272" w14:textId="77777777" w:rsidR="009A1B28" w:rsidRDefault="009A1B28" w:rsidP="00375207">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r>
      <w:tr w:rsidR="009A1B28" w14:paraId="569A1436" w14:textId="77777777" w:rsidTr="009A1B28">
        <w:tc>
          <w:tcPr>
            <w:cnfStyle w:val="001000000000" w:firstRow="0" w:lastRow="0" w:firstColumn="1" w:lastColumn="0" w:oddVBand="0" w:evenVBand="0" w:oddHBand="0" w:evenHBand="0" w:firstRowFirstColumn="0" w:firstRowLastColumn="0" w:lastRowFirstColumn="0" w:lastRowLastColumn="0"/>
            <w:tcW w:w="1387" w:type="dxa"/>
          </w:tcPr>
          <w:p w14:paraId="3819997B" w14:textId="77777777" w:rsidR="009A1B28" w:rsidRDefault="009A1B28" w:rsidP="00375207">
            <w:pPr>
              <w:pStyle w:val="NormalWeb"/>
              <w:spacing w:before="0" w:after="0" w:line="276" w:lineRule="auto"/>
              <w:rPr>
                <w:rFonts w:cs="Arial"/>
                <w:sz w:val="22"/>
                <w:szCs w:val="22"/>
              </w:rPr>
            </w:pPr>
          </w:p>
        </w:tc>
        <w:tc>
          <w:tcPr>
            <w:tcW w:w="1600" w:type="dxa"/>
          </w:tcPr>
          <w:p w14:paraId="4921C7B8" w14:textId="77777777" w:rsidR="009A1B28" w:rsidRDefault="009A1B28" w:rsidP="00375207">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22"/>
                <w:szCs w:val="22"/>
              </w:rPr>
            </w:pPr>
          </w:p>
        </w:tc>
        <w:tc>
          <w:tcPr>
            <w:tcW w:w="3223" w:type="dxa"/>
          </w:tcPr>
          <w:p w14:paraId="2FF7B4FD" w14:textId="77777777" w:rsidR="009A1B28" w:rsidRDefault="009A1B28" w:rsidP="00375207">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22"/>
                <w:szCs w:val="22"/>
              </w:rPr>
            </w:pPr>
          </w:p>
        </w:tc>
        <w:tc>
          <w:tcPr>
            <w:tcW w:w="3140" w:type="dxa"/>
          </w:tcPr>
          <w:p w14:paraId="4CE70AE7" w14:textId="77777777" w:rsidR="009A1B28" w:rsidRDefault="009A1B28" w:rsidP="00375207">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22"/>
                <w:szCs w:val="22"/>
              </w:rPr>
            </w:pPr>
          </w:p>
        </w:tc>
      </w:tr>
      <w:tr w:rsidR="009A1B28" w14:paraId="7983586B" w14:textId="77777777" w:rsidTr="009A1B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dxa"/>
          </w:tcPr>
          <w:p w14:paraId="700642B7" w14:textId="77777777" w:rsidR="009A1B28" w:rsidRDefault="009A1B28" w:rsidP="00375207">
            <w:pPr>
              <w:pStyle w:val="NormalWeb"/>
              <w:spacing w:before="0" w:after="0" w:line="276" w:lineRule="auto"/>
              <w:rPr>
                <w:rFonts w:cs="Arial"/>
                <w:sz w:val="22"/>
                <w:szCs w:val="22"/>
              </w:rPr>
            </w:pPr>
          </w:p>
        </w:tc>
        <w:tc>
          <w:tcPr>
            <w:tcW w:w="1600" w:type="dxa"/>
          </w:tcPr>
          <w:p w14:paraId="3B3A6449" w14:textId="77777777" w:rsidR="009A1B28" w:rsidRDefault="009A1B28" w:rsidP="00375207">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223" w:type="dxa"/>
          </w:tcPr>
          <w:p w14:paraId="4A261D76" w14:textId="77777777" w:rsidR="009A1B28" w:rsidRDefault="009A1B28" w:rsidP="00375207">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140" w:type="dxa"/>
          </w:tcPr>
          <w:p w14:paraId="334502A6" w14:textId="77777777" w:rsidR="009A1B28" w:rsidRDefault="009A1B28" w:rsidP="00375207">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r>
      <w:tr w:rsidR="009A1B28" w14:paraId="17B2F3E1" w14:textId="77777777" w:rsidTr="009A1B28">
        <w:tc>
          <w:tcPr>
            <w:cnfStyle w:val="001000000000" w:firstRow="0" w:lastRow="0" w:firstColumn="1" w:lastColumn="0" w:oddVBand="0" w:evenVBand="0" w:oddHBand="0" w:evenHBand="0" w:firstRowFirstColumn="0" w:firstRowLastColumn="0" w:lastRowFirstColumn="0" w:lastRowLastColumn="0"/>
            <w:tcW w:w="1387" w:type="dxa"/>
          </w:tcPr>
          <w:p w14:paraId="3EE3F0F7" w14:textId="77777777" w:rsidR="009A1B28" w:rsidRDefault="009A1B28" w:rsidP="00375207">
            <w:pPr>
              <w:pStyle w:val="NormalWeb"/>
              <w:spacing w:before="0" w:after="0" w:line="276" w:lineRule="auto"/>
              <w:rPr>
                <w:rFonts w:cs="Arial"/>
                <w:sz w:val="22"/>
                <w:szCs w:val="22"/>
              </w:rPr>
            </w:pPr>
          </w:p>
        </w:tc>
        <w:tc>
          <w:tcPr>
            <w:tcW w:w="1600" w:type="dxa"/>
          </w:tcPr>
          <w:p w14:paraId="49A00361" w14:textId="77777777" w:rsidR="009A1B28" w:rsidRDefault="009A1B28" w:rsidP="00375207">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22"/>
                <w:szCs w:val="22"/>
              </w:rPr>
            </w:pPr>
          </w:p>
        </w:tc>
        <w:tc>
          <w:tcPr>
            <w:tcW w:w="3223" w:type="dxa"/>
          </w:tcPr>
          <w:p w14:paraId="1AAE7D4D" w14:textId="77777777" w:rsidR="009A1B28" w:rsidRDefault="009A1B28" w:rsidP="00375207">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22"/>
                <w:szCs w:val="22"/>
              </w:rPr>
            </w:pPr>
          </w:p>
        </w:tc>
        <w:tc>
          <w:tcPr>
            <w:tcW w:w="3140" w:type="dxa"/>
          </w:tcPr>
          <w:p w14:paraId="3309BD61" w14:textId="77777777" w:rsidR="009A1B28" w:rsidRDefault="009A1B28" w:rsidP="00375207">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22"/>
                <w:szCs w:val="22"/>
              </w:rPr>
            </w:pPr>
          </w:p>
        </w:tc>
      </w:tr>
      <w:tr w:rsidR="009A1B28" w14:paraId="3B8E68BE" w14:textId="77777777" w:rsidTr="009A1B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dxa"/>
          </w:tcPr>
          <w:p w14:paraId="4742B6B6" w14:textId="77777777" w:rsidR="009A1B28" w:rsidRDefault="009A1B28" w:rsidP="00375207">
            <w:pPr>
              <w:pStyle w:val="NormalWeb"/>
              <w:spacing w:before="0" w:after="0" w:line="276" w:lineRule="auto"/>
              <w:rPr>
                <w:rFonts w:cs="Arial"/>
                <w:sz w:val="22"/>
                <w:szCs w:val="22"/>
              </w:rPr>
            </w:pPr>
          </w:p>
        </w:tc>
        <w:tc>
          <w:tcPr>
            <w:tcW w:w="1600" w:type="dxa"/>
          </w:tcPr>
          <w:p w14:paraId="656831E4" w14:textId="77777777" w:rsidR="009A1B28" w:rsidRDefault="009A1B28" w:rsidP="00375207">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223" w:type="dxa"/>
          </w:tcPr>
          <w:p w14:paraId="694EE67F" w14:textId="77777777" w:rsidR="009A1B28" w:rsidRDefault="009A1B28" w:rsidP="00375207">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140" w:type="dxa"/>
          </w:tcPr>
          <w:p w14:paraId="12ED7AD8" w14:textId="77777777" w:rsidR="009A1B28" w:rsidRDefault="009A1B28" w:rsidP="00375207">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r>
    </w:tbl>
    <w:p w14:paraId="121E7EE3" w14:textId="7CE7A8AA" w:rsidR="007A5F30" w:rsidRDefault="007A5F30" w:rsidP="009A1B28">
      <w:pPr>
        <w:pStyle w:val="BodyText3"/>
      </w:pPr>
      <w:r>
        <w:br w:type="page"/>
      </w:r>
    </w:p>
    <w:p w14:paraId="32E6F592" w14:textId="0F4BA29F" w:rsidR="007A0D9A" w:rsidRPr="00196884" w:rsidRDefault="007A0D9A" w:rsidP="00596553">
      <w:pPr>
        <w:pStyle w:val="Heading1"/>
      </w:pPr>
      <w:bookmarkStart w:id="35" w:name="_Toc201755120"/>
      <w:r w:rsidRPr="00196884">
        <w:lastRenderedPageBreak/>
        <w:t xml:space="preserve">Appendix </w:t>
      </w:r>
      <w:r w:rsidR="007A5F30">
        <w:t>A</w:t>
      </w:r>
      <w:r w:rsidRPr="00196884">
        <w:t>: CIS Controls</w:t>
      </w:r>
      <w:bookmarkEnd w:id="35"/>
    </w:p>
    <w:p w14:paraId="6167AD91" w14:textId="77777777" w:rsidR="007A0D9A" w:rsidRPr="00375207" w:rsidRDefault="007A0D9A" w:rsidP="007A0D9A">
      <w:pPr>
        <w:spacing w:line="240" w:lineRule="auto"/>
        <w:rPr>
          <w:szCs w:val="20"/>
        </w:rPr>
      </w:pPr>
      <w:bookmarkStart w:id="36" w:name="_Toc92976865"/>
      <w:r w:rsidRPr="00375207">
        <w:rPr>
          <w:szCs w:val="20"/>
        </w:rPr>
        <w:t>The CIS Critical Security Controls</w:t>
      </w:r>
      <w:r w:rsidRPr="00375207">
        <w:rPr>
          <w:szCs w:val="20"/>
          <w:vertAlign w:val="superscript"/>
        </w:rPr>
        <w:t>®</w:t>
      </w:r>
      <w:r w:rsidRPr="00375207">
        <w:rPr>
          <w:szCs w:val="20"/>
        </w:rPr>
        <w:t xml:space="preserve"> (CIS Controls</w:t>
      </w:r>
      <w:r w:rsidRPr="00375207">
        <w:rPr>
          <w:szCs w:val="20"/>
          <w:vertAlign w:val="superscript"/>
        </w:rPr>
        <w:t>®</w:t>
      </w:r>
      <w:r w:rsidRPr="00375207">
        <w:rPr>
          <w:szCs w:val="20"/>
        </w:rPr>
        <w:t xml:space="preserve">) are a prioritized set of actions which collectively form a defense-in-depth set of best practices that mitigate the most common attacks against systems and networks. They are developed by a community of information technology (IT) experts who apply their first-hand experience as cyber defenders to create these globally accepted security best practices. The experts who develop the CIS Controls come from a wide range of sectors, including retail, manufacturing, healthcare, education, government, defense, and others. It is important to note that while </w:t>
      </w:r>
      <w:proofErr w:type="gramStart"/>
      <w:r w:rsidRPr="00375207">
        <w:rPr>
          <w:szCs w:val="20"/>
        </w:rPr>
        <w:t>the CIS</w:t>
      </w:r>
      <w:proofErr w:type="gramEnd"/>
      <w:r w:rsidRPr="00375207">
        <w:rPr>
          <w:szCs w:val="20"/>
        </w:rPr>
        <w:t xml:space="preserve"> Controls address general best practices that enterprises should implement to protect their environment, some operational environments may present unique requirements not addressed by the CIS Controls or require deviations from best practices.</w:t>
      </w:r>
    </w:p>
    <w:p w14:paraId="617A711C" w14:textId="77777777" w:rsidR="007A0D9A" w:rsidRDefault="007A0D9A" w:rsidP="007A0D9A">
      <w:pPr>
        <w:pStyle w:val="SectionLvl2"/>
        <w:spacing w:before="0"/>
        <w:outlineLvl w:val="9"/>
      </w:pPr>
      <w:r w:rsidRPr="00D82C05">
        <w:t>Implementation Groups</w:t>
      </w:r>
      <w:bookmarkEnd w:id="36"/>
    </w:p>
    <w:p w14:paraId="31522C6B" w14:textId="1B29FADE" w:rsidR="007A0D9A" w:rsidRDefault="007A0D9A" w:rsidP="007A0D9A">
      <w:pPr>
        <w:spacing w:before="0" w:after="0" w:line="240" w:lineRule="auto"/>
        <w:rPr>
          <w:rFonts w:eastAsia="Calibri" w:cs="Arial"/>
          <w:color w:val="000000"/>
          <w:szCs w:val="20"/>
        </w:rPr>
      </w:pPr>
      <w:bookmarkStart w:id="37" w:name="_Toc92976866"/>
      <w:r w:rsidRPr="00375207">
        <w:rPr>
          <w:rFonts w:eastAsia="Calibri" w:cs="Arial"/>
          <w:color w:val="000000"/>
          <w:szCs w:val="20"/>
        </w:rPr>
        <w:t>The Implementation Group methodology was developed as a new way to prioritize the CIS Controls. These IGs provide a simple and accessible way to help enterprises of different classes focus their scarce security resources, while still leveraging the value of the CIS Controls program, community, and complementary tools and working aids.</w:t>
      </w:r>
      <w:r w:rsidR="00C2182D">
        <w:rPr>
          <w:rFonts w:eastAsia="Calibri" w:cs="Arial"/>
          <w:color w:val="000000"/>
          <w:szCs w:val="20"/>
        </w:rPr>
        <w:t xml:space="preserve"> </w:t>
      </w:r>
      <w:r w:rsidR="00C2182D" w:rsidRPr="00803F6B">
        <w:rPr>
          <w:rFonts w:eastAsia="Calibri" w:cs="Arial"/>
          <w:color w:val="000000"/>
          <w:szCs w:val="20"/>
        </w:rPr>
        <w:t xml:space="preserve">More about the Implementation Groups can be found in our </w:t>
      </w:r>
      <w:hyperlink r:id="rId21" w:history="1">
        <w:r w:rsidR="00C2182D" w:rsidRPr="00803F6B">
          <w:rPr>
            <w:rStyle w:val="Hyperlink"/>
            <w:i/>
            <w:iCs/>
            <w:szCs w:val="20"/>
          </w:rPr>
          <w:t>Guide to Implementation Groups (IG): CIS Critical</w:t>
        </w:r>
        <w:r w:rsidR="00C2182D">
          <w:rPr>
            <w:rStyle w:val="Hyperlink"/>
            <w:i/>
            <w:iCs/>
            <w:szCs w:val="20"/>
          </w:rPr>
          <w:t xml:space="preserve"> </w:t>
        </w:r>
        <w:r w:rsidR="00C2182D" w:rsidRPr="00803F6B">
          <w:rPr>
            <w:rStyle w:val="Hyperlink"/>
            <w:i/>
            <w:iCs/>
            <w:szCs w:val="20"/>
          </w:rPr>
          <w:t>Security Controls v8.1</w:t>
        </w:r>
      </w:hyperlink>
      <w:r w:rsidR="00C2182D" w:rsidRPr="008B1DAF">
        <w:rPr>
          <w:rFonts w:eastAsia="Calibri" w:cs="Arial"/>
          <w:color w:val="000000"/>
          <w:sz w:val="18"/>
          <w:szCs w:val="18"/>
        </w:rPr>
        <w:t>.</w:t>
      </w:r>
    </w:p>
    <w:p w14:paraId="7E366036" w14:textId="77777777" w:rsidR="00024179" w:rsidRDefault="00024179" w:rsidP="007A0D9A">
      <w:pPr>
        <w:spacing w:before="0" w:after="0" w:line="240" w:lineRule="auto"/>
        <w:rPr>
          <w:rFonts w:eastAsia="Calibri" w:cs="Arial"/>
          <w:color w:val="000000"/>
          <w:szCs w:val="20"/>
        </w:rPr>
      </w:pPr>
    </w:p>
    <w:p w14:paraId="3D4D8A7D" w14:textId="2A8E80B2" w:rsidR="00024179" w:rsidRPr="00375207" w:rsidRDefault="00024179" w:rsidP="007A0D9A">
      <w:pPr>
        <w:spacing w:before="0" w:after="0" w:line="240" w:lineRule="auto"/>
        <w:rPr>
          <w:rFonts w:eastAsia="Calibri" w:cs="Arial"/>
          <w:color w:val="000000"/>
          <w:szCs w:val="20"/>
        </w:rPr>
      </w:pPr>
      <w:r>
        <w:rPr>
          <w:rFonts w:eastAsia="Calibri" w:cs="Arial"/>
          <w:noProof/>
          <w:color w:val="000000"/>
          <w:sz w:val="18"/>
          <w:szCs w:val="18"/>
        </w:rPr>
        <w:drawing>
          <wp:inline distT="0" distB="0" distL="0" distR="0" wp14:anchorId="37EBF98B" wp14:editId="069A1603">
            <wp:extent cx="5587774" cy="3342903"/>
            <wp:effectExtent l="0" t="0" r="0" b="0"/>
            <wp:docPr id="2061751860" name="Picture 7"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51860" name="Picture 7" descr="A close-up of a diagram&#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51672" cy="3381130"/>
                    </a:xfrm>
                    <a:prstGeom prst="rect">
                      <a:avLst/>
                    </a:prstGeom>
                    <a:noFill/>
                  </pic:spPr>
                </pic:pic>
              </a:graphicData>
            </a:graphic>
          </wp:inline>
        </w:drawing>
      </w:r>
    </w:p>
    <w:p w14:paraId="0800352E" w14:textId="2E1E40B4" w:rsidR="007A0D9A" w:rsidRDefault="007A0D9A" w:rsidP="007A0D9A">
      <w:pPr>
        <w:spacing w:before="0" w:after="0" w:line="240" w:lineRule="auto"/>
        <w:jc w:val="center"/>
        <w:rPr>
          <w:rFonts w:eastAsia="Calibri" w:cs="Arial"/>
          <w:color w:val="000000"/>
        </w:rPr>
      </w:pPr>
    </w:p>
    <w:bookmarkEnd w:id="37"/>
    <w:p w14:paraId="0B04D3CC" w14:textId="66A81D56" w:rsidR="007A0D9A" w:rsidRPr="00837C05" w:rsidRDefault="007A0D9A" w:rsidP="007A0D9A">
      <w:pPr>
        <w:pStyle w:val="CISBody1"/>
      </w:pPr>
      <w:r w:rsidRPr="00837C05">
        <w:t>IG1</w:t>
      </w:r>
    </w:p>
    <w:p w14:paraId="533DE16C" w14:textId="13051F5F" w:rsidR="007A0D9A" w:rsidRPr="00375207" w:rsidRDefault="007A0D9A" w:rsidP="007A0D9A">
      <w:pPr>
        <w:spacing w:line="240" w:lineRule="auto"/>
        <w:rPr>
          <w:rFonts w:eastAsia="Calibri" w:cs="Arial"/>
          <w:color w:val="000000"/>
          <w:szCs w:val="20"/>
        </w:rPr>
      </w:pPr>
      <w:r w:rsidRPr="00375207">
        <w:rPr>
          <w:rFonts w:eastAsia="Calibri" w:cs="Arial"/>
          <w:color w:val="000000"/>
          <w:szCs w:val="20"/>
        </w:rPr>
        <w:t>An IG1 enterprise is small to medium-sized with limited IT and cybersecurity expertise to dedicate toward protecting IT assets and personnel. The principal concern of these enterprises is to keep the business operational, as they have a limited tolerance for downtime. The sensitivity of the data that they are trying to protect is low and principally surrounds employee and financial information. Safeguards selected for IG1 should be implementable with limited cybersecurity expertise and aimed to thwart general, non-targeted attacks. These Safeguards will also typically be designed to work in conjunction with small or home office commercial off-the-shelf (COTS) hardware and software.</w:t>
      </w:r>
    </w:p>
    <w:p w14:paraId="07FDBB70" w14:textId="77777777" w:rsidR="007A0D9A" w:rsidRPr="00207064" w:rsidRDefault="007A0D9A" w:rsidP="007A0D9A">
      <w:pPr>
        <w:spacing w:line="240" w:lineRule="auto"/>
        <w:rPr>
          <w:rFonts w:eastAsia="Calibri" w:cs="Arial"/>
          <w:b/>
          <w:color w:val="000000"/>
        </w:rPr>
      </w:pPr>
      <w:r w:rsidRPr="00207064">
        <w:rPr>
          <w:rFonts w:eastAsia="Calibri" w:cs="Arial"/>
          <w:b/>
          <w:color w:val="000000"/>
        </w:rPr>
        <w:lastRenderedPageBreak/>
        <w:t>IG2</w:t>
      </w:r>
    </w:p>
    <w:p w14:paraId="2C0C6AF1" w14:textId="77777777" w:rsidR="007A0D9A" w:rsidRPr="00375207" w:rsidRDefault="007A0D9A" w:rsidP="007A0D9A">
      <w:pPr>
        <w:spacing w:before="0" w:after="0" w:line="240" w:lineRule="auto"/>
        <w:rPr>
          <w:rFonts w:eastAsia="Calibri" w:cs="Arial"/>
          <w:color w:val="000000"/>
          <w:szCs w:val="20"/>
        </w:rPr>
      </w:pPr>
      <w:r w:rsidRPr="00375207">
        <w:rPr>
          <w:rFonts w:eastAsia="Calibri" w:cs="Arial"/>
          <w:color w:val="000000"/>
          <w:szCs w:val="20"/>
        </w:rPr>
        <w:t>An IG2 enterprise employs individuals responsible for managing and protecting IT infrastructure. These enterprises support multiple departments with differing risk profiles based on job function and mission. Small enterprise units may have regulatory compliance burdens. IG2 enterprises often store and process sensitive client or enterprise information and can withstand short interruptions of service. A major concern is loss of public confidence if a breach occurs. Safeguards selected for IG2 help security teams cope with increased operational complexity. Some Safeguards will depend on enterprise-grade technology and specialized expertise to properly install and configure.</w:t>
      </w:r>
    </w:p>
    <w:p w14:paraId="736F5C51" w14:textId="77777777" w:rsidR="007A0D9A" w:rsidRPr="00207064" w:rsidRDefault="007A0D9A" w:rsidP="007A0D9A">
      <w:pPr>
        <w:spacing w:before="0" w:after="0" w:line="240" w:lineRule="auto"/>
        <w:rPr>
          <w:rFonts w:eastAsia="Calibri" w:cs="Arial"/>
          <w:color w:val="000000"/>
        </w:rPr>
      </w:pPr>
    </w:p>
    <w:p w14:paraId="1235752E" w14:textId="77777777" w:rsidR="007A0D9A" w:rsidRPr="00207064" w:rsidRDefault="007A0D9A" w:rsidP="007A0D9A">
      <w:pPr>
        <w:spacing w:before="0" w:line="240" w:lineRule="auto"/>
        <w:rPr>
          <w:rFonts w:eastAsia="Calibri" w:cs="Arial"/>
          <w:b/>
          <w:color w:val="000000"/>
        </w:rPr>
      </w:pPr>
      <w:r w:rsidRPr="00207064">
        <w:rPr>
          <w:rFonts w:eastAsia="Calibri" w:cs="Arial"/>
          <w:b/>
          <w:color w:val="000000"/>
        </w:rPr>
        <w:t>IG3</w:t>
      </w:r>
    </w:p>
    <w:p w14:paraId="27DD32F7" w14:textId="77777777" w:rsidR="007A0D9A" w:rsidRPr="00375207" w:rsidRDefault="007A0D9A" w:rsidP="007A0D9A">
      <w:pPr>
        <w:spacing w:before="0" w:after="0" w:line="240" w:lineRule="auto"/>
        <w:rPr>
          <w:rFonts w:eastAsia="Calibri" w:cs="Arial"/>
          <w:color w:val="000000"/>
          <w:szCs w:val="20"/>
        </w:rPr>
      </w:pPr>
      <w:bookmarkStart w:id="38" w:name="_Hlk103851428"/>
      <w:r w:rsidRPr="00375207">
        <w:rPr>
          <w:rFonts w:eastAsia="Calibri" w:cs="Arial"/>
          <w:color w:val="000000"/>
          <w:szCs w:val="20"/>
        </w:rPr>
        <w:t>An IG3 enterprise employs security experts that specialize in the different facets of cybersecurity (e.g., risk management, penetration testing, application security). IG3 assets and data contain sensitive information or functions that are subject to regulatory and compliance oversight. An IG3 enterprise must address availability of services and the confidentiality and integrity of sensitive data. Successful attacks can cause significant harm to the public welfare. Safeguards selected for IG3 must abate targeted attacks from a sophisticated adversary and reduce the impact of zero-day attacks.</w:t>
      </w:r>
    </w:p>
    <w:bookmarkEnd w:id="38"/>
    <w:p w14:paraId="6BF8EB9E" w14:textId="77777777" w:rsidR="007A0D9A" w:rsidRPr="00375207" w:rsidRDefault="007A0D9A" w:rsidP="007A0D9A">
      <w:pPr>
        <w:spacing w:after="0" w:line="240" w:lineRule="auto"/>
        <w:rPr>
          <w:rFonts w:eastAsia="Calibri" w:cs="Arial"/>
          <w:color w:val="000000"/>
          <w:szCs w:val="20"/>
        </w:rPr>
      </w:pPr>
      <w:r w:rsidRPr="00375207">
        <w:rPr>
          <w:rFonts w:eastAsia="Calibri" w:cs="Arial"/>
          <w:color w:val="000000"/>
          <w:szCs w:val="20"/>
        </w:rPr>
        <w:t xml:space="preserve">If you would like to know more about the Implementation Groups and how they pertain to enterprises of all sizes, there are many resources that explore the Implementation Groups and the CIS Controls in general on our website at </w:t>
      </w:r>
      <w:hyperlink r:id="rId23" w:history="1">
        <w:r w:rsidRPr="00375207">
          <w:rPr>
            <w:rStyle w:val="Hyperlink"/>
            <w:rFonts w:eastAsia="Calibri" w:cs="Arial"/>
            <w:szCs w:val="20"/>
          </w:rPr>
          <w:t>https://www.cisecurity.org/controls/cis-controls-list/</w:t>
        </w:r>
      </w:hyperlink>
      <w:r w:rsidRPr="00375207">
        <w:rPr>
          <w:rFonts w:eastAsia="Calibri" w:cs="Arial"/>
          <w:color w:val="000000"/>
          <w:szCs w:val="20"/>
        </w:rPr>
        <w:t xml:space="preserve">. </w:t>
      </w:r>
    </w:p>
    <w:p w14:paraId="47740DF3" w14:textId="77777777" w:rsidR="007A0D9A" w:rsidRDefault="007A0D9A" w:rsidP="007A0D9A">
      <w:pPr>
        <w:spacing w:before="0" w:after="0" w:line="276" w:lineRule="auto"/>
        <w:rPr>
          <w:rFonts w:eastAsia="Calibri" w:cs="Arial"/>
          <w:color w:val="000000"/>
        </w:rPr>
      </w:pPr>
      <w:r>
        <w:rPr>
          <w:rFonts w:eastAsia="Calibri" w:cs="Arial"/>
          <w:color w:val="000000"/>
        </w:rPr>
        <w:br w:type="page"/>
      </w:r>
    </w:p>
    <w:p w14:paraId="59ADD478" w14:textId="1C07BFD3" w:rsidR="006E6DFE" w:rsidRDefault="00756121" w:rsidP="00596553">
      <w:pPr>
        <w:pStyle w:val="Heading1"/>
      </w:pPr>
      <w:bookmarkStart w:id="39" w:name="_Appendix_B:_Acronyms"/>
      <w:bookmarkStart w:id="40" w:name="_Toc201755121"/>
      <w:bookmarkEnd w:id="39"/>
      <w:r w:rsidRPr="00196884">
        <w:lastRenderedPageBreak/>
        <w:t xml:space="preserve">Appendix </w:t>
      </w:r>
      <w:r w:rsidR="007A5F30">
        <w:t>B</w:t>
      </w:r>
      <w:r w:rsidRPr="00196884">
        <w:t xml:space="preserve">: </w:t>
      </w:r>
      <w:r>
        <w:t>Acronyms and Abbreviations</w:t>
      </w:r>
      <w:bookmarkEnd w:id="40"/>
    </w:p>
    <w:tbl>
      <w:tblPr>
        <w:tblStyle w:val="GridTable4-Accent1"/>
        <w:tblW w:w="9620" w:type="dxa"/>
        <w:tblBorders>
          <w:top w:val="single" w:sz="4" w:space="0" w:color="DDD9C3" w:themeColor="background2" w:themeShade="E6"/>
          <w:left w:val="none" w:sz="0" w:space="0" w:color="auto"/>
          <w:bottom w:val="single" w:sz="4" w:space="0" w:color="DDD9C3" w:themeColor="background2" w:themeShade="E6"/>
          <w:right w:val="none" w:sz="0" w:space="0" w:color="auto"/>
          <w:insideH w:val="single" w:sz="4" w:space="0" w:color="DDD9C3" w:themeColor="background2" w:themeShade="E6"/>
          <w:insideV w:val="none" w:sz="0" w:space="0" w:color="auto"/>
        </w:tblBorders>
        <w:tblCellMar>
          <w:top w:w="29" w:type="dxa"/>
          <w:left w:w="0" w:type="dxa"/>
          <w:bottom w:w="29" w:type="dxa"/>
          <w:right w:w="72" w:type="dxa"/>
        </w:tblCellMar>
        <w:tblLook w:val="0480" w:firstRow="0" w:lastRow="0" w:firstColumn="1" w:lastColumn="0" w:noHBand="0" w:noVBand="1"/>
      </w:tblPr>
      <w:tblGrid>
        <w:gridCol w:w="2402"/>
        <w:gridCol w:w="7218"/>
      </w:tblGrid>
      <w:tr w:rsidR="00BA57CA" w:rsidRPr="00E77C18" w14:paraId="166A17F4" w14:textId="77777777" w:rsidTr="00375207">
        <w:trPr>
          <w:cnfStyle w:val="000000100000" w:firstRow="0" w:lastRow="0" w:firstColumn="0" w:lastColumn="0" w:oddVBand="0" w:evenVBand="0" w:oddHBand="1"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2402" w:type="dxa"/>
            <w:shd w:val="clear" w:color="auto" w:fill="auto"/>
            <w:vAlign w:val="center"/>
          </w:tcPr>
          <w:p w14:paraId="5DFB76D4" w14:textId="77777777" w:rsidR="00BA57CA" w:rsidRPr="00E77C18" w:rsidRDefault="00BA57CA" w:rsidP="00375207">
            <w:pPr>
              <w:spacing w:before="0" w:after="0" w:line="276" w:lineRule="auto"/>
            </w:pPr>
            <w:bookmarkStart w:id="41" w:name="_Hlk117253372"/>
            <w:r w:rsidRPr="00E77C18">
              <w:t>CIS</w:t>
            </w:r>
          </w:p>
        </w:tc>
        <w:tc>
          <w:tcPr>
            <w:tcW w:w="7218" w:type="dxa"/>
            <w:shd w:val="clear" w:color="auto" w:fill="auto"/>
            <w:vAlign w:val="center"/>
          </w:tcPr>
          <w:p w14:paraId="130A8A58" w14:textId="77777777" w:rsidR="00BA57CA" w:rsidRPr="00E77C18" w:rsidRDefault="00BA57CA" w:rsidP="00375207">
            <w:pPr>
              <w:spacing w:before="0" w:after="0" w:line="276" w:lineRule="auto"/>
              <w:cnfStyle w:val="000000100000" w:firstRow="0" w:lastRow="0" w:firstColumn="0" w:lastColumn="0" w:oddVBand="0" w:evenVBand="0" w:oddHBand="1" w:evenHBand="0" w:firstRowFirstColumn="0" w:firstRowLastColumn="0" w:lastRowFirstColumn="0" w:lastRowLastColumn="0"/>
            </w:pPr>
            <w:r w:rsidRPr="00E77C18">
              <w:t>Center for Internet Security</w:t>
            </w:r>
          </w:p>
        </w:tc>
      </w:tr>
      <w:tr w:rsidR="00BA57CA" w:rsidRPr="00E77C18" w14:paraId="1E17C8EA" w14:textId="77777777" w:rsidTr="00375207">
        <w:trPr>
          <w:trHeight w:val="428"/>
        </w:trPr>
        <w:tc>
          <w:tcPr>
            <w:cnfStyle w:val="001000000000" w:firstRow="0" w:lastRow="0" w:firstColumn="1" w:lastColumn="0" w:oddVBand="0" w:evenVBand="0" w:oddHBand="0" w:evenHBand="0" w:firstRowFirstColumn="0" w:firstRowLastColumn="0" w:lastRowFirstColumn="0" w:lastRowLastColumn="0"/>
            <w:tcW w:w="2402" w:type="dxa"/>
            <w:vAlign w:val="center"/>
          </w:tcPr>
          <w:p w14:paraId="7F25B824" w14:textId="77777777" w:rsidR="00BA57CA" w:rsidRPr="00E77C18" w:rsidRDefault="00BA57CA" w:rsidP="00375207">
            <w:pPr>
              <w:spacing w:before="0" w:after="0" w:line="276" w:lineRule="auto"/>
            </w:pPr>
            <w:r>
              <w:t>CIS Controls</w:t>
            </w:r>
          </w:p>
        </w:tc>
        <w:tc>
          <w:tcPr>
            <w:tcW w:w="7218" w:type="dxa"/>
            <w:vAlign w:val="center"/>
          </w:tcPr>
          <w:p w14:paraId="65162860" w14:textId="77777777" w:rsidR="00BA57CA" w:rsidRPr="00E77C18" w:rsidRDefault="00BA57CA" w:rsidP="00375207">
            <w:pPr>
              <w:spacing w:before="0" w:after="0" w:line="276" w:lineRule="auto"/>
              <w:cnfStyle w:val="000000000000" w:firstRow="0" w:lastRow="0" w:firstColumn="0" w:lastColumn="0" w:oddVBand="0" w:evenVBand="0" w:oddHBand="0" w:evenHBand="0" w:firstRowFirstColumn="0" w:firstRowLastColumn="0" w:lastRowFirstColumn="0" w:lastRowLastColumn="0"/>
            </w:pPr>
            <w:r>
              <w:t>Center for Internet Security Critical Security Controls</w:t>
            </w:r>
          </w:p>
        </w:tc>
      </w:tr>
      <w:tr w:rsidR="00BA57CA" w:rsidRPr="00E77C18" w14:paraId="6DD99687" w14:textId="77777777" w:rsidTr="00375207">
        <w:trPr>
          <w:cnfStyle w:val="000000100000" w:firstRow="0" w:lastRow="0" w:firstColumn="0" w:lastColumn="0" w:oddVBand="0" w:evenVBand="0" w:oddHBand="1"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2402" w:type="dxa"/>
            <w:shd w:val="clear" w:color="auto" w:fill="auto"/>
            <w:vAlign w:val="center"/>
          </w:tcPr>
          <w:p w14:paraId="11836AEA" w14:textId="77777777" w:rsidR="00BA57CA" w:rsidRPr="00E77C18" w:rsidRDefault="00BA57CA" w:rsidP="00375207">
            <w:pPr>
              <w:spacing w:before="0" w:after="0" w:line="276" w:lineRule="auto"/>
            </w:pPr>
            <w:r w:rsidRPr="00E77C18">
              <w:t>COTS</w:t>
            </w:r>
          </w:p>
        </w:tc>
        <w:tc>
          <w:tcPr>
            <w:tcW w:w="7218" w:type="dxa"/>
            <w:shd w:val="clear" w:color="auto" w:fill="auto"/>
            <w:vAlign w:val="center"/>
          </w:tcPr>
          <w:p w14:paraId="79A9456E" w14:textId="77777777" w:rsidR="00BA57CA" w:rsidRPr="00E77C18" w:rsidRDefault="00BA57CA" w:rsidP="00375207">
            <w:pPr>
              <w:spacing w:before="0" w:after="0" w:line="276" w:lineRule="auto"/>
              <w:cnfStyle w:val="000000100000" w:firstRow="0" w:lastRow="0" w:firstColumn="0" w:lastColumn="0" w:oddVBand="0" w:evenVBand="0" w:oddHBand="1" w:evenHBand="0" w:firstRowFirstColumn="0" w:firstRowLastColumn="0" w:lastRowFirstColumn="0" w:lastRowLastColumn="0"/>
            </w:pPr>
            <w:r w:rsidRPr="00E77C18">
              <w:t>Commercial-off-the-shelf</w:t>
            </w:r>
          </w:p>
        </w:tc>
      </w:tr>
      <w:tr w:rsidR="00BA57CA" w:rsidRPr="00E77C18" w14:paraId="5F99D6A3" w14:textId="77777777" w:rsidTr="00375207">
        <w:trPr>
          <w:trHeight w:val="428"/>
        </w:trPr>
        <w:tc>
          <w:tcPr>
            <w:cnfStyle w:val="001000000000" w:firstRow="0" w:lastRow="0" w:firstColumn="1" w:lastColumn="0" w:oddVBand="0" w:evenVBand="0" w:oddHBand="0" w:evenHBand="0" w:firstRowFirstColumn="0" w:firstRowLastColumn="0" w:lastRowFirstColumn="0" w:lastRowLastColumn="0"/>
            <w:tcW w:w="2402" w:type="dxa"/>
            <w:vAlign w:val="center"/>
          </w:tcPr>
          <w:p w14:paraId="4F70A5C3" w14:textId="0331445A" w:rsidR="00BA57CA" w:rsidRPr="00E77C18" w:rsidRDefault="0027265A" w:rsidP="00375207">
            <w:pPr>
              <w:spacing w:before="0" w:after="0" w:line="276" w:lineRule="auto"/>
            </w:pPr>
            <w:r>
              <w:t>DVDs</w:t>
            </w:r>
          </w:p>
        </w:tc>
        <w:tc>
          <w:tcPr>
            <w:tcW w:w="7218" w:type="dxa"/>
            <w:vAlign w:val="center"/>
          </w:tcPr>
          <w:p w14:paraId="2F941942" w14:textId="7FE2D341" w:rsidR="00BA57CA" w:rsidRPr="00E77C18" w:rsidRDefault="0027265A" w:rsidP="00375207">
            <w:pPr>
              <w:spacing w:before="0" w:after="0" w:line="276" w:lineRule="auto"/>
              <w:cnfStyle w:val="000000000000" w:firstRow="0" w:lastRow="0" w:firstColumn="0" w:lastColumn="0" w:oddVBand="0" w:evenVBand="0" w:oddHBand="0" w:evenHBand="0" w:firstRowFirstColumn="0" w:firstRowLastColumn="0" w:lastRowFirstColumn="0" w:lastRowLastColumn="0"/>
            </w:pPr>
            <w:r>
              <w:t>Digital Video Discs</w:t>
            </w:r>
          </w:p>
        </w:tc>
      </w:tr>
      <w:tr w:rsidR="00BA57CA" w:rsidRPr="00E77C18" w14:paraId="17589C07" w14:textId="77777777" w:rsidTr="00375207">
        <w:trPr>
          <w:cnfStyle w:val="000000100000" w:firstRow="0" w:lastRow="0" w:firstColumn="0" w:lastColumn="0" w:oddVBand="0" w:evenVBand="0" w:oddHBand="1"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2402" w:type="dxa"/>
            <w:shd w:val="clear" w:color="auto" w:fill="auto"/>
            <w:vAlign w:val="center"/>
          </w:tcPr>
          <w:p w14:paraId="2BCC0701" w14:textId="738C9076" w:rsidR="00BA57CA" w:rsidRDefault="0027265A" w:rsidP="00375207">
            <w:pPr>
              <w:spacing w:before="0" w:after="0" w:line="276" w:lineRule="auto"/>
            </w:pPr>
            <w:r>
              <w:t>GDPR</w:t>
            </w:r>
          </w:p>
        </w:tc>
        <w:tc>
          <w:tcPr>
            <w:tcW w:w="7218" w:type="dxa"/>
            <w:shd w:val="clear" w:color="auto" w:fill="auto"/>
            <w:vAlign w:val="center"/>
          </w:tcPr>
          <w:p w14:paraId="4D357865" w14:textId="163F99A0" w:rsidR="00BA57CA" w:rsidRDefault="0027265A" w:rsidP="00375207">
            <w:pPr>
              <w:spacing w:before="0" w:after="0" w:line="276" w:lineRule="auto"/>
              <w:cnfStyle w:val="000000100000" w:firstRow="0" w:lastRow="0" w:firstColumn="0" w:lastColumn="0" w:oddVBand="0" w:evenVBand="0" w:oddHBand="1" w:evenHBand="0" w:firstRowFirstColumn="0" w:firstRowLastColumn="0" w:lastRowFirstColumn="0" w:lastRowLastColumn="0"/>
            </w:pPr>
            <w:r>
              <w:t>General Data Protection Regulation</w:t>
            </w:r>
          </w:p>
        </w:tc>
      </w:tr>
      <w:tr w:rsidR="00BA57CA" w:rsidRPr="00E77C18" w14:paraId="14D9B689" w14:textId="77777777" w:rsidTr="00375207">
        <w:trPr>
          <w:trHeight w:val="428"/>
        </w:trPr>
        <w:tc>
          <w:tcPr>
            <w:cnfStyle w:val="001000000000" w:firstRow="0" w:lastRow="0" w:firstColumn="1" w:lastColumn="0" w:oddVBand="0" w:evenVBand="0" w:oddHBand="0" w:evenHBand="0" w:firstRowFirstColumn="0" w:firstRowLastColumn="0" w:lastRowFirstColumn="0" w:lastRowLastColumn="0"/>
            <w:tcW w:w="2402" w:type="dxa"/>
            <w:vAlign w:val="center"/>
          </w:tcPr>
          <w:p w14:paraId="3D666A25" w14:textId="5D035A7C" w:rsidR="00BA57CA" w:rsidRDefault="0027265A" w:rsidP="00375207">
            <w:pPr>
              <w:spacing w:before="0" w:after="0" w:line="276" w:lineRule="auto"/>
            </w:pPr>
            <w:r>
              <w:t>HDD</w:t>
            </w:r>
          </w:p>
        </w:tc>
        <w:tc>
          <w:tcPr>
            <w:tcW w:w="7218" w:type="dxa"/>
            <w:vAlign w:val="center"/>
          </w:tcPr>
          <w:p w14:paraId="1D02F0B9" w14:textId="130DFB7A" w:rsidR="00BA57CA" w:rsidRDefault="0027265A" w:rsidP="00375207">
            <w:pPr>
              <w:spacing w:before="0" w:after="0" w:line="276" w:lineRule="auto"/>
              <w:cnfStyle w:val="000000000000" w:firstRow="0" w:lastRow="0" w:firstColumn="0" w:lastColumn="0" w:oddVBand="0" w:evenVBand="0" w:oddHBand="0" w:evenHBand="0" w:firstRowFirstColumn="0" w:firstRowLastColumn="0" w:lastRowFirstColumn="0" w:lastRowLastColumn="0"/>
            </w:pPr>
            <w:r>
              <w:t>Hard Disc Drives</w:t>
            </w:r>
          </w:p>
        </w:tc>
      </w:tr>
      <w:tr w:rsidR="00BA57CA" w:rsidRPr="00E77C18" w14:paraId="0AEB1920" w14:textId="77777777" w:rsidTr="00375207">
        <w:trPr>
          <w:cnfStyle w:val="000000100000" w:firstRow="0" w:lastRow="0" w:firstColumn="0" w:lastColumn="0" w:oddVBand="0" w:evenVBand="0" w:oddHBand="1"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2402" w:type="dxa"/>
            <w:shd w:val="clear" w:color="auto" w:fill="auto"/>
            <w:vAlign w:val="center"/>
          </w:tcPr>
          <w:p w14:paraId="7F3C6AA0" w14:textId="77777777" w:rsidR="00BA57CA" w:rsidRPr="00E77C18" w:rsidRDefault="00BA57CA" w:rsidP="00375207">
            <w:pPr>
              <w:spacing w:before="0" w:after="0" w:line="276" w:lineRule="auto"/>
            </w:pPr>
            <w:r w:rsidRPr="00E77C18">
              <w:t>IG</w:t>
            </w:r>
          </w:p>
        </w:tc>
        <w:tc>
          <w:tcPr>
            <w:tcW w:w="7218" w:type="dxa"/>
            <w:shd w:val="clear" w:color="auto" w:fill="auto"/>
            <w:vAlign w:val="center"/>
          </w:tcPr>
          <w:p w14:paraId="4BD3798E" w14:textId="77777777" w:rsidR="00BA57CA" w:rsidRPr="00E77C18" w:rsidRDefault="00BA57CA" w:rsidP="00375207">
            <w:pPr>
              <w:spacing w:before="0" w:after="0" w:line="276" w:lineRule="auto"/>
              <w:cnfStyle w:val="000000100000" w:firstRow="0" w:lastRow="0" w:firstColumn="0" w:lastColumn="0" w:oddVBand="0" w:evenVBand="0" w:oddHBand="1" w:evenHBand="0" w:firstRowFirstColumn="0" w:firstRowLastColumn="0" w:lastRowFirstColumn="0" w:lastRowLastColumn="0"/>
            </w:pPr>
            <w:r w:rsidRPr="00E77C18">
              <w:t>Implementation Group</w:t>
            </w:r>
          </w:p>
        </w:tc>
      </w:tr>
      <w:tr w:rsidR="00BA57CA" w:rsidRPr="00E77C18" w14:paraId="44DC1B1B" w14:textId="77777777" w:rsidTr="00375207">
        <w:trPr>
          <w:trHeight w:val="428"/>
        </w:trPr>
        <w:tc>
          <w:tcPr>
            <w:cnfStyle w:val="001000000000" w:firstRow="0" w:lastRow="0" w:firstColumn="1" w:lastColumn="0" w:oddVBand="0" w:evenVBand="0" w:oddHBand="0" w:evenHBand="0" w:firstRowFirstColumn="0" w:firstRowLastColumn="0" w:lastRowFirstColumn="0" w:lastRowLastColumn="0"/>
            <w:tcW w:w="2402" w:type="dxa"/>
            <w:vAlign w:val="center"/>
          </w:tcPr>
          <w:p w14:paraId="782FA09C" w14:textId="77777777" w:rsidR="00BA57CA" w:rsidRPr="00E77C18" w:rsidRDefault="00BA57CA" w:rsidP="00375207">
            <w:pPr>
              <w:spacing w:before="0" w:after="0" w:line="276" w:lineRule="auto"/>
            </w:pPr>
            <w:r>
              <w:t>IoT</w:t>
            </w:r>
          </w:p>
        </w:tc>
        <w:tc>
          <w:tcPr>
            <w:tcW w:w="7218" w:type="dxa"/>
            <w:vAlign w:val="center"/>
          </w:tcPr>
          <w:p w14:paraId="56318585" w14:textId="77777777" w:rsidR="00BA57CA" w:rsidRPr="00E77C18" w:rsidRDefault="00BA57CA" w:rsidP="00375207">
            <w:pPr>
              <w:spacing w:before="0" w:after="0" w:line="276" w:lineRule="auto"/>
              <w:cnfStyle w:val="000000000000" w:firstRow="0" w:lastRow="0" w:firstColumn="0" w:lastColumn="0" w:oddVBand="0" w:evenVBand="0" w:oddHBand="0" w:evenHBand="0" w:firstRowFirstColumn="0" w:firstRowLastColumn="0" w:lastRowFirstColumn="0" w:lastRowLastColumn="0"/>
            </w:pPr>
            <w:r>
              <w:t>Internet of Things</w:t>
            </w:r>
          </w:p>
        </w:tc>
      </w:tr>
      <w:tr w:rsidR="00BA57CA" w:rsidRPr="00E77C18" w14:paraId="13D91EA8" w14:textId="77777777" w:rsidTr="00375207">
        <w:trPr>
          <w:cnfStyle w:val="000000100000" w:firstRow="0" w:lastRow="0" w:firstColumn="0" w:lastColumn="0" w:oddVBand="0" w:evenVBand="0" w:oddHBand="1"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2402" w:type="dxa"/>
            <w:shd w:val="clear" w:color="auto" w:fill="auto"/>
            <w:vAlign w:val="center"/>
          </w:tcPr>
          <w:p w14:paraId="4B08A1D7" w14:textId="77777777" w:rsidR="00BA57CA" w:rsidRPr="00E77C18" w:rsidRDefault="00BA57CA" w:rsidP="00375207">
            <w:pPr>
              <w:spacing w:before="0" w:after="0" w:line="276" w:lineRule="auto"/>
            </w:pPr>
            <w:r w:rsidRPr="00E77C18">
              <w:t>IT</w:t>
            </w:r>
          </w:p>
        </w:tc>
        <w:tc>
          <w:tcPr>
            <w:tcW w:w="7218" w:type="dxa"/>
            <w:shd w:val="clear" w:color="auto" w:fill="auto"/>
            <w:vAlign w:val="center"/>
          </w:tcPr>
          <w:p w14:paraId="25359670" w14:textId="77777777" w:rsidR="00BA57CA" w:rsidRPr="00E77C18" w:rsidRDefault="00BA57CA" w:rsidP="00375207">
            <w:pPr>
              <w:spacing w:before="0" w:after="0" w:line="276" w:lineRule="auto"/>
              <w:cnfStyle w:val="000000100000" w:firstRow="0" w:lastRow="0" w:firstColumn="0" w:lastColumn="0" w:oddVBand="0" w:evenVBand="0" w:oddHBand="1" w:evenHBand="0" w:firstRowFirstColumn="0" w:firstRowLastColumn="0" w:lastRowFirstColumn="0" w:lastRowLastColumn="0"/>
            </w:pPr>
            <w:r w:rsidRPr="00E77C18">
              <w:t>Information Technology</w:t>
            </w:r>
          </w:p>
        </w:tc>
      </w:tr>
      <w:tr w:rsidR="00BA57CA" w:rsidRPr="00E77C18" w14:paraId="2BA5812B" w14:textId="77777777" w:rsidTr="00375207">
        <w:trPr>
          <w:trHeight w:val="428"/>
        </w:trPr>
        <w:tc>
          <w:tcPr>
            <w:cnfStyle w:val="001000000000" w:firstRow="0" w:lastRow="0" w:firstColumn="1" w:lastColumn="0" w:oddVBand="0" w:evenVBand="0" w:oddHBand="0" w:evenHBand="0" w:firstRowFirstColumn="0" w:firstRowLastColumn="0" w:lastRowFirstColumn="0" w:lastRowLastColumn="0"/>
            <w:tcW w:w="2402" w:type="dxa"/>
            <w:vAlign w:val="center"/>
          </w:tcPr>
          <w:p w14:paraId="0B79CFF4" w14:textId="69A27CE6" w:rsidR="00BA57CA" w:rsidRPr="00E77C18" w:rsidRDefault="0027265A" w:rsidP="00375207">
            <w:pPr>
              <w:spacing w:before="0" w:after="0" w:line="276" w:lineRule="auto"/>
            </w:pPr>
            <w:r>
              <w:t>PII</w:t>
            </w:r>
          </w:p>
        </w:tc>
        <w:tc>
          <w:tcPr>
            <w:tcW w:w="7218" w:type="dxa"/>
            <w:vAlign w:val="center"/>
          </w:tcPr>
          <w:p w14:paraId="5B2B6A9A" w14:textId="45D11AA0" w:rsidR="00BA57CA" w:rsidRPr="00E77C18" w:rsidRDefault="0027265A" w:rsidP="00375207">
            <w:pPr>
              <w:spacing w:before="0" w:after="0" w:line="276" w:lineRule="auto"/>
              <w:cnfStyle w:val="000000000000" w:firstRow="0" w:lastRow="0" w:firstColumn="0" w:lastColumn="0" w:oddVBand="0" w:evenVBand="0" w:oddHBand="0" w:evenHBand="0" w:firstRowFirstColumn="0" w:firstRowLastColumn="0" w:lastRowFirstColumn="0" w:lastRowLastColumn="0"/>
            </w:pPr>
            <w:r>
              <w:t>Personal Identifiable Information</w:t>
            </w:r>
          </w:p>
        </w:tc>
      </w:tr>
      <w:tr w:rsidR="00BA57CA" w:rsidRPr="00E77C18" w14:paraId="7B912190" w14:textId="77777777" w:rsidTr="00375207">
        <w:trPr>
          <w:cnfStyle w:val="000000100000" w:firstRow="0" w:lastRow="0" w:firstColumn="0" w:lastColumn="0" w:oddVBand="0" w:evenVBand="0" w:oddHBand="1"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2402" w:type="dxa"/>
            <w:shd w:val="clear" w:color="auto" w:fill="auto"/>
            <w:vAlign w:val="center"/>
          </w:tcPr>
          <w:p w14:paraId="075925B1" w14:textId="71FC19E4" w:rsidR="00BA57CA" w:rsidDel="006473EE" w:rsidRDefault="0027265A" w:rsidP="00375207">
            <w:pPr>
              <w:spacing w:before="0" w:after="0" w:line="276" w:lineRule="auto"/>
            </w:pPr>
            <w:r>
              <w:t>SSN</w:t>
            </w:r>
          </w:p>
        </w:tc>
        <w:tc>
          <w:tcPr>
            <w:tcW w:w="7218" w:type="dxa"/>
            <w:shd w:val="clear" w:color="auto" w:fill="auto"/>
            <w:vAlign w:val="center"/>
          </w:tcPr>
          <w:p w14:paraId="0207AD54" w14:textId="5F43D134" w:rsidR="00BA57CA" w:rsidRPr="006473EE" w:rsidDel="006473EE" w:rsidRDefault="0027265A" w:rsidP="00375207">
            <w:pPr>
              <w:spacing w:before="0" w:after="0" w:line="276" w:lineRule="auto"/>
              <w:cnfStyle w:val="000000100000" w:firstRow="0" w:lastRow="0" w:firstColumn="0" w:lastColumn="0" w:oddVBand="0" w:evenVBand="0" w:oddHBand="1" w:evenHBand="0" w:firstRowFirstColumn="0" w:firstRowLastColumn="0" w:lastRowFirstColumn="0" w:lastRowLastColumn="0"/>
              <w:rPr>
                <w:szCs w:val="18"/>
              </w:rPr>
            </w:pPr>
            <w:r>
              <w:rPr>
                <w:rFonts w:cs="Arial"/>
                <w:color w:val="202124"/>
                <w:szCs w:val="18"/>
                <w:shd w:val="clear" w:color="auto" w:fill="FFFFFF"/>
              </w:rPr>
              <w:t>Social Security Number</w:t>
            </w:r>
          </w:p>
        </w:tc>
      </w:tr>
      <w:tr w:rsidR="0027265A" w:rsidRPr="00E77C18" w14:paraId="240A954A" w14:textId="77777777" w:rsidTr="00375207">
        <w:trPr>
          <w:trHeight w:val="428"/>
        </w:trPr>
        <w:tc>
          <w:tcPr>
            <w:cnfStyle w:val="001000000000" w:firstRow="0" w:lastRow="0" w:firstColumn="1" w:lastColumn="0" w:oddVBand="0" w:evenVBand="0" w:oddHBand="0" w:evenHBand="0" w:firstRowFirstColumn="0" w:firstRowLastColumn="0" w:lastRowFirstColumn="0" w:lastRowLastColumn="0"/>
            <w:tcW w:w="2402" w:type="dxa"/>
            <w:vAlign w:val="center"/>
          </w:tcPr>
          <w:p w14:paraId="150130FB" w14:textId="6E7C3AAF" w:rsidR="0027265A" w:rsidRDefault="0027265A" w:rsidP="00375207">
            <w:pPr>
              <w:spacing w:before="0" w:after="0" w:line="276" w:lineRule="auto"/>
            </w:pPr>
            <w:r>
              <w:t>USB</w:t>
            </w:r>
          </w:p>
        </w:tc>
        <w:tc>
          <w:tcPr>
            <w:tcW w:w="7218" w:type="dxa"/>
            <w:vAlign w:val="center"/>
          </w:tcPr>
          <w:p w14:paraId="69C0C9CC" w14:textId="61E82DF6" w:rsidR="0027265A" w:rsidRDefault="0027265A" w:rsidP="00375207">
            <w:pPr>
              <w:spacing w:before="0" w:after="0" w:line="276" w:lineRule="auto"/>
              <w:cnfStyle w:val="000000000000" w:firstRow="0" w:lastRow="0" w:firstColumn="0" w:lastColumn="0" w:oddVBand="0" w:evenVBand="0" w:oddHBand="0" w:evenHBand="0" w:firstRowFirstColumn="0" w:firstRowLastColumn="0" w:lastRowFirstColumn="0" w:lastRowLastColumn="0"/>
              <w:rPr>
                <w:rFonts w:cs="Arial"/>
                <w:color w:val="202124"/>
                <w:szCs w:val="18"/>
                <w:shd w:val="clear" w:color="auto" w:fill="FFFFFF"/>
              </w:rPr>
            </w:pPr>
            <w:r>
              <w:rPr>
                <w:rFonts w:cs="Arial"/>
                <w:color w:val="202124"/>
                <w:szCs w:val="18"/>
                <w:shd w:val="clear" w:color="auto" w:fill="FFFFFF"/>
              </w:rPr>
              <w:t>Universal Serial Bus</w:t>
            </w:r>
          </w:p>
        </w:tc>
      </w:tr>
      <w:bookmarkEnd w:id="41"/>
    </w:tbl>
    <w:p w14:paraId="4FC007E3" w14:textId="77777777" w:rsidR="007A5F30" w:rsidRDefault="007A5F30" w:rsidP="007A5F30"/>
    <w:p w14:paraId="166A9992" w14:textId="77777777" w:rsidR="00273809" w:rsidRDefault="00273809">
      <w:pPr>
        <w:spacing w:before="0" w:after="0" w:line="276" w:lineRule="auto"/>
      </w:pPr>
      <w:r>
        <w:br w:type="page"/>
      </w:r>
    </w:p>
    <w:p w14:paraId="13541A67" w14:textId="73A30FDA" w:rsidR="00273809" w:rsidRDefault="00273809" w:rsidP="00273809">
      <w:pPr>
        <w:pStyle w:val="Heading1"/>
      </w:pPr>
      <w:bookmarkStart w:id="42" w:name="_Appendix_C:_Glossary"/>
      <w:bookmarkStart w:id="43" w:name="_Toc201755122"/>
      <w:bookmarkEnd w:id="42"/>
      <w:r w:rsidRPr="00196884">
        <w:lastRenderedPageBreak/>
        <w:t xml:space="preserve">Appendix </w:t>
      </w:r>
      <w:r>
        <w:t>C</w:t>
      </w:r>
      <w:r w:rsidRPr="00196884">
        <w:t xml:space="preserve">: </w:t>
      </w:r>
      <w:r>
        <w:t>Glossary</w:t>
      </w:r>
      <w:bookmarkEnd w:id="43"/>
    </w:p>
    <w:p w14:paraId="785C477D" w14:textId="77777777" w:rsidR="00273809" w:rsidRDefault="00273809" w:rsidP="00273809">
      <w:pPr>
        <w:widowControl w:val="0"/>
        <w:autoSpaceDE w:val="0"/>
        <w:autoSpaceDN w:val="0"/>
        <w:spacing w:before="44" w:after="0" w:line="261" w:lineRule="auto"/>
        <w:ind w:right="73"/>
        <w:rPr>
          <w:rFonts w:ascii="Calibri" w:eastAsia="Calibri" w:hAnsi="Calibri" w:cs="Calibri"/>
          <w:sz w:val="18"/>
          <w:szCs w:val="18"/>
        </w:rPr>
      </w:pPr>
    </w:p>
    <w:tbl>
      <w:tblPr>
        <w:tblStyle w:val="GridTable4-Accent1"/>
        <w:tblW w:w="0" w:type="auto"/>
        <w:tblBorders>
          <w:top w:val="single" w:sz="4" w:space="0" w:color="DDD9C3" w:themeColor="background2" w:themeShade="E6"/>
          <w:left w:val="none" w:sz="0" w:space="0" w:color="auto"/>
          <w:bottom w:val="single" w:sz="4" w:space="0" w:color="DDD9C3" w:themeColor="background2" w:themeShade="E6"/>
          <w:right w:val="none" w:sz="0" w:space="0" w:color="auto"/>
          <w:insideH w:val="single" w:sz="4" w:space="0" w:color="DDD9C3" w:themeColor="background2" w:themeShade="E6"/>
          <w:insideV w:val="none" w:sz="0" w:space="0" w:color="auto"/>
        </w:tblBorders>
        <w:tblCellMar>
          <w:left w:w="0" w:type="dxa"/>
          <w:right w:w="58" w:type="dxa"/>
        </w:tblCellMar>
        <w:tblLook w:val="0480" w:firstRow="0" w:lastRow="0" w:firstColumn="1" w:lastColumn="0" w:noHBand="0" w:noVBand="1"/>
      </w:tblPr>
      <w:tblGrid>
        <w:gridCol w:w="2335"/>
        <w:gridCol w:w="7015"/>
      </w:tblGrid>
      <w:tr w:rsidR="00323D1B" w:rsidRPr="00E77C18" w14:paraId="03BCE0DD"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736A8D8C" w14:textId="77777777" w:rsidR="00323D1B" w:rsidRPr="00375207" w:rsidRDefault="00323D1B" w:rsidP="00375207">
            <w:pPr>
              <w:spacing w:line="276" w:lineRule="auto"/>
              <w:rPr>
                <w:sz w:val="18"/>
                <w:szCs w:val="18"/>
              </w:rPr>
            </w:pPr>
            <w:r w:rsidRPr="00375207">
              <w:rPr>
                <w:sz w:val="18"/>
                <w:szCs w:val="18"/>
              </w:rPr>
              <w:t>Asset</w:t>
            </w:r>
          </w:p>
        </w:tc>
        <w:tc>
          <w:tcPr>
            <w:tcW w:w="7015" w:type="dxa"/>
            <w:shd w:val="clear" w:color="auto" w:fill="auto"/>
          </w:tcPr>
          <w:p w14:paraId="59C5212E" w14:textId="77777777" w:rsidR="00323D1B" w:rsidRPr="00375207" w:rsidRDefault="00323D1B" w:rsidP="00375207">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75207">
              <w:rPr>
                <w:sz w:val="18"/>
                <w:szCs w:val="18"/>
              </w:rPr>
              <w:t>Anything that has value to an organization, including, but not limited to, another organization, person, computing device, information technology (IT) system, IT network, IT circuit, software (both an installed instance and a physical instance), virtual computing platform (common in cloud and virtualized computing), and related hardware (e.g., locks, cabinets, keyboards).</w:t>
            </w:r>
          </w:p>
          <w:p w14:paraId="7A96BC25" w14:textId="77777777" w:rsidR="00323D1B" w:rsidRPr="00375207" w:rsidRDefault="00323D1B" w:rsidP="00375207">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75207">
              <w:rPr>
                <w:sz w:val="18"/>
                <w:szCs w:val="18"/>
              </w:rPr>
              <w:t xml:space="preserve">Source: </w:t>
            </w:r>
            <w:hyperlink r:id="rId24" w:history="1">
              <w:r w:rsidRPr="00375207">
                <w:rPr>
                  <w:rStyle w:val="Hyperlink"/>
                  <w:sz w:val="18"/>
                  <w:szCs w:val="18"/>
                </w:rPr>
                <w:t>Asset(s) - Glossary | CSRC (nist.gov)</w:t>
              </w:r>
            </w:hyperlink>
          </w:p>
        </w:tc>
      </w:tr>
      <w:tr w:rsidR="00323D1B" w:rsidRPr="00E77C18" w14:paraId="1D43E7D6"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000B36DC" w14:textId="77777777" w:rsidR="00323D1B" w:rsidRPr="00375207" w:rsidRDefault="00323D1B" w:rsidP="00375207">
            <w:pPr>
              <w:spacing w:line="276" w:lineRule="auto"/>
              <w:rPr>
                <w:sz w:val="18"/>
                <w:szCs w:val="18"/>
              </w:rPr>
            </w:pPr>
            <w:r w:rsidRPr="00375207">
              <w:rPr>
                <w:sz w:val="18"/>
                <w:szCs w:val="18"/>
              </w:rPr>
              <w:t xml:space="preserve">Asset inventory </w:t>
            </w:r>
          </w:p>
        </w:tc>
        <w:tc>
          <w:tcPr>
            <w:tcW w:w="7015" w:type="dxa"/>
          </w:tcPr>
          <w:p w14:paraId="49444EB8" w14:textId="77777777" w:rsidR="00323D1B" w:rsidRPr="00375207" w:rsidRDefault="00323D1B" w:rsidP="00375207">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75207">
              <w:rPr>
                <w:sz w:val="18"/>
                <w:szCs w:val="18"/>
              </w:rPr>
              <w:t>An asset inventory is a register, repository or comprehensive list of an enterprise’s assets and specific information about those assets.</w:t>
            </w:r>
          </w:p>
          <w:p w14:paraId="5C8CB68B" w14:textId="77777777" w:rsidR="00323D1B" w:rsidRPr="00375207" w:rsidRDefault="00323D1B" w:rsidP="00375207">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75207">
              <w:rPr>
                <w:sz w:val="18"/>
                <w:szCs w:val="18"/>
              </w:rPr>
              <w:t xml:space="preserve">Source: </w:t>
            </w:r>
            <w:hyperlink r:id="rId25" w:history="1">
              <w:r w:rsidRPr="00375207">
                <w:rPr>
                  <w:rStyle w:val="Hyperlink"/>
                  <w:sz w:val="18"/>
                  <w:szCs w:val="18"/>
                </w:rPr>
                <w:t>Asset Inventory | FTA (dot.gov)</w:t>
              </w:r>
            </w:hyperlink>
          </w:p>
        </w:tc>
      </w:tr>
      <w:tr w:rsidR="00323D1B" w:rsidRPr="00E77C18" w14:paraId="12397B55"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5121C173" w14:textId="77777777" w:rsidR="00323D1B" w:rsidRPr="00375207" w:rsidRDefault="00323D1B" w:rsidP="00375207">
            <w:pPr>
              <w:spacing w:line="276" w:lineRule="auto"/>
              <w:rPr>
                <w:sz w:val="18"/>
                <w:szCs w:val="18"/>
              </w:rPr>
            </w:pPr>
            <w:r w:rsidRPr="00375207">
              <w:rPr>
                <w:sz w:val="18"/>
                <w:szCs w:val="18"/>
              </w:rPr>
              <w:t>Asset owner</w:t>
            </w:r>
          </w:p>
        </w:tc>
        <w:tc>
          <w:tcPr>
            <w:tcW w:w="7015" w:type="dxa"/>
            <w:shd w:val="clear" w:color="auto" w:fill="auto"/>
          </w:tcPr>
          <w:p w14:paraId="0D6C63B3" w14:textId="57F568D8" w:rsidR="00323D1B" w:rsidRPr="00375207" w:rsidRDefault="00323D1B" w:rsidP="00375207">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75207">
              <w:rPr>
                <w:sz w:val="18"/>
                <w:szCs w:val="18"/>
              </w:rPr>
              <w:t>The department, business unit, or individual responsible for an enterprise asset.</w:t>
            </w:r>
          </w:p>
        </w:tc>
      </w:tr>
      <w:tr w:rsidR="00323D1B" w:rsidRPr="00E77C18" w14:paraId="3907613D"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423D3349" w14:textId="77777777" w:rsidR="00323D1B" w:rsidRPr="00375207" w:rsidRDefault="00323D1B" w:rsidP="00375207">
            <w:pPr>
              <w:spacing w:line="276" w:lineRule="auto"/>
              <w:rPr>
                <w:sz w:val="18"/>
                <w:szCs w:val="18"/>
              </w:rPr>
            </w:pPr>
            <w:r w:rsidRPr="00375207">
              <w:rPr>
                <w:sz w:val="18"/>
                <w:szCs w:val="18"/>
              </w:rPr>
              <w:t>Cloud environment</w:t>
            </w:r>
          </w:p>
        </w:tc>
        <w:tc>
          <w:tcPr>
            <w:tcW w:w="7015" w:type="dxa"/>
          </w:tcPr>
          <w:p w14:paraId="40E55554" w14:textId="77777777" w:rsidR="00323D1B" w:rsidRPr="00375207" w:rsidRDefault="00323D1B" w:rsidP="00375207">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75207">
              <w:rPr>
                <w:sz w:val="18"/>
                <w:szCs w:val="18"/>
              </w:rPr>
              <w:t>A virtualized environment that provides convenient, on-demand network access to a shared pool of configurable resources such as network, computing, storage, applications, and services. There are five essential characteristics to a cloud environment: on-demand self-service, broad network access, resource pooling, rapid elasticity, and measured service. Some services offered through cloud environments include Software as a Service (SaaS), Platform as a Service (PaaS), and Infrastructure as a Service (IaaS).</w:t>
            </w:r>
          </w:p>
        </w:tc>
      </w:tr>
      <w:tr w:rsidR="00323D1B" w:rsidRPr="00E77C18" w14:paraId="38145571"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6B2A4650" w14:textId="77777777" w:rsidR="00323D1B" w:rsidRPr="00375207" w:rsidRDefault="00323D1B" w:rsidP="00375207">
            <w:pPr>
              <w:spacing w:line="276" w:lineRule="auto"/>
              <w:rPr>
                <w:sz w:val="18"/>
                <w:szCs w:val="18"/>
              </w:rPr>
            </w:pPr>
            <w:r w:rsidRPr="00375207">
              <w:rPr>
                <w:sz w:val="18"/>
                <w:szCs w:val="18"/>
              </w:rPr>
              <w:t>Enterprise assets</w:t>
            </w:r>
          </w:p>
        </w:tc>
        <w:tc>
          <w:tcPr>
            <w:tcW w:w="7015" w:type="dxa"/>
            <w:shd w:val="clear" w:color="auto" w:fill="auto"/>
          </w:tcPr>
          <w:p w14:paraId="4FD84D25" w14:textId="77777777" w:rsidR="00323D1B" w:rsidRPr="00375207" w:rsidRDefault="00323D1B" w:rsidP="00375207">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75207">
              <w:rPr>
                <w:sz w:val="18"/>
                <w:szCs w:val="18"/>
              </w:rPr>
              <w:t>Assets with the potential to store or process data. For the purpose of this document, enterprise assets include end-user devices, network devices, non-computing/Internet of Things (IoT) devices, and servers, in virtual, cloud-based, and physical environments.</w:t>
            </w:r>
          </w:p>
        </w:tc>
      </w:tr>
      <w:tr w:rsidR="00323D1B" w:rsidRPr="00E77C18" w14:paraId="68665B27"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7F1E9116" w14:textId="77777777" w:rsidR="00323D1B" w:rsidRPr="00375207" w:rsidRDefault="00323D1B" w:rsidP="00375207">
            <w:pPr>
              <w:spacing w:line="276" w:lineRule="auto"/>
              <w:rPr>
                <w:sz w:val="18"/>
                <w:szCs w:val="18"/>
              </w:rPr>
            </w:pPr>
            <w:r w:rsidRPr="00375207">
              <w:rPr>
                <w:sz w:val="18"/>
                <w:szCs w:val="18"/>
              </w:rPr>
              <w:t>End-user devices</w:t>
            </w:r>
          </w:p>
        </w:tc>
        <w:tc>
          <w:tcPr>
            <w:tcW w:w="7015" w:type="dxa"/>
          </w:tcPr>
          <w:p w14:paraId="52B0EC4E" w14:textId="77777777" w:rsidR="00323D1B" w:rsidRPr="00375207" w:rsidRDefault="00323D1B" w:rsidP="00375207">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75207">
              <w:rPr>
                <w:sz w:val="18"/>
                <w:szCs w:val="18"/>
              </w:rPr>
              <w:t>Information technology (IT) assets used among members of an enterprise during work or off-hours. End-user devices include desktops and workstations, as well as portable and mobile devices such as laptops, smartphones, and tablets. For the purpose of this document, end-user devices are a subset of enterprise assets.</w:t>
            </w:r>
          </w:p>
        </w:tc>
      </w:tr>
      <w:tr w:rsidR="00323D1B" w:rsidRPr="00E77C18" w14:paraId="561B43C1"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39C3D9CF" w14:textId="77777777" w:rsidR="00323D1B" w:rsidRPr="00375207" w:rsidRDefault="00323D1B" w:rsidP="00375207">
            <w:pPr>
              <w:spacing w:line="276" w:lineRule="auto"/>
              <w:rPr>
                <w:sz w:val="18"/>
                <w:szCs w:val="18"/>
              </w:rPr>
            </w:pPr>
            <w:r w:rsidRPr="00375207">
              <w:rPr>
                <w:sz w:val="18"/>
                <w:szCs w:val="18"/>
              </w:rPr>
              <w:t xml:space="preserve">Enterprise asset identifier </w:t>
            </w:r>
          </w:p>
        </w:tc>
        <w:tc>
          <w:tcPr>
            <w:tcW w:w="7015" w:type="dxa"/>
            <w:shd w:val="clear" w:color="auto" w:fill="auto"/>
          </w:tcPr>
          <w:p w14:paraId="558E7B41" w14:textId="55E93300" w:rsidR="00323D1B" w:rsidRPr="00375207" w:rsidRDefault="00323D1B" w:rsidP="00641A9D">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75207">
              <w:rPr>
                <w:sz w:val="18"/>
                <w:szCs w:val="18"/>
              </w:rPr>
              <w:t>Often a sticker or tag with a unique number or alphanumeric string that can be tracked within an enterprise asset inventory.</w:t>
            </w:r>
          </w:p>
        </w:tc>
      </w:tr>
      <w:tr w:rsidR="00323D1B" w14:paraId="5EA0F4A4"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6F032677" w14:textId="77777777" w:rsidR="00323D1B" w:rsidRPr="00375207" w:rsidRDefault="00323D1B" w:rsidP="00375207">
            <w:pPr>
              <w:spacing w:line="276" w:lineRule="auto"/>
              <w:rPr>
                <w:sz w:val="18"/>
                <w:szCs w:val="18"/>
              </w:rPr>
            </w:pPr>
            <w:r w:rsidRPr="00375207">
              <w:rPr>
                <w:sz w:val="18"/>
                <w:szCs w:val="18"/>
              </w:rPr>
              <w:t>Mobile end-user devices</w:t>
            </w:r>
          </w:p>
        </w:tc>
        <w:tc>
          <w:tcPr>
            <w:tcW w:w="7015" w:type="dxa"/>
          </w:tcPr>
          <w:p w14:paraId="66E79DE3" w14:textId="77777777" w:rsidR="00323D1B" w:rsidRPr="00375207" w:rsidRDefault="00323D1B" w:rsidP="00375207">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75207">
              <w:rPr>
                <w:sz w:val="18"/>
                <w:szCs w:val="18"/>
              </w:rPr>
              <w:t>Small, enterprise-issued end-user devices with intrinsic wireless capability, such as smartphones and tablets. For the purpose of this document, mobile devices are a subset of portable devices.</w:t>
            </w:r>
          </w:p>
        </w:tc>
      </w:tr>
      <w:tr w:rsidR="00323D1B" w14:paraId="7C607436"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5FD615FC" w14:textId="77777777" w:rsidR="00323D1B" w:rsidRPr="00375207" w:rsidRDefault="00323D1B" w:rsidP="00375207">
            <w:pPr>
              <w:spacing w:line="276" w:lineRule="auto"/>
              <w:rPr>
                <w:sz w:val="18"/>
                <w:szCs w:val="18"/>
              </w:rPr>
            </w:pPr>
            <w:r w:rsidRPr="00375207">
              <w:rPr>
                <w:sz w:val="18"/>
                <w:szCs w:val="18"/>
              </w:rPr>
              <w:t>Network devices</w:t>
            </w:r>
          </w:p>
        </w:tc>
        <w:tc>
          <w:tcPr>
            <w:tcW w:w="7015" w:type="dxa"/>
            <w:shd w:val="clear" w:color="auto" w:fill="auto"/>
          </w:tcPr>
          <w:p w14:paraId="33165FA8" w14:textId="77777777" w:rsidR="00323D1B" w:rsidRPr="00375207" w:rsidRDefault="00323D1B" w:rsidP="00375207">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75207">
              <w:rPr>
                <w:sz w:val="18"/>
                <w:szCs w:val="18"/>
              </w:rPr>
              <w:t xml:space="preserve">Electronic devices </w:t>
            </w:r>
            <w:proofErr w:type="gramStart"/>
            <w:r w:rsidRPr="00375207">
              <w:rPr>
                <w:sz w:val="18"/>
                <w:szCs w:val="18"/>
              </w:rPr>
              <w:t>required</w:t>
            </w:r>
            <w:proofErr w:type="gramEnd"/>
            <w:r w:rsidRPr="00375207">
              <w:rPr>
                <w:sz w:val="18"/>
                <w:szCs w:val="18"/>
              </w:rPr>
              <w:t xml:space="preserve"> for communication and interaction between devices on a computer network. Network devices include wireless access points, firewalls, physical/virtual gateways, routers, and switches. These devices consist of physical hardware, as well as virtual and cloud-based devices. For the purpose of this document, network devices are a subset of enterprise assets. Note that network devices are listed under Enterprise Assets because they are managed much like other </w:t>
            </w:r>
            <w:r w:rsidRPr="00375207">
              <w:rPr>
                <w:sz w:val="18"/>
                <w:szCs w:val="18"/>
              </w:rPr>
              <w:lastRenderedPageBreak/>
              <w:t>devices, however, they also play a dual role in the Network Asset Class when related to the communication over a network.</w:t>
            </w:r>
          </w:p>
        </w:tc>
      </w:tr>
      <w:tr w:rsidR="00323D1B" w14:paraId="0D6F7A3B"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1B574710" w14:textId="77777777" w:rsidR="00323D1B" w:rsidRPr="00375207" w:rsidRDefault="00323D1B" w:rsidP="00375207">
            <w:pPr>
              <w:spacing w:line="276" w:lineRule="auto"/>
              <w:rPr>
                <w:sz w:val="18"/>
                <w:szCs w:val="18"/>
              </w:rPr>
            </w:pPr>
            <w:r w:rsidRPr="00375207">
              <w:rPr>
                <w:sz w:val="18"/>
                <w:szCs w:val="18"/>
              </w:rPr>
              <w:lastRenderedPageBreak/>
              <w:t>Non-computing/Internet of Things (IoT) devices</w:t>
            </w:r>
          </w:p>
        </w:tc>
        <w:tc>
          <w:tcPr>
            <w:tcW w:w="7015" w:type="dxa"/>
          </w:tcPr>
          <w:p w14:paraId="7E4DE5A2" w14:textId="77777777" w:rsidR="00323D1B" w:rsidRPr="00375207" w:rsidRDefault="00323D1B" w:rsidP="00375207">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75207">
              <w:rPr>
                <w:sz w:val="18"/>
                <w:szCs w:val="18"/>
              </w:rPr>
              <w:t>Devices embedded with sensors, software, and other technologies for the purpose of connecting, storing, and exchanging data with other devices and systems over the internet. While these devices are not used for computational processes, they support an enterprise’s ability to conduct business processes. Examples of these devices include printers, smart screens, physical security sensors, industrial control systems, and information technology sensors. For the purpose of this document, non-computing/IoT devices are a subset of enterprise assets.</w:t>
            </w:r>
          </w:p>
        </w:tc>
      </w:tr>
      <w:tr w:rsidR="00323D1B" w14:paraId="2A5499C1"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08B0DF03" w14:textId="77777777" w:rsidR="00323D1B" w:rsidRPr="00375207" w:rsidRDefault="00323D1B" w:rsidP="00375207">
            <w:pPr>
              <w:spacing w:line="276" w:lineRule="auto"/>
              <w:rPr>
                <w:sz w:val="18"/>
                <w:szCs w:val="18"/>
              </w:rPr>
            </w:pPr>
            <w:r w:rsidRPr="00375207">
              <w:rPr>
                <w:sz w:val="18"/>
                <w:szCs w:val="18"/>
              </w:rPr>
              <w:t>Physical environment</w:t>
            </w:r>
          </w:p>
        </w:tc>
        <w:tc>
          <w:tcPr>
            <w:tcW w:w="7015" w:type="dxa"/>
            <w:shd w:val="clear" w:color="auto" w:fill="auto"/>
          </w:tcPr>
          <w:p w14:paraId="046824B3" w14:textId="77777777" w:rsidR="00323D1B" w:rsidRPr="00375207" w:rsidRDefault="00323D1B" w:rsidP="00375207">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75207">
              <w:rPr>
                <w:sz w:val="18"/>
                <w:szCs w:val="18"/>
              </w:rPr>
              <w:t>Physical hardware parts that make up a network, including cables and routers. The hardware is required for communication and interaction between devices on a network.</w:t>
            </w:r>
          </w:p>
        </w:tc>
      </w:tr>
      <w:tr w:rsidR="00323D1B" w14:paraId="05E0E619"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0A9B59D5" w14:textId="77777777" w:rsidR="00323D1B" w:rsidRPr="00375207" w:rsidRDefault="00323D1B" w:rsidP="00375207">
            <w:pPr>
              <w:spacing w:line="276" w:lineRule="auto"/>
              <w:rPr>
                <w:sz w:val="18"/>
                <w:szCs w:val="18"/>
              </w:rPr>
            </w:pPr>
            <w:r w:rsidRPr="00375207">
              <w:rPr>
                <w:sz w:val="18"/>
                <w:szCs w:val="18"/>
              </w:rPr>
              <w:t>Portable end-user devices</w:t>
            </w:r>
          </w:p>
        </w:tc>
        <w:tc>
          <w:tcPr>
            <w:tcW w:w="7015" w:type="dxa"/>
          </w:tcPr>
          <w:p w14:paraId="04D1F642" w14:textId="77777777" w:rsidR="00323D1B" w:rsidRPr="00375207" w:rsidRDefault="00323D1B" w:rsidP="00375207">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75207">
              <w:rPr>
                <w:sz w:val="18"/>
                <w:szCs w:val="18"/>
              </w:rPr>
              <w:t>Transportable, end-user devices that have the capability to wirelessly connect to a network. Portable end-user devices can include laptops which may require external hardware for connectivity and mobile devices, such as smartphones and tablets. For the purpose of this document, portable devices are a subset of end-user devices.</w:t>
            </w:r>
          </w:p>
        </w:tc>
      </w:tr>
      <w:tr w:rsidR="00323D1B" w14:paraId="4DD46D4C"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1FE7EF54" w14:textId="77777777" w:rsidR="00323D1B" w:rsidRPr="00375207" w:rsidRDefault="00323D1B" w:rsidP="00375207">
            <w:pPr>
              <w:spacing w:line="276" w:lineRule="auto"/>
              <w:rPr>
                <w:sz w:val="18"/>
                <w:szCs w:val="18"/>
              </w:rPr>
            </w:pPr>
            <w:r w:rsidRPr="00375207">
              <w:rPr>
                <w:sz w:val="18"/>
                <w:szCs w:val="18"/>
              </w:rPr>
              <w:t>Remote devices</w:t>
            </w:r>
          </w:p>
        </w:tc>
        <w:tc>
          <w:tcPr>
            <w:tcW w:w="7015" w:type="dxa"/>
            <w:shd w:val="clear" w:color="auto" w:fill="auto"/>
          </w:tcPr>
          <w:p w14:paraId="1FD51D5E" w14:textId="77777777" w:rsidR="00323D1B" w:rsidRPr="00375207" w:rsidRDefault="00323D1B" w:rsidP="00375207">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75207">
              <w:rPr>
                <w:sz w:val="18"/>
                <w:szCs w:val="18"/>
              </w:rPr>
              <w:t>Any enterprise asset capable of connecting to a network remotely, usually from public internet. This can include enterprise assets such as end-user devices, network devices, non-computing/Internet of Things (IoT) devices, and servers.</w:t>
            </w:r>
          </w:p>
        </w:tc>
      </w:tr>
      <w:tr w:rsidR="00323D1B" w14:paraId="6BDF60E8"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6971E7C1" w14:textId="77777777" w:rsidR="00323D1B" w:rsidRPr="00375207" w:rsidRDefault="00323D1B" w:rsidP="00375207">
            <w:pPr>
              <w:spacing w:line="276" w:lineRule="auto"/>
              <w:rPr>
                <w:sz w:val="18"/>
                <w:szCs w:val="18"/>
              </w:rPr>
            </w:pPr>
            <w:r w:rsidRPr="00375207">
              <w:rPr>
                <w:sz w:val="18"/>
                <w:szCs w:val="18"/>
              </w:rPr>
              <w:t>Servers</w:t>
            </w:r>
          </w:p>
        </w:tc>
        <w:tc>
          <w:tcPr>
            <w:tcW w:w="7015" w:type="dxa"/>
          </w:tcPr>
          <w:p w14:paraId="51D4CD93" w14:textId="77777777" w:rsidR="00323D1B" w:rsidRPr="00375207" w:rsidRDefault="00323D1B" w:rsidP="00375207">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75207">
              <w:rPr>
                <w:sz w:val="18"/>
                <w:szCs w:val="18"/>
              </w:rPr>
              <w:t>A device or system that provides resources, data, services, or programs to other devices on either a local area network or wide area network. Servers can provide resources and use them from another system at the same time. Servers can exist in datacenters, public/private/hybrid cloud environments, including temporal containers or serverless workloads. Examples of servers include web servers, application servers, mail servers, and file servers. For the purpose of this document, servers are a subset of enterprise assets.</w:t>
            </w:r>
          </w:p>
        </w:tc>
      </w:tr>
      <w:tr w:rsidR="00323D1B" w:rsidRPr="00E77C18" w14:paraId="5EAF30CD"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7395A2AF" w14:textId="77777777" w:rsidR="00323D1B" w:rsidRPr="00375207" w:rsidRDefault="00323D1B" w:rsidP="00375207">
            <w:pPr>
              <w:spacing w:line="276" w:lineRule="auto"/>
              <w:rPr>
                <w:sz w:val="18"/>
                <w:szCs w:val="18"/>
              </w:rPr>
            </w:pPr>
            <w:r w:rsidRPr="00375207">
              <w:rPr>
                <w:sz w:val="18"/>
                <w:szCs w:val="18"/>
              </w:rPr>
              <w:t>User</w:t>
            </w:r>
          </w:p>
        </w:tc>
        <w:tc>
          <w:tcPr>
            <w:tcW w:w="7015" w:type="dxa"/>
            <w:shd w:val="clear" w:color="auto" w:fill="auto"/>
          </w:tcPr>
          <w:p w14:paraId="4E8EFDE6" w14:textId="77777777" w:rsidR="00323D1B" w:rsidRPr="00375207" w:rsidRDefault="00323D1B" w:rsidP="00375207">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75207">
              <w:rPr>
                <w:sz w:val="18"/>
                <w:szCs w:val="18"/>
              </w:rPr>
              <w:t>Employees, third-party vendors, contractors, service providers, consultants, or any other person who is authorized to access an enterprise asset. This also includes user, administrator, and service accounts.</w:t>
            </w:r>
          </w:p>
        </w:tc>
      </w:tr>
      <w:tr w:rsidR="00323D1B" w14:paraId="4C4F2D9F"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01F016EC" w14:textId="77777777" w:rsidR="00323D1B" w:rsidRPr="00375207" w:rsidRDefault="00323D1B" w:rsidP="00375207">
            <w:pPr>
              <w:spacing w:line="276" w:lineRule="auto"/>
              <w:rPr>
                <w:sz w:val="18"/>
                <w:szCs w:val="18"/>
              </w:rPr>
            </w:pPr>
            <w:r w:rsidRPr="00375207">
              <w:rPr>
                <w:sz w:val="18"/>
                <w:szCs w:val="18"/>
              </w:rPr>
              <w:t>Virtual environment</w:t>
            </w:r>
          </w:p>
        </w:tc>
        <w:tc>
          <w:tcPr>
            <w:tcW w:w="7015" w:type="dxa"/>
          </w:tcPr>
          <w:p w14:paraId="72AC052B" w14:textId="77777777" w:rsidR="00323D1B" w:rsidRPr="00375207" w:rsidRDefault="00323D1B" w:rsidP="00375207">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75207">
              <w:rPr>
                <w:sz w:val="18"/>
                <w:szCs w:val="18"/>
              </w:rPr>
              <w:t>Simulates hardware to allow a software environment to run without the need to use a lot of actual hardware. Virtualized environments are used to make a small number of resources act as many with plenty of processing, memory, storage, and network capacity. Virtualization is a fundamental technology that allows cloud computing to work.</w:t>
            </w:r>
          </w:p>
        </w:tc>
      </w:tr>
    </w:tbl>
    <w:p w14:paraId="3AB412AA" w14:textId="77777777" w:rsidR="00273809" w:rsidRDefault="00273809" w:rsidP="002D7399">
      <w:pPr>
        <w:widowControl w:val="0"/>
        <w:autoSpaceDE w:val="0"/>
        <w:autoSpaceDN w:val="0"/>
        <w:spacing w:before="44" w:after="0" w:line="261" w:lineRule="auto"/>
        <w:ind w:right="73"/>
        <w:rPr>
          <w:rFonts w:ascii="Calibri" w:eastAsia="Calibri" w:hAnsi="Calibri" w:cs="Calibri"/>
          <w:sz w:val="18"/>
          <w:szCs w:val="18"/>
        </w:rPr>
      </w:pPr>
    </w:p>
    <w:p w14:paraId="0978D223" w14:textId="77777777" w:rsidR="002D7399" w:rsidRDefault="002D7399">
      <w:pPr>
        <w:spacing w:before="0" w:after="0" w:line="276" w:lineRule="auto"/>
        <w:rPr>
          <w:rFonts w:eastAsiaTheme="majorEastAsia" w:cstheme="majorBidi"/>
          <w:b/>
          <w:bCs/>
          <w:color w:val="003B5C"/>
          <w:sz w:val="40"/>
          <w:szCs w:val="40"/>
        </w:rPr>
      </w:pPr>
      <w:r>
        <w:br w:type="page"/>
      </w:r>
    </w:p>
    <w:p w14:paraId="0C759C3B" w14:textId="68AB2A0B" w:rsidR="002D7399" w:rsidRDefault="002D7399" w:rsidP="002D7399">
      <w:pPr>
        <w:pStyle w:val="Heading1"/>
      </w:pPr>
      <w:bookmarkStart w:id="44" w:name="_Appendix_D:_Links_1"/>
      <w:bookmarkStart w:id="45" w:name="_Toc201755123"/>
      <w:bookmarkEnd w:id="44"/>
      <w:r w:rsidRPr="00020B09">
        <w:lastRenderedPageBreak/>
        <w:t>Appendix D: Links and Resources</w:t>
      </w:r>
      <w:bookmarkEnd w:id="45"/>
    </w:p>
    <w:p w14:paraId="16F72F58" w14:textId="77777777" w:rsidR="002D7399" w:rsidRDefault="002D7399" w:rsidP="002D7399">
      <w:pPr>
        <w:widowControl w:val="0"/>
        <w:autoSpaceDE w:val="0"/>
        <w:autoSpaceDN w:val="0"/>
        <w:spacing w:before="44" w:after="0" w:line="261" w:lineRule="auto"/>
        <w:ind w:right="73"/>
      </w:pPr>
    </w:p>
    <w:p w14:paraId="23E00761" w14:textId="77777777" w:rsidR="002D7399" w:rsidRPr="006027B7" w:rsidRDefault="002D7399" w:rsidP="002D7399">
      <w:pPr>
        <w:widowControl w:val="0"/>
        <w:autoSpaceDE w:val="0"/>
        <w:autoSpaceDN w:val="0"/>
        <w:spacing w:before="44" w:after="0" w:line="261" w:lineRule="auto"/>
        <w:ind w:left="100" w:right="73"/>
        <w:rPr>
          <w:rFonts w:eastAsia="Calibri" w:cs="Arial"/>
          <w:szCs w:val="20"/>
        </w:rPr>
      </w:pPr>
      <w:hyperlink r:id="rId26">
        <w:r w:rsidRPr="006027B7">
          <w:rPr>
            <w:rFonts w:eastAsia="Calibri" w:cs="Arial"/>
            <w:b/>
            <w:color w:val="0083C1"/>
            <w:spacing w:val="-2"/>
            <w:szCs w:val="20"/>
          </w:rPr>
          <w:t>CIS</w:t>
        </w:r>
        <w:r w:rsidRPr="006027B7">
          <w:rPr>
            <w:rFonts w:eastAsia="Calibri" w:cs="Arial"/>
            <w:b/>
            <w:color w:val="0083C1"/>
            <w:spacing w:val="-11"/>
            <w:szCs w:val="20"/>
          </w:rPr>
          <w:t xml:space="preserve"> </w:t>
        </w:r>
        <w:r w:rsidRPr="006027B7">
          <w:rPr>
            <w:rFonts w:eastAsia="Calibri" w:cs="Arial"/>
            <w:b/>
            <w:color w:val="0083C1"/>
            <w:spacing w:val="-2"/>
            <w:szCs w:val="20"/>
          </w:rPr>
          <w:t>Critical</w:t>
        </w:r>
        <w:r w:rsidRPr="006027B7">
          <w:rPr>
            <w:rFonts w:eastAsia="Calibri" w:cs="Arial"/>
            <w:b/>
            <w:color w:val="0083C1"/>
            <w:spacing w:val="-10"/>
            <w:szCs w:val="20"/>
          </w:rPr>
          <w:t xml:space="preserve"> </w:t>
        </w:r>
        <w:r w:rsidRPr="006027B7">
          <w:rPr>
            <w:rFonts w:eastAsia="Calibri" w:cs="Arial"/>
            <w:b/>
            <w:color w:val="0083C1"/>
            <w:spacing w:val="-2"/>
            <w:szCs w:val="20"/>
          </w:rPr>
          <w:t>Security</w:t>
        </w:r>
        <w:r w:rsidRPr="006027B7">
          <w:rPr>
            <w:rFonts w:eastAsia="Calibri" w:cs="Arial"/>
            <w:b/>
            <w:color w:val="0083C1"/>
            <w:spacing w:val="-11"/>
            <w:szCs w:val="20"/>
          </w:rPr>
          <w:t xml:space="preserve"> </w:t>
        </w:r>
        <w:r w:rsidRPr="006027B7">
          <w:rPr>
            <w:rFonts w:eastAsia="Calibri" w:cs="Arial"/>
            <w:b/>
            <w:color w:val="0083C1"/>
            <w:spacing w:val="-2"/>
            <w:szCs w:val="20"/>
          </w:rPr>
          <w:t>Controls</w:t>
        </w:r>
        <w:r w:rsidRPr="006027B7">
          <w:rPr>
            <w:rFonts w:eastAsia="Calibri" w:cs="Arial"/>
            <w:b/>
            <w:color w:val="0083C1"/>
            <w:spacing w:val="-10"/>
            <w:szCs w:val="20"/>
          </w:rPr>
          <w:t xml:space="preserve"> </w:t>
        </w:r>
        <w:r w:rsidRPr="006027B7">
          <w:rPr>
            <w:rFonts w:eastAsia="Calibri" w:cs="Arial"/>
            <w:b/>
            <w:color w:val="0083C1"/>
            <w:spacing w:val="-2"/>
            <w:szCs w:val="20"/>
          </w:rPr>
          <w:t>(CIS</w:t>
        </w:r>
        <w:r w:rsidRPr="006027B7">
          <w:rPr>
            <w:rFonts w:eastAsia="Calibri" w:cs="Arial"/>
            <w:b/>
            <w:color w:val="0083C1"/>
            <w:spacing w:val="-11"/>
            <w:szCs w:val="20"/>
          </w:rPr>
          <w:t xml:space="preserve"> </w:t>
        </w:r>
        <w:r w:rsidRPr="006027B7">
          <w:rPr>
            <w:rFonts w:eastAsia="Calibri" w:cs="Arial"/>
            <w:b/>
            <w:color w:val="0083C1"/>
            <w:spacing w:val="-2"/>
            <w:szCs w:val="20"/>
          </w:rPr>
          <w:t>Controls)</w:t>
        </w:r>
        <w:r w:rsidRPr="006027B7">
          <w:rPr>
            <w:rFonts w:eastAsia="Calibri" w:cs="Arial"/>
            <w:b/>
            <w:color w:val="0083C1"/>
            <w:spacing w:val="-10"/>
            <w:szCs w:val="20"/>
          </w:rPr>
          <w:t xml:space="preserve"> </w:t>
        </w:r>
        <w:r w:rsidRPr="006027B7">
          <w:rPr>
            <w:rFonts w:eastAsia="Calibri" w:cs="Arial"/>
            <w:b/>
            <w:color w:val="0083C1"/>
            <w:spacing w:val="-2"/>
            <w:szCs w:val="20"/>
          </w:rPr>
          <w:t>v8.1:</w:t>
        </w:r>
      </w:hyperlink>
      <w:r w:rsidRPr="006027B7">
        <w:rPr>
          <w:rFonts w:eastAsia="Calibri" w:cs="Arial"/>
          <w:b/>
          <w:color w:val="0083C1"/>
          <w:spacing w:val="-8"/>
          <w:szCs w:val="20"/>
        </w:rPr>
        <w:t xml:space="preserve"> </w:t>
      </w:r>
      <w:r w:rsidRPr="006027B7">
        <w:rPr>
          <w:rFonts w:eastAsia="Calibri" w:cs="Arial"/>
          <w:spacing w:val="-2"/>
          <w:szCs w:val="20"/>
        </w:rPr>
        <w:t>Learn</w:t>
      </w:r>
      <w:r w:rsidRPr="006027B7">
        <w:rPr>
          <w:rFonts w:eastAsia="Calibri" w:cs="Arial"/>
          <w:spacing w:val="3"/>
          <w:szCs w:val="20"/>
        </w:rPr>
        <w:t xml:space="preserve"> </w:t>
      </w:r>
      <w:r w:rsidRPr="006027B7">
        <w:rPr>
          <w:rFonts w:eastAsia="Calibri" w:cs="Arial"/>
          <w:spacing w:val="-2"/>
          <w:szCs w:val="20"/>
        </w:rPr>
        <w:t>more</w:t>
      </w:r>
      <w:r w:rsidRPr="006027B7">
        <w:rPr>
          <w:rFonts w:eastAsia="Calibri" w:cs="Arial"/>
          <w:szCs w:val="20"/>
        </w:rPr>
        <w:t xml:space="preserve"> </w:t>
      </w:r>
      <w:r w:rsidRPr="006027B7">
        <w:rPr>
          <w:rFonts w:eastAsia="Calibri" w:cs="Arial"/>
          <w:w w:val="105"/>
          <w:szCs w:val="20"/>
        </w:rPr>
        <w:t>about the CIS Controls, including how to get started, why</w:t>
      </w:r>
      <w:r w:rsidRPr="006027B7">
        <w:rPr>
          <w:rFonts w:eastAsia="Calibri" w:cs="Arial"/>
          <w:spacing w:val="40"/>
          <w:w w:val="105"/>
          <w:szCs w:val="20"/>
        </w:rPr>
        <w:t xml:space="preserve"> </w:t>
      </w:r>
      <w:r w:rsidRPr="006027B7">
        <w:rPr>
          <w:rFonts w:eastAsia="Calibri" w:cs="Arial"/>
          <w:w w:val="105"/>
          <w:szCs w:val="20"/>
        </w:rPr>
        <w:t>each Control is critical, procedures and tools to use during implementation, and a complete listing of Safeguards for</w:t>
      </w:r>
      <w:r w:rsidRPr="006027B7">
        <w:rPr>
          <w:rFonts w:eastAsia="Calibri" w:cs="Arial"/>
          <w:spacing w:val="40"/>
          <w:w w:val="105"/>
          <w:szCs w:val="20"/>
        </w:rPr>
        <w:t xml:space="preserve"> </w:t>
      </w:r>
      <w:r w:rsidRPr="006027B7">
        <w:rPr>
          <w:rFonts w:eastAsia="Calibri" w:cs="Arial"/>
          <w:w w:val="105"/>
          <w:szCs w:val="20"/>
        </w:rPr>
        <w:t>each Control.</w:t>
      </w:r>
    </w:p>
    <w:p w14:paraId="6487E7DB" w14:textId="77777777" w:rsidR="002D7399" w:rsidRPr="006027B7" w:rsidRDefault="002D7399" w:rsidP="002D7399">
      <w:pPr>
        <w:widowControl w:val="0"/>
        <w:autoSpaceDE w:val="0"/>
        <w:autoSpaceDN w:val="0"/>
        <w:spacing w:before="12" w:after="0" w:line="240" w:lineRule="auto"/>
        <w:rPr>
          <w:rFonts w:eastAsia="Calibri" w:cs="Arial"/>
          <w:szCs w:val="20"/>
        </w:rPr>
      </w:pPr>
    </w:p>
    <w:p w14:paraId="4CD6B1AC" w14:textId="77777777" w:rsidR="002D7399" w:rsidRPr="006027B7" w:rsidRDefault="002D7399" w:rsidP="002D7399">
      <w:pPr>
        <w:widowControl w:val="0"/>
        <w:autoSpaceDE w:val="0"/>
        <w:autoSpaceDN w:val="0"/>
        <w:spacing w:before="0" w:after="0" w:line="20" w:lineRule="exact"/>
        <w:ind w:left="100" w:right="-44"/>
        <w:rPr>
          <w:rFonts w:eastAsia="Calibri" w:cs="Arial"/>
          <w:szCs w:val="20"/>
        </w:rPr>
      </w:pPr>
    </w:p>
    <w:p w14:paraId="636AE9A6" w14:textId="77777777" w:rsidR="002D7399" w:rsidRPr="006027B7" w:rsidRDefault="002D7399" w:rsidP="002D7399">
      <w:pPr>
        <w:widowControl w:val="0"/>
        <w:autoSpaceDE w:val="0"/>
        <w:autoSpaceDN w:val="0"/>
        <w:spacing w:before="0" w:after="0" w:line="20" w:lineRule="exact"/>
        <w:ind w:left="100" w:right="-44"/>
        <w:rPr>
          <w:rFonts w:eastAsia="Calibri" w:cs="Arial"/>
          <w:szCs w:val="20"/>
        </w:rPr>
      </w:pPr>
    </w:p>
    <w:p w14:paraId="1792812A" w14:textId="77777777" w:rsidR="002D7399" w:rsidRPr="006027B7" w:rsidRDefault="002D7399" w:rsidP="002D7399">
      <w:pPr>
        <w:widowControl w:val="0"/>
        <w:autoSpaceDE w:val="0"/>
        <w:autoSpaceDN w:val="0"/>
        <w:spacing w:before="44" w:after="0" w:line="261" w:lineRule="auto"/>
        <w:ind w:left="100" w:right="360"/>
        <w:rPr>
          <w:rFonts w:eastAsia="Calibri" w:cs="Arial"/>
          <w:szCs w:val="20"/>
        </w:rPr>
      </w:pPr>
      <w:hyperlink r:id="rId27">
        <w:r w:rsidRPr="006027B7">
          <w:rPr>
            <w:rFonts w:eastAsia="Calibri" w:cs="Arial"/>
            <w:b/>
            <w:color w:val="0083C1"/>
            <w:szCs w:val="20"/>
          </w:rPr>
          <w:t>CIS</w:t>
        </w:r>
        <w:r w:rsidRPr="006027B7">
          <w:rPr>
            <w:rFonts w:eastAsia="Calibri" w:cs="Arial"/>
            <w:b/>
            <w:color w:val="0083C1"/>
            <w:spacing w:val="-11"/>
            <w:szCs w:val="20"/>
          </w:rPr>
          <w:t xml:space="preserve"> </w:t>
        </w:r>
        <w:r w:rsidRPr="006027B7">
          <w:rPr>
            <w:rFonts w:eastAsia="Calibri" w:cs="Arial"/>
            <w:b/>
            <w:color w:val="0083C1"/>
            <w:szCs w:val="20"/>
          </w:rPr>
          <w:t>Community</w:t>
        </w:r>
        <w:r w:rsidRPr="006027B7">
          <w:rPr>
            <w:rFonts w:eastAsia="Calibri" w:cs="Arial"/>
            <w:b/>
            <w:color w:val="0083C1"/>
            <w:spacing w:val="-11"/>
            <w:szCs w:val="20"/>
          </w:rPr>
          <w:t xml:space="preserve"> </w:t>
        </w:r>
        <w:r w:rsidRPr="006027B7">
          <w:rPr>
            <w:rFonts w:eastAsia="Calibri" w:cs="Arial"/>
            <w:b/>
            <w:color w:val="0083C1"/>
            <w:szCs w:val="20"/>
          </w:rPr>
          <w:t>Defense</w:t>
        </w:r>
        <w:r w:rsidRPr="006027B7">
          <w:rPr>
            <w:rFonts w:eastAsia="Calibri" w:cs="Arial"/>
            <w:b/>
            <w:color w:val="0083C1"/>
            <w:spacing w:val="-11"/>
            <w:szCs w:val="20"/>
          </w:rPr>
          <w:t xml:space="preserve"> </w:t>
        </w:r>
        <w:r w:rsidRPr="006027B7">
          <w:rPr>
            <w:rFonts w:eastAsia="Calibri" w:cs="Arial"/>
            <w:b/>
            <w:color w:val="0083C1"/>
            <w:szCs w:val="20"/>
          </w:rPr>
          <w:t>Model</w:t>
        </w:r>
        <w:r w:rsidRPr="006027B7">
          <w:rPr>
            <w:rFonts w:eastAsia="Calibri" w:cs="Arial"/>
            <w:b/>
            <w:color w:val="0083C1"/>
            <w:spacing w:val="-11"/>
            <w:szCs w:val="20"/>
          </w:rPr>
          <w:t xml:space="preserve"> </w:t>
        </w:r>
        <w:r w:rsidRPr="006027B7">
          <w:rPr>
            <w:rFonts w:eastAsia="Calibri" w:cs="Arial"/>
            <w:b/>
            <w:color w:val="0083C1"/>
            <w:szCs w:val="20"/>
          </w:rPr>
          <w:t>(CDM)</w:t>
        </w:r>
        <w:r w:rsidRPr="006027B7">
          <w:rPr>
            <w:rFonts w:eastAsia="Calibri" w:cs="Arial"/>
            <w:b/>
            <w:color w:val="0083C1"/>
            <w:spacing w:val="-11"/>
            <w:szCs w:val="20"/>
          </w:rPr>
          <w:t xml:space="preserve"> </w:t>
        </w:r>
        <w:r w:rsidRPr="006027B7">
          <w:rPr>
            <w:rFonts w:eastAsia="Calibri" w:cs="Arial"/>
            <w:b/>
            <w:color w:val="0083C1"/>
            <w:szCs w:val="20"/>
          </w:rPr>
          <w:t>v2.0:</w:t>
        </w:r>
      </w:hyperlink>
      <w:r w:rsidRPr="006027B7">
        <w:rPr>
          <w:rFonts w:eastAsia="Calibri" w:cs="Arial"/>
          <w:b/>
          <w:color w:val="0083C1"/>
          <w:spacing w:val="-8"/>
          <w:szCs w:val="20"/>
        </w:rPr>
        <w:t xml:space="preserve"> </w:t>
      </w:r>
      <w:r w:rsidRPr="006027B7">
        <w:rPr>
          <w:rFonts w:eastAsia="Calibri" w:cs="Arial"/>
          <w:szCs w:val="20"/>
        </w:rPr>
        <w:t xml:space="preserve">A guide </w:t>
      </w:r>
      <w:r w:rsidRPr="006027B7">
        <w:rPr>
          <w:rFonts w:eastAsia="Calibri" w:cs="Arial"/>
          <w:w w:val="105"/>
          <w:szCs w:val="20"/>
        </w:rPr>
        <w:t>published by CIS that leverages the open availability of comprehensive summaries of attacks and security incidents, and the industry-endorsed ecosystem that is developing around the MITRE ATT&amp;CK Framework.</w:t>
      </w:r>
    </w:p>
    <w:p w14:paraId="6A71E566" w14:textId="77777777" w:rsidR="002D7399" w:rsidRDefault="002D7399" w:rsidP="002D7399">
      <w:pPr>
        <w:widowControl w:val="0"/>
        <w:autoSpaceDE w:val="0"/>
        <w:autoSpaceDN w:val="0"/>
        <w:spacing w:before="44" w:after="0" w:line="261" w:lineRule="auto"/>
        <w:ind w:left="100" w:right="96"/>
        <w:rPr>
          <w:szCs w:val="20"/>
        </w:rPr>
      </w:pPr>
    </w:p>
    <w:p w14:paraId="2E7A5C49" w14:textId="77777777" w:rsidR="002D7399" w:rsidRPr="006027B7" w:rsidRDefault="002D7399" w:rsidP="002D7399">
      <w:pPr>
        <w:widowControl w:val="0"/>
        <w:autoSpaceDE w:val="0"/>
        <w:autoSpaceDN w:val="0"/>
        <w:spacing w:before="44" w:after="0" w:line="261" w:lineRule="auto"/>
        <w:ind w:left="100" w:right="96"/>
        <w:rPr>
          <w:rFonts w:eastAsia="Calibri" w:cs="Arial"/>
          <w:szCs w:val="20"/>
        </w:rPr>
      </w:pPr>
      <w:hyperlink r:id="rId28">
        <w:r w:rsidRPr="006027B7">
          <w:rPr>
            <w:rFonts w:eastAsia="Calibri" w:cs="Arial"/>
            <w:b/>
            <w:color w:val="0083C1"/>
            <w:spacing w:val="-2"/>
            <w:w w:val="105"/>
            <w:szCs w:val="20"/>
          </w:rPr>
          <w:t>CIS</w:t>
        </w:r>
        <w:r w:rsidRPr="006027B7">
          <w:rPr>
            <w:rFonts w:eastAsia="Calibri" w:cs="Arial"/>
            <w:b/>
            <w:color w:val="0083C1"/>
            <w:spacing w:val="-13"/>
            <w:w w:val="105"/>
            <w:szCs w:val="20"/>
          </w:rPr>
          <w:t xml:space="preserve"> </w:t>
        </w:r>
        <w:r w:rsidRPr="006027B7">
          <w:rPr>
            <w:rFonts w:eastAsia="Calibri" w:cs="Arial"/>
            <w:b/>
            <w:color w:val="0083C1"/>
            <w:spacing w:val="-2"/>
            <w:w w:val="105"/>
            <w:szCs w:val="20"/>
          </w:rPr>
          <w:t>Controls</w:t>
        </w:r>
        <w:r w:rsidRPr="006027B7">
          <w:rPr>
            <w:rFonts w:eastAsia="Calibri" w:cs="Arial"/>
            <w:b/>
            <w:color w:val="0083C1"/>
            <w:spacing w:val="-13"/>
            <w:w w:val="105"/>
            <w:szCs w:val="20"/>
          </w:rPr>
          <w:t xml:space="preserve"> </w:t>
        </w:r>
        <w:r w:rsidRPr="006027B7">
          <w:rPr>
            <w:rFonts w:eastAsia="Calibri" w:cs="Arial"/>
            <w:b/>
            <w:color w:val="0083C1"/>
            <w:spacing w:val="-2"/>
            <w:w w:val="105"/>
            <w:szCs w:val="20"/>
          </w:rPr>
          <w:t>Assessment</w:t>
        </w:r>
        <w:r w:rsidRPr="006027B7">
          <w:rPr>
            <w:rFonts w:eastAsia="Calibri" w:cs="Arial"/>
            <w:b/>
            <w:color w:val="0083C1"/>
            <w:spacing w:val="-12"/>
            <w:w w:val="105"/>
            <w:szCs w:val="20"/>
          </w:rPr>
          <w:t xml:space="preserve"> </w:t>
        </w:r>
        <w:r w:rsidRPr="006027B7">
          <w:rPr>
            <w:rFonts w:eastAsia="Calibri" w:cs="Arial"/>
            <w:b/>
            <w:color w:val="0083C1"/>
            <w:spacing w:val="-2"/>
            <w:w w:val="105"/>
            <w:szCs w:val="20"/>
          </w:rPr>
          <w:t>Specification:</w:t>
        </w:r>
      </w:hyperlink>
      <w:r w:rsidRPr="006027B7">
        <w:rPr>
          <w:rFonts w:eastAsia="Calibri" w:cs="Arial"/>
          <w:b/>
          <w:color w:val="0083C1"/>
          <w:spacing w:val="-11"/>
          <w:w w:val="105"/>
          <w:szCs w:val="20"/>
        </w:rPr>
        <w:t xml:space="preserve"> </w:t>
      </w:r>
      <w:r w:rsidRPr="006027B7">
        <w:rPr>
          <w:rFonts w:eastAsia="Calibri" w:cs="Arial"/>
          <w:spacing w:val="-2"/>
          <w:w w:val="105"/>
          <w:szCs w:val="20"/>
        </w:rPr>
        <w:t>Provides</w:t>
      </w:r>
      <w:r w:rsidRPr="006027B7">
        <w:rPr>
          <w:rFonts w:eastAsia="Calibri" w:cs="Arial"/>
          <w:spacing w:val="-9"/>
          <w:w w:val="105"/>
          <w:szCs w:val="20"/>
        </w:rPr>
        <w:t xml:space="preserve"> </w:t>
      </w:r>
      <w:r w:rsidRPr="006027B7">
        <w:rPr>
          <w:rFonts w:eastAsia="Calibri" w:cs="Arial"/>
          <w:spacing w:val="-2"/>
          <w:w w:val="105"/>
          <w:szCs w:val="20"/>
        </w:rPr>
        <w:t xml:space="preserve">an </w:t>
      </w:r>
      <w:r w:rsidRPr="006027B7">
        <w:rPr>
          <w:rFonts w:eastAsia="Calibri" w:cs="Arial"/>
          <w:w w:val="105"/>
          <w:szCs w:val="20"/>
        </w:rPr>
        <w:t>understanding of what should be measured in order to verify that the Safeguards are properly implemented.</w:t>
      </w:r>
    </w:p>
    <w:p w14:paraId="27333B61" w14:textId="77777777" w:rsidR="002D7399" w:rsidRPr="006027B7" w:rsidRDefault="002D7399" w:rsidP="002D7399">
      <w:pPr>
        <w:widowControl w:val="0"/>
        <w:autoSpaceDE w:val="0"/>
        <w:autoSpaceDN w:val="0"/>
        <w:spacing w:before="11" w:after="0" w:line="240" w:lineRule="auto"/>
        <w:rPr>
          <w:rFonts w:eastAsia="Calibri" w:cs="Arial"/>
          <w:szCs w:val="20"/>
        </w:rPr>
      </w:pPr>
    </w:p>
    <w:p w14:paraId="7379D06D" w14:textId="77777777" w:rsidR="002D7399" w:rsidRPr="006027B7" w:rsidRDefault="002D7399" w:rsidP="002D7399">
      <w:pPr>
        <w:widowControl w:val="0"/>
        <w:autoSpaceDE w:val="0"/>
        <w:autoSpaceDN w:val="0"/>
        <w:spacing w:before="0" w:after="0" w:line="20" w:lineRule="exact"/>
        <w:ind w:left="100" w:right="-44"/>
        <w:rPr>
          <w:rFonts w:eastAsia="Calibri" w:cs="Arial"/>
          <w:szCs w:val="20"/>
        </w:rPr>
      </w:pPr>
    </w:p>
    <w:p w14:paraId="233DDDC9" w14:textId="77777777" w:rsidR="002D7399" w:rsidRPr="006027B7" w:rsidRDefault="002D7399" w:rsidP="002D7399">
      <w:pPr>
        <w:widowControl w:val="0"/>
        <w:autoSpaceDE w:val="0"/>
        <w:autoSpaceDN w:val="0"/>
        <w:spacing w:before="44" w:after="0" w:line="261" w:lineRule="auto"/>
        <w:ind w:left="100" w:right="96"/>
        <w:rPr>
          <w:rFonts w:eastAsia="Calibri" w:cs="Arial"/>
          <w:szCs w:val="20"/>
        </w:rPr>
      </w:pPr>
      <w:hyperlink r:id="rId29">
        <w:r w:rsidRPr="006027B7">
          <w:rPr>
            <w:rFonts w:eastAsia="Calibri" w:cs="Arial"/>
            <w:b/>
            <w:color w:val="0083C1"/>
            <w:w w:val="105"/>
            <w:szCs w:val="20"/>
          </w:rPr>
          <w:t>CIS</w:t>
        </w:r>
        <w:r w:rsidRPr="006027B7">
          <w:rPr>
            <w:rFonts w:eastAsia="Calibri" w:cs="Arial"/>
            <w:b/>
            <w:color w:val="0083C1"/>
            <w:spacing w:val="-14"/>
            <w:w w:val="105"/>
            <w:szCs w:val="20"/>
          </w:rPr>
          <w:t xml:space="preserve"> </w:t>
        </w:r>
        <w:r w:rsidRPr="006027B7">
          <w:rPr>
            <w:rFonts w:eastAsia="Calibri" w:cs="Arial"/>
            <w:b/>
            <w:color w:val="0083C1"/>
            <w:w w:val="105"/>
            <w:szCs w:val="20"/>
          </w:rPr>
          <w:t>Controls</w:t>
        </w:r>
        <w:r w:rsidRPr="006027B7">
          <w:rPr>
            <w:rFonts w:eastAsia="Calibri" w:cs="Arial"/>
            <w:b/>
            <w:color w:val="0083C1"/>
            <w:spacing w:val="-13"/>
            <w:w w:val="105"/>
            <w:szCs w:val="20"/>
          </w:rPr>
          <w:t xml:space="preserve"> </w:t>
        </w:r>
        <w:r w:rsidRPr="006027B7">
          <w:rPr>
            <w:rFonts w:eastAsia="Calibri" w:cs="Arial"/>
            <w:b/>
            <w:color w:val="0083C1"/>
            <w:w w:val="105"/>
            <w:szCs w:val="20"/>
          </w:rPr>
          <w:t>Navigator</w:t>
        </w:r>
      </w:hyperlink>
      <w:r w:rsidRPr="006027B7">
        <w:rPr>
          <w:rFonts w:eastAsia="Calibri" w:cs="Arial"/>
          <w:b/>
          <w:w w:val="105"/>
          <w:szCs w:val="20"/>
        </w:rPr>
        <w:t>:</w:t>
      </w:r>
      <w:r w:rsidRPr="006027B7">
        <w:rPr>
          <w:rFonts w:eastAsia="Calibri" w:cs="Arial"/>
          <w:b/>
          <w:spacing w:val="-13"/>
          <w:w w:val="105"/>
          <w:szCs w:val="20"/>
        </w:rPr>
        <w:t xml:space="preserve"> </w:t>
      </w:r>
      <w:r w:rsidRPr="006027B7">
        <w:rPr>
          <w:rFonts w:eastAsia="Calibri" w:cs="Arial"/>
          <w:w w:val="105"/>
          <w:szCs w:val="20"/>
        </w:rPr>
        <w:t>Learn</w:t>
      </w:r>
      <w:r w:rsidRPr="006027B7">
        <w:rPr>
          <w:rFonts w:eastAsia="Calibri" w:cs="Arial"/>
          <w:spacing w:val="-11"/>
          <w:w w:val="105"/>
          <w:szCs w:val="20"/>
        </w:rPr>
        <w:t xml:space="preserve"> </w:t>
      </w:r>
      <w:r w:rsidRPr="006027B7">
        <w:rPr>
          <w:rFonts w:eastAsia="Calibri" w:cs="Arial"/>
          <w:w w:val="105"/>
          <w:szCs w:val="20"/>
        </w:rPr>
        <w:t>more</w:t>
      </w:r>
      <w:r w:rsidRPr="006027B7">
        <w:rPr>
          <w:rFonts w:eastAsia="Calibri" w:cs="Arial"/>
          <w:spacing w:val="-11"/>
          <w:w w:val="105"/>
          <w:szCs w:val="20"/>
        </w:rPr>
        <w:t xml:space="preserve"> </w:t>
      </w:r>
      <w:r w:rsidRPr="006027B7">
        <w:rPr>
          <w:rFonts w:eastAsia="Calibri" w:cs="Arial"/>
          <w:w w:val="105"/>
          <w:szCs w:val="20"/>
        </w:rPr>
        <w:t>about</w:t>
      </w:r>
      <w:r w:rsidRPr="006027B7">
        <w:rPr>
          <w:rFonts w:eastAsia="Calibri" w:cs="Arial"/>
          <w:spacing w:val="-10"/>
          <w:w w:val="105"/>
          <w:szCs w:val="20"/>
        </w:rPr>
        <w:t xml:space="preserve"> </w:t>
      </w:r>
      <w:r w:rsidRPr="006027B7">
        <w:rPr>
          <w:rFonts w:eastAsia="Calibri" w:cs="Arial"/>
          <w:w w:val="105"/>
          <w:szCs w:val="20"/>
        </w:rPr>
        <w:t>the</w:t>
      </w:r>
      <w:r w:rsidRPr="006027B7">
        <w:rPr>
          <w:rFonts w:eastAsia="Calibri" w:cs="Arial"/>
          <w:spacing w:val="-11"/>
          <w:w w:val="105"/>
          <w:szCs w:val="20"/>
        </w:rPr>
        <w:t xml:space="preserve"> </w:t>
      </w:r>
      <w:r w:rsidRPr="006027B7">
        <w:rPr>
          <w:rFonts w:eastAsia="Calibri" w:cs="Arial"/>
          <w:w w:val="105"/>
          <w:szCs w:val="20"/>
        </w:rPr>
        <w:t xml:space="preserve">Controls </w:t>
      </w:r>
      <w:r w:rsidRPr="006027B7">
        <w:rPr>
          <w:rFonts w:eastAsia="Calibri" w:cs="Arial"/>
          <w:w w:val="110"/>
          <w:szCs w:val="20"/>
        </w:rPr>
        <w:t>and</w:t>
      </w:r>
      <w:r w:rsidRPr="006027B7">
        <w:rPr>
          <w:rFonts w:eastAsia="Calibri" w:cs="Arial"/>
          <w:spacing w:val="-6"/>
          <w:w w:val="110"/>
          <w:szCs w:val="20"/>
        </w:rPr>
        <w:t xml:space="preserve"> </w:t>
      </w:r>
      <w:r w:rsidRPr="006027B7">
        <w:rPr>
          <w:rFonts w:eastAsia="Calibri" w:cs="Arial"/>
          <w:w w:val="110"/>
          <w:szCs w:val="20"/>
        </w:rPr>
        <w:t>Safeguards</w:t>
      </w:r>
      <w:r w:rsidRPr="006027B7">
        <w:rPr>
          <w:rFonts w:eastAsia="Calibri" w:cs="Arial"/>
          <w:spacing w:val="-6"/>
          <w:w w:val="110"/>
          <w:szCs w:val="20"/>
        </w:rPr>
        <w:t xml:space="preserve"> </w:t>
      </w:r>
      <w:r w:rsidRPr="006027B7">
        <w:rPr>
          <w:rFonts w:eastAsia="Calibri" w:cs="Arial"/>
          <w:w w:val="110"/>
          <w:szCs w:val="20"/>
        </w:rPr>
        <w:t>and</w:t>
      </w:r>
      <w:r w:rsidRPr="006027B7">
        <w:rPr>
          <w:rFonts w:eastAsia="Calibri" w:cs="Arial"/>
          <w:spacing w:val="-6"/>
          <w:w w:val="110"/>
          <w:szCs w:val="20"/>
        </w:rPr>
        <w:t xml:space="preserve"> </w:t>
      </w:r>
      <w:r w:rsidRPr="006027B7">
        <w:rPr>
          <w:rFonts w:eastAsia="Calibri" w:cs="Arial"/>
          <w:w w:val="110"/>
          <w:szCs w:val="20"/>
        </w:rPr>
        <w:t>see</w:t>
      </w:r>
      <w:r w:rsidRPr="006027B7">
        <w:rPr>
          <w:rFonts w:eastAsia="Calibri" w:cs="Arial"/>
          <w:spacing w:val="-6"/>
          <w:w w:val="110"/>
          <w:szCs w:val="20"/>
        </w:rPr>
        <w:t xml:space="preserve"> </w:t>
      </w:r>
      <w:r w:rsidRPr="006027B7">
        <w:rPr>
          <w:rFonts w:eastAsia="Calibri" w:cs="Arial"/>
          <w:w w:val="110"/>
          <w:szCs w:val="20"/>
        </w:rPr>
        <w:t>how</w:t>
      </w:r>
      <w:r w:rsidRPr="006027B7">
        <w:rPr>
          <w:rFonts w:eastAsia="Calibri" w:cs="Arial"/>
          <w:spacing w:val="-6"/>
          <w:w w:val="110"/>
          <w:szCs w:val="20"/>
        </w:rPr>
        <w:t xml:space="preserve"> </w:t>
      </w:r>
      <w:r w:rsidRPr="006027B7">
        <w:rPr>
          <w:rFonts w:eastAsia="Calibri" w:cs="Arial"/>
          <w:w w:val="110"/>
          <w:szCs w:val="20"/>
        </w:rPr>
        <w:t>they</w:t>
      </w:r>
      <w:r w:rsidRPr="006027B7">
        <w:rPr>
          <w:rFonts w:eastAsia="Calibri" w:cs="Arial"/>
          <w:spacing w:val="-6"/>
          <w:w w:val="110"/>
          <w:szCs w:val="20"/>
        </w:rPr>
        <w:t xml:space="preserve"> </w:t>
      </w:r>
      <w:proofErr w:type="gramStart"/>
      <w:r w:rsidRPr="006027B7">
        <w:rPr>
          <w:rFonts w:eastAsia="Calibri" w:cs="Arial"/>
          <w:w w:val="110"/>
          <w:szCs w:val="20"/>
        </w:rPr>
        <w:t>map</w:t>
      </w:r>
      <w:r w:rsidRPr="006027B7">
        <w:rPr>
          <w:rFonts w:eastAsia="Calibri" w:cs="Arial"/>
          <w:spacing w:val="-6"/>
          <w:w w:val="110"/>
          <w:szCs w:val="20"/>
        </w:rPr>
        <w:t xml:space="preserve"> </w:t>
      </w:r>
      <w:r w:rsidRPr="006027B7">
        <w:rPr>
          <w:rFonts w:eastAsia="Calibri" w:cs="Arial"/>
          <w:w w:val="110"/>
          <w:szCs w:val="20"/>
        </w:rPr>
        <w:t>to</w:t>
      </w:r>
      <w:proofErr w:type="gramEnd"/>
      <w:r w:rsidRPr="006027B7">
        <w:rPr>
          <w:rFonts w:eastAsia="Calibri" w:cs="Arial"/>
          <w:spacing w:val="-6"/>
          <w:w w:val="110"/>
          <w:szCs w:val="20"/>
        </w:rPr>
        <w:t xml:space="preserve"> </w:t>
      </w:r>
      <w:r w:rsidRPr="006027B7">
        <w:rPr>
          <w:rFonts w:eastAsia="Calibri" w:cs="Arial"/>
          <w:w w:val="110"/>
          <w:szCs w:val="20"/>
        </w:rPr>
        <w:t>other</w:t>
      </w:r>
      <w:r w:rsidRPr="006027B7">
        <w:rPr>
          <w:rFonts w:eastAsia="Calibri" w:cs="Arial"/>
          <w:spacing w:val="-6"/>
          <w:w w:val="110"/>
          <w:szCs w:val="20"/>
        </w:rPr>
        <w:t xml:space="preserve"> </w:t>
      </w:r>
      <w:r w:rsidRPr="006027B7">
        <w:rPr>
          <w:rFonts w:eastAsia="Calibri" w:cs="Arial"/>
          <w:w w:val="110"/>
          <w:szCs w:val="20"/>
        </w:rPr>
        <w:t>security standards (e.g., CMMC, NIST SP 800-53 Rev. 5, PCI DSS, MITRE ATT&amp;CK).</w:t>
      </w:r>
      <w:r>
        <w:rPr>
          <w:rFonts w:eastAsia="Calibri" w:cs="Arial"/>
          <w:w w:val="110"/>
          <w:szCs w:val="20"/>
        </w:rPr>
        <w:t xml:space="preserve"> Available for CIS Controls versions 8.1, 8, and 7.1.</w:t>
      </w:r>
    </w:p>
    <w:p w14:paraId="177228FC" w14:textId="77777777" w:rsidR="002D7399" w:rsidRPr="006027B7" w:rsidRDefault="002D7399" w:rsidP="002D7399">
      <w:pPr>
        <w:widowControl w:val="0"/>
        <w:autoSpaceDE w:val="0"/>
        <w:autoSpaceDN w:val="0"/>
        <w:spacing w:before="11" w:after="0" w:line="240" w:lineRule="auto"/>
        <w:rPr>
          <w:rFonts w:eastAsia="Calibri" w:cs="Arial"/>
          <w:szCs w:val="20"/>
        </w:rPr>
      </w:pPr>
    </w:p>
    <w:p w14:paraId="119B1188" w14:textId="77777777" w:rsidR="002D7399" w:rsidRPr="006027B7" w:rsidRDefault="002D7399" w:rsidP="002D7399">
      <w:pPr>
        <w:widowControl w:val="0"/>
        <w:autoSpaceDE w:val="0"/>
        <w:autoSpaceDN w:val="0"/>
        <w:spacing w:before="0" w:after="0" w:line="20" w:lineRule="exact"/>
        <w:ind w:left="100" w:right="-44"/>
        <w:rPr>
          <w:rFonts w:eastAsia="Calibri" w:cs="Arial"/>
          <w:szCs w:val="20"/>
        </w:rPr>
      </w:pPr>
    </w:p>
    <w:p w14:paraId="04FC5AE9" w14:textId="77777777" w:rsidR="002D7399" w:rsidRPr="006027B7" w:rsidRDefault="002D7399" w:rsidP="002D7399">
      <w:pPr>
        <w:widowControl w:val="0"/>
        <w:autoSpaceDE w:val="0"/>
        <w:autoSpaceDN w:val="0"/>
        <w:spacing w:before="45" w:after="0" w:line="261" w:lineRule="auto"/>
        <w:ind w:left="100" w:right="96"/>
        <w:rPr>
          <w:rFonts w:eastAsia="Calibri" w:cs="Arial"/>
          <w:szCs w:val="20"/>
        </w:rPr>
      </w:pPr>
      <w:hyperlink r:id="rId30">
        <w:r w:rsidRPr="006027B7">
          <w:rPr>
            <w:rFonts w:eastAsia="Calibri" w:cs="Arial"/>
            <w:b/>
            <w:color w:val="0083C1"/>
            <w:spacing w:val="-2"/>
            <w:w w:val="105"/>
            <w:szCs w:val="20"/>
          </w:rPr>
          <w:t>CIS</w:t>
        </w:r>
        <w:r w:rsidRPr="006027B7">
          <w:rPr>
            <w:rFonts w:eastAsia="Calibri" w:cs="Arial"/>
            <w:b/>
            <w:color w:val="0083C1"/>
            <w:spacing w:val="-7"/>
            <w:w w:val="105"/>
            <w:szCs w:val="20"/>
          </w:rPr>
          <w:t xml:space="preserve"> </w:t>
        </w:r>
        <w:r w:rsidRPr="006027B7">
          <w:rPr>
            <w:rFonts w:eastAsia="Calibri" w:cs="Arial"/>
            <w:b/>
            <w:color w:val="0083C1"/>
            <w:spacing w:val="-2"/>
            <w:w w:val="105"/>
            <w:szCs w:val="20"/>
          </w:rPr>
          <w:t>Controls</w:t>
        </w:r>
        <w:r w:rsidRPr="006027B7">
          <w:rPr>
            <w:rFonts w:eastAsia="Calibri" w:cs="Arial"/>
            <w:b/>
            <w:color w:val="0083C1"/>
            <w:spacing w:val="-7"/>
            <w:w w:val="105"/>
            <w:szCs w:val="20"/>
          </w:rPr>
          <w:t xml:space="preserve"> </w:t>
        </w:r>
        <w:proofErr w:type="spellStart"/>
        <w:r w:rsidRPr="006027B7">
          <w:rPr>
            <w:rFonts w:eastAsia="Calibri" w:cs="Arial"/>
            <w:b/>
            <w:color w:val="0083C1"/>
            <w:spacing w:val="-2"/>
            <w:w w:val="105"/>
            <w:szCs w:val="20"/>
          </w:rPr>
          <w:t>Self</w:t>
        </w:r>
        <w:r w:rsidRPr="006027B7">
          <w:rPr>
            <w:rFonts w:eastAsia="Calibri" w:cs="Arial"/>
            <w:b/>
            <w:color w:val="0083C1"/>
            <w:spacing w:val="-7"/>
            <w:w w:val="105"/>
            <w:szCs w:val="20"/>
          </w:rPr>
          <w:t xml:space="preserve"> </w:t>
        </w:r>
        <w:r w:rsidRPr="006027B7">
          <w:rPr>
            <w:rFonts w:eastAsia="Calibri" w:cs="Arial"/>
            <w:b/>
            <w:color w:val="0083C1"/>
            <w:spacing w:val="-2"/>
            <w:w w:val="105"/>
            <w:szCs w:val="20"/>
          </w:rPr>
          <w:t>Assessment</w:t>
        </w:r>
        <w:proofErr w:type="spellEnd"/>
        <w:r w:rsidRPr="006027B7">
          <w:rPr>
            <w:rFonts w:eastAsia="Calibri" w:cs="Arial"/>
            <w:b/>
            <w:color w:val="0083C1"/>
            <w:spacing w:val="-7"/>
            <w:w w:val="105"/>
            <w:szCs w:val="20"/>
          </w:rPr>
          <w:t xml:space="preserve"> </w:t>
        </w:r>
        <w:r w:rsidRPr="006027B7">
          <w:rPr>
            <w:rFonts w:eastAsia="Calibri" w:cs="Arial"/>
            <w:b/>
            <w:color w:val="0083C1"/>
            <w:spacing w:val="-2"/>
            <w:w w:val="105"/>
            <w:szCs w:val="20"/>
          </w:rPr>
          <w:t>Tool</w:t>
        </w:r>
        <w:r w:rsidRPr="006027B7">
          <w:rPr>
            <w:rFonts w:eastAsia="Calibri" w:cs="Arial"/>
            <w:b/>
            <w:color w:val="0083C1"/>
            <w:spacing w:val="-7"/>
            <w:w w:val="105"/>
            <w:szCs w:val="20"/>
          </w:rPr>
          <w:t xml:space="preserve"> </w:t>
        </w:r>
        <w:r w:rsidRPr="006027B7">
          <w:rPr>
            <w:rFonts w:eastAsia="Calibri" w:cs="Arial"/>
            <w:b/>
            <w:color w:val="0083C1"/>
            <w:spacing w:val="-2"/>
            <w:w w:val="105"/>
            <w:szCs w:val="20"/>
          </w:rPr>
          <w:t>(CIS</w:t>
        </w:r>
        <w:r w:rsidRPr="006027B7">
          <w:rPr>
            <w:rFonts w:eastAsia="Calibri" w:cs="Arial"/>
            <w:b/>
            <w:color w:val="0083C1"/>
            <w:spacing w:val="-7"/>
            <w:w w:val="105"/>
            <w:szCs w:val="20"/>
          </w:rPr>
          <w:t xml:space="preserve"> </w:t>
        </w:r>
        <w:r w:rsidRPr="006027B7">
          <w:rPr>
            <w:rFonts w:eastAsia="Calibri" w:cs="Arial"/>
            <w:b/>
            <w:color w:val="0083C1"/>
            <w:spacing w:val="-2"/>
            <w:w w:val="105"/>
            <w:szCs w:val="20"/>
          </w:rPr>
          <w:t>CSAT):</w:t>
        </w:r>
      </w:hyperlink>
      <w:r w:rsidRPr="006027B7">
        <w:rPr>
          <w:rFonts w:eastAsia="Calibri" w:cs="Arial"/>
          <w:b/>
          <w:color w:val="0083C1"/>
          <w:spacing w:val="-4"/>
          <w:w w:val="105"/>
          <w:szCs w:val="20"/>
        </w:rPr>
        <w:t xml:space="preserve"> </w:t>
      </w:r>
      <w:r w:rsidRPr="006027B7">
        <w:rPr>
          <w:rFonts w:eastAsia="Calibri" w:cs="Arial"/>
          <w:spacing w:val="-2"/>
          <w:w w:val="105"/>
          <w:szCs w:val="20"/>
        </w:rPr>
        <w:t xml:space="preserve">Enables </w:t>
      </w:r>
      <w:r w:rsidRPr="006027B7">
        <w:rPr>
          <w:rFonts w:eastAsia="Calibri" w:cs="Arial"/>
          <w:w w:val="105"/>
          <w:szCs w:val="20"/>
        </w:rPr>
        <w:t xml:space="preserve">enterprises to assess and track their implementation of the CIS Controls for </w:t>
      </w:r>
      <w:r>
        <w:rPr>
          <w:rFonts w:eastAsia="Calibri" w:cs="Arial"/>
          <w:w w:val="105"/>
          <w:szCs w:val="20"/>
        </w:rPr>
        <w:t>v</w:t>
      </w:r>
      <w:r w:rsidRPr="006027B7">
        <w:rPr>
          <w:rFonts w:eastAsia="Calibri" w:cs="Arial"/>
          <w:w w:val="105"/>
          <w:szCs w:val="20"/>
        </w:rPr>
        <w:t>ersions 8.1, 8, and 7.1.</w:t>
      </w:r>
    </w:p>
    <w:p w14:paraId="60386194" w14:textId="77777777" w:rsidR="002D7399" w:rsidRPr="006027B7" w:rsidRDefault="002D7399" w:rsidP="002D7399">
      <w:pPr>
        <w:widowControl w:val="0"/>
        <w:autoSpaceDE w:val="0"/>
        <w:autoSpaceDN w:val="0"/>
        <w:spacing w:before="11" w:after="0" w:line="240" w:lineRule="auto"/>
        <w:rPr>
          <w:rFonts w:eastAsia="Calibri" w:cs="Arial"/>
          <w:szCs w:val="20"/>
        </w:rPr>
      </w:pPr>
    </w:p>
    <w:p w14:paraId="6E0448CC" w14:textId="77777777" w:rsidR="002D7399" w:rsidRPr="006027B7" w:rsidRDefault="002D7399" w:rsidP="002D7399">
      <w:pPr>
        <w:widowControl w:val="0"/>
        <w:autoSpaceDE w:val="0"/>
        <w:autoSpaceDN w:val="0"/>
        <w:spacing w:before="0" w:after="0" w:line="20" w:lineRule="exact"/>
        <w:ind w:left="100" w:right="-44"/>
        <w:rPr>
          <w:rFonts w:eastAsia="Calibri" w:cs="Arial"/>
          <w:szCs w:val="20"/>
        </w:rPr>
      </w:pPr>
    </w:p>
    <w:p w14:paraId="3569B8BD" w14:textId="77777777" w:rsidR="002D7399" w:rsidRPr="006027B7" w:rsidRDefault="002D7399" w:rsidP="002D7399">
      <w:pPr>
        <w:widowControl w:val="0"/>
        <w:autoSpaceDE w:val="0"/>
        <w:autoSpaceDN w:val="0"/>
        <w:spacing w:before="0" w:after="0" w:line="20" w:lineRule="exact"/>
        <w:ind w:left="100" w:right="-44"/>
        <w:rPr>
          <w:rFonts w:eastAsia="Calibri" w:cs="Arial"/>
          <w:szCs w:val="20"/>
        </w:rPr>
      </w:pPr>
    </w:p>
    <w:p w14:paraId="33E1039A" w14:textId="77777777" w:rsidR="002D7399" w:rsidRPr="00366DA8" w:rsidRDefault="002D7399" w:rsidP="002D7399">
      <w:pPr>
        <w:widowControl w:val="0"/>
        <w:autoSpaceDE w:val="0"/>
        <w:autoSpaceDN w:val="0"/>
        <w:spacing w:before="44" w:after="0" w:line="261" w:lineRule="auto"/>
        <w:ind w:left="100" w:right="807"/>
        <w:rPr>
          <w:rFonts w:eastAsia="Calibri" w:cs="Arial"/>
          <w:szCs w:val="20"/>
        </w:rPr>
      </w:pPr>
      <w:hyperlink r:id="rId31">
        <w:r w:rsidRPr="00366DA8">
          <w:rPr>
            <w:rFonts w:eastAsia="Calibri" w:cs="Arial"/>
            <w:b/>
            <w:color w:val="0083C1"/>
            <w:spacing w:val="-2"/>
            <w:w w:val="105"/>
            <w:szCs w:val="20"/>
          </w:rPr>
          <w:t>CIS Cost of Cyber Defense: IG</w:t>
        </w:r>
        <w:r>
          <w:rPr>
            <w:rFonts w:eastAsia="Calibri" w:cs="Arial"/>
            <w:b/>
            <w:color w:val="0083C1"/>
            <w:spacing w:val="-2"/>
            <w:w w:val="105"/>
            <w:szCs w:val="20"/>
          </w:rPr>
          <w:t>1 v1.</w:t>
        </w:r>
        <w:r w:rsidRPr="00366DA8">
          <w:rPr>
            <w:rFonts w:eastAsia="Calibri" w:cs="Arial"/>
            <w:b/>
            <w:color w:val="0083C1"/>
            <w:spacing w:val="-2"/>
            <w:w w:val="105"/>
            <w:szCs w:val="20"/>
          </w:rPr>
          <w:t>1</w:t>
        </w:r>
      </w:hyperlink>
      <w:r w:rsidRPr="00366DA8">
        <w:rPr>
          <w:rFonts w:eastAsia="Calibri" w:cs="Arial"/>
          <w:b/>
          <w:spacing w:val="-2"/>
          <w:w w:val="105"/>
          <w:szCs w:val="20"/>
        </w:rPr>
        <w:t>:</w:t>
      </w:r>
      <w:r w:rsidRPr="00366DA8">
        <w:rPr>
          <w:rFonts w:eastAsia="Calibri" w:cs="Arial"/>
          <w:b/>
          <w:spacing w:val="-11"/>
          <w:w w:val="105"/>
          <w:szCs w:val="20"/>
        </w:rPr>
        <w:t xml:space="preserve"> </w:t>
      </w:r>
      <w:r w:rsidRPr="00366DA8">
        <w:rPr>
          <w:szCs w:val="20"/>
        </w:rPr>
        <w:t xml:space="preserve">CIS has published The CIS Cost of Cyber Defense: Implementation Group 1 (IG1), to help you answer these questions: </w:t>
      </w:r>
      <w:r>
        <w:rPr>
          <w:szCs w:val="20"/>
        </w:rPr>
        <w:t>W</w:t>
      </w:r>
      <w:r w:rsidRPr="00366DA8">
        <w:rPr>
          <w:szCs w:val="20"/>
        </w:rPr>
        <w:t>hich protections to start with</w:t>
      </w:r>
      <w:r>
        <w:rPr>
          <w:szCs w:val="20"/>
        </w:rPr>
        <w:t>?</w:t>
      </w:r>
      <w:r w:rsidRPr="00366DA8">
        <w:rPr>
          <w:szCs w:val="20"/>
        </w:rPr>
        <w:t xml:space="preserve"> </w:t>
      </w:r>
      <w:r>
        <w:rPr>
          <w:szCs w:val="20"/>
        </w:rPr>
        <w:t>W</w:t>
      </w:r>
      <w:r w:rsidRPr="00366DA8">
        <w:rPr>
          <w:szCs w:val="20"/>
        </w:rPr>
        <w:t>hich tools will be needed to implement those protections</w:t>
      </w:r>
      <w:r>
        <w:rPr>
          <w:szCs w:val="20"/>
        </w:rPr>
        <w:t>?</w:t>
      </w:r>
      <w:r w:rsidRPr="00366DA8">
        <w:rPr>
          <w:szCs w:val="20"/>
        </w:rPr>
        <w:t xml:space="preserve"> and </w:t>
      </w:r>
      <w:proofErr w:type="gramStart"/>
      <w:r>
        <w:rPr>
          <w:szCs w:val="20"/>
        </w:rPr>
        <w:t>H</w:t>
      </w:r>
      <w:r w:rsidRPr="00366DA8">
        <w:rPr>
          <w:szCs w:val="20"/>
        </w:rPr>
        <w:t>ow</w:t>
      </w:r>
      <w:proofErr w:type="gramEnd"/>
      <w:r w:rsidRPr="00366DA8">
        <w:rPr>
          <w:szCs w:val="20"/>
        </w:rPr>
        <w:t xml:space="preserve"> much </w:t>
      </w:r>
      <w:proofErr w:type="gramStart"/>
      <w:r>
        <w:rPr>
          <w:szCs w:val="20"/>
        </w:rPr>
        <w:t xml:space="preserve">will </w:t>
      </w:r>
      <w:r w:rsidRPr="00366DA8">
        <w:rPr>
          <w:szCs w:val="20"/>
        </w:rPr>
        <w:t>an implementation will</w:t>
      </w:r>
      <w:proofErr w:type="gramEnd"/>
      <w:r w:rsidRPr="00366DA8">
        <w:rPr>
          <w:szCs w:val="20"/>
        </w:rPr>
        <w:t xml:space="preserve"> cost</w:t>
      </w:r>
      <w:r>
        <w:rPr>
          <w:szCs w:val="20"/>
        </w:rPr>
        <w:t>?</w:t>
      </w:r>
    </w:p>
    <w:p w14:paraId="5A53F5B9" w14:textId="77777777" w:rsidR="002D7399" w:rsidRDefault="002D7399" w:rsidP="002D7399">
      <w:pPr>
        <w:widowControl w:val="0"/>
        <w:autoSpaceDE w:val="0"/>
        <w:autoSpaceDN w:val="0"/>
        <w:spacing w:before="44" w:after="0" w:line="261" w:lineRule="auto"/>
        <w:ind w:left="100"/>
        <w:rPr>
          <w:szCs w:val="20"/>
        </w:rPr>
      </w:pPr>
    </w:p>
    <w:p w14:paraId="62069EAF" w14:textId="77777777" w:rsidR="002D7399" w:rsidRDefault="002D7399" w:rsidP="002D7399">
      <w:pPr>
        <w:widowControl w:val="0"/>
        <w:autoSpaceDE w:val="0"/>
        <w:autoSpaceDN w:val="0"/>
        <w:spacing w:before="44" w:after="0" w:line="261" w:lineRule="auto"/>
        <w:ind w:left="100"/>
        <w:rPr>
          <w:rFonts w:eastAsia="Calibri" w:cs="Arial"/>
          <w:w w:val="105"/>
          <w:szCs w:val="20"/>
        </w:rPr>
      </w:pPr>
      <w:hyperlink r:id="rId32">
        <w:r w:rsidRPr="006027B7">
          <w:rPr>
            <w:rFonts w:eastAsia="Calibri" w:cs="Arial"/>
            <w:b/>
            <w:color w:val="0083C1"/>
            <w:szCs w:val="20"/>
          </w:rPr>
          <w:t>CIS</w:t>
        </w:r>
        <w:r w:rsidRPr="006027B7">
          <w:rPr>
            <w:rFonts w:eastAsia="Calibri" w:cs="Arial"/>
            <w:b/>
            <w:color w:val="0083C1"/>
            <w:spacing w:val="-6"/>
            <w:szCs w:val="20"/>
          </w:rPr>
          <w:t xml:space="preserve"> </w:t>
        </w:r>
        <w:r w:rsidRPr="006027B7">
          <w:rPr>
            <w:rFonts w:eastAsia="Calibri" w:cs="Arial"/>
            <w:b/>
            <w:color w:val="0083C1"/>
            <w:szCs w:val="20"/>
          </w:rPr>
          <w:t>Risk</w:t>
        </w:r>
        <w:r w:rsidRPr="006027B7">
          <w:rPr>
            <w:rFonts w:eastAsia="Calibri" w:cs="Arial"/>
            <w:b/>
            <w:color w:val="0083C1"/>
            <w:spacing w:val="-6"/>
            <w:szCs w:val="20"/>
          </w:rPr>
          <w:t xml:space="preserve"> </w:t>
        </w:r>
        <w:r w:rsidRPr="006027B7">
          <w:rPr>
            <w:rFonts w:eastAsia="Calibri" w:cs="Arial"/>
            <w:b/>
            <w:color w:val="0083C1"/>
            <w:szCs w:val="20"/>
          </w:rPr>
          <w:t>Assessment</w:t>
        </w:r>
        <w:r w:rsidRPr="006027B7">
          <w:rPr>
            <w:rFonts w:eastAsia="Calibri" w:cs="Arial"/>
            <w:b/>
            <w:color w:val="0083C1"/>
            <w:spacing w:val="-6"/>
            <w:szCs w:val="20"/>
          </w:rPr>
          <w:t xml:space="preserve"> </w:t>
        </w:r>
        <w:r w:rsidRPr="006027B7">
          <w:rPr>
            <w:rFonts w:eastAsia="Calibri" w:cs="Arial"/>
            <w:b/>
            <w:color w:val="0083C1"/>
            <w:szCs w:val="20"/>
          </w:rPr>
          <w:t>Method</w:t>
        </w:r>
        <w:r w:rsidRPr="006027B7">
          <w:rPr>
            <w:rFonts w:eastAsia="Calibri" w:cs="Arial"/>
            <w:b/>
            <w:color w:val="0083C1"/>
            <w:spacing w:val="-6"/>
            <w:szCs w:val="20"/>
          </w:rPr>
          <w:t xml:space="preserve"> </w:t>
        </w:r>
        <w:r w:rsidRPr="006027B7">
          <w:rPr>
            <w:rFonts w:eastAsia="Calibri" w:cs="Arial"/>
            <w:b/>
            <w:color w:val="0083C1"/>
            <w:szCs w:val="20"/>
          </w:rPr>
          <w:t>(CIS</w:t>
        </w:r>
        <w:r w:rsidRPr="006027B7">
          <w:rPr>
            <w:rFonts w:eastAsia="Calibri" w:cs="Arial"/>
            <w:b/>
            <w:color w:val="0083C1"/>
            <w:spacing w:val="-6"/>
            <w:szCs w:val="20"/>
          </w:rPr>
          <w:t xml:space="preserve"> </w:t>
        </w:r>
        <w:r w:rsidRPr="006027B7">
          <w:rPr>
            <w:rFonts w:eastAsia="Calibri" w:cs="Arial"/>
            <w:b/>
            <w:color w:val="0083C1"/>
            <w:szCs w:val="20"/>
          </w:rPr>
          <w:t>RAM)</w:t>
        </w:r>
        <w:r w:rsidRPr="006027B7">
          <w:rPr>
            <w:rFonts w:eastAsia="Calibri" w:cs="Arial"/>
            <w:b/>
            <w:color w:val="0083C1"/>
            <w:spacing w:val="-6"/>
            <w:szCs w:val="20"/>
          </w:rPr>
          <w:t xml:space="preserve"> </w:t>
        </w:r>
        <w:r w:rsidRPr="006027B7">
          <w:rPr>
            <w:rFonts w:eastAsia="Calibri" w:cs="Arial"/>
            <w:b/>
            <w:color w:val="0083C1"/>
            <w:szCs w:val="20"/>
          </w:rPr>
          <w:t>v2.1:</w:t>
        </w:r>
      </w:hyperlink>
      <w:r w:rsidRPr="006027B7">
        <w:rPr>
          <w:rFonts w:eastAsia="Calibri" w:cs="Arial"/>
          <w:b/>
          <w:color w:val="0083C1"/>
          <w:spacing w:val="-3"/>
          <w:szCs w:val="20"/>
        </w:rPr>
        <w:t xml:space="preserve"> </w:t>
      </w:r>
      <w:r w:rsidRPr="006027B7">
        <w:rPr>
          <w:rFonts w:eastAsia="Calibri" w:cs="Arial"/>
          <w:szCs w:val="20"/>
        </w:rPr>
        <w:t xml:space="preserve">An </w:t>
      </w:r>
      <w:r w:rsidRPr="006027B7">
        <w:rPr>
          <w:rFonts w:eastAsia="Calibri" w:cs="Arial"/>
          <w:w w:val="105"/>
          <w:szCs w:val="20"/>
        </w:rPr>
        <w:t>information security risk assessment method that helps enterprises implement and assess their security posture against the CIS Controls.</w:t>
      </w:r>
    </w:p>
    <w:p w14:paraId="33028FAB" w14:textId="77777777" w:rsidR="002D7399" w:rsidRDefault="002D7399" w:rsidP="002D7399">
      <w:pPr>
        <w:widowControl w:val="0"/>
        <w:autoSpaceDE w:val="0"/>
        <w:autoSpaceDN w:val="0"/>
        <w:spacing w:before="44" w:after="0" w:line="261" w:lineRule="auto"/>
        <w:ind w:left="100"/>
        <w:rPr>
          <w:rFonts w:eastAsia="Calibri" w:cs="Arial"/>
          <w:w w:val="105"/>
          <w:szCs w:val="20"/>
        </w:rPr>
      </w:pPr>
    </w:p>
    <w:p w14:paraId="044E62C6" w14:textId="77777777" w:rsidR="002D7399" w:rsidRDefault="002D7399" w:rsidP="002D7399">
      <w:pPr>
        <w:widowControl w:val="0"/>
        <w:autoSpaceDE w:val="0"/>
        <w:autoSpaceDN w:val="0"/>
        <w:spacing w:before="44" w:after="0" w:line="261" w:lineRule="auto"/>
        <w:ind w:left="100"/>
        <w:rPr>
          <w:rFonts w:eastAsia="Calibri" w:cs="Arial"/>
          <w:w w:val="110"/>
          <w:szCs w:val="20"/>
        </w:rPr>
      </w:pPr>
      <w:hyperlink r:id="rId33">
        <w:r w:rsidRPr="00366DA8">
          <w:rPr>
            <w:rFonts w:eastAsia="Calibri" w:cs="Arial"/>
            <w:b/>
            <w:color w:val="0083C1"/>
            <w:spacing w:val="-2"/>
            <w:w w:val="105"/>
            <w:szCs w:val="20"/>
          </w:rPr>
          <w:t>Establishing Essential Cyber Hygiene</w:t>
        </w:r>
      </w:hyperlink>
      <w:r w:rsidRPr="00366DA8">
        <w:rPr>
          <w:rFonts w:eastAsia="Calibri" w:cs="Arial"/>
          <w:b/>
          <w:spacing w:val="-2"/>
          <w:w w:val="105"/>
          <w:szCs w:val="20"/>
        </w:rPr>
        <w:t>:</w:t>
      </w:r>
      <w:r w:rsidRPr="00366DA8">
        <w:rPr>
          <w:rFonts w:eastAsia="Calibri" w:cs="Arial"/>
          <w:b/>
          <w:spacing w:val="-11"/>
          <w:w w:val="105"/>
          <w:szCs w:val="20"/>
        </w:rPr>
        <w:t xml:space="preserve"> </w:t>
      </w:r>
      <w:r w:rsidRPr="00366DA8">
        <w:rPr>
          <w:rFonts w:eastAsia="Calibri" w:cs="Arial"/>
          <w:w w:val="110"/>
          <w:szCs w:val="20"/>
        </w:rPr>
        <w:t xml:space="preserve">IG1 is essential cyber hygiene and represents a minimum standard of information security for all enterprises. This guide will help </w:t>
      </w:r>
      <w:r>
        <w:rPr>
          <w:rFonts w:eastAsia="Calibri" w:cs="Arial"/>
          <w:w w:val="110"/>
          <w:szCs w:val="20"/>
        </w:rPr>
        <w:t>enterprises</w:t>
      </w:r>
      <w:r w:rsidRPr="00366DA8">
        <w:rPr>
          <w:rFonts w:eastAsia="Calibri" w:cs="Arial"/>
          <w:w w:val="110"/>
          <w:szCs w:val="20"/>
        </w:rPr>
        <w:t xml:space="preserve"> establish essential cyber hygiene.</w:t>
      </w:r>
    </w:p>
    <w:p w14:paraId="4E2FFCA0" w14:textId="77777777" w:rsidR="002D7399" w:rsidRDefault="002D7399" w:rsidP="002D7399">
      <w:pPr>
        <w:widowControl w:val="0"/>
        <w:autoSpaceDE w:val="0"/>
        <w:autoSpaceDN w:val="0"/>
        <w:spacing w:before="44" w:after="0" w:line="261" w:lineRule="auto"/>
        <w:ind w:left="100"/>
        <w:rPr>
          <w:rFonts w:eastAsia="Calibri" w:cs="Arial"/>
          <w:w w:val="110"/>
          <w:szCs w:val="20"/>
        </w:rPr>
      </w:pPr>
    </w:p>
    <w:p w14:paraId="21FB76E5" w14:textId="77777777" w:rsidR="002D7399" w:rsidRPr="00366DA8" w:rsidRDefault="002D7399" w:rsidP="002D7399">
      <w:pPr>
        <w:widowControl w:val="0"/>
        <w:autoSpaceDE w:val="0"/>
        <w:autoSpaceDN w:val="0"/>
        <w:spacing w:before="44" w:after="0" w:line="261" w:lineRule="auto"/>
        <w:ind w:left="100"/>
        <w:rPr>
          <w:rFonts w:eastAsia="Calibri" w:cs="Arial"/>
          <w:w w:val="110"/>
          <w:szCs w:val="20"/>
        </w:rPr>
      </w:pPr>
      <w:hyperlink r:id="rId34">
        <w:r w:rsidRPr="00366DA8">
          <w:rPr>
            <w:rFonts w:eastAsia="Calibri" w:cs="Arial"/>
            <w:b/>
            <w:color w:val="0083C1"/>
            <w:spacing w:val="-2"/>
            <w:w w:val="105"/>
            <w:szCs w:val="20"/>
          </w:rPr>
          <w:t>Guide to Asset Classes</w:t>
        </w:r>
      </w:hyperlink>
      <w:r w:rsidRPr="00366DA8">
        <w:rPr>
          <w:rFonts w:eastAsia="Calibri" w:cs="Arial"/>
          <w:b/>
          <w:spacing w:val="-2"/>
          <w:w w:val="105"/>
          <w:szCs w:val="20"/>
        </w:rPr>
        <w:t>:</w:t>
      </w:r>
      <w:r w:rsidRPr="00366DA8">
        <w:rPr>
          <w:rFonts w:eastAsia="Calibri" w:cs="Arial"/>
          <w:b/>
          <w:spacing w:val="-11"/>
          <w:w w:val="105"/>
          <w:szCs w:val="20"/>
        </w:rPr>
        <w:t xml:space="preserve"> </w:t>
      </w:r>
      <w:r w:rsidRPr="00366DA8">
        <w:rPr>
          <w:rFonts w:cs="Arial"/>
          <w:color w:val="000000"/>
          <w:szCs w:val="20"/>
          <w:shd w:val="clear" w:color="auto" w:fill="FFFFFF"/>
        </w:rPr>
        <w:t xml:space="preserve">In v8.1, CIS restructured Asset Classes and their respective definitions to ensure consistency throughout the Controls. </w:t>
      </w:r>
      <w:r>
        <w:rPr>
          <w:rFonts w:cs="Arial"/>
          <w:color w:val="000000"/>
          <w:szCs w:val="20"/>
          <w:shd w:val="clear" w:color="auto" w:fill="FFFFFF"/>
        </w:rPr>
        <w:t>L</w:t>
      </w:r>
      <w:r w:rsidRPr="00366DA8">
        <w:rPr>
          <w:rFonts w:cs="Arial"/>
          <w:color w:val="000000"/>
          <w:szCs w:val="20"/>
          <w:shd w:val="clear" w:color="auto" w:fill="FFFFFF"/>
        </w:rPr>
        <w:t>earn more about our naming conventions and what they mean.</w:t>
      </w:r>
    </w:p>
    <w:p w14:paraId="470CF0D4" w14:textId="77777777" w:rsidR="002D7399" w:rsidRPr="006027B7" w:rsidRDefault="002D7399" w:rsidP="002D7399">
      <w:pPr>
        <w:widowControl w:val="0"/>
        <w:autoSpaceDE w:val="0"/>
        <w:autoSpaceDN w:val="0"/>
        <w:spacing w:before="12" w:after="0" w:line="240" w:lineRule="auto"/>
        <w:rPr>
          <w:rFonts w:eastAsia="Calibri" w:cs="Arial"/>
          <w:szCs w:val="20"/>
        </w:rPr>
      </w:pPr>
    </w:p>
    <w:p w14:paraId="567FD359" w14:textId="77777777" w:rsidR="002D7399" w:rsidRPr="006027B7" w:rsidRDefault="002D7399" w:rsidP="002D7399">
      <w:pPr>
        <w:widowControl w:val="0"/>
        <w:autoSpaceDE w:val="0"/>
        <w:autoSpaceDN w:val="0"/>
        <w:spacing w:before="0" w:after="0" w:line="20" w:lineRule="exact"/>
        <w:ind w:left="100" w:right="-44"/>
        <w:rPr>
          <w:rFonts w:eastAsia="Calibri" w:cs="Arial"/>
          <w:szCs w:val="20"/>
        </w:rPr>
      </w:pPr>
    </w:p>
    <w:p w14:paraId="00DBF17A" w14:textId="77777777" w:rsidR="002D7399" w:rsidRDefault="002D7399" w:rsidP="002D7399">
      <w:pPr>
        <w:widowControl w:val="0"/>
        <w:autoSpaceDE w:val="0"/>
        <w:autoSpaceDN w:val="0"/>
        <w:spacing w:before="44" w:after="0" w:line="261" w:lineRule="auto"/>
        <w:ind w:left="100" w:right="807"/>
        <w:rPr>
          <w:rFonts w:eastAsia="Calibri" w:cs="Arial"/>
          <w:spacing w:val="-2"/>
          <w:w w:val="105"/>
          <w:szCs w:val="20"/>
        </w:rPr>
      </w:pPr>
      <w:hyperlink r:id="rId35">
        <w:r w:rsidRPr="006027B7">
          <w:rPr>
            <w:rFonts w:eastAsia="Calibri" w:cs="Arial"/>
            <w:b/>
            <w:color w:val="0083C1"/>
            <w:spacing w:val="-2"/>
            <w:w w:val="105"/>
            <w:szCs w:val="20"/>
          </w:rPr>
          <w:t>CIS</w:t>
        </w:r>
        <w:r w:rsidRPr="006027B7">
          <w:rPr>
            <w:rFonts w:eastAsia="Calibri" w:cs="Arial"/>
            <w:b/>
            <w:color w:val="0083C1"/>
            <w:spacing w:val="-13"/>
            <w:w w:val="105"/>
            <w:szCs w:val="20"/>
          </w:rPr>
          <w:t xml:space="preserve"> </w:t>
        </w:r>
        <w:proofErr w:type="spellStart"/>
        <w:r w:rsidRPr="006027B7">
          <w:rPr>
            <w:rFonts w:eastAsia="Calibri" w:cs="Arial"/>
            <w:b/>
            <w:color w:val="0083C1"/>
            <w:spacing w:val="-2"/>
            <w:w w:val="105"/>
            <w:szCs w:val="20"/>
          </w:rPr>
          <w:t>WorkBench</w:t>
        </w:r>
        <w:proofErr w:type="spellEnd"/>
      </w:hyperlink>
      <w:r w:rsidRPr="006027B7">
        <w:rPr>
          <w:rFonts w:eastAsia="Calibri" w:cs="Arial"/>
          <w:b/>
          <w:spacing w:val="-2"/>
          <w:w w:val="105"/>
          <w:szCs w:val="20"/>
        </w:rPr>
        <w:t>:</w:t>
      </w:r>
      <w:r w:rsidRPr="006027B7">
        <w:rPr>
          <w:rFonts w:eastAsia="Calibri" w:cs="Arial"/>
          <w:b/>
          <w:spacing w:val="-11"/>
          <w:w w:val="105"/>
          <w:szCs w:val="20"/>
        </w:rPr>
        <w:t xml:space="preserve"> </w:t>
      </w:r>
      <w:r w:rsidRPr="006027B7">
        <w:rPr>
          <w:rFonts w:eastAsia="Calibri" w:cs="Arial"/>
          <w:spacing w:val="-2"/>
          <w:w w:val="105"/>
          <w:szCs w:val="20"/>
        </w:rPr>
        <w:t>Get</w:t>
      </w:r>
      <w:r w:rsidRPr="006027B7">
        <w:rPr>
          <w:rFonts w:eastAsia="Calibri" w:cs="Arial"/>
          <w:spacing w:val="-9"/>
          <w:w w:val="105"/>
          <w:szCs w:val="20"/>
        </w:rPr>
        <w:t xml:space="preserve"> </w:t>
      </w:r>
      <w:r w:rsidRPr="006027B7">
        <w:rPr>
          <w:rFonts w:eastAsia="Calibri" w:cs="Arial"/>
          <w:spacing w:val="-2"/>
          <w:w w:val="105"/>
          <w:szCs w:val="20"/>
        </w:rPr>
        <w:t>involved</w:t>
      </w:r>
      <w:r w:rsidRPr="006027B7">
        <w:rPr>
          <w:rFonts w:eastAsia="Calibri" w:cs="Arial"/>
          <w:spacing w:val="-9"/>
          <w:w w:val="105"/>
          <w:szCs w:val="20"/>
        </w:rPr>
        <w:t xml:space="preserve"> </w:t>
      </w:r>
      <w:r w:rsidRPr="006027B7">
        <w:rPr>
          <w:rFonts w:eastAsia="Calibri" w:cs="Arial"/>
          <w:spacing w:val="-2"/>
          <w:w w:val="105"/>
          <w:szCs w:val="20"/>
        </w:rPr>
        <w:t>in</w:t>
      </w:r>
      <w:r w:rsidRPr="006027B7">
        <w:rPr>
          <w:rFonts w:eastAsia="Calibri" w:cs="Arial"/>
          <w:spacing w:val="-8"/>
          <w:w w:val="105"/>
          <w:szCs w:val="20"/>
        </w:rPr>
        <w:t xml:space="preserve"> </w:t>
      </w:r>
      <w:r w:rsidRPr="006027B7">
        <w:rPr>
          <w:rFonts w:eastAsia="Calibri" w:cs="Arial"/>
          <w:spacing w:val="-2"/>
          <w:w w:val="105"/>
          <w:szCs w:val="20"/>
        </w:rPr>
        <w:t>one</w:t>
      </w:r>
      <w:r w:rsidRPr="006027B7">
        <w:rPr>
          <w:rFonts w:eastAsia="Calibri" w:cs="Arial"/>
          <w:spacing w:val="-5"/>
          <w:w w:val="105"/>
          <w:szCs w:val="20"/>
        </w:rPr>
        <w:t xml:space="preserve"> </w:t>
      </w:r>
      <w:r w:rsidRPr="006027B7">
        <w:rPr>
          <w:rFonts w:eastAsia="Calibri" w:cs="Arial"/>
          <w:spacing w:val="-2"/>
          <w:w w:val="105"/>
          <w:szCs w:val="20"/>
        </w:rPr>
        <w:t>of</w:t>
      </w:r>
      <w:r w:rsidRPr="006027B7">
        <w:rPr>
          <w:rFonts w:eastAsia="Calibri" w:cs="Arial"/>
          <w:spacing w:val="-5"/>
          <w:w w:val="105"/>
          <w:szCs w:val="20"/>
        </w:rPr>
        <w:t xml:space="preserve"> </w:t>
      </w:r>
      <w:r w:rsidRPr="006027B7">
        <w:rPr>
          <w:rFonts w:eastAsia="Calibri" w:cs="Arial"/>
          <w:spacing w:val="-2"/>
          <w:w w:val="105"/>
          <w:szCs w:val="20"/>
        </w:rPr>
        <w:t>our</w:t>
      </w:r>
      <w:r w:rsidRPr="006027B7">
        <w:rPr>
          <w:rFonts w:eastAsia="Calibri" w:cs="Arial"/>
          <w:spacing w:val="-5"/>
          <w:w w:val="105"/>
          <w:szCs w:val="20"/>
        </w:rPr>
        <w:t xml:space="preserve"> </w:t>
      </w:r>
      <w:r w:rsidRPr="006027B7">
        <w:rPr>
          <w:rFonts w:eastAsia="Calibri" w:cs="Arial"/>
          <w:spacing w:val="-2"/>
          <w:w w:val="105"/>
          <w:szCs w:val="20"/>
        </w:rPr>
        <w:t>many communities.</w:t>
      </w:r>
    </w:p>
    <w:p w14:paraId="50F7D0B0" w14:textId="77777777" w:rsidR="006807FE" w:rsidRDefault="006807FE" w:rsidP="002D7399">
      <w:pPr>
        <w:widowControl w:val="0"/>
        <w:autoSpaceDE w:val="0"/>
        <w:autoSpaceDN w:val="0"/>
        <w:spacing w:before="44" w:after="0" w:line="261" w:lineRule="auto"/>
        <w:ind w:left="100" w:right="807"/>
        <w:rPr>
          <w:rFonts w:eastAsia="Calibri" w:cs="Arial"/>
          <w:spacing w:val="-2"/>
          <w:w w:val="105"/>
          <w:szCs w:val="20"/>
        </w:rPr>
      </w:pPr>
    </w:p>
    <w:p w14:paraId="6632AAB2" w14:textId="77777777" w:rsidR="006807FE" w:rsidRDefault="006807FE" w:rsidP="006807FE">
      <w:pPr>
        <w:widowControl w:val="0"/>
        <w:autoSpaceDE w:val="0"/>
        <w:autoSpaceDN w:val="0"/>
        <w:spacing w:before="44" w:after="0" w:line="261" w:lineRule="auto"/>
        <w:ind w:left="100"/>
        <w:rPr>
          <w:rFonts w:eastAsia="Calibri" w:cs="Arial"/>
          <w:w w:val="105"/>
          <w:szCs w:val="20"/>
        </w:rPr>
      </w:pPr>
      <w:hyperlink r:id="rId36">
        <w:r>
          <w:rPr>
            <w:rFonts w:eastAsia="Calibri" w:cs="Arial"/>
            <w:b/>
            <w:color w:val="0083C1"/>
            <w:szCs w:val="20"/>
          </w:rPr>
          <w:t>Colorado Department of Education Retention Policy</w:t>
        </w:r>
        <w:r w:rsidRPr="006027B7">
          <w:rPr>
            <w:rFonts w:eastAsia="Calibri" w:cs="Arial"/>
            <w:b/>
            <w:color w:val="0083C1"/>
            <w:szCs w:val="20"/>
          </w:rPr>
          <w:t>:</w:t>
        </w:r>
      </w:hyperlink>
      <w:r w:rsidRPr="006027B7">
        <w:rPr>
          <w:rFonts w:eastAsia="Calibri" w:cs="Arial"/>
          <w:b/>
          <w:color w:val="0083C1"/>
          <w:spacing w:val="-3"/>
          <w:szCs w:val="20"/>
        </w:rPr>
        <w:t xml:space="preserve"> </w:t>
      </w:r>
      <w:r w:rsidRPr="006027B7">
        <w:rPr>
          <w:rFonts w:eastAsia="Calibri" w:cs="Arial"/>
          <w:szCs w:val="20"/>
        </w:rPr>
        <w:t xml:space="preserve">An </w:t>
      </w:r>
      <w:r w:rsidRPr="006027B7">
        <w:rPr>
          <w:rFonts w:eastAsia="Calibri" w:cs="Arial"/>
          <w:w w:val="105"/>
          <w:szCs w:val="20"/>
        </w:rPr>
        <w:t xml:space="preserve">information security </w:t>
      </w:r>
      <w:r>
        <w:rPr>
          <w:rFonts w:eastAsia="Calibri" w:cs="Arial"/>
          <w:w w:val="105"/>
          <w:szCs w:val="20"/>
        </w:rPr>
        <w:t xml:space="preserve">policy that serves as an illustrative example. </w:t>
      </w:r>
    </w:p>
    <w:p w14:paraId="2436068C" w14:textId="77777777" w:rsidR="006807FE" w:rsidRDefault="006807FE" w:rsidP="006807FE">
      <w:pPr>
        <w:widowControl w:val="0"/>
        <w:autoSpaceDE w:val="0"/>
        <w:autoSpaceDN w:val="0"/>
        <w:spacing w:before="44" w:after="0" w:line="261" w:lineRule="auto"/>
        <w:ind w:left="100"/>
        <w:rPr>
          <w:rFonts w:eastAsia="Calibri" w:cs="Arial"/>
          <w:w w:val="105"/>
          <w:szCs w:val="20"/>
        </w:rPr>
      </w:pPr>
    </w:p>
    <w:p w14:paraId="40CB4A74" w14:textId="77777777" w:rsidR="006807FE" w:rsidRDefault="006807FE" w:rsidP="006807FE">
      <w:pPr>
        <w:widowControl w:val="0"/>
        <w:autoSpaceDE w:val="0"/>
        <w:autoSpaceDN w:val="0"/>
        <w:spacing w:before="44" w:after="0" w:line="261" w:lineRule="auto"/>
        <w:ind w:left="100"/>
        <w:rPr>
          <w:rFonts w:eastAsia="Calibri" w:cs="Arial"/>
          <w:w w:val="105"/>
          <w:szCs w:val="20"/>
        </w:rPr>
      </w:pPr>
      <w:hyperlink r:id="rId37">
        <w:r>
          <w:rPr>
            <w:rFonts w:eastAsia="Calibri" w:cs="Arial"/>
            <w:b/>
            <w:color w:val="0083C1"/>
            <w:szCs w:val="20"/>
          </w:rPr>
          <w:t>John Hopkins University for Center for Government Excellence</w:t>
        </w:r>
        <w:r w:rsidRPr="006027B7">
          <w:rPr>
            <w:rFonts w:eastAsia="Calibri" w:cs="Arial"/>
            <w:b/>
            <w:color w:val="0083C1"/>
            <w:szCs w:val="20"/>
          </w:rPr>
          <w:t>:</w:t>
        </w:r>
      </w:hyperlink>
      <w:r w:rsidRPr="006027B7">
        <w:rPr>
          <w:rFonts w:eastAsia="Calibri" w:cs="Arial"/>
          <w:b/>
          <w:color w:val="0083C1"/>
          <w:spacing w:val="-3"/>
          <w:szCs w:val="20"/>
        </w:rPr>
        <w:t xml:space="preserve"> </w:t>
      </w:r>
      <w:r w:rsidRPr="006027B7">
        <w:rPr>
          <w:rFonts w:eastAsia="Calibri" w:cs="Arial"/>
          <w:szCs w:val="20"/>
        </w:rPr>
        <w:t xml:space="preserve">An </w:t>
      </w:r>
      <w:r>
        <w:rPr>
          <w:rFonts w:eastAsia="Calibri" w:cs="Arial"/>
          <w:w w:val="105"/>
          <w:szCs w:val="20"/>
        </w:rPr>
        <w:t xml:space="preserve">inventory template that serves as an illustrative example. </w:t>
      </w:r>
    </w:p>
    <w:p w14:paraId="03221C09" w14:textId="77777777" w:rsidR="006807FE" w:rsidRDefault="006807FE" w:rsidP="002D7399">
      <w:pPr>
        <w:widowControl w:val="0"/>
        <w:autoSpaceDE w:val="0"/>
        <w:autoSpaceDN w:val="0"/>
        <w:spacing w:before="44" w:after="0" w:line="261" w:lineRule="auto"/>
        <w:ind w:left="100" w:right="807"/>
      </w:pPr>
    </w:p>
    <w:p w14:paraId="10CB7744" w14:textId="77777777" w:rsidR="002D7399" w:rsidRDefault="002D7399" w:rsidP="002D7399">
      <w:pPr>
        <w:spacing w:before="0" w:after="0" w:line="276" w:lineRule="auto"/>
        <w:rPr>
          <w:rFonts w:eastAsiaTheme="majorEastAsia" w:cstheme="majorBidi"/>
          <w:b/>
          <w:bCs/>
          <w:color w:val="003B5C"/>
          <w:sz w:val="40"/>
          <w:szCs w:val="40"/>
        </w:rPr>
      </w:pPr>
      <w:bookmarkStart w:id="46" w:name="_Appendix_D:_Links"/>
      <w:bookmarkEnd w:id="46"/>
      <w:r>
        <w:br w:type="page"/>
      </w:r>
    </w:p>
    <w:p w14:paraId="3B30B102" w14:textId="77777777" w:rsidR="002D7399" w:rsidRDefault="002D7399" w:rsidP="002D7399">
      <w:pPr>
        <w:pStyle w:val="Heading1"/>
      </w:pPr>
      <w:bookmarkStart w:id="47" w:name="_Appendix_E:_CIS"/>
      <w:bookmarkStart w:id="48" w:name="_Toc201755124"/>
      <w:bookmarkEnd w:id="47"/>
      <w:r w:rsidRPr="00196884">
        <w:lastRenderedPageBreak/>
        <w:t xml:space="preserve">Appendix </w:t>
      </w:r>
      <w:r>
        <w:t>E</w:t>
      </w:r>
      <w:r w:rsidRPr="00196884">
        <w:t xml:space="preserve">: </w:t>
      </w:r>
      <w:r>
        <w:t>CIS Safeguards Mapping v8.1</w:t>
      </w:r>
      <w:bookmarkEnd w:id="48"/>
    </w:p>
    <w:p w14:paraId="560367A7" w14:textId="77777777" w:rsidR="002D7399" w:rsidRDefault="002D7399" w:rsidP="002D7399">
      <w:pPr>
        <w:widowControl w:val="0"/>
        <w:autoSpaceDE w:val="0"/>
        <w:autoSpaceDN w:val="0"/>
        <w:spacing w:before="44" w:after="0" w:line="261" w:lineRule="auto"/>
        <w:ind w:left="100" w:right="73"/>
        <w:rPr>
          <w:rFonts w:ascii="Calibri" w:eastAsia="Calibri" w:hAnsi="Calibri" w:cs="Calibri"/>
          <w:sz w:val="18"/>
          <w:szCs w:val="18"/>
        </w:rPr>
        <w:sectPr w:rsidR="002D7399" w:rsidSect="002D7399">
          <w:footerReference w:type="default" r:id="rId38"/>
          <w:type w:val="continuous"/>
          <w:pgSz w:w="12240" w:h="15840"/>
          <w:pgMar w:top="1260" w:right="1440" w:bottom="1440" w:left="1440" w:header="0" w:footer="720" w:gutter="0"/>
          <w:cols w:space="720"/>
          <w:formProt w:val="0"/>
          <w:titlePg/>
          <w:docGrid w:linePitch="360" w:charSpace="-6145"/>
        </w:sectPr>
      </w:pPr>
    </w:p>
    <w:p w14:paraId="5BAC47E9" w14:textId="77777777" w:rsidR="002D7399" w:rsidRPr="00DD5878" w:rsidRDefault="002D7399" w:rsidP="002D7399">
      <w:pPr>
        <w:rPr>
          <w:b/>
        </w:rPr>
      </w:pPr>
      <w:r w:rsidRPr="00DD5878">
        <w:rPr>
          <w:b/>
        </w:rPr>
        <w:t xml:space="preserve">CIS Controls &amp; Safeguards Covered by this Policy </w:t>
      </w:r>
    </w:p>
    <w:p w14:paraId="7B4F921A" w14:textId="65E64FEC" w:rsidR="002D7399" w:rsidRPr="00E77C18" w:rsidRDefault="002D7399" w:rsidP="00364E51">
      <w:pPr>
        <w:spacing w:line="276" w:lineRule="auto"/>
      </w:pPr>
      <w:r w:rsidRPr="00E77C18">
        <w:t xml:space="preserve">This policy helps to bolster </w:t>
      </w:r>
      <w:r>
        <w:t xml:space="preserve">IG1 Safeguards in </w:t>
      </w:r>
      <w:r w:rsidRPr="0047515F">
        <w:rPr>
          <w:iCs/>
        </w:rPr>
        <w:t xml:space="preserve">CIS Control </w:t>
      </w:r>
      <w:r w:rsidR="00D16BF7">
        <w:rPr>
          <w:iCs/>
        </w:rPr>
        <w:t>3</w:t>
      </w:r>
      <w:r w:rsidRPr="0047515F">
        <w:rPr>
          <w:iCs/>
        </w:rPr>
        <w:t>:</w:t>
      </w:r>
      <w:r w:rsidRPr="00E77C18">
        <w:rPr>
          <w:i/>
          <w:iCs/>
        </w:rPr>
        <w:t xml:space="preserve"> </w:t>
      </w:r>
      <w:r w:rsidR="00B302C5">
        <w:rPr>
          <w:i/>
          <w:iCs/>
        </w:rPr>
        <w:t>Data Protection</w:t>
      </w:r>
      <w:r w:rsidRPr="00E77C18">
        <w:t xml:space="preserve">. </w:t>
      </w:r>
      <w:r>
        <w:t>The table below</w:t>
      </w:r>
      <w:r w:rsidRPr="00E77C18">
        <w:t xml:space="preserve"> shows which </w:t>
      </w:r>
      <w:r>
        <w:t>IG1</w:t>
      </w:r>
      <w:r w:rsidRPr="00E77C18">
        <w:t xml:space="preserve"> </w:t>
      </w:r>
      <w:r>
        <w:t>Safeguards</w:t>
      </w:r>
      <w:r w:rsidRPr="00E77C18">
        <w:t xml:space="preserve"> are covered by this policy. </w:t>
      </w:r>
    </w:p>
    <w:p w14:paraId="36A4F531" w14:textId="77777777" w:rsidR="002D7399" w:rsidRPr="00E77C18" w:rsidRDefault="002D7399" w:rsidP="002D7399">
      <w:pPr>
        <w:pStyle w:val="Caption"/>
        <w:keepNext/>
      </w:pPr>
    </w:p>
    <w:tbl>
      <w:tblPr>
        <w:tblStyle w:val="GridTable1Light-Accent1"/>
        <w:tblW w:w="8800" w:type="dxa"/>
        <w:tblLayout w:type="fixed"/>
        <w:tblLook w:val="04A0" w:firstRow="1" w:lastRow="0" w:firstColumn="1" w:lastColumn="0" w:noHBand="0" w:noVBand="1"/>
      </w:tblPr>
      <w:tblGrid>
        <w:gridCol w:w="973"/>
        <w:gridCol w:w="1779"/>
        <w:gridCol w:w="1601"/>
        <w:gridCol w:w="4447"/>
      </w:tblGrid>
      <w:tr w:rsidR="002D7399" w:rsidRPr="00E77C18" w14:paraId="1112C814" w14:textId="77777777" w:rsidTr="002D7399">
        <w:trPr>
          <w:cnfStyle w:val="100000000000" w:firstRow="1" w:lastRow="0" w:firstColumn="0" w:lastColumn="0" w:oddVBand="0" w:evenVBand="0" w:oddHBand="0" w:evenHBand="0" w:firstRowFirstColumn="0" w:firstRowLastColumn="0" w:lastRowFirstColumn="0" w:lastRowLastColumn="0"/>
          <w:trHeight w:val="685"/>
        </w:trPr>
        <w:tc>
          <w:tcPr>
            <w:cnfStyle w:val="001000000000" w:firstRow="0" w:lastRow="0" w:firstColumn="1" w:lastColumn="0" w:oddVBand="0" w:evenVBand="0" w:oddHBand="0" w:evenHBand="0" w:firstRowFirstColumn="0" w:firstRowLastColumn="0" w:lastRowFirstColumn="0" w:lastRowLastColumn="0"/>
            <w:tcW w:w="973" w:type="dxa"/>
            <w:hideMark/>
          </w:tcPr>
          <w:p w14:paraId="715F3B7B" w14:textId="77777777" w:rsidR="002D7399" w:rsidRPr="009F2D6E" w:rsidRDefault="002D7399" w:rsidP="00E13539">
            <w:pPr>
              <w:spacing w:line="240" w:lineRule="auto"/>
              <w:jc w:val="center"/>
            </w:pPr>
            <w:r w:rsidRPr="009F2D6E">
              <w:t>CIS Control</w:t>
            </w:r>
          </w:p>
        </w:tc>
        <w:tc>
          <w:tcPr>
            <w:tcW w:w="1779" w:type="dxa"/>
            <w:hideMark/>
          </w:tcPr>
          <w:p w14:paraId="6D79BFFD" w14:textId="77777777" w:rsidR="002D7399" w:rsidRPr="009F2D6E" w:rsidRDefault="002D7399" w:rsidP="00E13539">
            <w:pPr>
              <w:spacing w:line="240" w:lineRule="auto"/>
              <w:jc w:val="center"/>
              <w:cnfStyle w:val="100000000000" w:firstRow="1" w:lastRow="0" w:firstColumn="0" w:lastColumn="0" w:oddVBand="0" w:evenVBand="0" w:oddHBand="0" w:evenHBand="0" w:firstRowFirstColumn="0" w:firstRowLastColumn="0" w:lastRowFirstColumn="0" w:lastRowLastColumn="0"/>
            </w:pPr>
            <w:r>
              <w:t xml:space="preserve">Policy </w:t>
            </w:r>
            <w:r>
              <w:br/>
              <w:t>Statement</w:t>
            </w:r>
          </w:p>
        </w:tc>
        <w:tc>
          <w:tcPr>
            <w:tcW w:w="1601" w:type="dxa"/>
            <w:hideMark/>
          </w:tcPr>
          <w:p w14:paraId="72C732BC" w14:textId="77777777" w:rsidR="002D7399" w:rsidRPr="00533558" w:rsidRDefault="002D7399" w:rsidP="00E13539">
            <w:pPr>
              <w:spacing w:line="240" w:lineRule="auto"/>
              <w:jc w:val="center"/>
              <w:cnfStyle w:val="100000000000" w:firstRow="1" w:lastRow="0" w:firstColumn="0" w:lastColumn="0" w:oddVBand="0" w:evenVBand="0" w:oddHBand="0" w:evenHBand="0" w:firstRowFirstColumn="0" w:firstRowLastColumn="0" w:lastRowFirstColumn="0" w:lastRowLastColumn="0"/>
            </w:pPr>
            <w:r w:rsidRPr="00533558">
              <w:t xml:space="preserve">CIS Safeguard </w:t>
            </w:r>
          </w:p>
        </w:tc>
        <w:tc>
          <w:tcPr>
            <w:tcW w:w="4447" w:type="dxa"/>
          </w:tcPr>
          <w:p w14:paraId="5EF250CE" w14:textId="77777777" w:rsidR="002D7399" w:rsidRPr="000A3B24" w:rsidRDefault="002D7399" w:rsidP="00E13539">
            <w:pPr>
              <w:spacing w:line="240" w:lineRule="auto"/>
              <w:jc w:val="center"/>
              <w:cnfStyle w:val="100000000000" w:firstRow="1" w:lastRow="0" w:firstColumn="0" w:lastColumn="0" w:oddVBand="0" w:evenVBand="0" w:oddHBand="0" w:evenHBand="0" w:firstRowFirstColumn="0" w:firstRowLastColumn="0" w:lastRowFirstColumn="0" w:lastRowLastColumn="0"/>
            </w:pPr>
            <w:r w:rsidRPr="000A3B24">
              <w:t xml:space="preserve">CIS Safeguard </w:t>
            </w:r>
            <w:r>
              <w:br/>
            </w:r>
            <w:r w:rsidRPr="000A3B24">
              <w:t>Description</w:t>
            </w:r>
          </w:p>
        </w:tc>
      </w:tr>
      <w:tr w:rsidR="002D7399" w:rsidRPr="00323D1B" w14:paraId="3F6A9F36" w14:textId="77777777" w:rsidTr="002D7399">
        <w:trPr>
          <w:trHeight w:val="2113"/>
        </w:trPr>
        <w:tc>
          <w:tcPr>
            <w:cnfStyle w:val="001000000000" w:firstRow="0" w:lastRow="0" w:firstColumn="1" w:lastColumn="0" w:oddVBand="0" w:evenVBand="0" w:oddHBand="0" w:evenHBand="0" w:firstRowFirstColumn="0" w:firstRowLastColumn="0" w:lastRowFirstColumn="0" w:lastRowLastColumn="0"/>
            <w:tcW w:w="973" w:type="dxa"/>
          </w:tcPr>
          <w:p w14:paraId="1892678F" w14:textId="77777777" w:rsidR="002D7399" w:rsidRPr="00323D1B" w:rsidRDefault="002D7399" w:rsidP="00E13539">
            <w:pPr>
              <w:spacing w:line="240" w:lineRule="auto"/>
              <w:jc w:val="center"/>
              <w:rPr>
                <w:b w:val="0"/>
                <w:bCs w:val="0"/>
              </w:rPr>
            </w:pPr>
            <w:r>
              <w:rPr>
                <w:b w:val="0"/>
                <w:bCs w:val="0"/>
              </w:rPr>
              <w:t>3.1</w:t>
            </w:r>
          </w:p>
        </w:tc>
        <w:tc>
          <w:tcPr>
            <w:tcW w:w="1779" w:type="dxa"/>
          </w:tcPr>
          <w:p w14:paraId="439B8695" w14:textId="77777777" w:rsidR="002D7399" w:rsidRDefault="002D7399" w:rsidP="00E13539">
            <w:pPr>
              <w:spacing w:line="240" w:lineRule="auto"/>
              <w:cnfStyle w:val="000000000000" w:firstRow="0" w:lastRow="0" w:firstColumn="0" w:lastColumn="0" w:oddVBand="0" w:evenVBand="0" w:oddHBand="0" w:evenHBand="0" w:firstRowFirstColumn="0" w:firstRowLastColumn="0" w:lastRowFirstColumn="0" w:lastRowLastColumn="0"/>
            </w:pPr>
            <w:r>
              <w:t>Usage of this policy constitutes meeting this Safeguard</w:t>
            </w:r>
          </w:p>
          <w:p w14:paraId="4086CD5B" w14:textId="77777777" w:rsidR="002D7399" w:rsidRDefault="002D7399" w:rsidP="00E13539">
            <w:pPr>
              <w:spacing w:line="240" w:lineRule="auto"/>
              <w:cnfStyle w:val="000000000000" w:firstRow="0" w:lastRow="0" w:firstColumn="0" w:lastColumn="0" w:oddVBand="0" w:evenVBand="0" w:oddHBand="0" w:evenHBand="0" w:firstRowFirstColumn="0" w:firstRowLastColumn="0" w:lastRowFirstColumn="0" w:lastRowLastColumn="0"/>
            </w:pPr>
            <w:r>
              <w:t>Classification 1, 2</w:t>
            </w:r>
          </w:p>
          <w:p w14:paraId="0E8103FD" w14:textId="77777777" w:rsidR="002D7399" w:rsidRPr="00323D1B" w:rsidRDefault="002D7399" w:rsidP="00E13539">
            <w:pPr>
              <w:spacing w:line="240" w:lineRule="auto"/>
              <w:cnfStyle w:val="000000000000" w:firstRow="0" w:lastRow="0" w:firstColumn="0" w:lastColumn="0" w:oddVBand="0" w:evenVBand="0" w:oddHBand="0" w:evenHBand="0" w:firstRowFirstColumn="0" w:firstRowLastColumn="0" w:lastRowFirstColumn="0" w:lastRowLastColumn="0"/>
            </w:pPr>
            <w:r>
              <w:t>Disposal 4</w:t>
            </w:r>
          </w:p>
        </w:tc>
        <w:tc>
          <w:tcPr>
            <w:tcW w:w="1601" w:type="dxa"/>
          </w:tcPr>
          <w:p w14:paraId="0682B1EB" w14:textId="77777777" w:rsidR="002D7399" w:rsidRPr="00323D1B" w:rsidRDefault="002D7399" w:rsidP="00E13539">
            <w:pPr>
              <w:spacing w:line="240" w:lineRule="auto"/>
              <w:cnfStyle w:val="000000000000" w:firstRow="0" w:lastRow="0" w:firstColumn="0" w:lastColumn="0" w:oddVBand="0" w:evenVBand="0" w:oddHBand="0" w:evenHBand="0" w:firstRowFirstColumn="0" w:firstRowLastColumn="0" w:lastRowFirstColumn="0" w:lastRowLastColumn="0"/>
            </w:pPr>
            <w:r w:rsidRPr="00903163">
              <w:t>Establish and Maintain Data Management Process</w:t>
            </w:r>
          </w:p>
        </w:tc>
        <w:tc>
          <w:tcPr>
            <w:tcW w:w="4447" w:type="dxa"/>
          </w:tcPr>
          <w:p w14:paraId="5EF02FE7" w14:textId="77777777" w:rsidR="002D7399" w:rsidRPr="00323D1B" w:rsidRDefault="002D7399" w:rsidP="00E13539">
            <w:pPr>
              <w:spacing w:line="240" w:lineRule="auto"/>
              <w:cnfStyle w:val="000000000000" w:firstRow="0" w:lastRow="0" w:firstColumn="0" w:lastColumn="0" w:oddVBand="0" w:evenVBand="0" w:oddHBand="0" w:evenHBand="0" w:firstRowFirstColumn="0" w:firstRowLastColumn="0" w:lastRowFirstColumn="0" w:lastRowLastColumn="0"/>
              <w:rPr>
                <w:szCs w:val="18"/>
              </w:rPr>
            </w:pPr>
            <w:r w:rsidRPr="00903163">
              <w:rPr>
                <w:rFonts w:cs="Arial"/>
                <w:color w:val="000000"/>
                <w:szCs w:val="18"/>
              </w:rPr>
              <w:t>Establish and maintain a documented data management process. In the process, address data sensitivity, data owner, handling of data, data retention limits, and disposal requirements, based on sensitivity and retention standards for the enterprise. Review and update documentation annually, or when significant enterprise changes occur that could impact this Safeguard</w:t>
            </w:r>
            <w:r>
              <w:rPr>
                <w:rFonts w:cs="Arial"/>
                <w:color w:val="000000"/>
                <w:szCs w:val="18"/>
              </w:rPr>
              <w:t>.</w:t>
            </w:r>
          </w:p>
        </w:tc>
      </w:tr>
      <w:tr w:rsidR="002D7399" w:rsidRPr="00323D1B" w14:paraId="745B0FD8" w14:textId="77777777" w:rsidTr="002D7399">
        <w:trPr>
          <w:trHeight w:val="1304"/>
        </w:trPr>
        <w:tc>
          <w:tcPr>
            <w:cnfStyle w:val="001000000000" w:firstRow="0" w:lastRow="0" w:firstColumn="1" w:lastColumn="0" w:oddVBand="0" w:evenVBand="0" w:oddHBand="0" w:evenHBand="0" w:firstRowFirstColumn="0" w:firstRowLastColumn="0" w:lastRowFirstColumn="0" w:lastRowLastColumn="0"/>
            <w:tcW w:w="973" w:type="dxa"/>
          </w:tcPr>
          <w:p w14:paraId="786AC2D7" w14:textId="77777777" w:rsidR="002D7399" w:rsidRPr="00323D1B" w:rsidRDefault="002D7399" w:rsidP="00E13539">
            <w:pPr>
              <w:spacing w:line="240" w:lineRule="auto"/>
              <w:jc w:val="center"/>
              <w:rPr>
                <w:b w:val="0"/>
                <w:bCs w:val="0"/>
              </w:rPr>
            </w:pPr>
            <w:r>
              <w:rPr>
                <w:b w:val="0"/>
                <w:bCs w:val="0"/>
              </w:rPr>
              <w:t>3.2</w:t>
            </w:r>
          </w:p>
        </w:tc>
        <w:tc>
          <w:tcPr>
            <w:tcW w:w="1779" w:type="dxa"/>
          </w:tcPr>
          <w:p w14:paraId="32C1A559" w14:textId="77777777" w:rsidR="002D7399" w:rsidRPr="00323D1B" w:rsidRDefault="002D7399" w:rsidP="00E13539">
            <w:pPr>
              <w:spacing w:line="240" w:lineRule="auto"/>
              <w:cnfStyle w:val="000000000000" w:firstRow="0" w:lastRow="0" w:firstColumn="0" w:lastColumn="0" w:oddVBand="0" w:evenVBand="0" w:oddHBand="0" w:evenHBand="0" w:firstRowFirstColumn="0" w:firstRowLastColumn="0" w:lastRowFirstColumn="0" w:lastRowLastColumn="0"/>
            </w:pPr>
            <w:r w:rsidRPr="00903163">
              <w:t>Inventory 1, 1a-c, 2</w:t>
            </w:r>
          </w:p>
        </w:tc>
        <w:tc>
          <w:tcPr>
            <w:tcW w:w="1601" w:type="dxa"/>
          </w:tcPr>
          <w:p w14:paraId="49F108E5" w14:textId="77777777" w:rsidR="002D7399" w:rsidRPr="00323D1B" w:rsidRDefault="002D7399" w:rsidP="00E13539">
            <w:pPr>
              <w:spacing w:line="240" w:lineRule="auto"/>
              <w:cnfStyle w:val="000000000000" w:firstRow="0" w:lastRow="0" w:firstColumn="0" w:lastColumn="0" w:oddVBand="0" w:evenVBand="0" w:oddHBand="0" w:evenHBand="0" w:firstRowFirstColumn="0" w:firstRowLastColumn="0" w:lastRowFirstColumn="0" w:lastRowLastColumn="0"/>
            </w:pPr>
            <w:r w:rsidRPr="00903163">
              <w:t>Establish and Maintain a Data Inventory</w:t>
            </w:r>
          </w:p>
        </w:tc>
        <w:tc>
          <w:tcPr>
            <w:tcW w:w="4447" w:type="dxa"/>
          </w:tcPr>
          <w:p w14:paraId="3EEF108F" w14:textId="77777777" w:rsidR="002D7399" w:rsidRPr="00323D1B" w:rsidRDefault="002D7399" w:rsidP="00E13539">
            <w:pPr>
              <w:spacing w:line="240" w:lineRule="auto"/>
              <w:cnfStyle w:val="000000000000" w:firstRow="0" w:lastRow="0" w:firstColumn="0" w:lastColumn="0" w:oddVBand="0" w:evenVBand="0" w:oddHBand="0" w:evenHBand="0" w:firstRowFirstColumn="0" w:firstRowLastColumn="0" w:lastRowFirstColumn="0" w:lastRowLastColumn="0"/>
              <w:rPr>
                <w:szCs w:val="18"/>
              </w:rPr>
            </w:pPr>
            <w:r w:rsidRPr="00903163">
              <w:rPr>
                <w:rFonts w:cs="Arial"/>
                <w:color w:val="000000"/>
                <w:szCs w:val="18"/>
              </w:rPr>
              <w:t>Establish and maintain a data inventory based on the enterprise’s data management process. Inventory sensitive data, at a minimum. Review and update inventory annually, at a minimum, with a priority on sensitive data.</w:t>
            </w:r>
          </w:p>
        </w:tc>
      </w:tr>
      <w:tr w:rsidR="002D7399" w:rsidRPr="00323D1B" w14:paraId="76235EBE" w14:textId="77777777" w:rsidTr="002D7399">
        <w:trPr>
          <w:trHeight w:val="1296"/>
        </w:trPr>
        <w:tc>
          <w:tcPr>
            <w:cnfStyle w:val="001000000000" w:firstRow="0" w:lastRow="0" w:firstColumn="1" w:lastColumn="0" w:oddVBand="0" w:evenVBand="0" w:oddHBand="0" w:evenHBand="0" w:firstRowFirstColumn="0" w:firstRowLastColumn="0" w:lastRowFirstColumn="0" w:lastRowLastColumn="0"/>
            <w:tcW w:w="973" w:type="dxa"/>
          </w:tcPr>
          <w:p w14:paraId="647BBFC3" w14:textId="77777777" w:rsidR="002D7399" w:rsidRPr="00323D1B" w:rsidRDefault="002D7399" w:rsidP="00E13539">
            <w:pPr>
              <w:spacing w:line="240" w:lineRule="auto"/>
              <w:jc w:val="center"/>
              <w:rPr>
                <w:b w:val="0"/>
                <w:bCs w:val="0"/>
              </w:rPr>
            </w:pPr>
            <w:r>
              <w:rPr>
                <w:b w:val="0"/>
                <w:bCs w:val="0"/>
              </w:rPr>
              <w:t>3</w:t>
            </w:r>
            <w:r w:rsidRPr="00323D1B">
              <w:rPr>
                <w:b w:val="0"/>
                <w:bCs w:val="0"/>
              </w:rPr>
              <w:t>.3</w:t>
            </w:r>
          </w:p>
        </w:tc>
        <w:tc>
          <w:tcPr>
            <w:tcW w:w="1779" w:type="dxa"/>
          </w:tcPr>
          <w:p w14:paraId="7A788410" w14:textId="77777777" w:rsidR="002D7399" w:rsidRPr="00323D1B" w:rsidRDefault="002D7399" w:rsidP="00E13539">
            <w:pPr>
              <w:spacing w:line="240" w:lineRule="auto"/>
              <w:cnfStyle w:val="000000000000" w:firstRow="0" w:lastRow="0" w:firstColumn="0" w:lastColumn="0" w:oddVBand="0" w:evenVBand="0" w:oddHBand="0" w:evenHBand="0" w:firstRowFirstColumn="0" w:firstRowLastColumn="0" w:lastRowFirstColumn="0" w:lastRowLastColumn="0"/>
            </w:pPr>
            <w:r w:rsidRPr="00BB6D3D">
              <w:t>Protection 1</w:t>
            </w:r>
          </w:p>
        </w:tc>
        <w:tc>
          <w:tcPr>
            <w:tcW w:w="1601" w:type="dxa"/>
          </w:tcPr>
          <w:p w14:paraId="7C6F4D0D" w14:textId="77777777" w:rsidR="002D7399" w:rsidRPr="00323D1B" w:rsidRDefault="002D7399" w:rsidP="00E13539">
            <w:pPr>
              <w:spacing w:line="240" w:lineRule="auto"/>
              <w:cnfStyle w:val="000000000000" w:firstRow="0" w:lastRow="0" w:firstColumn="0" w:lastColumn="0" w:oddVBand="0" w:evenVBand="0" w:oddHBand="0" w:evenHBand="0" w:firstRowFirstColumn="0" w:firstRowLastColumn="0" w:lastRowFirstColumn="0" w:lastRowLastColumn="0"/>
            </w:pPr>
            <w:r w:rsidRPr="00BB6D3D">
              <w:t>Configure Data Access Control Lists</w:t>
            </w:r>
          </w:p>
        </w:tc>
        <w:tc>
          <w:tcPr>
            <w:tcW w:w="4447" w:type="dxa"/>
          </w:tcPr>
          <w:p w14:paraId="54EBD3A6" w14:textId="77777777" w:rsidR="002D7399" w:rsidRPr="00323D1B" w:rsidRDefault="002D7399" w:rsidP="00E13539">
            <w:pPr>
              <w:spacing w:line="240" w:lineRule="auto"/>
              <w:cnfStyle w:val="000000000000" w:firstRow="0" w:lastRow="0" w:firstColumn="0" w:lastColumn="0" w:oddVBand="0" w:evenVBand="0" w:oddHBand="0" w:evenHBand="0" w:firstRowFirstColumn="0" w:firstRowLastColumn="0" w:lastRowFirstColumn="0" w:lastRowLastColumn="0"/>
              <w:rPr>
                <w:szCs w:val="18"/>
              </w:rPr>
            </w:pPr>
            <w:r w:rsidRPr="00BB6D3D">
              <w:rPr>
                <w:rFonts w:cs="Arial"/>
                <w:color w:val="000000"/>
                <w:szCs w:val="18"/>
              </w:rPr>
              <w:t>Configure data access control lists based on a user’s need to know. Apply data access control lists, also known as access permissions, to local and remote file systems, databases, and applications.</w:t>
            </w:r>
          </w:p>
        </w:tc>
      </w:tr>
      <w:tr w:rsidR="002D7399" w:rsidRPr="00323D1B" w14:paraId="1D6A53A9" w14:textId="77777777" w:rsidTr="002D7399">
        <w:trPr>
          <w:trHeight w:val="1089"/>
        </w:trPr>
        <w:tc>
          <w:tcPr>
            <w:cnfStyle w:val="001000000000" w:firstRow="0" w:lastRow="0" w:firstColumn="1" w:lastColumn="0" w:oddVBand="0" w:evenVBand="0" w:oddHBand="0" w:evenHBand="0" w:firstRowFirstColumn="0" w:firstRowLastColumn="0" w:lastRowFirstColumn="0" w:lastRowLastColumn="0"/>
            <w:tcW w:w="973" w:type="dxa"/>
          </w:tcPr>
          <w:p w14:paraId="45F69E40" w14:textId="77777777" w:rsidR="002D7399" w:rsidRDefault="002D7399" w:rsidP="00E13539">
            <w:pPr>
              <w:spacing w:line="240" w:lineRule="auto"/>
              <w:jc w:val="center"/>
              <w:rPr>
                <w:b w:val="0"/>
                <w:bCs w:val="0"/>
              </w:rPr>
            </w:pPr>
            <w:r w:rsidRPr="00BB6D3D">
              <w:rPr>
                <w:b w:val="0"/>
                <w:bCs w:val="0"/>
              </w:rPr>
              <w:t>3.4</w:t>
            </w:r>
          </w:p>
        </w:tc>
        <w:tc>
          <w:tcPr>
            <w:tcW w:w="1779" w:type="dxa"/>
          </w:tcPr>
          <w:p w14:paraId="2121E793" w14:textId="77777777" w:rsidR="002D7399" w:rsidRPr="00BB6D3D" w:rsidRDefault="002D7399" w:rsidP="00E13539">
            <w:pPr>
              <w:spacing w:line="240" w:lineRule="auto"/>
              <w:cnfStyle w:val="000000000000" w:firstRow="0" w:lastRow="0" w:firstColumn="0" w:lastColumn="0" w:oddVBand="0" w:evenVBand="0" w:oddHBand="0" w:evenHBand="0" w:firstRowFirstColumn="0" w:firstRowLastColumn="0" w:lastRowFirstColumn="0" w:lastRowLastColumn="0"/>
            </w:pPr>
            <w:r w:rsidRPr="00BB6D3D">
              <w:t>Handling 1, 1a, 1b, 1c</w:t>
            </w:r>
          </w:p>
        </w:tc>
        <w:tc>
          <w:tcPr>
            <w:tcW w:w="1601" w:type="dxa"/>
          </w:tcPr>
          <w:p w14:paraId="2CBDC294" w14:textId="77777777" w:rsidR="002D7399" w:rsidRPr="00BB6D3D" w:rsidRDefault="002D7399" w:rsidP="00E13539">
            <w:pPr>
              <w:spacing w:line="240" w:lineRule="auto"/>
              <w:cnfStyle w:val="000000000000" w:firstRow="0" w:lastRow="0" w:firstColumn="0" w:lastColumn="0" w:oddVBand="0" w:evenVBand="0" w:oddHBand="0" w:evenHBand="0" w:firstRowFirstColumn="0" w:firstRowLastColumn="0" w:lastRowFirstColumn="0" w:lastRowLastColumn="0"/>
            </w:pPr>
            <w:r w:rsidRPr="00BB6D3D">
              <w:t>Enforce Data Retention</w:t>
            </w:r>
          </w:p>
        </w:tc>
        <w:tc>
          <w:tcPr>
            <w:tcW w:w="4447" w:type="dxa"/>
          </w:tcPr>
          <w:p w14:paraId="06DE68E2" w14:textId="77777777" w:rsidR="002D7399" w:rsidRPr="00BB6D3D" w:rsidRDefault="002D7399" w:rsidP="00E13539">
            <w:pPr>
              <w:spacing w:line="240" w:lineRule="auto"/>
              <w:cnfStyle w:val="000000000000" w:firstRow="0" w:lastRow="0" w:firstColumn="0" w:lastColumn="0" w:oddVBand="0" w:evenVBand="0" w:oddHBand="0" w:evenHBand="0" w:firstRowFirstColumn="0" w:firstRowLastColumn="0" w:lastRowFirstColumn="0" w:lastRowLastColumn="0"/>
              <w:rPr>
                <w:rFonts w:cs="Arial"/>
                <w:color w:val="000000"/>
                <w:szCs w:val="18"/>
              </w:rPr>
            </w:pPr>
            <w:r w:rsidRPr="00BB6D3D">
              <w:rPr>
                <w:rFonts w:cs="Arial"/>
                <w:color w:val="000000"/>
                <w:szCs w:val="18"/>
              </w:rPr>
              <w:t>Retain data according to the enterprise’s documented data management process. Data retention must include both minimum and maximum timelines.</w:t>
            </w:r>
          </w:p>
        </w:tc>
      </w:tr>
      <w:tr w:rsidR="002D7399" w:rsidRPr="00323D1B" w14:paraId="727ABB7E" w14:textId="77777777" w:rsidTr="002D7399">
        <w:trPr>
          <w:trHeight w:val="1304"/>
        </w:trPr>
        <w:tc>
          <w:tcPr>
            <w:cnfStyle w:val="001000000000" w:firstRow="0" w:lastRow="0" w:firstColumn="1" w:lastColumn="0" w:oddVBand="0" w:evenVBand="0" w:oddHBand="0" w:evenHBand="0" w:firstRowFirstColumn="0" w:firstRowLastColumn="0" w:lastRowFirstColumn="0" w:lastRowLastColumn="0"/>
            <w:tcW w:w="973" w:type="dxa"/>
          </w:tcPr>
          <w:p w14:paraId="13183EA8" w14:textId="77777777" w:rsidR="002D7399" w:rsidRDefault="002D7399" w:rsidP="00E13539">
            <w:pPr>
              <w:spacing w:line="240" w:lineRule="auto"/>
              <w:jc w:val="center"/>
              <w:rPr>
                <w:b w:val="0"/>
                <w:bCs w:val="0"/>
              </w:rPr>
            </w:pPr>
            <w:r w:rsidRPr="00BB6D3D">
              <w:rPr>
                <w:b w:val="0"/>
                <w:bCs w:val="0"/>
              </w:rPr>
              <w:t>3.5</w:t>
            </w:r>
          </w:p>
        </w:tc>
        <w:tc>
          <w:tcPr>
            <w:tcW w:w="1779" w:type="dxa"/>
          </w:tcPr>
          <w:p w14:paraId="242878B7" w14:textId="77777777" w:rsidR="002D7399" w:rsidRDefault="002D7399" w:rsidP="00E13539">
            <w:pPr>
              <w:spacing w:line="240" w:lineRule="auto"/>
              <w:cnfStyle w:val="000000000000" w:firstRow="0" w:lastRow="0" w:firstColumn="0" w:lastColumn="0" w:oddVBand="0" w:evenVBand="0" w:oddHBand="0" w:evenHBand="0" w:firstRowFirstColumn="0" w:firstRowLastColumn="0" w:lastRowFirstColumn="0" w:lastRowLastColumn="0"/>
            </w:pPr>
            <w:r>
              <w:t xml:space="preserve">Handling </w:t>
            </w:r>
          </w:p>
          <w:p w14:paraId="3FABDB79" w14:textId="77777777" w:rsidR="002D7399" w:rsidRPr="00BB6D3D" w:rsidRDefault="002D7399" w:rsidP="00E13539">
            <w:pPr>
              <w:spacing w:line="240" w:lineRule="auto"/>
              <w:cnfStyle w:val="000000000000" w:firstRow="0" w:lastRow="0" w:firstColumn="0" w:lastColumn="0" w:oddVBand="0" w:evenVBand="0" w:oddHBand="0" w:evenHBand="0" w:firstRowFirstColumn="0" w:firstRowLastColumn="0" w:lastRowFirstColumn="0" w:lastRowLastColumn="0"/>
            </w:pPr>
            <w:r>
              <w:t>1, 2, 2a, 3, 3a-3e</w:t>
            </w:r>
          </w:p>
        </w:tc>
        <w:tc>
          <w:tcPr>
            <w:tcW w:w="1601" w:type="dxa"/>
          </w:tcPr>
          <w:p w14:paraId="3F0F8660" w14:textId="77777777" w:rsidR="002D7399" w:rsidRPr="00BB6D3D" w:rsidRDefault="002D7399" w:rsidP="00E13539">
            <w:pPr>
              <w:spacing w:line="240" w:lineRule="auto"/>
              <w:cnfStyle w:val="000000000000" w:firstRow="0" w:lastRow="0" w:firstColumn="0" w:lastColumn="0" w:oddVBand="0" w:evenVBand="0" w:oddHBand="0" w:evenHBand="0" w:firstRowFirstColumn="0" w:firstRowLastColumn="0" w:lastRowFirstColumn="0" w:lastRowLastColumn="0"/>
            </w:pPr>
            <w:r w:rsidRPr="00BB6D3D">
              <w:t>Securely Dispose of Data</w:t>
            </w:r>
          </w:p>
        </w:tc>
        <w:tc>
          <w:tcPr>
            <w:tcW w:w="4447" w:type="dxa"/>
          </w:tcPr>
          <w:p w14:paraId="51A2ED69" w14:textId="77777777" w:rsidR="002D7399" w:rsidRPr="00BB6D3D" w:rsidRDefault="002D7399" w:rsidP="00E13539">
            <w:pPr>
              <w:spacing w:line="240" w:lineRule="auto"/>
              <w:cnfStyle w:val="000000000000" w:firstRow="0" w:lastRow="0" w:firstColumn="0" w:lastColumn="0" w:oddVBand="0" w:evenVBand="0" w:oddHBand="0" w:evenHBand="0" w:firstRowFirstColumn="0" w:firstRowLastColumn="0" w:lastRowFirstColumn="0" w:lastRowLastColumn="0"/>
              <w:rPr>
                <w:rFonts w:cs="Arial"/>
                <w:color w:val="000000"/>
                <w:szCs w:val="18"/>
              </w:rPr>
            </w:pPr>
            <w:r w:rsidRPr="00BB6D3D">
              <w:rPr>
                <w:rFonts w:cs="Arial"/>
                <w:color w:val="000000"/>
                <w:szCs w:val="18"/>
              </w:rPr>
              <w:t>Securely dispose of data as outlined in the enterprise’s documented data management process. Ensure the disposal process and method are commensurate with the data sensitivity</w:t>
            </w:r>
          </w:p>
        </w:tc>
      </w:tr>
      <w:tr w:rsidR="002D7399" w:rsidRPr="00323D1B" w14:paraId="1ABAF9E2" w14:textId="77777777" w:rsidTr="002D7399">
        <w:trPr>
          <w:trHeight w:val="1089"/>
        </w:trPr>
        <w:tc>
          <w:tcPr>
            <w:cnfStyle w:val="001000000000" w:firstRow="0" w:lastRow="0" w:firstColumn="1" w:lastColumn="0" w:oddVBand="0" w:evenVBand="0" w:oddHBand="0" w:evenHBand="0" w:firstRowFirstColumn="0" w:firstRowLastColumn="0" w:lastRowFirstColumn="0" w:lastRowLastColumn="0"/>
            <w:tcW w:w="973" w:type="dxa"/>
          </w:tcPr>
          <w:p w14:paraId="6977D59E" w14:textId="77777777" w:rsidR="002D7399" w:rsidRDefault="002D7399" w:rsidP="00E13539">
            <w:pPr>
              <w:spacing w:line="240" w:lineRule="auto"/>
              <w:jc w:val="center"/>
              <w:rPr>
                <w:b w:val="0"/>
                <w:bCs w:val="0"/>
              </w:rPr>
            </w:pPr>
            <w:r w:rsidRPr="003736E4">
              <w:rPr>
                <w:b w:val="0"/>
                <w:bCs w:val="0"/>
              </w:rPr>
              <w:t>3.6</w:t>
            </w:r>
          </w:p>
        </w:tc>
        <w:tc>
          <w:tcPr>
            <w:tcW w:w="1779" w:type="dxa"/>
          </w:tcPr>
          <w:p w14:paraId="354B108D" w14:textId="77777777" w:rsidR="002D7399" w:rsidRPr="00BB6D3D" w:rsidRDefault="002D7399" w:rsidP="00E13539">
            <w:pPr>
              <w:spacing w:line="240" w:lineRule="auto"/>
              <w:cnfStyle w:val="000000000000" w:firstRow="0" w:lastRow="0" w:firstColumn="0" w:lastColumn="0" w:oddVBand="0" w:evenVBand="0" w:oddHBand="0" w:evenHBand="0" w:firstRowFirstColumn="0" w:firstRowLastColumn="0" w:lastRowFirstColumn="0" w:lastRowLastColumn="0"/>
            </w:pPr>
            <w:r w:rsidRPr="003736E4">
              <w:t>Protection 2</w:t>
            </w:r>
          </w:p>
        </w:tc>
        <w:tc>
          <w:tcPr>
            <w:tcW w:w="1601" w:type="dxa"/>
          </w:tcPr>
          <w:p w14:paraId="1BC6B842" w14:textId="77777777" w:rsidR="002D7399" w:rsidRPr="00BB6D3D" w:rsidRDefault="002D7399" w:rsidP="00E13539">
            <w:pPr>
              <w:spacing w:line="240" w:lineRule="auto"/>
              <w:cnfStyle w:val="000000000000" w:firstRow="0" w:lastRow="0" w:firstColumn="0" w:lastColumn="0" w:oddVBand="0" w:evenVBand="0" w:oddHBand="0" w:evenHBand="0" w:firstRowFirstColumn="0" w:firstRowLastColumn="0" w:lastRowFirstColumn="0" w:lastRowLastColumn="0"/>
            </w:pPr>
            <w:r w:rsidRPr="003736E4">
              <w:t>Encrypt Data on End-User Devices</w:t>
            </w:r>
          </w:p>
        </w:tc>
        <w:tc>
          <w:tcPr>
            <w:tcW w:w="4447" w:type="dxa"/>
          </w:tcPr>
          <w:p w14:paraId="319776F2" w14:textId="77777777" w:rsidR="002D7399" w:rsidRPr="00BB6D3D" w:rsidRDefault="002D7399" w:rsidP="00E13539">
            <w:pPr>
              <w:spacing w:line="240" w:lineRule="auto"/>
              <w:cnfStyle w:val="000000000000" w:firstRow="0" w:lastRow="0" w:firstColumn="0" w:lastColumn="0" w:oddVBand="0" w:evenVBand="0" w:oddHBand="0" w:evenHBand="0" w:firstRowFirstColumn="0" w:firstRowLastColumn="0" w:lastRowFirstColumn="0" w:lastRowLastColumn="0"/>
              <w:rPr>
                <w:rFonts w:cs="Arial"/>
                <w:color w:val="000000"/>
                <w:szCs w:val="18"/>
              </w:rPr>
            </w:pPr>
            <w:r w:rsidRPr="003736E4">
              <w:rPr>
                <w:rFonts w:cs="Arial"/>
                <w:color w:val="000000"/>
                <w:szCs w:val="18"/>
              </w:rPr>
              <w:t xml:space="preserve">Encrypt data on end-user devices containing sensitive data. Example implementations can </w:t>
            </w:r>
            <w:proofErr w:type="gramStart"/>
            <w:r w:rsidRPr="003736E4">
              <w:rPr>
                <w:rFonts w:cs="Arial"/>
                <w:color w:val="000000"/>
                <w:szCs w:val="18"/>
              </w:rPr>
              <w:t>include:</w:t>
            </w:r>
            <w:proofErr w:type="gramEnd"/>
            <w:r w:rsidRPr="003736E4">
              <w:rPr>
                <w:rFonts w:cs="Arial"/>
                <w:color w:val="000000"/>
                <w:szCs w:val="18"/>
              </w:rPr>
              <w:t xml:space="preserve"> Windows BitLocker®, Apple </w:t>
            </w:r>
            <w:proofErr w:type="spellStart"/>
            <w:r w:rsidRPr="003736E4">
              <w:rPr>
                <w:rFonts w:cs="Arial"/>
                <w:color w:val="000000"/>
                <w:szCs w:val="18"/>
              </w:rPr>
              <w:t>FileVault</w:t>
            </w:r>
            <w:proofErr w:type="spellEnd"/>
            <w:r w:rsidRPr="003736E4">
              <w:rPr>
                <w:rFonts w:cs="Arial"/>
                <w:color w:val="000000"/>
                <w:szCs w:val="18"/>
              </w:rPr>
              <w:t>®, Linux® dm-crypt.</w:t>
            </w:r>
          </w:p>
        </w:tc>
      </w:tr>
    </w:tbl>
    <w:p w14:paraId="19684806" w14:textId="77777777" w:rsidR="002D7399" w:rsidRDefault="002D7399" w:rsidP="002D7399">
      <w:pPr>
        <w:spacing w:before="0" w:after="0" w:line="276" w:lineRule="auto"/>
        <w:rPr>
          <w:rFonts w:asciiTheme="minorHAnsi" w:hAnsiTheme="minorHAnsi"/>
        </w:rPr>
      </w:pPr>
    </w:p>
    <w:sectPr w:rsidR="002D7399" w:rsidSect="002D7399">
      <w:footerReference w:type="default" r:id="rId39"/>
      <w:headerReference w:type="first" r:id="rId40"/>
      <w:type w:val="continuous"/>
      <w:pgSz w:w="12240" w:h="15840"/>
      <w:pgMar w:top="1260" w:right="1440" w:bottom="1440" w:left="1440" w:header="0" w:footer="720" w:gutter="0"/>
      <w:pgNumType w:start="18"/>
      <w:cols w:space="720"/>
      <w:formProt w:val="0"/>
      <w:titlePg/>
      <w:docGrid w:linePitch="36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4811B" w14:textId="77777777" w:rsidR="008C1989" w:rsidRDefault="008C1989">
      <w:pPr>
        <w:spacing w:line="240" w:lineRule="auto"/>
      </w:pPr>
      <w:r>
        <w:separator/>
      </w:r>
    </w:p>
  </w:endnote>
  <w:endnote w:type="continuationSeparator" w:id="0">
    <w:p w14:paraId="6F83F21C" w14:textId="77777777" w:rsidR="008C1989" w:rsidRDefault="008C19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charset w:val="01"/>
    <w:family w:val="swiss"/>
    <w:pitch w:val="variable"/>
  </w:font>
  <w:font w:name="DejaVu Sans">
    <w:panose1 w:val="00000000000000000000"/>
    <w:charset w:val="00"/>
    <w:family w:val="roman"/>
    <w:notTrueType/>
    <w:pitch w:val="default"/>
  </w:font>
  <w:font w:name="FreeSans">
    <w:altName w:val="Times New Roman"/>
    <w:panose1 w:val="00000000000000000000"/>
    <w:charset w:val="00"/>
    <w:family w:val="roman"/>
    <w:notTrueType/>
    <w:pitch w:val="default"/>
  </w:font>
  <w:font w:name="Acumin Pro">
    <w:altName w:val="Calibri"/>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05D25" w14:textId="6464BAF9" w:rsidR="002D7399" w:rsidRPr="00B22E66" w:rsidRDefault="00F46973" w:rsidP="00803506">
    <w:pPr>
      <w:pStyle w:val="Footer"/>
      <w:jc w:val="left"/>
      <w:rPr>
        <w:sz w:val="14"/>
        <w:szCs w:val="14"/>
      </w:rPr>
    </w:pPr>
    <w:r>
      <w:rPr>
        <w:sz w:val="14"/>
        <w:szCs w:val="14"/>
      </w:rPr>
      <w:t>Data Management Policy Template</w:t>
    </w:r>
    <w:r w:rsidR="002D7399" w:rsidRPr="00B22E66">
      <w:rPr>
        <w:sz w:val="14"/>
        <w:szCs w:val="14"/>
      </w:rPr>
      <w:tab/>
    </w:r>
    <w:r w:rsidR="002D7399" w:rsidRPr="00B22E66">
      <w:rPr>
        <w:sz w:val="14"/>
        <w:szCs w:val="14"/>
      </w:rPr>
      <w:tab/>
      <w:t xml:space="preserve">Page </w:t>
    </w:r>
    <w:sdt>
      <w:sdtPr>
        <w:rPr>
          <w:sz w:val="14"/>
          <w:szCs w:val="14"/>
        </w:rPr>
        <w:id w:val="-628081762"/>
        <w:docPartObj>
          <w:docPartGallery w:val="Page Numbers (Bottom of Page)"/>
          <w:docPartUnique/>
        </w:docPartObj>
      </w:sdtPr>
      <w:sdtEndPr/>
      <w:sdtContent>
        <w:r w:rsidR="002D7399" w:rsidRPr="00B22E66">
          <w:rPr>
            <w:sz w:val="14"/>
            <w:szCs w:val="14"/>
          </w:rPr>
          <w:fldChar w:fldCharType="begin"/>
        </w:r>
        <w:r w:rsidR="002D7399" w:rsidRPr="00B22E66">
          <w:rPr>
            <w:sz w:val="14"/>
            <w:szCs w:val="14"/>
          </w:rPr>
          <w:instrText>PAGE</w:instrText>
        </w:r>
        <w:r w:rsidR="002D7399" w:rsidRPr="00B22E66">
          <w:rPr>
            <w:sz w:val="14"/>
            <w:szCs w:val="14"/>
          </w:rPr>
          <w:fldChar w:fldCharType="separate"/>
        </w:r>
        <w:r w:rsidR="002D7399" w:rsidRPr="00B22E66">
          <w:rPr>
            <w:noProof/>
            <w:sz w:val="14"/>
            <w:szCs w:val="14"/>
          </w:rPr>
          <w:t>7</w:t>
        </w:r>
        <w:r w:rsidR="002D7399" w:rsidRPr="00B22E66">
          <w:rPr>
            <w:sz w:val="14"/>
            <w:szCs w:val="14"/>
          </w:rPr>
          <w:fldChar w:fldCharType="end"/>
        </w:r>
      </w:sdtContent>
    </w:sdt>
  </w:p>
  <w:p w14:paraId="2A22194D" w14:textId="77777777" w:rsidR="002D7399" w:rsidRDefault="002D739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83771" w14:textId="77777777" w:rsidR="00273809" w:rsidRPr="00B22E66" w:rsidRDefault="00273809" w:rsidP="00803506">
    <w:pPr>
      <w:pStyle w:val="Footer"/>
      <w:jc w:val="left"/>
      <w:rPr>
        <w:sz w:val="14"/>
        <w:szCs w:val="14"/>
      </w:rPr>
    </w:pPr>
    <w:r>
      <w:rPr>
        <w:sz w:val="14"/>
        <w:szCs w:val="14"/>
      </w:rPr>
      <w:t>DRAFT - &lt;Name of paper&gt;</w:t>
    </w:r>
    <w:r w:rsidRPr="00B22E66">
      <w:rPr>
        <w:sz w:val="14"/>
        <w:szCs w:val="14"/>
      </w:rPr>
      <w:tab/>
    </w:r>
    <w:r w:rsidRPr="00B22E66">
      <w:rPr>
        <w:sz w:val="14"/>
        <w:szCs w:val="14"/>
      </w:rPr>
      <w:tab/>
      <w:t xml:space="preserve">Page </w:t>
    </w:r>
    <w:sdt>
      <w:sdtPr>
        <w:rPr>
          <w:sz w:val="14"/>
          <w:szCs w:val="14"/>
        </w:rPr>
        <w:id w:val="1407641477"/>
        <w:docPartObj>
          <w:docPartGallery w:val="Page Numbers (Bottom of Page)"/>
          <w:docPartUnique/>
        </w:docPartObj>
      </w:sdtPr>
      <w:sdtEndPr/>
      <w:sdtContent>
        <w:r w:rsidRPr="00B22E66">
          <w:rPr>
            <w:sz w:val="14"/>
            <w:szCs w:val="14"/>
          </w:rPr>
          <w:fldChar w:fldCharType="begin"/>
        </w:r>
        <w:r w:rsidRPr="00B22E66">
          <w:rPr>
            <w:sz w:val="14"/>
            <w:szCs w:val="14"/>
          </w:rPr>
          <w:instrText>PAGE</w:instrText>
        </w:r>
        <w:r w:rsidRPr="00B22E66">
          <w:rPr>
            <w:sz w:val="14"/>
            <w:szCs w:val="14"/>
          </w:rPr>
          <w:fldChar w:fldCharType="separate"/>
        </w:r>
        <w:r w:rsidRPr="00B22E66">
          <w:rPr>
            <w:noProof/>
            <w:sz w:val="14"/>
            <w:szCs w:val="14"/>
          </w:rPr>
          <w:t>7</w:t>
        </w:r>
        <w:r w:rsidRPr="00B22E66">
          <w:rPr>
            <w:sz w:val="14"/>
            <w:szCs w:val="14"/>
          </w:rPr>
          <w:fldChar w:fldCharType="end"/>
        </w:r>
      </w:sdtContent>
    </w:sdt>
  </w:p>
  <w:p w14:paraId="1F93C3E4" w14:textId="77777777" w:rsidR="00273809" w:rsidRDefault="0027380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FA0F1" w14:textId="77777777" w:rsidR="008C1989" w:rsidRDefault="008C1989">
      <w:pPr>
        <w:spacing w:line="240" w:lineRule="auto"/>
      </w:pPr>
      <w:r>
        <w:separator/>
      </w:r>
    </w:p>
  </w:footnote>
  <w:footnote w:type="continuationSeparator" w:id="0">
    <w:p w14:paraId="19738744" w14:textId="77777777" w:rsidR="008C1989" w:rsidRDefault="008C198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4AEE3" w14:textId="3AD7F40E" w:rsidR="00273809" w:rsidRDefault="002738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00000002">
      <w:start w:val="1"/>
      <w:numFmt w:val="bullet"/>
      <w:lvlText w:val="•"/>
      <w:lvlJc w:val="left"/>
      <w:pPr>
        <w:ind w:left="1440" w:hanging="360"/>
      </w:pPr>
    </w:lvl>
    <w:lvl w:ilvl="2" w:tplc="00000003">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C53529"/>
    <w:multiLevelType w:val="multilevel"/>
    <w:tmpl w:val="692AF7CE"/>
    <w:lvl w:ilvl="0">
      <w:start w:val="1"/>
      <w:numFmt w:val="decimal"/>
      <w:lvlText w:val="%1."/>
      <w:lvlJc w:val="left"/>
      <w:pPr>
        <w:ind w:left="360" w:hanging="360"/>
      </w:pPr>
      <w:rPr>
        <w:rFonts w:hint="default"/>
        <w:b/>
        <w:i w:val="0"/>
      </w:rPr>
    </w:lvl>
    <w:lvl w:ilvl="1">
      <w:start w:val="1"/>
      <w:numFmt w:val="lowerLetter"/>
      <w:pStyle w:val="List1Number"/>
      <w:lvlText w:val="%2."/>
      <w:lvlJc w:val="left"/>
      <w:pPr>
        <w:ind w:left="720" w:hanging="360"/>
      </w:pPr>
      <w:rPr>
        <w:rFonts w:hint="default"/>
        <w:b/>
        <w:i w:val="0"/>
      </w:rPr>
    </w:lvl>
    <w:lvl w:ilvl="2">
      <w:start w:val="1"/>
      <w:numFmt w:val="lowerRoman"/>
      <w:lvlText w:val="%3."/>
      <w:lvlJc w:val="left"/>
      <w:pPr>
        <w:ind w:left="1080" w:hanging="360"/>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0FC7413"/>
    <w:multiLevelType w:val="hybridMultilevel"/>
    <w:tmpl w:val="8F5C57A8"/>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3" w15:restartNumberingAfterBreak="0">
    <w:nsid w:val="04D81126"/>
    <w:multiLevelType w:val="multilevel"/>
    <w:tmpl w:val="0226D440"/>
    <w:styleLink w:val="BM-OutlineHeads"/>
    <w:lvl w:ilvl="0">
      <w:start w:val="1"/>
      <w:numFmt w:val="decimal"/>
      <w:pStyle w:val="OutlineLvl1"/>
      <w:suff w:val="space"/>
      <w:lvlText w:val="%1"/>
      <w:lvlJc w:val="left"/>
      <w:pPr>
        <w:ind w:left="0" w:firstLine="0"/>
      </w:pPr>
      <w:rPr>
        <w:rFonts w:hint="default"/>
      </w:rPr>
    </w:lvl>
    <w:lvl w:ilvl="1">
      <w:start w:val="1"/>
      <w:numFmt w:val="decimal"/>
      <w:pStyle w:val="OutlineLvl2"/>
      <w:suff w:val="space"/>
      <w:lvlText w:val="%1.%2"/>
      <w:lvlJc w:val="left"/>
      <w:pPr>
        <w:ind w:left="0" w:firstLine="0"/>
      </w:pPr>
      <w:rPr>
        <w:rFonts w:hint="default"/>
      </w:rPr>
    </w:lvl>
    <w:lvl w:ilvl="2">
      <w:start w:val="1"/>
      <w:numFmt w:val="decimal"/>
      <w:pStyle w:val="OutlineLvl3"/>
      <w:suff w:val="space"/>
      <w:lvlText w:val="%1.%2.%3"/>
      <w:lvlJc w:val="left"/>
      <w:pPr>
        <w:ind w:left="0" w:firstLine="0"/>
      </w:pPr>
      <w:rPr>
        <w:rFonts w:hint="default"/>
      </w:rPr>
    </w:lvl>
    <w:lvl w:ilvl="3">
      <w:start w:val="1"/>
      <w:numFmt w:val="decimal"/>
      <w:pStyle w:val="OutlineLvl4"/>
      <w:suff w:val="space"/>
      <w:lvlText w:val="%1.%2.%3.%4"/>
      <w:lvlJc w:val="left"/>
      <w:pPr>
        <w:ind w:left="0" w:firstLine="0"/>
      </w:pPr>
      <w:rPr>
        <w:rFonts w:hint="default"/>
      </w:rPr>
    </w:lvl>
    <w:lvl w:ilvl="4">
      <w:start w:val="1"/>
      <w:numFmt w:val="decimal"/>
      <w:pStyle w:val="OutlineLvl5"/>
      <w:suff w:val="space"/>
      <w:lvlText w:val="%1.%2.%3.%4.%5"/>
      <w:lvlJc w:val="left"/>
      <w:pPr>
        <w:ind w:left="0" w:firstLine="1440"/>
      </w:pPr>
      <w:rPr>
        <w:rFonts w:hint="default"/>
      </w:rPr>
    </w:lvl>
    <w:lvl w:ilvl="5">
      <w:start w:val="1"/>
      <w:numFmt w:val="decimal"/>
      <w:pStyle w:val="OutlineLvl6"/>
      <w:suff w:val="space"/>
      <w:lvlText w:val="%1.%2.%3.%4.%5.%6"/>
      <w:lvlJc w:val="left"/>
      <w:pPr>
        <w:ind w:left="0" w:firstLine="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8572EEF"/>
    <w:multiLevelType w:val="hybridMultilevel"/>
    <w:tmpl w:val="AA8A0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E01CD5"/>
    <w:multiLevelType w:val="hybridMultilevel"/>
    <w:tmpl w:val="73E233FC"/>
    <w:lvl w:ilvl="0" w:tplc="5D20EAF6">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AD754D"/>
    <w:multiLevelType w:val="hybridMultilevel"/>
    <w:tmpl w:val="D568A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DA24114"/>
    <w:multiLevelType w:val="hybridMultilevel"/>
    <w:tmpl w:val="B4EC6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0E6017"/>
    <w:multiLevelType w:val="hybridMultilevel"/>
    <w:tmpl w:val="57DAC7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98525D"/>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B193DF7"/>
    <w:multiLevelType w:val="hybridMultilevel"/>
    <w:tmpl w:val="D8BE72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C24FF9"/>
    <w:multiLevelType w:val="multilevel"/>
    <w:tmpl w:val="0226D440"/>
    <w:numStyleLink w:val="BM-OutlineHeads"/>
  </w:abstractNum>
  <w:abstractNum w:abstractNumId="12" w15:restartNumberingAfterBreak="0">
    <w:nsid w:val="1FBE63C3"/>
    <w:multiLevelType w:val="hybridMultilevel"/>
    <w:tmpl w:val="F174ACDA"/>
    <w:lvl w:ilvl="0" w:tplc="BBB6D2D8">
      <w:start w:val="1"/>
      <w:numFmt w:val="decimal"/>
      <w:pStyle w:val="BodyListLvl1-Numb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BF2B79"/>
    <w:multiLevelType w:val="hybridMultilevel"/>
    <w:tmpl w:val="D57C76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5F1212"/>
    <w:multiLevelType w:val="hybridMultilevel"/>
    <w:tmpl w:val="FFAAC15C"/>
    <w:lvl w:ilvl="0" w:tplc="C652D7BE">
      <w:start w:val="1"/>
      <w:numFmt w:val="bullet"/>
      <w:pStyle w:val="BodyListLvl2-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6CC1B04"/>
    <w:multiLevelType w:val="hybridMultilevel"/>
    <w:tmpl w:val="3CB8A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D6021F"/>
    <w:multiLevelType w:val="hybridMultilevel"/>
    <w:tmpl w:val="36FCE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1D25D7"/>
    <w:multiLevelType w:val="hybridMultilevel"/>
    <w:tmpl w:val="D7F8E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B061EA"/>
    <w:multiLevelType w:val="hybridMultilevel"/>
    <w:tmpl w:val="1E949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F02A30"/>
    <w:multiLevelType w:val="hybridMultilevel"/>
    <w:tmpl w:val="639EF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401C71"/>
    <w:multiLevelType w:val="hybridMultilevel"/>
    <w:tmpl w:val="C31CA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C70B7B"/>
    <w:multiLevelType w:val="hybridMultilevel"/>
    <w:tmpl w:val="5FC0B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49759A"/>
    <w:multiLevelType w:val="hybridMultilevel"/>
    <w:tmpl w:val="E6E463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AB97012"/>
    <w:multiLevelType w:val="hybridMultilevel"/>
    <w:tmpl w:val="7690F3B6"/>
    <w:lvl w:ilvl="0" w:tplc="04090001">
      <w:start w:val="1"/>
      <w:numFmt w:val="bullet"/>
      <w:lvlText w:val=""/>
      <w:lvlJc w:val="left"/>
      <w:pPr>
        <w:ind w:left="775" w:hanging="360"/>
      </w:pPr>
      <w:rPr>
        <w:rFonts w:ascii="Symbol" w:hAnsi="Symbol" w:hint="default"/>
      </w:rPr>
    </w:lvl>
    <w:lvl w:ilvl="1" w:tplc="04090003">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24" w15:restartNumberingAfterBreak="0">
    <w:nsid w:val="4C5A5362"/>
    <w:multiLevelType w:val="hybridMultilevel"/>
    <w:tmpl w:val="47724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D84183"/>
    <w:multiLevelType w:val="hybridMultilevel"/>
    <w:tmpl w:val="0A548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6B7F2D"/>
    <w:multiLevelType w:val="hybridMultilevel"/>
    <w:tmpl w:val="6F00C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8D2297"/>
    <w:multiLevelType w:val="multilevel"/>
    <w:tmpl w:val="6A001C4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8" w15:restartNumberingAfterBreak="0">
    <w:nsid w:val="554D2570"/>
    <w:multiLevelType w:val="hybridMultilevel"/>
    <w:tmpl w:val="EC44A1D8"/>
    <w:lvl w:ilvl="0" w:tplc="04090001">
      <w:start w:val="1"/>
      <w:numFmt w:val="bullet"/>
      <w:lvlText w:val=""/>
      <w:lvlJc w:val="left"/>
      <w:pPr>
        <w:ind w:left="831" w:hanging="360"/>
      </w:pPr>
      <w:rPr>
        <w:rFonts w:ascii="Symbol" w:hAnsi="Symbol" w:hint="default"/>
      </w:rPr>
    </w:lvl>
    <w:lvl w:ilvl="1" w:tplc="04090003" w:tentative="1">
      <w:start w:val="1"/>
      <w:numFmt w:val="bullet"/>
      <w:lvlText w:val="o"/>
      <w:lvlJc w:val="left"/>
      <w:pPr>
        <w:ind w:left="1551" w:hanging="360"/>
      </w:pPr>
      <w:rPr>
        <w:rFonts w:ascii="Courier New" w:hAnsi="Courier New" w:cs="Courier New" w:hint="default"/>
      </w:rPr>
    </w:lvl>
    <w:lvl w:ilvl="2" w:tplc="04090005" w:tentative="1">
      <w:start w:val="1"/>
      <w:numFmt w:val="bullet"/>
      <w:lvlText w:val=""/>
      <w:lvlJc w:val="left"/>
      <w:pPr>
        <w:ind w:left="2271" w:hanging="360"/>
      </w:pPr>
      <w:rPr>
        <w:rFonts w:ascii="Wingdings" w:hAnsi="Wingdings" w:hint="default"/>
      </w:rPr>
    </w:lvl>
    <w:lvl w:ilvl="3" w:tplc="04090001" w:tentative="1">
      <w:start w:val="1"/>
      <w:numFmt w:val="bullet"/>
      <w:lvlText w:val=""/>
      <w:lvlJc w:val="left"/>
      <w:pPr>
        <w:ind w:left="2991" w:hanging="360"/>
      </w:pPr>
      <w:rPr>
        <w:rFonts w:ascii="Symbol" w:hAnsi="Symbol" w:hint="default"/>
      </w:rPr>
    </w:lvl>
    <w:lvl w:ilvl="4" w:tplc="04090003" w:tentative="1">
      <w:start w:val="1"/>
      <w:numFmt w:val="bullet"/>
      <w:lvlText w:val="o"/>
      <w:lvlJc w:val="left"/>
      <w:pPr>
        <w:ind w:left="3711" w:hanging="360"/>
      </w:pPr>
      <w:rPr>
        <w:rFonts w:ascii="Courier New" w:hAnsi="Courier New" w:cs="Courier New" w:hint="default"/>
      </w:rPr>
    </w:lvl>
    <w:lvl w:ilvl="5" w:tplc="04090005" w:tentative="1">
      <w:start w:val="1"/>
      <w:numFmt w:val="bullet"/>
      <w:lvlText w:val=""/>
      <w:lvlJc w:val="left"/>
      <w:pPr>
        <w:ind w:left="4431" w:hanging="360"/>
      </w:pPr>
      <w:rPr>
        <w:rFonts w:ascii="Wingdings" w:hAnsi="Wingdings" w:hint="default"/>
      </w:rPr>
    </w:lvl>
    <w:lvl w:ilvl="6" w:tplc="04090001" w:tentative="1">
      <w:start w:val="1"/>
      <w:numFmt w:val="bullet"/>
      <w:lvlText w:val=""/>
      <w:lvlJc w:val="left"/>
      <w:pPr>
        <w:ind w:left="5151" w:hanging="360"/>
      </w:pPr>
      <w:rPr>
        <w:rFonts w:ascii="Symbol" w:hAnsi="Symbol" w:hint="default"/>
      </w:rPr>
    </w:lvl>
    <w:lvl w:ilvl="7" w:tplc="04090003" w:tentative="1">
      <w:start w:val="1"/>
      <w:numFmt w:val="bullet"/>
      <w:lvlText w:val="o"/>
      <w:lvlJc w:val="left"/>
      <w:pPr>
        <w:ind w:left="5871" w:hanging="360"/>
      </w:pPr>
      <w:rPr>
        <w:rFonts w:ascii="Courier New" w:hAnsi="Courier New" w:cs="Courier New" w:hint="default"/>
      </w:rPr>
    </w:lvl>
    <w:lvl w:ilvl="8" w:tplc="04090005" w:tentative="1">
      <w:start w:val="1"/>
      <w:numFmt w:val="bullet"/>
      <w:lvlText w:val=""/>
      <w:lvlJc w:val="left"/>
      <w:pPr>
        <w:ind w:left="6591" w:hanging="360"/>
      </w:pPr>
      <w:rPr>
        <w:rFonts w:ascii="Wingdings" w:hAnsi="Wingdings" w:hint="default"/>
      </w:rPr>
    </w:lvl>
  </w:abstractNum>
  <w:abstractNum w:abstractNumId="29" w15:restartNumberingAfterBreak="0">
    <w:nsid w:val="55C77240"/>
    <w:multiLevelType w:val="hybridMultilevel"/>
    <w:tmpl w:val="8D8E01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948560F"/>
    <w:multiLevelType w:val="hybridMultilevel"/>
    <w:tmpl w:val="A97461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970E1A"/>
    <w:multiLevelType w:val="hybridMultilevel"/>
    <w:tmpl w:val="67F20B6C"/>
    <w:lvl w:ilvl="0" w:tplc="77F6A836">
      <w:start w:val="1"/>
      <w:numFmt w:val="bullet"/>
      <w:pStyle w:val="BodyListLvl1-Bullet"/>
      <w:lvlText w:val=""/>
      <w:lvlJc w:val="left"/>
      <w:pPr>
        <w:ind w:left="6480" w:hanging="360"/>
      </w:pPr>
      <w:rPr>
        <w:rFonts w:ascii="Symbol" w:hAnsi="Symbol"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32" w15:restartNumberingAfterBreak="0">
    <w:nsid w:val="62FA5B6D"/>
    <w:multiLevelType w:val="hybridMultilevel"/>
    <w:tmpl w:val="6F9ABF24"/>
    <w:lvl w:ilvl="0" w:tplc="6718610E">
      <w:start w:val="1"/>
      <w:numFmt w:val="decimal"/>
      <w:pStyle w:val="BodyListLvl2-Numb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3" w15:restartNumberingAfterBreak="0">
    <w:nsid w:val="71A776EB"/>
    <w:multiLevelType w:val="hybridMultilevel"/>
    <w:tmpl w:val="EA3CA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3F4487"/>
    <w:multiLevelType w:val="hybridMultilevel"/>
    <w:tmpl w:val="410E19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8C56188"/>
    <w:multiLevelType w:val="hybridMultilevel"/>
    <w:tmpl w:val="639EFB7C"/>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07088345">
    <w:abstractNumId w:val="27"/>
  </w:num>
  <w:num w:numId="2" w16cid:durableId="1355420694">
    <w:abstractNumId w:val="9"/>
  </w:num>
  <w:num w:numId="3" w16cid:durableId="1715078066">
    <w:abstractNumId w:val="3"/>
  </w:num>
  <w:num w:numId="4" w16cid:durableId="1070807641">
    <w:abstractNumId w:val="31"/>
  </w:num>
  <w:num w:numId="5" w16cid:durableId="1904678680">
    <w:abstractNumId w:val="14"/>
  </w:num>
  <w:num w:numId="6" w16cid:durableId="47462066">
    <w:abstractNumId w:val="12"/>
  </w:num>
  <w:num w:numId="7" w16cid:durableId="344675892">
    <w:abstractNumId w:val="32"/>
  </w:num>
  <w:num w:numId="8" w16cid:durableId="1727872493">
    <w:abstractNumId w:val="11"/>
  </w:num>
  <w:num w:numId="9" w16cid:durableId="1272934579">
    <w:abstractNumId w:val="16"/>
  </w:num>
  <w:num w:numId="10" w16cid:durableId="462694332">
    <w:abstractNumId w:val="26"/>
  </w:num>
  <w:num w:numId="11" w16cid:durableId="383866823">
    <w:abstractNumId w:val="7"/>
  </w:num>
  <w:num w:numId="12" w16cid:durableId="1470589362">
    <w:abstractNumId w:val="34"/>
  </w:num>
  <w:num w:numId="13" w16cid:durableId="211042064">
    <w:abstractNumId w:val="18"/>
  </w:num>
  <w:num w:numId="14" w16cid:durableId="789787243">
    <w:abstractNumId w:val="10"/>
  </w:num>
  <w:num w:numId="15" w16cid:durableId="263925612">
    <w:abstractNumId w:val="30"/>
  </w:num>
  <w:num w:numId="16" w16cid:durableId="1957173051">
    <w:abstractNumId w:val="4"/>
  </w:num>
  <w:num w:numId="17" w16cid:durableId="1080831318">
    <w:abstractNumId w:val="23"/>
  </w:num>
  <w:num w:numId="18" w16cid:durableId="130247460">
    <w:abstractNumId w:val="33"/>
  </w:num>
  <w:num w:numId="19" w16cid:durableId="778567772">
    <w:abstractNumId w:val="13"/>
  </w:num>
  <w:num w:numId="20" w16cid:durableId="1352876656">
    <w:abstractNumId w:val="8"/>
  </w:num>
  <w:num w:numId="21" w16cid:durableId="1440636461">
    <w:abstractNumId w:val="28"/>
  </w:num>
  <w:num w:numId="22" w16cid:durableId="865602907">
    <w:abstractNumId w:val="25"/>
  </w:num>
  <w:num w:numId="23" w16cid:durableId="1149250351">
    <w:abstractNumId w:val="24"/>
  </w:num>
  <w:num w:numId="24" w16cid:durableId="1097825237">
    <w:abstractNumId w:val="2"/>
  </w:num>
  <w:num w:numId="25" w16cid:durableId="1998026955">
    <w:abstractNumId w:val="0"/>
  </w:num>
  <w:num w:numId="26" w16cid:durableId="160241697">
    <w:abstractNumId w:val="29"/>
  </w:num>
  <w:num w:numId="27" w16cid:durableId="1858230871">
    <w:abstractNumId w:val="6"/>
  </w:num>
  <w:num w:numId="28" w16cid:durableId="291788674">
    <w:abstractNumId w:val="1"/>
  </w:num>
  <w:num w:numId="29" w16cid:durableId="8607086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45085237">
    <w:abstractNumId w:val="1"/>
    <w:lvlOverride w:ilvl="0">
      <w:startOverride w:val="1"/>
    </w:lvlOverride>
  </w:num>
  <w:num w:numId="31" w16cid:durableId="11827400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177150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36492218">
    <w:abstractNumId w:val="19"/>
  </w:num>
  <w:num w:numId="34" w16cid:durableId="1958827731">
    <w:abstractNumId w:val="15"/>
  </w:num>
  <w:num w:numId="35" w16cid:durableId="13371508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672534844">
    <w:abstractNumId w:val="17"/>
  </w:num>
  <w:num w:numId="37" w16cid:durableId="1887066343">
    <w:abstractNumId w:val="35"/>
  </w:num>
  <w:num w:numId="38" w16cid:durableId="342048840">
    <w:abstractNumId w:val="22"/>
  </w:num>
  <w:num w:numId="39" w16cid:durableId="1595742797">
    <w:abstractNumId w:val="5"/>
  </w:num>
  <w:num w:numId="40" w16cid:durableId="1351024747">
    <w:abstractNumId w:val="20"/>
  </w:num>
  <w:num w:numId="41" w16cid:durableId="763766735">
    <w:abstractNumId w:val="21"/>
  </w:num>
  <w:num w:numId="42" w16cid:durableId="13674846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846155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4558333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76D"/>
    <w:rsid w:val="00000875"/>
    <w:rsid w:val="00001EB1"/>
    <w:rsid w:val="000031A5"/>
    <w:rsid w:val="00003E46"/>
    <w:rsid w:val="0000474B"/>
    <w:rsid w:val="00004F6E"/>
    <w:rsid w:val="00006737"/>
    <w:rsid w:val="00013506"/>
    <w:rsid w:val="00020319"/>
    <w:rsid w:val="0002086F"/>
    <w:rsid w:val="00020B09"/>
    <w:rsid w:val="00021E38"/>
    <w:rsid w:val="00023631"/>
    <w:rsid w:val="00024179"/>
    <w:rsid w:val="00024858"/>
    <w:rsid w:val="0002489C"/>
    <w:rsid w:val="000248E6"/>
    <w:rsid w:val="00026DD0"/>
    <w:rsid w:val="00026E03"/>
    <w:rsid w:val="00027659"/>
    <w:rsid w:val="0002774E"/>
    <w:rsid w:val="0002792A"/>
    <w:rsid w:val="0003110A"/>
    <w:rsid w:val="00031A3E"/>
    <w:rsid w:val="0003386D"/>
    <w:rsid w:val="00033E87"/>
    <w:rsid w:val="0004251B"/>
    <w:rsid w:val="00046639"/>
    <w:rsid w:val="00047FD5"/>
    <w:rsid w:val="0005165F"/>
    <w:rsid w:val="00052E2B"/>
    <w:rsid w:val="00053813"/>
    <w:rsid w:val="0005406B"/>
    <w:rsid w:val="000605DE"/>
    <w:rsid w:val="0006357F"/>
    <w:rsid w:val="00071CE0"/>
    <w:rsid w:val="00072F38"/>
    <w:rsid w:val="00075420"/>
    <w:rsid w:val="000756EA"/>
    <w:rsid w:val="0007723A"/>
    <w:rsid w:val="0008036C"/>
    <w:rsid w:val="00083DE3"/>
    <w:rsid w:val="00086774"/>
    <w:rsid w:val="00086ABF"/>
    <w:rsid w:val="00093C72"/>
    <w:rsid w:val="00093DA8"/>
    <w:rsid w:val="000958D5"/>
    <w:rsid w:val="00096FCC"/>
    <w:rsid w:val="000A0635"/>
    <w:rsid w:val="000A16DE"/>
    <w:rsid w:val="000A21F4"/>
    <w:rsid w:val="000A22D4"/>
    <w:rsid w:val="000A38A0"/>
    <w:rsid w:val="000A4907"/>
    <w:rsid w:val="000A6236"/>
    <w:rsid w:val="000A7B43"/>
    <w:rsid w:val="000B4393"/>
    <w:rsid w:val="000B4E0B"/>
    <w:rsid w:val="000C42C5"/>
    <w:rsid w:val="000C603F"/>
    <w:rsid w:val="000C660D"/>
    <w:rsid w:val="000C7CA5"/>
    <w:rsid w:val="000D00EA"/>
    <w:rsid w:val="000D38F9"/>
    <w:rsid w:val="000D3A79"/>
    <w:rsid w:val="000D3A97"/>
    <w:rsid w:val="000D3AD5"/>
    <w:rsid w:val="000D52AE"/>
    <w:rsid w:val="000D5559"/>
    <w:rsid w:val="000D6FF1"/>
    <w:rsid w:val="000D7F45"/>
    <w:rsid w:val="000E3C03"/>
    <w:rsid w:val="000E5CCB"/>
    <w:rsid w:val="000E7F24"/>
    <w:rsid w:val="000F2E06"/>
    <w:rsid w:val="000F4234"/>
    <w:rsid w:val="000F481D"/>
    <w:rsid w:val="000F59CA"/>
    <w:rsid w:val="000F5F20"/>
    <w:rsid w:val="000F65A7"/>
    <w:rsid w:val="0010118A"/>
    <w:rsid w:val="00103136"/>
    <w:rsid w:val="00104CF9"/>
    <w:rsid w:val="001056AA"/>
    <w:rsid w:val="00106B4E"/>
    <w:rsid w:val="00110403"/>
    <w:rsid w:val="00112B59"/>
    <w:rsid w:val="00112FD6"/>
    <w:rsid w:val="00113F9A"/>
    <w:rsid w:val="00116B44"/>
    <w:rsid w:val="001170C6"/>
    <w:rsid w:val="00117E23"/>
    <w:rsid w:val="0012357E"/>
    <w:rsid w:val="00126F44"/>
    <w:rsid w:val="0012723E"/>
    <w:rsid w:val="001277CB"/>
    <w:rsid w:val="00132773"/>
    <w:rsid w:val="0013303E"/>
    <w:rsid w:val="00133F73"/>
    <w:rsid w:val="0013626C"/>
    <w:rsid w:val="0013640D"/>
    <w:rsid w:val="0014153C"/>
    <w:rsid w:val="00141713"/>
    <w:rsid w:val="001422F0"/>
    <w:rsid w:val="0014391F"/>
    <w:rsid w:val="00151119"/>
    <w:rsid w:val="00152082"/>
    <w:rsid w:val="001520A9"/>
    <w:rsid w:val="0015308B"/>
    <w:rsid w:val="00154103"/>
    <w:rsid w:val="00154329"/>
    <w:rsid w:val="001556EC"/>
    <w:rsid w:val="00162BE3"/>
    <w:rsid w:val="00162ECE"/>
    <w:rsid w:val="0016569D"/>
    <w:rsid w:val="00167D6F"/>
    <w:rsid w:val="0017473F"/>
    <w:rsid w:val="00174C80"/>
    <w:rsid w:val="00180CA2"/>
    <w:rsid w:val="00182892"/>
    <w:rsid w:val="001834C0"/>
    <w:rsid w:val="00186676"/>
    <w:rsid w:val="00186747"/>
    <w:rsid w:val="00191726"/>
    <w:rsid w:val="001917E4"/>
    <w:rsid w:val="00191A23"/>
    <w:rsid w:val="001938C5"/>
    <w:rsid w:val="00196884"/>
    <w:rsid w:val="001A019D"/>
    <w:rsid w:val="001A02FB"/>
    <w:rsid w:val="001A1847"/>
    <w:rsid w:val="001A196F"/>
    <w:rsid w:val="001A1B46"/>
    <w:rsid w:val="001A4082"/>
    <w:rsid w:val="001A4177"/>
    <w:rsid w:val="001A4B23"/>
    <w:rsid w:val="001A4EDD"/>
    <w:rsid w:val="001A7865"/>
    <w:rsid w:val="001B1F10"/>
    <w:rsid w:val="001B354A"/>
    <w:rsid w:val="001B35FB"/>
    <w:rsid w:val="001B4B85"/>
    <w:rsid w:val="001B510D"/>
    <w:rsid w:val="001B60BA"/>
    <w:rsid w:val="001B67D3"/>
    <w:rsid w:val="001C099A"/>
    <w:rsid w:val="001C253F"/>
    <w:rsid w:val="001C4A7C"/>
    <w:rsid w:val="001C4B95"/>
    <w:rsid w:val="001C4C29"/>
    <w:rsid w:val="001C5011"/>
    <w:rsid w:val="001C6AB7"/>
    <w:rsid w:val="001C71B0"/>
    <w:rsid w:val="001D1721"/>
    <w:rsid w:val="001D2DB2"/>
    <w:rsid w:val="001D3C1D"/>
    <w:rsid w:val="001D5105"/>
    <w:rsid w:val="001D7DDA"/>
    <w:rsid w:val="001E2AA9"/>
    <w:rsid w:val="001E2B5B"/>
    <w:rsid w:val="001E2EFF"/>
    <w:rsid w:val="001F2769"/>
    <w:rsid w:val="001F456D"/>
    <w:rsid w:val="001F5F49"/>
    <w:rsid w:val="001F6F96"/>
    <w:rsid w:val="001F7669"/>
    <w:rsid w:val="001F7C28"/>
    <w:rsid w:val="001F7EDA"/>
    <w:rsid w:val="00200BA8"/>
    <w:rsid w:val="00201B79"/>
    <w:rsid w:val="00201C38"/>
    <w:rsid w:val="002045F5"/>
    <w:rsid w:val="002057C7"/>
    <w:rsid w:val="00205957"/>
    <w:rsid w:val="002068D9"/>
    <w:rsid w:val="00207064"/>
    <w:rsid w:val="002079B3"/>
    <w:rsid w:val="00210B20"/>
    <w:rsid w:val="00211AFA"/>
    <w:rsid w:val="00211CD0"/>
    <w:rsid w:val="00213433"/>
    <w:rsid w:val="0021542B"/>
    <w:rsid w:val="00220DCB"/>
    <w:rsid w:val="0022104E"/>
    <w:rsid w:val="002219A3"/>
    <w:rsid w:val="00221E23"/>
    <w:rsid w:val="00223629"/>
    <w:rsid w:val="00224B3E"/>
    <w:rsid w:val="002305DF"/>
    <w:rsid w:val="0023210C"/>
    <w:rsid w:val="00232AF0"/>
    <w:rsid w:val="00233920"/>
    <w:rsid w:val="002344BC"/>
    <w:rsid w:val="00234C2A"/>
    <w:rsid w:val="00235D33"/>
    <w:rsid w:val="00237F25"/>
    <w:rsid w:val="002410AE"/>
    <w:rsid w:val="0024567E"/>
    <w:rsid w:val="002456C0"/>
    <w:rsid w:val="002461A8"/>
    <w:rsid w:val="00246829"/>
    <w:rsid w:val="00250A4B"/>
    <w:rsid w:val="00250E5D"/>
    <w:rsid w:val="0025128C"/>
    <w:rsid w:val="0025201C"/>
    <w:rsid w:val="002522CC"/>
    <w:rsid w:val="00253F6B"/>
    <w:rsid w:val="00255295"/>
    <w:rsid w:val="00263221"/>
    <w:rsid w:val="00263F97"/>
    <w:rsid w:val="00266168"/>
    <w:rsid w:val="00270429"/>
    <w:rsid w:val="00271F4E"/>
    <w:rsid w:val="00272138"/>
    <w:rsid w:val="0027265A"/>
    <w:rsid w:val="002726F5"/>
    <w:rsid w:val="00272749"/>
    <w:rsid w:val="00273809"/>
    <w:rsid w:val="0027448A"/>
    <w:rsid w:val="002750EB"/>
    <w:rsid w:val="00275EAF"/>
    <w:rsid w:val="002824A9"/>
    <w:rsid w:val="00283830"/>
    <w:rsid w:val="002838AB"/>
    <w:rsid w:val="002849AD"/>
    <w:rsid w:val="00284F01"/>
    <w:rsid w:val="002873B6"/>
    <w:rsid w:val="00287CB3"/>
    <w:rsid w:val="00290053"/>
    <w:rsid w:val="00290B24"/>
    <w:rsid w:val="00290E70"/>
    <w:rsid w:val="002915A9"/>
    <w:rsid w:val="002923F2"/>
    <w:rsid w:val="002931B5"/>
    <w:rsid w:val="00294B19"/>
    <w:rsid w:val="002950E0"/>
    <w:rsid w:val="00295BB4"/>
    <w:rsid w:val="00296416"/>
    <w:rsid w:val="00296B9B"/>
    <w:rsid w:val="002A1D03"/>
    <w:rsid w:val="002A2CBC"/>
    <w:rsid w:val="002A4BB2"/>
    <w:rsid w:val="002A5B1B"/>
    <w:rsid w:val="002A5C4D"/>
    <w:rsid w:val="002A6B68"/>
    <w:rsid w:val="002B009F"/>
    <w:rsid w:val="002B6066"/>
    <w:rsid w:val="002B642B"/>
    <w:rsid w:val="002C3DE1"/>
    <w:rsid w:val="002C6392"/>
    <w:rsid w:val="002D0094"/>
    <w:rsid w:val="002D02A5"/>
    <w:rsid w:val="002D0BDA"/>
    <w:rsid w:val="002D218B"/>
    <w:rsid w:val="002D23B2"/>
    <w:rsid w:val="002D2759"/>
    <w:rsid w:val="002D636D"/>
    <w:rsid w:val="002D69FA"/>
    <w:rsid w:val="002D7399"/>
    <w:rsid w:val="002D7A69"/>
    <w:rsid w:val="002D7BF8"/>
    <w:rsid w:val="002E1377"/>
    <w:rsid w:val="002E13C2"/>
    <w:rsid w:val="002E15C7"/>
    <w:rsid w:val="002E204C"/>
    <w:rsid w:val="002E218F"/>
    <w:rsid w:val="002E2332"/>
    <w:rsid w:val="002E2AAC"/>
    <w:rsid w:val="002E4CF3"/>
    <w:rsid w:val="002E542F"/>
    <w:rsid w:val="002F21F0"/>
    <w:rsid w:val="002F2989"/>
    <w:rsid w:val="002F2C4E"/>
    <w:rsid w:val="002F52D6"/>
    <w:rsid w:val="002F68D7"/>
    <w:rsid w:val="00300349"/>
    <w:rsid w:val="003013EA"/>
    <w:rsid w:val="00301FFE"/>
    <w:rsid w:val="0030306A"/>
    <w:rsid w:val="0030468E"/>
    <w:rsid w:val="00305D2D"/>
    <w:rsid w:val="00306DA4"/>
    <w:rsid w:val="00312614"/>
    <w:rsid w:val="0031383F"/>
    <w:rsid w:val="003139C1"/>
    <w:rsid w:val="00315098"/>
    <w:rsid w:val="00315B5A"/>
    <w:rsid w:val="00317442"/>
    <w:rsid w:val="00317583"/>
    <w:rsid w:val="003225DE"/>
    <w:rsid w:val="00322757"/>
    <w:rsid w:val="00323D1B"/>
    <w:rsid w:val="003242D1"/>
    <w:rsid w:val="0032498F"/>
    <w:rsid w:val="0032794F"/>
    <w:rsid w:val="00327A64"/>
    <w:rsid w:val="0033089A"/>
    <w:rsid w:val="00331F97"/>
    <w:rsid w:val="00333C55"/>
    <w:rsid w:val="00334CF3"/>
    <w:rsid w:val="003363D5"/>
    <w:rsid w:val="003363D8"/>
    <w:rsid w:val="00336F1F"/>
    <w:rsid w:val="003401A7"/>
    <w:rsid w:val="0034064B"/>
    <w:rsid w:val="00342FF0"/>
    <w:rsid w:val="00343BA4"/>
    <w:rsid w:val="00344AFC"/>
    <w:rsid w:val="003458E9"/>
    <w:rsid w:val="00346EA7"/>
    <w:rsid w:val="00346F0C"/>
    <w:rsid w:val="00350500"/>
    <w:rsid w:val="003516C3"/>
    <w:rsid w:val="00351856"/>
    <w:rsid w:val="00352FB4"/>
    <w:rsid w:val="003553A1"/>
    <w:rsid w:val="00356D05"/>
    <w:rsid w:val="003573B7"/>
    <w:rsid w:val="0036017C"/>
    <w:rsid w:val="003617D0"/>
    <w:rsid w:val="00361FCA"/>
    <w:rsid w:val="003621A3"/>
    <w:rsid w:val="003622D5"/>
    <w:rsid w:val="00363AA6"/>
    <w:rsid w:val="003644FF"/>
    <w:rsid w:val="00364E51"/>
    <w:rsid w:val="0036610D"/>
    <w:rsid w:val="0036631A"/>
    <w:rsid w:val="00366FD8"/>
    <w:rsid w:val="00367BA3"/>
    <w:rsid w:val="00370B5A"/>
    <w:rsid w:val="00371145"/>
    <w:rsid w:val="003716D0"/>
    <w:rsid w:val="00373261"/>
    <w:rsid w:val="003736E4"/>
    <w:rsid w:val="00373AC4"/>
    <w:rsid w:val="00373B76"/>
    <w:rsid w:val="00374E76"/>
    <w:rsid w:val="00375207"/>
    <w:rsid w:val="00375288"/>
    <w:rsid w:val="003761AB"/>
    <w:rsid w:val="00376382"/>
    <w:rsid w:val="003818AE"/>
    <w:rsid w:val="00383A21"/>
    <w:rsid w:val="00383D41"/>
    <w:rsid w:val="0038481D"/>
    <w:rsid w:val="003857C5"/>
    <w:rsid w:val="00385B3F"/>
    <w:rsid w:val="0039267B"/>
    <w:rsid w:val="00397DD1"/>
    <w:rsid w:val="003A132B"/>
    <w:rsid w:val="003A3025"/>
    <w:rsid w:val="003A5487"/>
    <w:rsid w:val="003A6813"/>
    <w:rsid w:val="003A6B33"/>
    <w:rsid w:val="003B07C7"/>
    <w:rsid w:val="003B1669"/>
    <w:rsid w:val="003B1C51"/>
    <w:rsid w:val="003B225C"/>
    <w:rsid w:val="003B2A36"/>
    <w:rsid w:val="003B4F3B"/>
    <w:rsid w:val="003C29C4"/>
    <w:rsid w:val="003C3453"/>
    <w:rsid w:val="003C4735"/>
    <w:rsid w:val="003C47A0"/>
    <w:rsid w:val="003C7709"/>
    <w:rsid w:val="003D1389"/>
    <w:rsid w:val="003D4B23"/>
    <w:rsid w:val="003E2473"/>
    <w:rsid w:val="003E3466"/>
    <w:rsid w:val="003E3EEE"/>
    <w:rsid w:val="003E53D7"/>
    <w:rsid w:val="003E78EB"/>
    <w:rsid w:val="003F1187"/>
    <w:rsid w:val="003F17F1"/>
    <w:rsid w:val="003F24C0"/>
    <w:rsid w:val="003F34D5"/>
    <w:rsid w:val="003F4710"/>
    <w:rsid w:val="003F633E"/>
    <w:rsid w:val="003F6B05"/>
    <w:rsid w:val="003F706D"/>
    <w:rsid w:val="004001A0"/>
    <w:rsid w:val="00401028"/>
    <w:rsid w:val="004013E2"/>
    <w:rsid w:val="004018B9"/>
    <w:rsid w:val="00404A95"/>
    <w:rsid w:val="00404E24"/>
    <w:rsid w:val="00406A7F"/>
    <w:rsid w:val="00407B7A"/>
    <w:rsid w:val="0041054C"/>
    <w:rsid w:val="004105F9"/>
    <w:rsid w:val="004112E1"/>
    <w:rsid w:val="00414830"/>
    <w:rsid w:val="00415D7F"/>
    <w:rsid w:val="0042134E"/>
    <w:rsid w:val="00421FB6"/>
    <w:rsid w:val="00422431"/>
    <w:rsid w:val="004237A1"/>
    <w:rsid w:val="004240D5"/>
    <w:rsid w:val="0042533B"/>
    <w:rsid w:val="00426601"/>
    <w:rsid w:val="00427399"/>
    <w:rsid w:val="004274B7"/>
    <w:rsid w:val="00432B52"/>
    <w:rsid w:val="00432BA1"/>
    <w:rsid w:val="00432DC7"/>
    <w:rsid w:val="00433940"/>
    <w:rsid w:val="004342FB"/>
    <w:rsid w:val="00434FC9"/>
    <w:rsid w:val="00437847"/>
    <w:rsid w:val="00437FE0"/>
    <w:rsid w:val="00440D15"/>
    <w:rsid w:val="00442685"/>
    <w:rsid w:val="0044268E"/>
    <w:rsid w:val="00442BBD"/>
    <w:rsid w:val="004438CB"/>
    <w:rsid w:val="00443EA1"/>
    <w:rsid w:val="004449BC"/>
    <w:rsid w:val="004451EA"/>
    <w:rsid w:val="00445FD5"/>
    <w:rsid w:val="004465AF"/>
    <w:rsid w:val="004466A0"/>
    <w:rsid w:val="004474F6"/>
    <w:rsid w:val="00455B6C"/>
    <w:rsid w:val="004576BC"/>
    <w:rsid w:val="00457F08"/>
    <w:rsid w:val="00461FE3"/>
    <w:rsid w:val="0046211B"/>
    <w:rsid w:val="0046280E"/>
    <w:rsid w:val="004654BF"/>
    <w:rsid w:val="00465C88"/>
    <w:rsid w:val="004707D4"/>
    <w:rsid w:val="0047168D"/>
    <w:rsid w:val="0047365C"/>
    <w:rsid w:val="004737DE"/>
    <w:rsid w:val="0047478A"/>
    <w:rsid w:val="00474C9F"/>
    <w:rsid w:val="00474DB0"/>
    <w:rsid w:val="0047721F"/>
    <w:rsid w:val="00477CAF"/>
    <w:rsid w:val="00482CF4"/>
    <w:rsid w:val="0048312C"/>
    <w:rsid w:val="004860E1"/>
    <w:rsid w:val="00486F79"/>
    <w:rsid w:val="00487365"/>
    <w:rsid w:val="00490469"/>
    <w:rsid w:val="00490A5B"/>
    <w:rsid w:val="0049139E"/>
    <w:rsid w:val="00492420"/>
    <w:rsid w:val="00492F74"/>
    <w:rsid w:val="004935B2"/>
    <w:rsid w:val="004942AE"/>
    <w:rsid w:val="0049540C"/>
    <w:rsid w:val="00497620"/>
    <w:rsid w:val="004A248E"/>
    <w:rsid w:val="004A79E2"/>
    <w:rsid w:val="004B0209"/>
    <w:rsid w:val="004B4D6C"/>
    <w:rsid w:val="004B6904"/>
    <w:rsid w:val="004C2F2A"/>
    <w:rsid w:val="004C4B67"/>
    <w:rsid w:val="004C4C41"/>
    <w:rsid w:val="004C65B4"/>
    <w:rsid w:val="004C6CA3"/>
    <w:rsid w:val="004C7734"/>
    <w:rsid w:val="004D16D3"/>
    <w:rsid w:val="004D2CD0"/>
    <w:rsid w:val="004D3AD7"/>
    <w:rsid w:val="004D546C"/>
    <w:rsid w:val="004E0F7B"/>
    <w:rsid w:val="004E1950"/>
    <w:rsid w:val="004E1F7C"/>
    <w:rsid w:val="004E2210"/>
    <w:rsid w:val="004E22A0"/>
    <w:rsid w:val="004E3491"/>
    <w:rsid w:val="004E553D"/>
    <w:rsid w:val="004E682F"/>
    <w:rsid w:val="004F081D"/>
    <w:rsid w:val="004F473D"/>
    <w:rsid w:val="004F6A6E"/>
    <w:rsid w:val="005023B2"/>
    <w:rsid w:val="005030A1"/>
    <w:rsid w:val="00503731"/>
    <w:rsid w:val="00504B45"/>
    <w:rsid w:val="00504D14"/>
    <w:rsid w:val="00507A8B"/>
    <w:rsid w:val="005107AD"/>
    <w:rsid w:val="00511262"/>
    <w:rsid w:val="005124C4"/>
    <w:rsid w:val="00512807"/>
    <w:rsid w:val="005135CC"/>
    <w:rsid w:val="005204DC"/>
    <w:rsid w:val="00520A16"/>
    <w:rsid w:val="00525CB2"/>
    <w:rsid w:val="00526A51"/>
    <w:rsid w:val="00527B64"/>
    <w:rsid w:val="00527FE4"/>
    <w:rsid w:val="0053533A"/>
    <w:rsid w:val="00535AB6"/>
    <w:rsid w:val="00535DB7"/>
    <w:rsid w:val="00542593"/>
    <w:rsid w:val="00542CB0"/>
    <w:rsid w:val="00543AC0"/>
    <w:rsid w:val="00544A21"/>
    <w:rsid w:val="00546585"/>
    <w:rsid w:val="00546D5F"/>
    <w:rsid w:val="0054710A"/>
    <w:rsid w:val="005503D4"/>
    <w:rsid w:val="005541E7"/>
    <w:rsid w:val="0055443D"/>
    <w:rsid w:val="00560112"/>
    <w:rsid w:val="00560A23"/>
    <w:rsid w:val="00560D0D"/>
    <w:rsid w:val="00561077"/>
    <w:rsid w:val="00563B9F"/>
    <w:rsid w:val="0056558F"/>
    <w:rsid w:val="0056635B"/>
    <w:rsid w:val="0056661D"/>
    <w:rsid w:val="00566AC1"/>
    <w:rsid w:val="00567208"/>
    <w:rsid w:val="00570D59"/>
    <w:rsid w:val="00571617"/>
    <w:rsid w:val="00571FDB"/>
    <w:rsid w:val="00574189"/>
    <w:rsid w:val="005741EB"/>
    <w:rsid w:val="0057430F"/>
    <w:rsid w:val="00575384"/>
    <w:rsid w:val="00576141"/>
    <w:rsid w:val="00576A7D"/>
    <w:rsid w:val="00577AB6"/>
    <w:rsid w:val="00581A87"/>
    <w:rsid w:val="0058225F"/>
    <w:rsid w:val="0058329A"/>
    <w:rsid w:val="00584A69"/>
    <w:rsid w:val="00584A98"/>
    <w:rsid w:val="00585E19"/>
    <w:rsid w:val="005911BA"/>
    <w:rsid w:val="00591C08"/>
    <w:rsid w:val="00592383"/>
    <w:rsid w:val="00592B36"/>
    <w:rsid w:val="005930C6"/>
    <w:rsid w:val="00593D43"/>
    <w:rsid w:val="00596553"/>
    <w:rsid w:val="00596AF1"/>
    <w:rsid w:val="00597514"/>
    <w:rsid w:val="005A7164"/>
    <w:rsid w:val="005B0DA8"/>
    <w:rsid w:val="005B26C4"/>
    <w:rsid w:val="005B31BD"/>
    <w:rsid w:val="005B31F5"/>
    <w:rsid w:val="005B3D9C"/>
    <w:rsid w:val="005C01C2"/>
    <w:rsid w:val="005C41A6"/>
    <w:rsid w:val="005C54C7"/>
    <w:rsid w:val="005C5B2A"/>
    <w:rsid w:val="005C60DF"/>
    <w:rsid w:val="005C7421"/>
    <w:rsid w:val="005D1304"/>
    <w:rsid w:val="005D1D18"/>
    <w:rsid w:val="005D2113"/>
    <w:rsid w:val="005D2AE5"/>
    <w:rsid w:val="005D3715"/>
    <w:rsid w:val="005D3E4F"/>
    <w:rsid w:val="005D5EAF"/>
    <w:rsid w:val="005D5FC0"/>
    <w:rsid w:val="005E03E9"/>
    <w:rsid w:val="005E0587"/>
    <w:rsid w:val="005E1914"/>
    <w:rsid w:val="005E2786"/>
    <w:rsid w:val="005E3491"/>
    <w:rsid w:val="005E51D1"/>
    <w:rsid w:val="005E59A3"/>
    <w:rsid w:val="005E5DCC"/>
    <w:rsid w:val="005E668D"/>
    <w:rsid w:val="005E66E5"/>
    <w:rsid w:val="005F2542"/>
    <w:rsid w:val="005F3257"/>
    <w:rsid w:val="005F358C"/>
    <w:rsid w:val="005F47BF"/>
    <w:rsid w:val="005F4D0E"/>
    <w:rsid w:val="005F7C3E"/>
    <w:rsid w:val="005F7CC8"/>
    <w:rsid w:val="0060028A"/>
    <w:rsid w:val="00600902"/>
    <w:rsid w:val="00601EC7"/>
    <w:rsid w:val="0060248B"/>
    <w:rsid w:val="00604FF2"/>
    <w:rsid w:val="00605909"/>
    <w:rsid w:val="00607D4A"/>
    <w:rsid w:val="006110B1"/>
    <w:rsid w:val="00612238"/>
    <w:rsid w:val="00612A95"/>
    <w:rsid w:val="00612B2A"/>
    <w:rsid w:val="00615419"/>
    <w:rsid w:val="0061772C"/>
    <w:rsid w:val="00621C37"/>
    <w:rsid w:val="00621ECB"/>
    <w:rsid w:val="00621F3C"/>
    <w:rsid w:val="00622A42"/>
    <w:rsid w:val="006231FD"/>
    <w:rsid w:val="00623712"/>
    <w:rsid w:val="00627728"/>
    <w:rsid w:val="00630898"/>
    <w:rsid w:val="006309D5"/>
    <w:rsid w:val="00633076"/>
    <w:rsid w:val="0064037B"/>
    <w:rsid w:val="00641A9D"/>
    <w:rsid w:val="00641FDB"/>
    <w:rsid w:val="00645422"/>
    <w:rsid w:val="00645704"/>
    <w:rsid w:val="00646E90"/>
    <w:rsid w:val="0065353E"/>
    <w:rsid w:val="006537A8"/>
    <w:rsid w:val="00654108"/>
    <w:rsid w:val="00654F1C"/>
    <w:rsid w:val="006558A6"/>
    <w:rsid w:val="00656F6B"/>
    <w:rsid w:val="006578E4"/>
    <w:rsid w:val="00657DBD"/>
    <w:rsid w:val="006618CD"/>
    <w:rsid w:val="006714B4"/>
    <w:rsid w:val="00672825"/>
    <w:rsid w:val="00672C2E"/>
    <w:rsid w:val="00672D43"/>
    <w:rsid w:val="00672FC0"/>
    <w:rsid w:val="006760A9"/>
    <w:rsid w:val="0067630F"/>
    <w:rsid w:val="00676ACC"/>
    <w:rsid w:val="00676ECE"/>
    <w:rsid w:val="006807FE"/>
    <w:rsid w:val="006809E8"/>
    <w:rsid w:val="00690EE1"/>
    <w:rsid w:val="00690F2C"/>
    <w:rsid w:val="0069466F"/>
    <w:rsid w:val="00695536"/>
    <w:rsid w:val="00695C24"/>
    <w:rsid w:val="00696CBC"/>
    <w:rsid w:val="0069785A"/>
    <w:rsid w:val="006A0CD3"/>
    <w:rsid w:val="006A1931"/>
    <w:rsid w:val="006A2FFF"/>
    <w:rsid w:val="006A5F41"/>
    <w:rsid w:val="006B07F0"/>
    <w:rsid w:val="006B0BC1"/>
    <w:rsid w:val="006B21DC"/>
    <w:rsid w:val="006B249D"/>
    <w:rsid w:val="006B3C96"/>
    <w:rsid w:val="006B69D1"/>
    <w:rsid w:val="006B6ADD"/>
    <w:rsid w:val="006B6D50"/>
    <w:rsid w:val="006B78DA"/>
    <w:rsid w:val="006B7C06"/>
    <w:rsid w:val="006C12E8"/>
    <w:rsid w:val="006C216E"/>
    <w:rsid w:val="006C314B"/>
    <w:rsid w:val="006C3341"/>
    <w:rsid w:val="006C3592"/>
    <w:rsid w:val="006C363A"/>
    <w:rsid w:val="006C6074"/>
    <w:rsid w:val="006D2EA8"/>
    <w:rsid w:val="006D3602"/>
    <w:rsid w:val="006D6163"/>
    <w:rsid w:val="006D654C"/>
    <w:rsid w:val="006D6C5B"/>
    <w:rsid w:val="006D7807"/>
    <w:rsid w:val="006E1F46"/>
    <w:rsid w:val="006E35F0"/>
    <w:rsid w:val="006E65CD"/>
    <w:rsid w:val="006E6D17"/>
    <w:rsid w:val="006E6DFE"/>
    <w:rsid w:val="006E6FC9"/>
    <w:rsid w:val="006E77FE"/>
    <w:rsid w:val="006F0885"/>
    <w:rsid w:val="006F1083"/>
    <w:rsid w:val="006F1978"/>
    <w:rsid w:val="006F3A81"/>
    <w:rsid w:val="006F5399"/>
    <w:rsid w:val="006F5431"/>
    <w:rsid w:val="006F6709"/>
    <w:rsid w:val="00700AFF"/>
    <w:rsid w:val="0070119C"/>
    <w:rsid w:val="00701260"/>
    <w:rsid w:val="00701263"/>
    <w:rsid w:val="00702981"/>
    <w:rsid w:val="007042AA"/>
    <w:rsid w:val="00704CEE"/>
    <w:rsid w:val="00705040"/>
    <w:rsid w:val="007073D2"/>
    <w:rsid w:val="00710C39"/>
    <w:rsid w:val="00712F3B"/>
    <w:rsid w:val="00716018"/>
    <w:rsid w:val="0072041F"/>
    <w:rsid w:val="00721037"/>
    <w:rsid w:val="00723044"/>
    <w:rsid w:val="0072560E"/>
    <w:rsid w:val="00726196"/>
    <w:rsid w:val="00726966"/>
    <w:rsid w:val="00726A7A"/>
    <w:rsid w:val="00730CF0"/>
    <w:rsid w:val="00734C01"/>
    <w:rsid w:val="007362DC"/>
    <w:rsid w:val="007366F8"/>
    <w:rsid w:val="00737CA6"/>
    <w:rsid w:val="0074484C"/>
    <w:rsid w:val="007451BF"/>
    <w:rsid w:val="00745787"/>
    <w:rsid w:val="007504C9"/>
    <w:rsid w:val="0075164F"/>
    <w:rsid w:val="00756121"/>
    <w:rsid w:val="00756227"/>
    <w:rsid w:val="007603C7"/>
    <w:rsid w:val="00761D64"/>
    <w:rsid w:val="0076267B"/>
    <w:rsid w:val="00762E69"/>
    <w:rsid w:val="00763975"/>
    <w:rsid w:val="00763E4B"/>
    <w:rsid w:val="007641F8"/>
    <w:rsid w:val="007654D0"/>
    <w:rsid w:val="00773D6A"/>
    <w:rsid w:val="007764B4"/>
    <w:rsid w:val="00776C5B"/>
    <w:rsid w:val="00776E89"/>
    <w:rsid w:val="007804D4"/>
    <w:rsid w:val="00782D48"/>
    <w:rsid w:val="007835C8"/>
    <w:rsid w:val="00784E5C"/>
    <w:rsid w:val="007850E2"/>
    <w:rsid w:val="007861D0"/>
    <w:rsid w:val="00790C5F"/>
    <w:rsid w:val="00791BF0"/>
    <w:rsid w:val="00791D78"/>
    <w:rsid w:val="007950B0"/>
    <w:rsid w:val="00796F8A"/>
    <w:rsid w:val="00797D67"/>
    <w:rsid w:val="007A04EB"/>
    <w:rsid w:val="007A0D9A"/>
    <w:rsid w:val="007A5F30"/>
    <w:rsid w:val="007A6E19"/>
    <w:rsid w:val="007B1B1E"/>
    <w:rsid w:val="007B2B56"/>
    <w:rsid w:val="007B3940"/>
    <w:rsid w:val="007B66F7"/>
    <w:rsid w:val="007B77D2"/>
    <w:rsid w:val="007B7B94"/>
    <w:rsid w:val="007C2FA1"/>
    <w:rsid w:val="007C414E"/>
    <w:rsid w:val="007C6D0F"/>
    <w:rsid w:val="007C71E5"/>
    <w:rsid w:val="007D0C93"/>
    <w:rsid w:val="007D0E2B"/>
    <w:rsid w:val="007D1B11"/>
    <w:rsid w:val="007D21C0"/>
    <w:rsid w:val="007D2BDF"/>
    <w:rsid w:val="007D2EF3"/>
    <w:rsid w:val="007D5A64"/>
    <w:rsid w:val="007D6AEB"/>
    <w:rsid w:val="007D6E7A"/>
    <w:rsid w:val="007E0B66"/>
    <w:rsid w:val="007E0EB4"/>
    <w:rsid w:val="007E3DEC"/>
    <w:rsid w:val="007E6C3B"/>
    <w:rsid w:val="007E6E9E"/>
    <w:rsid w:val="007F0893"/>
    <w:rsid w:val="007F198C"/>
    <w:rsid w:val="007F21C1"/>
    <w:rsid w:val="007F22B0"/>
    <w:rsid w:val="007F5CF1"/>
    <w:rsid w:val="007F7341"/>
    <w:rsid w:val="00800589"/>
    <w:rsid w:val="0080195C"/>
    <w:rsid w:val="00801FC5"/>
    <w:rsid w:val="00803506"/>
    <w:rsid w:val="00804A14"/>
    <w:rsid w:val="00805744"/>
    <w:rsid w:val="008064A3"/>
    <w:rsid w:val="008075FA"/>
    <w:rsid w:val="0081003C"/>
    <w:rsid w:val="00812A13"/>
    <w:rsid w:val="00817B44"/>
    <w:rsid w:val="00820AEC"/>
    <w:rsid w:val="00820C33"/>
    <w:rsid w:val="00822472"/>
    <w:rsid w:val="00822A00"/>
    <w:rsid w:val="008236BE"/>
    <w:rsid w:val="00825EA6"/>
    <w:rsid w:val="008273B5"/>
    <w:rsid w:val="0083175A"/>
    <w:rsid w:val="008322F4"/>
    <w:rsid w:val="00834A77"/>
    <w:rsid w:val="00837C05"/>
    <w:rsid w:val="008445FE"/>
    <w:rsid w:val="00844EC7"/>
    <w:rsid w:val="00845AD1"/>
    <w:rsid w:val="00847741"/>
    <w:rsid w:val="00847F77"/>
    <w:rsid w:val="0085027F"/>
    <w:rsid w:val="0085045D"/>
    <w:rsid w:val="008512B9"/>
    <w:rsid w:val="00852DA9"/>
    <w:rsid w:val="008531E7"/>
    <w:rsid w:val="00855008"/>
    <w:rsid w:val="00857126"/>
    <w:rsid w:val="0086068C"/>
    <w:rsid w:val="008613DA"/>
    <w:rsid w:val="00861C57"/>
    <w:rsid w:val="00862B1A"/>
    <w:rsid w:val="0086422F"/>
    <w:rsid w:val="00865A92"/>
    <w:rsid w:val="00867333"/>
    <w:rsid w:val="0087095F"/>
    <w:rsid w:val="00870A3F"/>
    <w:rsid w:val="0087270D"/>
    <w:rsid w:val="0087296B"/>
    <w:rsid w:val="00872D63"/>
    <w:rsid w:val="00873E42"/>
    <w:rsid w:val="00874491"/>
    <w:rsid w:val="00877175"/>
    <w:rsid w:val="00877499"/>
    <w:rsid w:val="00877ADE"/>
    <w:rsid w:val="008800AC"/>
    <w:rsid w:val="008829BB"/>
    <w:rsid w:val="00884B0E"/>
    <w:rsid w:val="00887F2C"/>
    <w:rsid w:val="00890B87"/>
    <w:rsid w:val="00891F71"/>
    <w:rsid w:val="00892934"/>
    <w:rsid w:val="00894280"/>
    <w:rsid w:val="00895AFE"/>
    <w:rsid w:val="008A0B77"/>
    <w:rsid w:val="008A592F"/>
    <w:rsid w:val="008B13AA"/>
    <w:rsid w:val="008B1F77"/>
    <w:rsid w:val="008B268D"/>
    <w:rsid w:val="008B4EAA"/>
    <w:rsid w:val="008B61A0"/>
    <w:rsid w:val="008B70FF"/>
    <w:rsid w:val="008C0EC0"/>
    <w:rsid w:val="008C11AC"/>
    <w:rsid w:val="008C1989"/>
    <w:rsid w:val="008C26BC"/>
    <w:rsid w:val="008C3ACC"/>
    <w:rsid w:val="008C4E74"/>
    <w:rsid w:val="008C5946"/>
    <w:rsid w:val="008C6AC9"/>
    <w:rsid w:val="008C7256"/>
    <w:rsid w:val="008C7491"/>
    <w:rsid w:val="008C7DE3"/>
    <w:rsid w:val="008D07D5"/>
    <w:rsid w:val="008D1C0B"/>
    <w:rsid w:val="008D1DF4"/>
    <w:rsid w:val="008D2098"/>
    <w:rsid w:val="008D3520"/>
    <w:rsid w:val="008D6B5E"/>
    <w:rsid w:val="008D6D75"/>
    <w:rsid w:val="008E31A9"/>
    <w:rsid w:val="008E62AA"/>
    <w:rsid w:val="008E6309"/>
    <w:rsid w:val="008E6E77"/>
    <w:rsid w:val="008F0E62"/>
    <w:rsid w:val="008F1CDF"/>
    <w:rsid w:val="008F3A69"/>
    <w:rsid w:val="008F506C"/>
    <w:rsid w:val="008F6985"/>
    <w:rsid w:val="008F7118"/>
    <w:rsid w:val="00901020"/>
    <w:rsid w:val="0090244B"/>
    <w:rsid w:val="009028B1"/>
    <w:rsid w:val="00903163"/>
    <w:rsid w:val="00904F3B"/>
    <w:rsid w:val="0090584C"/>
    <w:rsid w:val="009061A3"/>
    <w:rsid w:val="0090645C"/>
    <w:rsid w:val="0090697E"/>
    <w:rsid w:val="00910940"/>
    <w:rsid w:val="0091186D"/>
    <w:rsid w:val="009124FB"/>
    <w:rsid w:val="00912529"/>
    <w:rsid w:val="00912554"/>
    <w:rsid w:val="00912708"/>
    <w:rsid w:val="00920AFE"/>
    <w:rsid w:val="00921050"/>
    <w:rsid w:val="00921FC8"/>
    <w:rsid w:val="009226A2"/>
    <w:rsid w:val="0092488D"/>
    <w:rsid w:val="0092553E"/>
    <w:rsid w:val="00926471"/>
    <w:rsid w:val="00930E23"/>
    <w:rsid w:val="00932FF2"/>
    <w:rsid w:val="00933AA1"/>
    <w:rsid w:val="009353CF"/>
    <w:rsid w:val="00935631"/>
    <w:rsid w:val="009362CD"/>
    <w:rsid w:val="009366C5"/>
    <w:rsid w:val="00936BCB"/>
    <w:rsid w:val="0093735E"/>
    <w:rsid w:val="00937BAF"/>
    <w:rsid w:val="0094024D"/>
    <w:rsid w:val="00942027"/>
    <w:rsid w:val="00943EB3"/>
    <w:rsid w:val="009458F8"/>
    <w:rsid w:val="009459AB"/>
    <w:rsid w:val="00946BD1"/>
    <w:rsid w:val="009477F2"/>
    <w:rsid w:val="00950284"/>
    <w:rsid w:val="00951333"/>
    <w:rsid w:val="00951A70"/>
    <w:rsid w:val="009529AE"/>
    <w:rsid w:val="0095308A"/>
    <w:rsid w:val="00954877"/>
    <w:rsid w:val="009552A4"/>
    <w:rsid w:val="009579AB"/>
    <w:rsid w:val="0096142B"/>
    <w:rsid w:val="00961949"/>
    <w:rsid w:val="00962F23"/>
    <w:rsid w:val="00964250"/>
    <w:rsid w:val="00964874"/>
    <w:rsid w:val="00965A59"/>
    <w:rsid w:val="00966CD1"/>
    <w:rsid w:val="00971B2E"/>
    <w:rsid w:val="00973E8E"/>
    <w:rsid w:val="009748BD"/>
    <w:rsid w:val="00975D7F"/>
    <w:rsid w:val="00985A5D"/>
    <w:rsid w:val="0098646B"/>
    <w:rsid w:val="009866A2"/>
    <w:rsid w:val="0098796D"/>
    <w:rsid w:val="00987A6B"/>
    <w:rsid w:val="00987C81"/>
    <w:rsid w:val="009916BE"/>
    <w:rsid w:val="009924B8"/>
    <w:rsid w:val="009924FB"/>
    <w:rsid w:val="00992B4A"/>
    <w:rsid w:val="00995EAF"/>
    <w:rsid w:val="00996908"/>
    <w:rsid w:val="00996E08"/>
    <w:rsid w:val="00997197"/>
    <w:rsid w:val="009A0BA7"/>
    <w:rsid w:val="009A1B28"/>
    <w:rsid w:val="009A4791"/>
    <w:rsid w:val="009A6098"/>
    <w:rsid w:val="009B0A85"/>
    <w:rsid w:val="009B2F91"/>
    <w:rsid w:val="009B581C"/>
    <w:rsid w:val="009B5822"/>
    <w:rsid w:val="009C26AC"/>
    <w:rsid w:val="009C4D44"/>
    <w:rsid w:val="009C6362"/>
    <w:rsid w:val="009C728C"/>
    <w:rsid w:val="009C78D3"/>
    <w:rsid w:val="009D026B"/>
    <w:rsid w:val="009D0C5E"/>
    <w:rsid w:val="009D0CF7"/>
    <w:rsid w:val="009D1712"/>
    <w:rsid w:val="009D1E76"/>
    <w:rsid w:val="009D35AC"/>
    <w:rsid w:val="009D3BE8"/>
    <w:rsid w:val="009D6212"/>
    <w:rsid w:val="009E2A07"/>
    <w:rsid w:val="009E2D79"/>
    <w:rsid w:val="009E7B90"/>
    <w:rsid w:val="009F06DF"/>
    <w:rsid w:val="009F1C21"/>
    <w:rsid w:val="009F2650"/>
    <w:rsid w:val="009F26FD"/>
    <w:rsid w:val="009F3AAE"/>
    <w:rsid w:val="009F4FEB"/>
    <w:rsid w:val="009F7C6C"/>
    <w:rsid w:val="00A0296B"/>
    <w:rsid w:val="00A05AB2"/>
    <w:rsid w:val="00A06110"/>
    <w:rsid w:val="00A0684F"/>
    <w:rsid w:val="00A07A52"/>
    <w:rsid w:val="00A10389"/>
    <w:rsid w:val="00A10959"/>
    <w:rsid w:val="00A1103E"/>
    <w:rsid w:val="00A11BAF"/>
    <w:rsid w:val="00A12D7E"/>
    <w:rsid w:val="00A14AD7"/>
    <w:rsid w:val="00A14E28"/>
    <w:rsid w:val="00A17712"/>
    <w:rsid w:val="00A17753"/>
    <w:rsid w:val="00A17ACD"/>
    <w:rsid w:val="00A20269"/>
    <w:rsid w:val="00A20B47"/>
    <w:rsid w:val="00A22387"/>
    <w:rsid w:val="00A235EC"/>
    <w:rsid w:val="00A24A45"/>
    <w:rsid w:val="00A24B5A"/>
    <w:rsid w:val="00A24B97"/>
    <w:rsid w:val="00A2742E"/>
    <w:rsid w:val="00A32138"/>
    <w:rsid w:val="00A324C6"/>
    <w:rsid w:val="00A32F90"/>
    <w:rsid w:val="00A3353C"/>
    <w:rsid w:val="00A35D60"/>
    <w:rsid w:val="00A3625E"/>
    <w:rsid w:val="00A40AE4"/>
    <w:rsid w:val="00A41228"/>
    <w:rsid w:val="00A41D46"/>
    <w:rsid w:val="00A453A1"/>
    <w:rsid w:val="00A4550D"/>
    <w:rsid w:val="00A53AD3"/>
    <w:rsid w:val="00A53B3D"/>
    <w:rsid w:val="00A54557"/>
    <w:rsid w:val="00A5516C"/>
    <w:rsid w:val="00A560AC"/>
    <w:rsid w:val="00A604BE"/>
    <w:rsid w:val="00A60C1F"/>
    <w:rsid w:val="00A6141F"/>
    <w:rsid w:val="00A63E21"/>
    <w:rsid w:val="00A66750"/>
    <w:rsid w:val="00A66C45"/>
    <w:rsid w:val="00A66FAF"/>
    <w:rsid w:val="00A70A5A"/>
    <w:rsid w:val="00A70DB4"/>
    <w:rsid w:val="00A72545"/>
    <w:rsid w:val="00A74083"/>
    <w:rsid w:val="00A7429F"/>
    <w:rsid w:val="00A75166"/>
    <w:rsid w:val="00A766F1"/>
    <w:rsid w:val="00A77117"/>
    <w:rsid w:val="00A77B7B"/>
    <w:rsid w:val="00A81238"/>
    <w:rsid w:val="00A8276D"/>
    <w:rsid w:val="00A8541B"/>
    <w:rsid w:val="00A857F9"/>
    <w:rsid w:val="00A868A4"/>
    <w:rsid w:val="00A86CFE"/>
    <w:rsid w:val="00A87E64"/>
    <w:rsid w:val="00A902FA"/>
    <w:rsid w:val="00A92548"/>
    <w:rsid w:val="00A93D64"/>
    <w:rsid w:val="00A94789"/>
    <w:rsid w:val="00AA0B91"/>
    <w:rsid w:val="00AA14E2"/>
    <w:rsid w:val="00AA275D"/>
    <w:rsid w:val="00AA4E5C"/>
    <w:rsid w:val="00AA70CE"/>
    <w:rsid w:val="00AB0DC9"/>
    <w:rsid w:val="00AB144D"/>
    <w:rsid w:val="00AB1C3A"/>
    <w:rsid w:val="00AB2253"/>
    <w:rsid w:val="00AB7CCD"/>
    <w:rsid w:val="00AC0BB2"/>
    <w:rsid w:val="00AC17A0"/>
    <w:rsid w:val="00AC2B9A"/>
    <w:rsid w:val="00AC342C"/>
    <w:rsid w:val="00AC3CF2"/>
    <w:rsid w:val="00AC40E9"/>
    <w:rsid w:val="00AC51FC"/>
    <w:rsid w:val="00AC6FC0"/>
    <w:rsid w:val="00AD04E5"/>
    <w:rsid w:val="00AD1BBD"/>
    <w:rsid w:val="00AD4362"/>
    <w:rsid w:val="00AD4C8C"/>
    <w:rsid w:val="00AD4DA2"/>
    <w:rsid w:val="00AD520B"/>
    <w:rsid w:val="00AD546D"/>
    <w:rsid w:val="00AD5DAE"/>
    <w:rsid w:val="00AD7C26"/>
    <w:rsid w:val="00AE2219"/>
    <w:rsid w:val="00AE30D8"/>
    <w:rsid w:val="00AE4E5B"/>
    <w:rsid w:val="00AE7D63"/>
    <w:rsid w:val="00AF2D4D"/>
    <w:rsid w:val="00AF4CCD"/>
    <w:rsid w:val="00AF5CFC"/>
    <w:rsid w:val="00AF5F08"/>
    <w:rsid w:val="00AF5F60"/>
    <w:rsid w:val="00AF7F2E"/>
    <w:rsid w:val="00B011AF"/>
    <w:rsid w:val="00B0201B"/>
    <w:rsid w:val="00B0399C"/>
    <w:rsid w:val="00B03A1E"/>
    <w:rsid w:val="00B043BB"/>
    <w:rsid w:val="00B06827"/>
    <w:rsid w:val="00B10479"/>
    <w:rsid w:val="00B1109B"/>
    <w:rsid w:val="00B12D47"/>
    <w:rsid w:val="00B14FB8"/>
    <w:rsid w:val="00B152ED"/>
    <w:rsid w:val="00B1533C"/>
    <w:rsid w:val="00B170FA"/>
    <w:rsid w:val="00B2019A"/>
    <w:rsid w:val="00B201FF"/>
    <w:rsid w:val="00B20E92"/>
    <w:rsid w:val="00B22E66"/>
    <w:rsid w:val="00B23734"/>
    <w:rsid w:val="00B23891"/>
    <w:rsid w:val="00B23EE9"/>
    <w:rsid w:val="00B25692"/>
    <w:rsid w:val="00B26FC7"/>
    <w:rsid w:val="00B302C5"/>
    <w:rsid w:val="00B3116A"/>
    <w:rsid w:val="00B314FE"/>
    <w:rsid w:val="00B34B1E"/>
    <w:rsid w:val="00B353A1"/>
    <w:rsid w:val="00B35C8D"/>
    <w:rsid w:val="00B427F3"/>
    <w:rsid w:val="00B43FA2"/>
    <w:rsid w:val="00B44946"/>
    <w:rsid w:val="00B47225"/>
    <w:rsid w:val="00B47BB2"/>
    <w:rsid w:val="00B52DB2"/>
    <w:rsid w:val="00B53544"/>
    <w:rsid w:val="00B53754"/>
    <w:rsid w:val="00B54180"/>
    <w:rsid w:val="00B60373"/>
    <w:rsid w:val="00B60383"/>
    <w:rsid w:val="00B6347A"/>
    <w:rsid w:val="00B67417"/>
    <w:rsid w:val="00B71E8D"/>
    <w:rsid w:val="00B73B8F"/>
    <w:rsid w:val="00B74D78"/>
    <w:rsid w:val="00B75EFF"/>
    <w:rsid w:val="00B8068E"/>
    <w:rsid w:val="00B82331"/>
    <w:rsid w:val="00B840F8"/>
    <w:rsid w:val="00B85F68"/>
    <w:rsid w:val="00B86AD6"/>
    <w:rsid w:val="00B92AA6"/>
    <w:rsid w:val="00B9377D"/>
    <w:rsid w:val="00B93F34"/>
    <w:rsid w:val="00B96260"/>
    <w:rsid w:val="00B97AF7"/>
    <w:rsid w:val="00BA1B23"/>
    <w:rsid w:val="00BA1C7B"/>
    <w:rsid w:val="00BA1DB1"/>
    <w:rsid w:val="00BA32C2"/>
    <w:rsid w:val="00BA57CA"/>
    <w:rsid w:val="00BB15FA"/>
    <w:rsid w:val="00BB1998"/>
    <w:rsid w:val="00BB21D3"/>
    <w:rsid w:val="00BB36D4"/>
    <w:rsid w:val="00BB38F2"/>
    <w:rsid w:val="00BB638F"/>
    <w:rsid w:val="00BB6D3D"/>
    <w:rsid w:val="00BC1027"/>
    <w:rsid w:val="00BC1731"/>
    <w:rsid w:val="00BC1A79"/>
    <w:rsid w:val="00BC1C2A"/>
    <w:rsid w:val="00BC5624"/>
    <w:rsid w:val="00BC58DF"/>
    <w:rsid w:val="00BC5C1C"/>
    <w:rsid w:val="00BC6A1C"/>
    <w:rsid w:val="00BD08C2"/>
    <w:rsid w:val="00BD0BEF"/>
    <w:rsid w:val="00BD171B"/>
    <w:rsid w:val="00BD2445"/>
    <w:rsid w:val="00BD2EE1"/>
    <w:rsid w:val="00BD3C79"/>
    <w:rsid w:val="00BD457D"/>
    <w:rsid w:val="00BD4D63"/>
    <w:rsid w:val="00BE06CB"/>
    <w:rsid w:val="00BE0D45"/>
    <w:rsid w:val="00BE1FAB"/>
    <w:rsid w:val="00BE2B1F"/>
    <w:rsid w:val="00BE39D7"/>
    <w:rsid w:val="00BE4214"/>
    <w:rsid w:val="00BE4C9A"/>
    <w:rsid w:val="00BE5992"/>
    <w:rsid w:val="00BE63D0"/>
    <w:rsid w:val="00BE6ADC"/>
    <w:rsid w:val="00BF1111"/>
    <w:rsid w:val="00BF3D22"/>
    <w:rsid w:val="00BF4932"/>
    <w:rsid w:val="00BF6F53"/>
    <w:rsid w:val="00C026AB"/>
    <w:rsid w:val="00C026AE"/>
    <w:rsid w:val="00C0310C"/>
    <w:rsid w:val="00C06048"/>
    <w:rsid w:val="00C0604F"/>
    <w:rsid w:val="00C07085"/>
    <w:rsid w:val="00C078B5"/>
    <w:rsid w:val="00C11511"/>
    <w:rsid w:val="00C12493"/>
    <w:rsid w:val="00C12AEF"/>
    <w:rsid w:val="00C135F3"/>
    <w:rsid w:val="00C15D85"/>
    <w:rsid w:val="00C215A7"/>
    <w:rsid w:val="00C2182D"/>
    <w:rsid w:val="00C24692"/>
    <w:rsid w:val="00C31BDC"/>
    <w:rsid w:val="00C31C07"/>
    <w:rsid w:val="00C323C9"/>
    <w:rsid w:val="00C32FFB"/>
    <w:rsid w:val="00C3326D"/>
    <w:rsid w:val="00C34397"/>
    <w:rsid w:val="00C349D2"/>
    <w:rsid w:val="00C34C21"/>
    <w:rsid w:val="00C364D7"/>
    <w:rsid w:val="00C40BC9"/>
    <w:rsid w:val="00C40BF6"/>
    <w:rsid w:val="00C41612"/>
    <w:rsid w:val="00C4321F"/>
    <w:rsid w:val="00C43295"/>
    <w:rsid w:val="00C4597F"/>
    <w:rsid w:val="00C50104"/>
    <w:rsid w:val="00C5048D"/>
    <w:rsid w:val="00C50A20"/>
    <w:rsid w:val="00C50FB5"/>
    <w:rsid w:val="00C541D8"/>
    <w:rsid w:val="00C60201"/>
    <w:rsid w:val="00C623B2"/>
    <w:rsid w:val="00C62403"/>
    <w:rsid w:val="00C63350"/>
    <w:rsid w:val="00C6468C"/>
    <w:rsid w:val="00C730F7"/>
    <w:rsid w:val="00C73804"/>
    <w:rsid w:val="00C7453F"/>
    <w:rsid w:val="00C74551"/>
    <w:rsid w:val="00C74ACF"/>
    <w:rsid w:val="00C77A95"/>
    <w:rsid w:val="00C8029D"/>
    <w:rsid w:val="00C80BC5"/>
    <w:rsid w:val="00C823A6"/>
    <w:rsid w:val="00C8249E"/>
    <w:rsid w:val="00C84000"/>
    <w:rsid w:val="00C85576"/>
    <w:rsid w:val="00C858D2"/>
    <w:rsid w:val="00C87563"/>
    <w:rsid w:val="00C91E30"/>
    <w:rsid w:val="00C9363D"/>
    <w:rsid w:val="00C9413F"/>
    <w:rsid w:val="00C946E6"/>
    <w:rsid w:val="00C949F9"/>
    <w:rsid w:val="00CA0011"/>
    <w:rsid w:val="00CA028B"/>
    <w:rsid w:val="00CA3DAF"/>
    <w:rsid w:val="00CA4328"/>
    <w:rsid w:val="00CA5109"/>
    <w:rsid w:val="00CA5278"/>
    <w:rsid w:val="00CA7A0C"/>
    <w:rsid w:val="00CB0BDE"/>
    <w:rsid w:val="00CB1A67"/>
    <w:rsid w:val="00CB2F88"/>
    <w:rsid w:val="00CB6B26"/>
    <w:rsid w:val="00CB7F9A"/>
    <w:rsid w:val="00CC14CB"/>
    <w:rsid w:val="00CC2EC0"/>
    <w:rsid w:val="00CC31A1"/>
    <w:rsid w:val="00CC47A6"/>
    <w:rsid w:val="00CD136F"/>
    <w:rsid w:val="00CD1513"/>
    <w:rsid w:val="00CD56C1"/>
    <w:rsid w:val="00CD7101"/>
    <w:rsid w:val="00CE0641"/>
    <w:rsid w:val="00CE74A1"/>
    <w:rsid w:val="00CE796C"/>
    <w:rsid w:val="00CE7AE1"/>
    <w:rsid w:val="00CF0D62"/>
    <w:rsid w:val="00CF446D"/>
    <w:rsid w:val="00CF7D53"/>
    <w:rsid w:val="00D01661"/>
    <w:rsid w:val="00D01681"/>
    <w:rsid w:val="00D0255C"/>
    <w:rsid w:val="00D0297D"/>
    <w:rsid w:val="00D02C49"/>
    <w:rsid w:val="00D03E7B"/>
    <w:rsid w:val="00D0655F"/>
    <w:rsid w:val="00D130BC"/>
    <w:rsid w:val="00D13470"/>
    <w:rsid w:val="00D156FE"/>
    <w:rsid w:val="00D1652E"/>
    <w:rsid w:val="00D16BF7"/>
    <w:rsid w:val="00D16E33"/>
    <w:rsid w:val="00D16E97"/>
    <w:rsid w:val="00D17037"/>
    <w:rsid w:val="00D2006D"/>
    <w:rsid w:val="00D20CFA"/>
    <w:rsid w:val="00D213E3"/>
    <w:rsid w:val="00D21D81"/>
    <w:rsid w:val="00D23B30"/>
    <w:rsid w:val="00D23EE5"/>
    <w:rsid w:val="00D25633"/>
    <w:rsid w:val="00D27BA9"/>
    <w:rsid w:val="00D31ADC"/>
    <w:rsid w:val="00D322D5"/>
    <w:rsid w:val="00D34094"/>
    <w:rsid w:val="00D35B99"/>
    <w:rsid w:val="00D363A7"/>
    <w:rsid w:val="00D36F18"/>
    <w:rsid w:val="00D411BF"/>
    <w:rsid w:val="00D42476"/>
    <w:rsid w:val="00D43316"/>
    <w:rsid w:val="00D45335"/>
    <w:rsid w:val="00D51981"/>
    <w:rsid w:val="00D52E7D"/>
    <w:rsid w:val="00D53701"/>
    <w:rsid w:val="00D53913"/>
    <w:rsid w:val="00D566ED"/>
    <w:rsid w:val="00D616B5"/>
    <w:rsid w:val="00D61E9A"/>
    <w:rsid w:val="00D62DBD"/>
    <w:rsid w:val="00D6321C"/>
    <w:rsid w:val="00D64A6C"/>
    <w:rsid w:val="00D65574"/>
    <w:rsid w:val="00D66D21"/>
    <w:rsid w:val="00D6723C"/>
    <w:rsid w:val="00D67F43"/>
    <w:rsid w:val="00D7199A"/>
    <w:rsid w:val="00D82C05"/>
    <w:rsid w:val="00D8606C"/>
    <w:rsid w:val="00D86E0B"/>
    <w:rsid w:val="00D87168"/>
    <w:rsid w:val="00D87945"/>
    <w:rsid w:val="00D87F63"/>
    <w:rsid w:val="00D90794"/>
    <w:rsid w:val="00D90F88"/>
    <w:rsid w:val="00D93A14"/>
    <w:rsid w:val="00D94AC5"/>
    <w:rsid w:val="00D952CF"/>
    <w:rsid w:val="00D963EC"/>
    <w:rsid w:val="00DA0845"/>
    <w:rsid w:val="00DA091D"/>
    <w:rsid w:val="00DA13A1"/>
    <w:rsid w:val="00DA2AD1"/>
    <w:rsid w:val="00DA2F1B"/>
    <w:rsid w:val="00DA2F63"/>
    <w:rsid w:val="00DA39C2"/>
    <w:rsid w:val="00DA3B74"/>
    <w:rsid w:val="00DA48A7"/>
    <w:rsid w:val="00DB3123"/>
    <w:rsid w:val="00DB4040"/>
    <w:rsid w:val="00DB4476"/>
    <w:rsid w:val="00DB4944"/>
    <w:rsid w:val="00DC0042"/>
    <w:rsid w:val="00DC025D"/>
    <w:rsid w:val="00DC1506"/>
    <w:rsid w:val="00DC25D3"/>
    <w:rsid w:val="00DC25D4"/>
    <w:rsid w:val="00DC28E7"/>
    <w:rsid w:val="00DC3146"/>
    <w:rsid w:val="00DC3956"/>
    <w:rsid w:val="00DC4501"/>
    <w:rsid w:val="00DC5B37"/>
    <w:rsid w:val="00DC6086"/>
    <w:rsid w:val="00DC6D55"/>
    <w:rsid w:val="00DD0B5C"/>
    <w:rsid w:val="00DD0D91"/>
    <w:rsid w:val="00DD1013"/>
    <w:rsid w:val="00DD1A8A"/>
    <w:rsid w:val="00DD1AC0"/>
    <w:rsid w:val="00DD252A"/>
    <w:rsid w:val="00DD6B4B"/>
    <w:rsid w:val="00DE140E"/>
    <w:rsid w:val="00DE1540"/>
    <w:rsid w:val="00DE192B"/>
    <w:rsid w:val="00DE2B17"/>
    <w:rsid w:val="00DE32B5"/>
    <w:rsid w:val="00DE3BE9"/>
    <w:rsid w:val="00DE4809"/>
    <w:rsid w:val="00DE4C8D"/>
    <w:rsid w:val="00DE6184"/>
    <w:rsid w:val="00DE72E1"/>
    <w:rsid w:val="00DE7A27"/>
    <w:rsid w:val="00DF0099"/>
    <w:rsid w:val="00DF0EBA"/>
    <w:rsid w:val="00DF581C"/>
    <w:rsid w:val="00E00582"/>
    <w:rsid w:val="00E00F44"/>
    <w:rsid w:val="00E011AC"/>
    <w:rsid w:val="00E03274"/>
    <w:rsid w:val="00E03564"/>
    <w:rsid w:val="00E04DCE"/>
    <w:rsid w:val="00E05C00"/>
    <w:rsid w:val="00E05FD2"/>
    <w:rsid w:val="00E1036E"/>
    <w:rsid w:val="00E107BB"/>
    <w:rsid w:val="00E1130C"/>
    <w:rsid w:val="00E11D96"/>
    <w:rsid w:val="00E1201B"/>
    <w:rsid w:val="00E123C3"/>
    <w:rsid w:val="00E13C52"/>
    <w:rsid w:val="00E14D63"/>
    <w:rsid w:val="00E1507D"/>
    <w:rsid w:val="00E1510E"/>
    <w:rsid w:val="00E16A30"/>
    <w:rsid w:val="00E2084F"/>
    <w:rsid w:val="00E209C0"/>
    <w:rsid w:val="00E21797"/>
    <w:rsid w:val="00E2414A"/>
    <w:rsid w:val="00E2481E"/>
    <w:rsid w:val="00E25A8B"/>
    <w:rsid w:val="00E31391"/>
    <w:rsid w:val="00E31591"/>
    <w:rsid w:val="00E3281F"/>
    <w:rsid w:val="00E33613"/>
    <w:rsid w:val="00E362D0"/>
    <w:rsid w:val="00E36F9A"/>
    <w:rsid w:val="00E37E73"/>
    <w:rsid w:val="00E40167"/>
    <w:rsid w:val="00E44E84"/>
    <w:rsid w:val="00E50CCB"/>
    <w:rsid w:val="00E54A10"/>
    <w:rsid w:val="00E553A6"/>
    <w:rsid w:val="00E566BE"/>
    <w:rsid w:val="00E56ACD"/>
    <w:rsid w:val="00E57292"/>
    <w:rsid w:val="00E612D5"/>
    <w:rsid w:val="00E619E8"/>
    <w:rsid w:val="00E61EB3"/>
    <w:rsid w:val="00E62685"/>
    <w:rsid w:val="00E62C98"/>
    <w:rsid w:val="00E630FB"/>
    <w:rsid w:val="00E63767"/>
    <w:rsid w:val="00E642DB"/>
    <w:rsid w:val="00E643B0"/>
    <w:rsid w:val="00E66CAE"/>
    <w:rsid w:val="00E6710D"/>
    <w:rsid w:val="00E6713E"/>
    <w:rsid w:val="00E67603"/>
    <w:rsid w:val="00E7082D"/>
    <w:rsid w:val="00E70D9F"/>
    <w:rsid w:val="00E73250"/>
    <w:rsid w:val="00E755FD"/>
    <w:rsid w:val="00E768CC"/>
    <w:rsid w:val="00E81312"/>
    <w:rsid w:val="00E81D1D"/>
    <w:rsid w:val="00E83616"/>
    <w:rsid w:val="00E83CE7"/>
    <w:rsid w:val="00E861E9"/>
    <w:rsid w:val="00E86E88"/>
    <w:rsid w:val="00E87CDF"/>
    <w:rsid w:val="00E940DB"/>
    <w:rsid w:val="00E94804"/>
    <w:rsid w:val="00E94C89"/>
    <w:rsid w:val="00E96876"/>
    <w:rsid w:val="00E97204"/>
    <w:rsid w:val="00EA0544"/>
    <w:rsid w:val="00EA2F2E"/>
    <w:rsid w:val="00EA3D82"/>
    <w:rsid w:val="00EA3F0E"/>
    <w:rsid w:val="00EA53FB"/>
    <w:rsid w:val="00EB0951"/>
    <w:rsid w:val="00EB0D68"/>
    <w:rsid w:val="00EB2AFD"/>
    <w:rsid w:val="00EB4885"/>
    <w:rsid w:val="00EB7846"/>
    <w:rsid w:val="00EC09BF"/>
    <w:rsid w:val="00EC190D"/>
    <w:rsid w:val="00EC49AD"/>
    <w:rsid w:val="00EC7169"/>
    <w:rsid w:val="00EC7BE1"/>
    <w:rsid w:val="00ED4BC5"/>
    <w:rsid w:val="00ED5C57"/>
    <w:rsid w:val="00EE15F3"/>
    <w:rsid w:val="00EE1607"/>
    <w:rsid w:val="00EE519C"/>
    <w:rsid w:val="00EF0E58"/>
    <w:rsid w:val="00EF23BA"/>
    <w:rsid w:val="00EF2CD5"/>
    <w:rsid w:val="00EF378C"/>
    <w:rsid w:val="00EF3AE7"/>
    <w:rsid w:val="00EF3F31"/>
    <w:rsid w:val="00EF63B5"/>
    <w:rsid w:val="00F02154"/>
    <w:rsid w:val="00F0240A"/>
    <w:rsid w:val="00F03035"/>
    <w:rsid w:val="00F03954"/>
    <w:rsid w:val="00F03BDC"/>
    <w:rsid w:val="00F0518A"/>
    <w:rsid w:val="00F05B5E"/>
    <w:rsid w:val="00F103AC"/>
    <w:rsid w:val="00F13450"/>
    <w:rsid w:val="00F16DC1"/>
    <w:rsid w:val="00F170EB"/>
    <w:rsid w:val="00F17899"/>
    <w:rsid w:val="00F205EC"/>
    <w:rsid w:val="00F20D3D"/>
    <w:rsid w:val="00F22032"/>
    <w:rsid w:val="00F240C5"/>
    <w:rsid w:val="00F2456D"/>
    <w:rsid w:val="00F24B35"/>
    <w:rsid w:val="00F24CBE"/>
    <w:rsid w:val="00F24E98"/>
    <w:rsid w:val="00F2540F"/>
    <w:rsid w:val="00F264E1"/>
    <w:rsid w:val="00F264EC"/>
    <w:rsid w:val="00F276FD"/>
    <w:rsid w:val="00F30D5F"/>
    <w:rsid w:val="00F3110E"/>
    <w:rsid w:val="00F3150D"/>
    <w:rsid w:val="00F316FE"/>
    <w:rsid w:val="00F32BC9"/>
    <w:rsid w:val="00F3335E"/>
    <w:rsid w:val="00F33DEF"/>
    <w:rsid w:val="00F342CA"/>
    <w:rsid w:val="00F36F66"/>
    <w:rsid w:val="00F40941"/>
    <w:rsid w:val="00F40D9F"/>
    <w:rsid w:val="00F42402"/>
    <w:rsid w:val="00F42C4C"/>
    <w:rsid w:val="00F433E1"/>
    <w:rsid w:val="00F4407B"/>
    <w:rsid w:val="00F44244"/>
    <w:rsid w:val="00F46973"/>
    <w:rsid w:val="00F5148C"/>
    <w:rsid w:val="00F533E4"/>
    <w:rsid w:val="00F546CB"/>
    <w:rsid w:val="00F5491D"/>
    <w:rsid w:val="00F572AE"/>
    <w:rsid w:val="00F57854"/>
    <w:rsid w:val="00F610AB"/>
    <w:rsid w:val="00F6285B"/>
    <w:rsid w:val="00F62916"/>
    <w:rsid w:val="00F62D67"/>
    <w:rsid w:val="00F65FE9"/>
    <w:rsid w:val="00F66D48"/>
    <w:rsid w:val="00F673AC"/>
    <w:rsid w:val="00F67453"/>
    <w:rsid w:val="00F704FA"/>
    <w:rsid w:val="00F70A63"/>
    <w:rsid w:val="00F70C1B"/>
    <w:rsid w:val="00F71543"/>
    <w:rsid w:val="00F74904"/>
    <w:rsid w:val="00F75CE2"/>
    <w:rsid w:val="00F7682A"/>
    <w:rsid w:val="00F84B2C"/>
    <w:rsid w:val="00F85CF0"/>
    <w:rsid w:val="00F87BA5"/>
    <w:rsid w:val="00F87EF5"/>
    <w:rsid w:val="00F90BBA"/>
    <w:rsid w:val="00F93168"/>
    <w:rsid w:val="00F96F6B"/>
    <w:rsid w:val="00F97B1A"/>
    <w:rsid w:val="00F97B1F"/>
    <w:rsid w:val="00FA15DC"/>
    <w:rsid w:val="00FA244A"/>
    <w:rsid w:val="00FA3E14"/>
    <w:rsid w:val="00FA444C"/>
    <w:rsid w:val="00FA4629"/>
    <w:rsid w:val="00FA66EA"/>
    <w:rsid w:val="00FA6EA3"/>
    <w:rsid w:val="00FB6887"/>
    <w:rsid w:val="00FB7E44"/>
    <w:rsid w:val="00FC475E"/>
    <w:rsid w:val="00FC4B3D"/>
    <w:rsid w:val="00FC7CC1"/>
    <w:rsid w:val="00FD0649"/>
    <w:rsid w:val="00FD0786"/>
    <w:rsid w:val="00FD0CC1"/>
    <w:rsid w:val="00FD1625"/>
    <w:rsid w:val="00FD2C81"/>
    <w:rsid w:val="00FD32B5"/>
    <w:rsid w:val="00FD46D3"/>
    <w:rsid w:val="00FD5A41"/>
    <w:rsid w:val="00FD6D19"/>
    <w:rsid w:val="00FD6EB2"/>
    <w:rsid w:val="00FD7C31"/>
    <w:rsid w:val="00FE2A56"/>
    <w:rsid w:val="00FE300B"/>
    <w:rsid w:val="00FE6C5C"/>
    <w:rsid w:val="00FF088F"/>
    <w:rsid w:val="00FF0A5E"/>
    <w:rsid w:val="00FF2C5B"/>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C4B8FD"/>
  <w15:docId w15:val="{9F3DDE61-24AC-48DC-9594-A3892D494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0"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6CD1"/>
    <w:pPr>
      <w:spacing w:before="160" w:after="160" w:line="320" w:lineRule="exact"/>
    </w:pPr>
    <w:rPr>
      <w:rFonts w:ascii="Arial" w:hAnsi="Arial"/>
    </w:rPr>
  </w:style>
  <w:style w:type="paragraph" w:styleId="Heading1">
    <w:name w:val="heading 1"/>
    <w:basedOn w:val="Normal"/>
    <w:next w:val="Normal"/>
    <w:link w:val="Heading1Char"/>
    <w:autoRedefine/>
    <w:uiPriority w:val="9"/>
    <w:qFormat/>
    <w:rsid w:val="00596553"/>
    <w:pPr>
      <w:keepNext/>
      <w:keepLines/>
      <w:spacing w:before="480" w:line="240" w:lineRule="atLeast"/>
      <w:outlineLvl w:val="0"/>
    </w:pPr>
    <w:rPr>
      <w:rFonts w:eastAsiaTheme="majorEastAsia" w:cstheme="majorBidi"/>
      <w:b/>
      <w:bCs/>
      <w:color w:val="003B5C"/>
      <w:sz w:val="40"/>
      <w:szCs w:val="40"/>
    </w:rPr>
  </w:style>
  <w:style w:type="paragraph" w:styleId="Heading2">
    <w:name w:val="heading 2"/>
    <w:basedOn w:val="Normal"/>
    <w:next w:val="Normal"/>
    <w:link w:val="Heading2Char"/>
    <w:uiPriority w:val="9"/>
    <w:unhideWhenUsed/>
    <w:qFormat/>
    <w:rsid w:val="005E668D"/>
    <w:pPr>
      <w:keepNext/>
      <w:keepLines/>
      <w:spacing w:before="200"/>
      <w:outlineLvl w:val="1"/>
    </w:pPr>
    <w:rPr>
      <w:rFonts w:eastAsiaTheme="majorEastAsia" w:cstheme="majorBidi"/>
      <w:b/>
      <w:bCs/>
      <w:color w:val="0086BF"/>
      <w:sz w:val="32"/>
      <w:szCs w:val="26"/>
    </w:rPr>
  </w:style>
  <w:style w:type="paragraph" w:styleId="Heading3">
    <w:name w:val="heading 3"/>
    <w:basedOn w:val="Heading2"/>
    <w:link w:val="Heading3Char"/>
    <w:qFormat/>
    <w:rsid w:val="00872EA9"/>
    <w:pPr>
      <w:keepLines w:val="0"/>
      <w:numPr>
        <w:ilvl w:val="2"/>
      </w:numPr>
      <w:spacing w:before="240" w:after="60" w:line="240" w:lineRule="auto"/>
      <w:outlineLvl w:val="2"/>
    </w:pPr>
    <w:rPr>
      <w:rFonts w:ascii="Cambria" w:eastAsia="Times New Roman" w:hAnsi="Cambria" w:cs="Times New Roman"/>
      <w:b w:val="0"/>
      <w:i/>
      <w:color w:val="1F497D"/>
      <w:sz w:val="28"/>
      <w:szCs w:val="32"/>
    </w:rPr>
  </w:style>
  <w:style w:type="paragraph" w:styleId="Heading4">
    <w:name w:val="heading 4"/>
    <w:basedOn w:val="Normal"/>
    <w:next w:val="Normal"/>
    <w:link w:val="Heading4Char"/>
    <w:uiPriority w:val="9"/>
    <w:semiHidden/>
    <w:unhideWhenUsed/>
    <w:qFormat/>
    <w:rsid w:val="00684D96"/>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684D96"/>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84D96"/>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684D96"/>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84D96"/>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684D96"/>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uiPriority w:val="99"/>
    <w:semiHidden/>
    <w:qFormat/>
    <w:rsid w:val="00FF24DC"/>
    <w:rPr>
      <w:rFonts w:ascii="Tahoma" w:hAnsi="Tahoma" w:cs="Tahoma"/>
      <w:sz w:val="16"/>
      <w:szCs w:val="16"/>
    </w:rPr>
  </w:style>
  <w:style w:type="character" w:customStyle="1" w:styleId="NoSpacingChar">
    <w:name w:val="No Spacing Char"/>
    <w:basedOn w:val="DefaultParagraphFont"/>
    <w:link w:val="NoSpacing"/>
    <w:uiPriority w:val="1"/>
    <w:qFormat/>
    <w:rsid w:val="00906805"/>
    <w:rPr>
      <w:rFonts w:eastAsiaTheme="minorEastAsia"/>
      <w:lang w:eastAsia="ja-JP"/>
    </w:rPr>
  </w:style>
  <w:style w:type="character" w:styleId="CommentReference">
    <w:name w:val="annotation reference"/>
    <w:basedOn w:val="DefaultParagraphFont"/>
    <w:uiPriority w:val="99"/>
    <w:semiHidden/>
    <w:unhideWhenUsed/>
    <w:qFormat/>
    <w:rsid w:val="002D1F0A"/>
    <w:rPr>
      <w:sz w:val="16"/>
      <w:szCs w:val="16"/>
    </w:rPr>
  </w:style>
  <w:style w:type="character" w:customStyle="1" w:styleId="sectionlv1Char">
    <w:name w:val="sectionlv1 Char"/>
    <w:basedOn w:val="DefaultParagraphFont"/>
    <w:qFormat/>
    <w:rsid w:val="00536C4C"/>
    <w:rPr>
      <w:rFonts w:ascii="Cambria" w:hAnsi="Cambria"/>
      <w:b/>
      <w:color w:val="2E3640"/>
      <w:sz w:val="52"/>
    </w:rPr>
  </w:style>
  <w:style w:type="character" w:customStyle="1" w:styleId="CommentTextChar">
    <w:name w:val="Comment Text Char"/>
    <w:basedOn w:val="DefaultParagraphFont"/>
    <w:link w:val="CommentText"/>
    <w:uiPriority w:val="99"/>
    <w:qFormat/>
    <w:rsid w:val="002D1F0A"/>
    <w:rPr>
      <w:sz w:val="20"/>
      <w:szCs w:val="20"/>
    </w:rPr>
  </w:style>
  <w:style w:type="character" w:customStyle="1" w:styleId="CommentSubjectChar">
    <w:name w:val="Comment Subject Char"/>
    <w:basedOn w:val="CommentTextChar"/>
    <w:link w:val="CommentSubject"/>
    <w:uiPriority w:val="99"/>
    <w:semiHidden/>
    <w:qFormat/>
    <w:rsid w:val="002D1F0A"/>
    <w:rPr>
      <w:b/>
      <w:bCs/>
      <w:sz w:val="20"/>
      <w:szCs w:val="20"/>
    </w:rPr>
  </w:style>
  <w:style w:type="character" w:customStyle="1" w:styleId="HeaderChar">
    <w:name w:val="Header Char"/>
    <w:basedOn w:val="DefaultParagraphFont"/>
    <w:link w:val="Header"/>
    <w:uiPriority w:val="99"/>
    <w:qFormat/>
    <w:rsid w:val="00567D1A"/>
  </w:style>
  <w:style w:type="character" w:customStyle="1" w:styleId="FooterChar">
    <w:name w:val="Footer Char"/>
    <w:basedOn w:val="DefaultParagraphFont"/>
    <w:link w:val="Footer"/>
    <w:uiPriority w:val="99"/>
    <w:qFormat/>
    <w:rsid w:val="00E642DB"/>
    <w:rPr>
      <w:rFonts w:ascii="Arial" w:hAnsi="Arial"/>
    </w:rPr>
  </w:style>
  <w:style w:type="character" w:customStyle="1" w:styleId="InternetLink">
    <w:name w:val="Internet Link"/>
    <w:basedOn w:val="DefaultParagraphFont"/>
    <w:uiPriority w:val="99"/>
    <w:unhideWhenUsed/>
    <w:rsid w:val="00402D14"/>
    <w:rPr>
      <w:color w:val="0000FF" w:themeColor="hyperlink"/>
      <w:u w:val="single"/>
    </w:rPr>
  </w:style>
  <w:style w:type="character" w:customStyle="1" w:styleId="Heading2Char">
    <w:name w:val="Heading 2 Char"/>
    <w:basedOn w:val="DefaultParagraphFont"/>
    <w:link w:val="Heading2"/>
    <w:uiPriority w:val="9"/>
    <w:qFormat/>
    <w:rsid w:val="005E668D"/>
    <w:rPr>
      <w:rFonts w:ascii="Arial" w:eastAsiaTheme="majorEastAsia" w:hAnsi="Arial" w:cstheme="majorBidi"/>
      <w:b/>
      <w:bCs/>
      <w:color w:val="0086BF"/>
      <w:sz w:val="32"/>
      <w:szCs w:val="26"/>
    </w:rPr>
  </w:style>
  <w:style w:type="character" w:customStyle="1" w:styleId="sectionlv2Char">
    <w:name w:val="sectionlv2 Char"/>
    <w:basedOn w:val="sectionlv1Char"/>
    <w:qFormat/>
    <w:rsid w:val="00536C4C"/>
    <w:rPr>
      <w:rFonts w:ascii="Cambria" w:hAnsi="Cambria"/>
      <w:b/>
      <w:i/>
      <w:color w:val="2E3640"/>
      <w:sz w:val="36"/>
    </w:rPr>
  </w:style>
  <w:style w:type="character" w:styleId="FollowedHyperlink">
    <w:name w:val="FollowedHyperlink"/>
    <w:basedOn w:val="DefaultParagraphFont"/>
    <w:uiPriority w:val="99"/>
    <w:semiHidden/>
    <w:unhideWhenUsed/>
    <w:qFormat/>
    <w:rsid w:val="006055AB"/>
    <w:rPr>
      <w:color w:val="800080" w:themeColor="followedHyperlink"/>
      <w:u w:val="single"/>
    </w:rPr>
  </w:style>
  <w:style w:type="character" w:customStyle="1" w:styleId="Heading3Char">
    <w:name w:val="Heading 3 Char"/>
    <w:basedOn w:val="DefaultParagraphFont"/>
    <w:link w:val="Heading3"/>
    <w:qFormat/>
    <w:rsid w:val="00872EA9"/>
    <w:rPr>
      <w:rFonts w:ascii="Cambria" w:eastAsia="Times New Roman" w:hAnsi="Cambria" w:cs="Times New Roman"/>
      <w:bCs/>
      <w:i/>
      <w:color w:val="1F497D"/>
      <w:sz w:val="28"/>
      <w:szCs w:val="32"/>
    </w:rPr>
  </w:style>
  <w:style w:type="character" w:customStyle="1" w:styleId="CodeInline">
    <w:name w:val="CodeInline"/>
    <w:basedOn w:val="DefaultParagraphFont"/>
    <w:qFormat/>
    <w:rsid w:val="00A10959"/>
    <w:rPr>
      <w:rFonts w:ascii="Courier New" w:eastAsia="Calibri" w:hAnsi="Courier New" w:cs="Courier New"/>
      <w:color w:val="000000" w:themeColor="text1"/>
      <w:sz w:val="24"/>
      <w:bdr w:val="none" w:sz="0" w:space="0" w:color="auto"/>
      <w:shd w:val="clear" w:color="auto" w:fill="auto"/>
    </w:rPr>
  </w:style>
  <w:style w:type="character" w:customStyle="1" w:styleId="Heading1Char">
    <w:name w:val="Heading 1 Char"/>
    <w:basedOn w:val="DefaultParagraphFont"/>
    <w:link w:val="Heading1"/>
    <w:uiPriority w:val="9"/>
    <w:qFormat/>
    <w:rsid w:val="00596553"/>
    <w:rPr>
      <w:rFonts w:ascii="Arial" w:eastAsiaTheme="majorEastAsia" w:hAnsi="Arial" w:cstheme="majorBidi"/>
      <w:b/>
      <w:bCs/>
      <w:color w:val="003B5C"/>
      <w:sz w:val="40"/>
      <w:szCs w:val="40"/>
    </w:rPr>
  </w:style>
  <w:style w:type="character" w:customStyle="1" w:styleId="Heading4Char">
    <w:name w:val="Heading 4 Char"/>
    <w:basedOn w:val="DefaultParagraphFont"/>
    <w:link w:val="Heading4"/>
    <w:uiPriority w:val="9"/>
    <w:semiHidden/>
    <w:qFormat/>
    <w:rsid w:val="00684D96"/>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qFormat/>
    <w:rsid w:val="00684D96"/>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qFormat/>
    <w:rsid w:val="00684D96"/>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qFormat/>
    <w:rsid w:val="00684D96"/>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qFormat/>
    <w:rsid w:val="00684D96"/>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qFormat/>
    <w:rsid w:val="00684D96"/>
    <w:rPr>
      <w:rFonts w:asciiTheme="majorHAnsi" w:eastAsiaTheme="majorEastAsia" w:hAnsiTheme="majorHAnsi" w:cstheme="majorBidi"/>
      <w:i/>
      <w:iCs/>
      <w:color w:val="404040" w:themeColor="text1" w:themeTint="BF"/>
      <w:szCs w:val="20"/>
    </w:rPr>
  </w:style>
  <w:style w:type="character" w:customStyle="1" w:styleId="recommendationheaderChar">
    <w:name w:val="recommendationheader Char"/>
    <w:basedOn w:val="DefaultParagraphFont"/>
    <w:qFormat/>
    <w:rsid w:val="00536C4C"/>
    <w:rPr>
      <w:rFonts w:ascii="Cambria" w:eastAsia="Times New Roman" w:hAnsi="Cambria" w:cs="Times New Roman"/>
      <w:b/>
      <w:bCs/>
      <w:sz w:val="24"/>
      <w:szCs w:val="32"/>
    </w:rPr>
  </w:style>
  <w:style w:type="character" w:customStyle="1" w:styleId="BodyTextChar">
    <w:name w:val="Body Text Char"/>
    <w:basedOn w:val="DefaultParagraphFont"/>
    <w:link w:val="TextBody"/>
    <w:qFormat/>
    <w:rsid w:val="0057126A"/>
    <w:rPr>
      <w:rFonts w:ascii="Cambria" w:hAnsi="Cambria"/>
      <w:sz w:val="24"/>
    </w:rPr>
  </w:style>
  <w:style w:type="character" w:customStyle="1" w:styleId="BodyText2Char">
    <w:name w:val="Body Text 2 Char"/>
    <w:basedOn w:val="DefaultParagraphFont"/>
    <w:link w:val="BodyText2"/>
    <w:uiPriority w:val="99"/>
    <w:qFormat/>
    <w:rsid w:val="0057126A"/>
    <w:rPr>
      <w:rFonts w:ascii="Cambria" w:hAnsi="Cambria"/>
      <w:sz w:val="24"/>
    </w:rPr>
  </w:style>
  <w:style w:type="character" w:customStyle="1" w:styleId="BodyText3Char">
    <w:name w:val="Body Text 3 Char"/>
    <w:basedOn w:val="DefaultParagraphFont"/>
    <w:link w:val="BodyText3"/>
    <w:uiPriority w:val="99"/>
    <w:qFormat/>
    <w:rsid w:val="0057126A"/>
    <w:rPr>
      <w:rFonts w:ascii="Cambria" w:hAnsi="Cambria"/>
      <w:sz w:val="16"/>
      <w:szCs w:val="16"/>
    </w:rPr>
  </w:style>
  <w:style w:type="character" w:customStyle="1" w:styleId="codeblockinlineChar">
    <w:name w:val="codeblockinline Char"/>
    <w:basedOn w:val="CodeInline"/>
    <w:qFormat/>
    <w:rsid w:val="00877FC1"/>
    <w:rPr>
      <w:rFonts w:ascii="Courier New" w:eastAsia="Calibri" w:hAnsi="Courier New" w:cs="Courier New"/>
      <w:color w:val="000000" w:themeColor="text1"/>
      <w:sz w:val="18"/>
      <w:szCs w:val="24"/>
      <w:bdr w:val="none" w:sz="0" w:space="0" w:color="auto"/>
      <w:shd w:val="clear" w:color="auto" w:fill="DDD9C3"/>
    </w:rPr>
  </w:style>
  <w:style w:type="character" w:customStyle="1" w:styleId="inlineblock">
    <w:name w:val="inlineblock"/>
    <w:basedOn w:val="DefaultParagraphFont"/>
    <w:uiPriority w:val="1"/>
    <w:qFormat/>
    <w:rsid w:val="0021225C"/>
    <w:rPr>
      <w:rFonts w:ascii="Courier New" w:hAnsi="Courier New"/>
      <w:sz w:val="20"/>
    </w:rPr>
  </w:style>
  <w:style w:type="character" w:customStyle="1" w:styleId="ListLabel1">
    <w:name w:val="ListLabel 1"/>
    <w:qFormat/>
    <w:rPr>
      <w:sz w:val="28"/>
    </w:rPr>
  </w:style>
  <w:style w:type="character" w:customStyle="1" w:styleId="ListLabel2">
    <w:name w:val="ListLabel 2"/>
    <w:qFormat/>
    <w:rPr>
      <w:rFonts w:eastAsia="Calibri"/>
    </w:rPr>
  </w:style>
  <w:style w:type="character" w:customStyle="1" w:styleId="ListLabel3">
    <w:name w:val="ListLabel 3"/>
    <w:qFormat/>
    <w:rPr>
      <w:rFonts w:eastAsia="Calibri"/>
    </w:rPr>
  </w:style>
  <w:style w:type="character" w:customStyle="1" w:styleId="ListLabel4">
    <w:name w:val="ListLabel 4"/>
    <w:qFormat/>
    <w:rPr>
      <w:rFonts w:cs="Courier New"/>
    </w:rPr>
  </w:style>
  <w:style w:type="character" w:customStyle="1" w:styleId="ListLabel5">
    <w:name w:val="ListLabel 5"/>
    <w:qFormat/>
    <w:rPr>
      <w:b w:val="0"/>
    </w:rPr>
  </w:style>
  <w:style w:type="character" w:customStyle="1" w:styleId="ListLabel6">
    <w:name w:val="ListLabel 6"/>
    <w:qFormat/>
    <w:rPr>
      <w:rFonts w:eastAsia="Times New Roman" w:cs="Times New Roman"/>
    </w:rPr>
  </w:style>
  <w:style w:type="character" w:customStyle="1" w:styleId="ListLabel7">
    <w:name w:val="ListLabel 7"/>
    <w:qFormat/>
    <w:rPr>
      <w:rFonts w:cs="MS Mincho"/>
    </w:rPr>
  </w:style>
  <w:style w:type="character" w:customStyle="1" w:styleId="ListLabel8">
    <w:name w:val="ListLabel 8"/>
    <w:qFormat/>
    <w:rPr>
      <w:rFonts w:cs="Arial"/>
    </w:rPr>
  </w:style>
  <w:style w:type="character" w:customStyle="1" w:styleId="IndexLink">
    <w:name w:val="Index Link"/>
    <w:qFormat/>
  </w:style>
  <w:style w:type="paragraph" w:customStyle="1" w:styleId="Heading">
    <w:name w:val="Heading"/>
    <w:basedOn w:val="Normal"/>
    <w:next w:val="TextBody"/>
    <w:qFormat/>
    <w:pPr>
      <w:keepNext/>
      <w:spacing w:before="240" w:after="120"/>
    </w:pPr>
    <w:rPr>
      <w:rFonts w:ascii="Liberation Sans" w:eastAsia="DejaVu Sans" w:hAnsi="Liberation Sans" w:cs="FreeSans"/>
      <w:sz w:val="28"/>
      <w:szCs w:val="28"/>
    </w:rPr>
  </w:style>
  <w:style w:type="paragraph" w:customStyle="1" w:styleId="TextBody">
    <w:name w:val="Text Body"/>
    <w:basedOn w:val="Normal"/>
    <w:link w:val="BodyTextChar"/>
    <w:unhideWhenUsed/>
    <w:rsid w:val="0057126A"/>
    <w:pPr>
      <w:spacing w:after="120"/>
    </w:pPr>
  </w:style>
  <w:style w:type="paragraph" w:styleId="List">
    <w:name w:val="List"/>
    <w:basedOn w:val="TextBody"/>
    <w:rPr>
      <w:rFonts w:cs="FreeSans"/>
    </w:rPr>
  </w:style>
  <w:style w:type="paragraph" w:styleId="Caption">
    <w:name w:val="caption"/>
    <w:basedOn w:val="Normal"/>
    <w:uiPriority w:val="35"/>
    <w:qFormat/>
    <w:pPr>
      <w:suppressLineNumbers/>
      <w:spacing w:before="120" w:after="120"/>
    </w:pPr>
    <w:rPr>
      <w:rFonts w:cs="FreeSans"/>
      <w:i/>
      <w:iCs/>
      <w:szCs w:val="24"/>
    </w:rPr>
  </w:style>
  <w:style w:type="paragraph" w:customStyle="1" w:styleId="Index">
    <w:name w:val="Index"/>
    <w:basedOn w:val="Normal"/>
    <w:qFormat/>
    <w:pPr>
      <w:suppressLineNumbers/>
    </w:pPr>
    <w:rPr>
      <w:rFonts w:cs="FreeSans"/>
    </w:rPr>
  </w:style>
  <w:style w:type="paragraph" w:styleId="BalloonText">
    <w:name w:val="Balloon Text"/>
    <w:basedOn w:val="Normal"/>
    <w:link w:val="BalloonTextChar"/>
    <w:uiPriority w:val="99"/>
    <w:semiHidden/>
    <w:unhideWhenUsed/>
    <w:qFormat/>
    <w:rsid w:val="00FF24DC"/>
    <w:pPr>
      <w:spacing w:line="240" w:lineRule="auto"/>
    </w:pPr>
    <w:rPr>
      <w:rFonts w:ascii="Tahoma" w:hAnsi="Tahoma" w:cs="Tahoma"/>
      <w:sz w:val="16"/>
      <w:szCs w:val="16"/>
    </w:rPr>
  </w:style>
  <w:style w:type="paragraph" w:styleId="NoSpacing">
    <w:name w:val="No Spacing"/>
    <w:link w:val="NoSpacingChar"/>
    <w:uiPriority w:val="1"/>
    <w:qFormat/>
    <w:rsid w:val="00906805"/>
    <w:pPr>
      <w:spacing w:line="240" w:lineRule="auto"/>
    </w:pPr>
    <w:rPr>
      <w:sz w:val="24"/>
      <w:lang w:eastAsia="ja-JP"/>
    </w:rPr>
  </w:style>
  <w:style w:type="paragraph" w:customStyle="1" w:styleId="SectionLvl1">
    <w:name w:val="SectionLvl1"/>
    <w:qFormat/>
    <w:rsid w:val="0015308B"/>
    <w:pPr>
      <w:pageBreakBefore/>
      <w:spacing w:before="320" w:after="320" w:line="640" w:lineRule="exact"/>
      <w:outlineLvl w:val="0"/>
    </w:pPr>
    <w:rPr>
      <w:rFonts w:ascii="Arial" w:hAnsi="Arial" w:cs="FreeSans"/>
      <w:b/>
      <w:color w:val="003B5C"/>
      <w:sz w:val="56"/>
    </w:rPr>
  </w:style>
  <w:style w:type="paragraph" w:styleId="CommentText">
    <w:name w:val="annotation text"/>
    <w:basedOn w:val="Normal"/>
    <w:link w:val="CommentTextChar"/>
    <w:uiPriority w:val="99"/>
    <w:unhideWhenUsed/>
    <w:qFormat/>
    <w:rsid w:val="002D1F0A"/>
    <w:pPr>
      <w:spacing w:line="240" w:lineRule="auto"/>
    </w:pPr>
    <w:rPr>
      <w:szCs w:val="20"/>
    </w:rPr>
  </w:style>
  <w:style w:type="paragraph" w:styleId="CommentSubject">
    <w:name w:val="annotation subject"/>
    <w:basedOn w:val="CommentText"/>
    <w:link w:val="CommentSubjectChar"/>
    <w:uiPriority w:val="99"/>
    <w:semiHidden/>
    <w:unhideWhenUsed/>
    <w:qFormat/>
    <w:rsid w:val="002D1F0A"/>
    <w:rPr>
      <w:b/>
      <w:bCs/>
    </w:rPr>
  </w:style>
  <w:style w:type="paragraph" w:customStyle="1" w:styleId="CoverTitle">
    <w:name w:val="CoverTitle"/>
    <w:basedOn w:val="Normal"/>
    <w:qFormat/>
    <w:rsid w:val="006C12E8"/>
    <w:pPr>
      <w:spacing w:before="3200" w:after="320" w:line="960" w:lineRule="exact"/>
      <w:ind w:left="-360"/>
    </w:pPr>
    <w:rPr>
      <w:color w:val="FFFFFF" w:themeColor="background1"/>
      <w:sz w:val="80"/>
      <w:lang w:eastAsia="zh-CN"/>
    </w:rPr>
  </w:style>
  <w:style w:type="paragraph" w:styleId="Header">
    <w:name w:val="header"/>
    <w:basedOn w:val="Normal"/>
    <w:link w:val="HeaderChar"/>
    <w:uiPriority w:val="99"/>
    <w:unhideWhenUsed/>
    <w:rsid w:val="00567D1A"/>
    <w:pPr>
      <w:tabs>
        <w:tab w:val="center" w:pos="4680"/>
        <w:tab w:val="right" w:pos="9360"/>
      </w:tabs>
      <w:spacing w:line="240" w:lineRule="auto"/>
    </w:pPr>
  </w:style>
  <w:style w:type="paragraph" w:styleId="Footer">
    <w:name w:val="footer"/>
    <w:basedOn w:val="Normal"/>
    <w:link w:val="FooterChar"/>
    <w:uiPriority w:val="99"/>
    <w:unhideWhenUsed/>
    <w:rsid w:val="00E642DB"/>
    <w:pPr>
      <w:pBdr>
        <w:top w:val="single" w:sz="4" w:space="4" w:color="BFBFBF" w:themeColor="background1" w:themeShade="BF"/>
      </w:pBdr>
      <w:tabs>
        <w:tab w:val="center" w:pos="4680"/>
        <w:tab w:val="right" w:pos="9360"/>
      </w:tabs>
      <w:spacing w:line="240" w:lineRule="auto"/>
      <w:jc w:val="right"/>
    </w:pPr>
  </w:style>
  <w:style w:type="paragraph" w:customStyle="1" w:styleId="SectionLvl2">
    <w:name w:val="SectionLvl2"/>
    <w:basedOn w:val="SectionLvl1"/>
    <w:qFormat/>
    <w:rsid w:val="0015308B"/>
    <w:pPr>
      <w:pageBreakBefore w:val="0"/>
      <w:spacing w:before="480" w:after="160" w:line="400" w:lineRule="exact"/>
      <w:outlineLvl w:val="1"/>
    </w:pPr>
    <w:rPr>
      <w:color w:val="0086BF"/>
      <w:sz w:val="32"/>
    </w:rPr>
  </w:style>
  <w:style w:type="paragraph" w:customStyle="1" w:styleId="SectionLvl3">
    <w:name w:val="SectionLvl3"/>
    <w:basedOn w:val="SectionLvl2"/>
    <w:qFormat/>
    <w:rsid w:val="0015308B"/>
    <w:pPr>
      <w:spacing w:before="320" w:line="320" w:lineRule="exact"/>
      <w:ind w:left="1440"/>
      <w:outlineLvl w:val="2"/>
    </w:pPr>
    <w:rPr>
      <w:color w:val="003B5C"/>
      <w:sz w:val="24"/>
    </w:rPr>
  </w:style>
  <w:style w:type="paragraph" w:customStyle="1" w:styleId="CodeBlock">
    <w:name w:val="CodeBlock"/>
    <w:qFormat/>
    <w:rsid w:val="00A22387"/>
    <w:pPr>
      <w:widowControl w:val="0"/>
      <w:pBdr>
        <w:top w:val="single" w:sz="4" w:space="4" w:color="948A54" w:themeColor="background2" w:themeShade="80"/>
        <w:left w:val="single" w:sz="4" w:space="4" w:color="948A54" w:themeColor="background2" w:themeShade="80"/>
        <w:bottom w:val="single" w:sz="4" w:space="4" w:color="948A54" w:themeColor="background2" w:themeShade="80"/>
        <w:right w:val="single" w:sz="4" w:space="4" w:color="948A54" w:themeColor="background2" w:themeShade="80"/>
      </w:pBdr>
      <w:shd w:val="clear" w:color="auto" w:fill="EEECE1" w:themeFill="background2"/>
      <w:spacing w:before="160" w:after="160" w:line="320" w:lineRule="exact"/>
      <w:ind w:left="80" w:right="80"/>
    </w:pPr>
    <w:rPr>
      <w:rFonts w:ascii="Courier New" w:hAnsi="Courier New"/>
      <w:sz w:val="24"/>
      <w:szCs w:val="24"/>
    </w:rPr>
  </w:style>
  <w:style w:type="paragraph" w:customStyle="1" w:styleId="CodeBlockVar">
    <w:name w:val="CodeBlockVar"/>
    <w:basedOn w:val="CodeBlock"/>
    <w:qFormat/>
    <w:rsid w:val="00A22387"/>
    <w:pPr>
      <w:pBdr>
        <w:top w:val="none" w:sz="0" w:space="0" w:color="auto"/>
        <w:left w:val="none" w:sz="0" w:space="0" w:color="auto"/>
        <w:bottom w:val="none" w:sz="0" w:space="0" w:color="auto"/>
        <w:right w:val="none" w:sz="0" w:space="0" w:color="auto"/>
      </w:pBdr>
      <w:shd w:val="clear" w:color="auto" w:fill="auto"/>
      <w:ind w:left="0" w:right="0"/>
    </w:pPr>
    <w:rPr>
      <w:rFonts w:ascii="Arial" w:hAnsi="Arial"/>
      <w:i/>
    </w:rPr>
  </w:style>
  <w:style w:type="paragraph" w:customStyle="1" w:styleId="codeblock0">
    <w:name w:val="codeblock"/>
    <w:qFormat/>
    <w:rsid w:val="00F24E98"/>
    <w:pPr>
      <w:pBdr>
        <w:top w:val="single" w:sz="4" w:space="1" w:color="00000A"/>
        <w:left w:val="single" w:sz="4" w:space="4" w:color="00000A"/>
        <w:bottom w:val="single" w:sz="4" w:space="1" w:color="00000A"/>
        <w:right w:val="single" w:sz="4" w:space="4" w:color="00000A"/>
      </w:pBdr>
      <w:shd w:val="clear" w:color="auto" w:fill="DDD9C3" w:themeFill="background2" w:themeFillShade="E6"/>
      <w:spacing w:before="240" w:after="240" w:line="240" w:lineRule="auto"/>
    </w:pPr>
    <w:rPr>
      <w:rFonts w:ascii="Courier New" w:eastAsia="Calibri" w:hAnsi="Courier New" w:cs="Courier New"/>
      <w:bCs/>
      <w:color w:val="000000" w:themeColor="text1"/>
      <w:sz w:val="18"/>
    </w:rPr>
  </w:style>
  <w:style w:type="paragraph" w:styleId="Revision">
    <w:name w:val="Revision"/>
    <w:uiPriority w:val="99"/>
    <w:semiHidden/>
    <w:qFormat/>
    <w:rsid w:val="00931BF1"/>
    <w:pPr>
      <w:spacing w:line="240" w:lineRule="auto"/>
    </w:pPr>
    <w:rPr>
      <w:sz w:val="24"/>
    </w:rPr>
  </w:style>
  <w:style w:type="paragraph" w:customStyle="1" w:styleId="ContentsHeading">
    <w:name w:val="Contents Heading"/>
    <w:basedOn w:val="Heading1"/>
    <w:next w:val="Normal"/>
    <w:uiPriority w:val="39"/>
    <w:unhideWhenUsed/>
    <w:qFormat/>
    <w:rsid w:val="00061AE1"/>
    <w:rPr>
      <w:lang w:eastAsia="ja-JP"/>
    </w:rPr>
  </w:style>
  <w:style w:type="paragraph" w:customStyle="1" w:styleId="CoverVersion">
    <w:name w:val="CoverVersion"/>
    <w:basedOn w:val="Normal"/>
    <w:qFormat/>
    <w:rsid w:val="006C12E8"/>
    <w:pPr>
      <w:spacing w:before="400" w:after="400" w:line="400" w:lineRule="exact"/>
      <w:ind w:left="-360"/>
    </w:pPr>
    <w:rPr>
      <w:color w:val="FFFFFF" w:themeColor="background1"/>
      <w:sz w:val="32"/>
      <w:lang w:eastAsia="zh-CN"/>
    </w:rPr>
  </w:style>
  <w:style w:type="paragraph" w:customStyle="1" w:styleId="TOSHeader">
    <w:name w:val="TOS Header"/>
    <w:basedOn w:val="Normal"/>
    <w:qFormat/>
    <w:rsid w:val="008F3965"/>
    <w:pPr>
      <w:spacing w:line="240" w:lineRule="auto"/>
      <w:jc w:val="center"/>
    </w:pPr>
    <w:rPr>
      <w:rFonts w:asciiTheme="minorHAnsi" w:eastAsia="Times New Roman" w:hAnsiTheme="minorHAnsi" w:cstheme="minorHAnsi"/>
      <w:b/>
      <w:bCs/>
      <w:i/>
      <w:szCs w:val="32"/>
    </w:rPr>
  </w:style>
  <w:style w:type="paragraph" w:customStyle="1" w:styleId="TOSBody">
    <w:name w:val="TOS Body"/>
    <w:basedOn w:val="Normal"/>
    <w:qFormat/>
    <w:rsid w:val="002C0E72"/>
    <w:pPr>
      <w:spacing w:line="23" w:lineRule="atLeast"/>
      <w:contextualSpacing/>
    </w:pPr>
    <w:rPr>
      <w:rFonts w:cstheme="minorHAnsi"/>
      <w:bCs/>
      <w:sz w:val="19"/>
      <w:szCs w:val="19"/>
    </w:rPr>
  </w:style>
  <w:style w:type="paragraph" w:customStyle="1" w:styleId="TOSNormal">
    <w:name w:val="TOS Normal"/>
    <w:basedOn w:val="TOSBody"/>
    <w:qFormat/>
    <w:rsid w:val="002C0E72"/>
  </w:style>
  <w:style w:type="paragraph" w:customStyle="1" w:styleId="recommendationtitle">
    <w:name w:val="recommendationtitle"/>
    <w:qFormat/>
    <w:rsid w:val="00536C4C"/>
    <w:pPr>
      <w:spacing w:before="200" w:after="200"/>
    </w:pPr>
    <w:rPr>
      <w:rFonts w:ascii="Calibri" w:eastAsia="SimSun" w:hAnsi="Calibri"/>
      <w:i/>
      <w:color w:val="2E3640"/>
      <w:sz w:val="32"/>
      <w:szCs w:val="36"/>
      <w:lang w:eastAsia="zh-CN"/>
    </w:rPr>
  </w:style>
  <w:style w:type="paragraph" w:customStyle="1" w:styleId="SectionLvl4">
    <w:name w:val="SectionLvl4"/>
    <w:basedOn w:val="SectionLvl3"/>
    <w:qFormat/>
    <w:rsid w:val="00A14E28"/>
    <w:pPr>
      <w:outlineLvl w:val="3"/>
    </w:pPr>
    <w:rPr>
      <w:color w:val="0086BF"/>
    </w:rPr>
  </w:style>
  <w:style w:type="paragraph" w:customStyle="1" w:styleId="SectionLvl5">
    <w:name w:val="SectionLvl5"/>
    <w:basedOn w:val="SectionLvl4"/>
    <w:qFormat/>
    <w:rsid w:val="00A14E28"/>
    <w:pPr>
      <w:outlineLvl w:val="4"/>
    </w:pPr>
    <w:rPr>
      <w:color w:val="7D868C"/>
    </w:rPr>
  </w:style>
  <w:style w:type="paragraph" w:customStyle="1" w:styleId="recommendationheader">
    <w:name w:val="recommendationheader"/>
    <w:basedOn w:val="Normal"/>
    <w:qFormat/>
    <w:rsid w:val="00536C4C"/>
    <w:pPr>
      <w:spacing w:before="240" w:after="240" w:line="240" w:lineRule="auto"/>
    </w:pPr>
    <w:rPr>
      <w:rFonts w:eastAsia="Times New Roman" w:cs="Times New Roman"/>
      <w:b/>
      <w:bCs/>
      <w:szCs w:val="32"/>
    </w:rPr>
  </w:style>
  <w:style w:type="paragraph" w:styleId="BlockText">
    <w:name w:val="Block Text"/>
    <w:basedOn w:val="Normal"/>
    <w:uiPriority w:val="99"/>
    <w:unhideWhenUsed/>
    <w:qFormat/>
    <w:rsid w:val="0057126A"/>
    <w:pPr>
      <w:pBdr>
        <w:top w:val="single" w:sz="2" w:space="10" w:color="4F81BD"/>
        <w:left w:val="single" w:sz="2" w:space="10" w:color="4F81BD"/>
        <w:bottom w:val="single" w:sz="2" w:space="10" w:color="4F81BD"/>
        <w:right w:val="single" w:sz="2" w:space="10" w:color="4F81BD"/>
      </w:pBdr>
      <w:ind w:left="1152" w:right="1152"/>
    </w:pPr>
    <w:rPr>
      <w:rFonts w:asciiTheme="minorHAnsi" w:hAnsiTheme="minorHAnsi"/>
      <w:i/>
      <w:iCs/>
      <w:color w:val="4F81BD" w:themeColor="accent1"/>
    </w:rPr>
  </w:style>
  <w:style w:type="paragraph" w:styleId="BodyText2">
    <w:name w:val="Body Text 2"/>
    <w:basedOn w:val="Normal"/>
    <w:link w:val="BodyText2Char"/>
    <w:uiPriority w:val="99"/>
    <w:unhideWhenUsed/>
    <w:qFormat/>
    <w:rsid w:val="0057126A"/>
    <w:pPr>
      <w:spacing w:after="120" w:line="480" w:lineRule="auto"/>
    </w:pPr>
  </w:style>
  <w:style w:type="paragraph" w:styleId="BodyText3">
    <w:name w:val="Body Text 3"/>
    <w:basedOn w:val="Normal"/>
    <w:link w:val="BodyText3Char"/>
    <w:uiPriority w:val="99"/>
    <w:unhideWhenUsed/>
    <w:qFormat/>
    <w:rsid w:val="0057126A"/>
    <w:pPr>
      <w:spacing w:after="120"/>
    </w:pPr>
    <w:rPr>
      <w:sz w:val="16"/>
      <w:szCs w:val="16"/>
    </w:rPr>
  </w:style>
  <w:style w:type="paragraph" w:styleId="NormalWeb">
    <w:name w:val="Normal (Web)"/>
    <w:basedOn w:val="Normal"/>
    <w:uiPriority w:val="99"/>
    <w:unhideWhenUsed/>
    <w:qFormat/>
    <w:rsid w:val="0057126A"/>
    <w:rPr>
      <w:rFonts w:cs="Times New Roman"/>
      <w:szCs w:val="24"/>
    </w:rPr>
  </w:style>
  <w:style w:type="paragraph" w:customStyle="1" w:styleId="Contents1">
    <w:name w:val="Contents 1"/>
    <w:basedOn w:val="Normal"/>
    <w:next w:val="Normal"/>
    <w:autoRedefine/>
    <w:uiPriority w:val="39"/>
    <w:unhideWhenUsed/>
    <w:rsid w:val="0004798F"/>
    <w:pPr>
      <w:spacing w:after="100"/>
    </w:pPr>
  </w:style>
  <w:style w:type="paragraph" w:customStyle="1" w:styleId="Contents2">
    <w:name w:val="Contents 2"/>
    <w:basedOn w:val="Normal"/>
    <w:next w:val="Normal"/>
    <w:autoRedefine/>
    <w:uiPriority w:val="39"/>
    <w:unhideWhenUsed/>
    <w:rsid w:val="0004798F"/>
    <w:pPr>
      <w:spacing w:after="100"/>
      <w:ind w:left="240"/>
    </w:pPr>
  </w:style>
  <w:style w:type="paragraph" w:customStyle="1" w:styleId="FrameContents">
    <w:name w:val="Frame Contents"/>
    <w:basedOn w:val="Normal"/>
    <w:qFormat/>
  </w:style>
  <w:style w:type="paragraph" w:customStyle="1" w:styleId="Quotations">
    <w:name w:val="Quotations"/>
    <w:basedOn w:val="Normal"/>
    <w:qFormat/>
  </w:style>
  <w:style w:type="paragraph" w:styleId="Title">
    <w:name w:val="Title"/>
    <w:basedOn w:val="Heading"/>
    <w:link w:val="TitleChar"/>
    <w:uiPriority w:val="10"/>
    <w:qFormat/>
  </w:style>
  <w:style w:type="paragraph" w:styleId="Subtitle">
    <w:name w:val="Subtitle"/>
    <w:basedOn w:val="Heading"/>
    <w:qFormat/>
  </w:style>
  <w:style w:type="table" w:styleId="TableGrid">
    <w:name w:val="Table Grid"/>
    <w:basedOn w:val="TableNormal"/>
    <w:uiPriority w:val="59"/>
    <w:rsid w:val="009353C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M-Conventions">
    <w:name w:val="BM-Conventions"/>
    <w:basedOn w:val="TableNormal"/>
    <w:uiPriority w:val="99"/>
    <w:rsid w:val="001938C5"/>
    <w:pPr>
      <w:spacing w:line="240" w:lineRule="auto"/>
    </w:pPr>
    <w:tblPr>
      <w:tblBorders>
        <w:top w:val="single" w:sz="4" w:space="0" w:color="4F81BD" w:themeColor="accent1"/>
        <w:bottom w:val="single" w:sz="4" w:space="0" w:color="4F81BD" w:themeColor="accent1"/>
        <w:insideH w:val="single" w:sz="4" w:space="0" w:color="4F81BD" w:themeColor="accent1"/>
      </w:tblBorders>
    </w:tblPr>
    <w:tblStylePr w:type="firstRow">
      <w:rPr>
        <w:color w:val="FFFFFF" w:themeColor="background1"/>
      </w:rPr>
      <w:tblPr/>
      <w:tcPr>
        <w:shd w:val="clear" w:color="auto" w:fill="0086BF"/>
      </w:tcPr>
    </w:tblStylePr>
  </w:style>
  <w:style w:type="paragraph" w:customStyle="1" w:styleId="SectionLvl6">
    <w:name w:val="SectionLvl6"/>
    <w:basedOn w:val="SectionLvl5"/>
    <w:qFormat/>
    <w:rsid w:val="00A10959"/>
    <w:pPr>
      <w:outlineLvl w:val="5"/>
    </w:pPr>
    <w:rPr>
      <w:b w:val="0"/>
    </w:rPr>
  </w:style>
  <w:style w:type="paragraph" w:customStyle="1" w:styleId="sectionlv7">
    <w:name w:val="sectionlv7"/>
    <w:basedOn w:val="SectionLvl6"/>
    <w:qFormat/>
    <w:rsid w:val="005F4D0E"/>
    <w:pPr>
      <w:outlineLvl w:val="6"/>
    </w:pPr>
  </w:style>
  <w:style w:type="paragraph" w:customStyle="1" w:styleId="sectionlv8">
    <w:name w:val="sectionlv8"/>
    <w:basedOn w:val="sectionlv7"/>
    <w:qFormat/>
    <w:rsid w:val="005F4D0E"/>
    <w:pPr>
      <w:outlineLvl w:val="7"/>
    </w:pPr>
  </w:style>
  <w:style w:type="paragraph" w:styleId="TOC1">
    <w:name w:val="toc 1"/>
    <w:basedOn w:val="Normal"/>
    <w:next w:val="Normal"/>
    <w:autoRedefine/>
    <w:uiPriority w:val="39"/>
    <w:unhideWhenUsed/>
    <w:rsid w:val="0042134E"/>
    <w:pPr>
      <w:tabs>
        <w:tab w:val="right" w:leader="dot" w:pos="9350"/>
      </w:tabs>
      <w:spacing w:line="240" w:lineRule="auto"/>
    </w:pPr>
    <w:rPr>
      <w:b/>
      <w:color w:val="003B5C"/>
    </w:rPr>
  </w:style>
  <w:style w:type="paragraph" w:styleId="TOC2">
    <w:name w:val="toc 2"/>
    <w:basedOn w:val="Normal"/>
    <w:next w:val="Normal"/>
    <w:autoRedefine/>
    <w:uiPriority w:val="39"/>
    <w:unhideWhenUsed/>
    <w:rsid w:val="00200BA8"/>
    <w:pPr>
      <w:tabs>
        <w:tab w:val="right" w:leader="dot" w:pos="9350"/>
      </w:tabs>
      <w:spacing w:after="80" w:line="240" w:lineRule="auto"/>
      <w:ind w:left="720"/>
    </w:pPr>
    <w:rPr>
      <w:b/>
      <w:color w:val="0086BF"/>
    </w:rPr>
  </w:style>
  <w:style w:type="character" w:styleId="Hyperlink">
    <w:name w:val="Hyperlink"/>
    <w:basedOn w:val="DefaultParagraphFont"/>
    <w:uiPriority w:val="99"/>
    <w:unhideWhenUsed/>
    <w:rsid w:val="00AA0B91"/>
    <w:rPr>
      <w:color w:val="0000FF" w:themeColor="hyperlink"/>
      <w:u w:val="single"/>
    </w:rPr>
  </w:style>
  <w:style w:type="paragraph" w:styleId="TOC8">
    <w:name w:val="toc 8"/>
    <w:basedOn w:val="Normal"/>
    <w:next w:val="Normal"/>
    <w:autoRedefine/>
    <w:uiPriority w:val="39"/>
    <w:unhideWhenUsed/>
    <w:rsid w:val="003A6B33"/>
    <w:pPr>
      <w:spacing w:after="100"/>
      <w:ind w:left="1680"/>
    </w:pPr>
  </w:style>
  <w:style w:type="paragraph" w:styleId="TOC9">
    <w:name w:val="toc 9"/>
    <w:basedOn w:val="Normal"/>
    <w:next w:val="Normal"/>
    <w:autoRedefine/>
    <w:uiPriority w:val="39"/>
    <w:semiHidden/>
    <w:unhideWhenUsed/>
    <w:rsid w:val="00A53B3D"/>
    <w:pPr>
      <w:spacing w:after="100"/>
      <w:ind w:left="1920"/>
    </w:pPr>
  </w:style>
  <w:style w:type="paragraph" w:styleId="TOC4">
    <w:name w:val="toc 4"/>
    <w:basedOn w:val="Normal"/>
    <w:next w:val="Normal"/>
    <w:autoRedefine/>
    <w:uiPriority w:val="39"/>
    <w:unhideWhenUsed/>
    <w:rsid w:val="00F5491D"/>
    <w:pPr>
      <w:spacing w:after="80"/>
      <w:ind w:left="1440"/>
    </w:pPr>
    <w:rPr>
      <w:color w:val="0086BF"/>
    </w:rPr>
  </w:style>
  <w:style w:type="paragraph" w:customStyle="1" w:styleId="OutlineLvl1">
    <w:name w:val="OutlineLvl1"/>
    <w:qFormat/>
    <w:rsid w:val="0015308B"/>
    <w:pPr>
      <w:numPr>
        <w:numId w:val="8"/>
      </w:numPr>
      <w:adjustRightInd w:val="0"/>
      <w:snapToGrid w:val="0"/>
      <w:spacing w:before="320" w:after="320" w:line="640" w:lineRule="exact"/>
      <w:outlineLvl w:val="0"/>
    </w:pPr>
    <w:rPr>
      <w:rFonts w:ascii="Arial" w:hAnsi="Arial"/>
      <w:b/>
      <w:color w:val="003B5C"/>
      <w:sz w:val="48"/>
    </w:rPr>
  </w:style>
  <w:style w:type="paragraph" w:customStyle="1" w:styleId="OutlineLvl2">
    <w:name w:val="OutlineLvl2"/>
    <w:basedOn w:val="OutlineLvl1"/>
    <w:qFormat/>
    <w:rsid w:val="00F5491D"/>
    <w:pPr>
      <w:numPr>
        <w:ilvl w:val="1"/>
      </w:numPr>
      <w:spacing w:before="480" w:after="160" w:line="400" w:lineRule="exact"/>
      <w:outlineLvl w:val="1"/>
    </w:pPr>
    <w:rPr>
      <w:color w:val="0086BF"/>
      <w:sz w:val="32"/>
    </w:rPr>
  </w:style>
  <w:style w:type="paragraph" w:customStyle="1" w:styleId="OutlineLvl3">
    <w:name w:val="OutlineLvl3"/>
    <w:basedOn w:val="OutlineLvl2"/>
    <w:qFormat/>
    <w:rsid w:val="00F5491D"/>
    <w:pPr>
      <w:numPr>
        <w:ilvl w:val="2"/>
      </w:numPr>
      <w:spacing w:before="320" w:line="320" w:lineRule="exact"/>
      <w:ind w:left="1440"/>
      <w:outlineLvl w:val="2"/>
    </w:pPr>
    <w:rPr>
      <w:color w:val="003B5C"/>
      <w:sz w:val="24"/>
    </w:rPr>
  </w:style>
  <w:style w:type="numbering" w:styleId="111111">
    <w:name w:val="Outline List 2"/>
    <w:basedOn w:val="NoList"/>
    <w:uiPriority w:val="99"/>
    <w:semiHidden/>
    <w:unhideWhenUsed/>
    <w:rsid w:val="007E0B66"/>
    <w:pPr>
      <w:numPr>
        <w:numId w:val="2"/>
      </w:numPr>
    </w:pPr>
  </w:style>
  <w:style w:type="paragraph" w:customStyle="1" w:styleId="OutlineLvl4">
    <w:name w:val="OutlineLvl4"/>
    <w:basedOn w:val="OutlineLvl3"/>
    <w:qFormat/>
    <w:rsid w:val="00F5491D"/>
    <w:pPr>
      <w:numPr>
        <w:ilvl w:val="3"/>
      </w:numPr>
      <w:ind w:left="1440"/>
      <w:outlineLvl w:val="3"/>
    </w:pPr>
    <w:rPr>
      <w:color w:val="0086BF"/>
    </w:rPr>
  </w:style>
  <w:style w:type="table" w:customStyle="1" w:styleId="BM-Appendix-Summary">
    <w:name w:val="BM-Appendix-Summary"/>
    <w:basedOn w:val="TableNormal"/>
    <w:uiPriority w:val="99"/>
    <w:rsid w:val="00DC28E7"/>
    <w:pPr>
      <w:spacing w:line="240" w:lineRule="auto"/>
    </w:pPr>
    <w:rPr>
      <w:rFonts w:ascii="Arial" w:hAnsi="Arial"/>
      <w:sz w:val="24"/>
    </w:rPr>
    <w:tblPr>
      <w:tblBorders>
        <w:top w:val="single" w:sz="4" w:space="0" w:color="4F81BD" w:themeColor="accent1"/>
        <w:bottom w:val="single" w:sz="4" w:space="0" w:color="4F81BD" w:themeColor="accent1"/>
        <w:insideH w:val="single" w:sz="4" w:space="0" w:color="4F81BD" w:themeColor="accent1"/>
        <w:insideV w:val="single" w:sz="4" w:space="0" w:color="4F81BD" w:themeColor="accent1"/>
      </w:tblBorders>
    </w:tblPr>
    <w:tblStylePr w:type="firstRow">
      <w:rPr>
        <w:rFonts w:ascii="Arial" w:hAnsi="Arial"/>
        <w:b/>
        <w:color w:val="000000" w:themeColor="text1"/>
        <w:sz w:val="20"/>
      </w:rPr>
      <w:tblPr/>
      <w:trPr>
        <w:tblHeader/>
      </w:trPr>
      <w:tcPr>
        <w:shd w:val="clear" w:color="auto" w:fill="F2F2F2" w:themeFill="background1" w:themeFillShade="F2"/>
      </w:tcPr>
    </w:tblStylePr>
  </w:style>
  <w:style w:type="numbering" w:customStyle="1" w:styleId="BM-OutlineHeads">
    <w:name w:val="BM-OutlineHeads"/>
    <w:uiPriority w:val="99"/>
    <w:rsid w:val="00F3335E"/>
    <w:pPr>
      <w:numPr>
        <w:numId w:val="3"/>
      </w:numPr>
    </w:pPr>
  </w:style>
  <w:style w:type="paragraph" w:styleId="TOC3">
    <w:name w:val="toc 3"/>
    <w:basedOn w:val="Normal"/>
    <w:next w:val="Normal"/>
    <w:autoRedefine/>
    <w:uiPriority w:val="39"/>
    <w:unhideWhenUsed/>
    <w:rsid w:val="00F5491D"/>
    <w:pPr>
      <w:spacing w:after="80"/>
      <w:ind w:left="1440"/>
    </w:pPr>
    <w:rPr>
      <w:color w:val="003B5C"/>
    </w:rPr>
  </w:style>
  <w:style w:type="paragraph" w:customStyle="1" w:styleId="OutlineLvl5">
    <w:name w:val="OutlineLvl5"/>
    <w:basedOn w:val="OutlineLvl4"/>
    <w:qFormat/>
    <w:rsid w:val="00A14E28"/>
    <w:pPr>
      <w:numPr>
        <w:ilvl w:val="4"/>
      </w:numPr>
    </w:pPr>
    <w:rPr>
      <w:color w:val="7D868C"/>
    </w:rPr>
  </w:style>
  <w:style w:type="paragraph" w:customStyle="1" w:styleId="OutlineLvl6">
    <w:name w:val="OutlineLvl6"/>
    <w:basedOn w:val="OutlineLvl5"/>
    <w:qFormat/>
    <w:rsid w:val="00284F01"/>
    <w:pPr>
      <w:numPr>
        <w:ilvl w:val="5"/>
      </w:numPr>
    </w:pPr>
    <w:rPr>
      <w:b w:val="0"/>
    </w:rPr>
  </w:style>
  <w:style w:type="paragraph" w:customStyle="1" w:styleId="BodyLvl1">
    <w:name w:val="BodyLvl1"/>
    <w:basedOn w:val="Normal"/>
    <w:qFormat/>
    <w:rsid w:val="005F358C"/>
    <w:rPr>
      <w:lang w:eastAsia="zh-CN"/>
    </w:rPr>
  </w:style>
  <w:style w:type="character" w:customStyle="1" w:styleId="body-hyperlink">
    <w:name w:val="body-hyperlink"/>
    <w:basedOn w:val="Hyperlink"/>
    <w:uiPriority w:val="1"/>
    <w:qFormat/>
    <w:rsid w:val="000F4234"/>
    <w:rPr>
      <w:i/>
      <w:color w:val="0000FF" w:themeColor="hyperlink"/>
      <w:u w:val="single"/>
    </w:rPr>
  </w:style>
  <w:style w:type="table" w:styleId="TableGridLight">
    <w:name w:val="Grid Table Light"/>
    <w:basedOn w:val="TableNormal"/>
    <w:uiPriority w:val="40"/>
    <w:rsid w:val="000F4234"/>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0F4234"/>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ListTable3-Accent1">
    <w:name w:val="List Table 3 Accent 1"/>
    <w:basedOn w:val="TableNormal"/>
    <w:uiPriority w:val="48"/>
    <w:rsid w:val="00DD0D91"/>
    <w:pPr>
      <w:spacing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customStyle="1" w:styleId="BodyNote">
    <w:name w:val="Body Note"/>
    <w:basedOn w:val="DefaultParagraphFont"/>
    <w:uiPriority w:val="1"/>
    <w:qFormat/>
    <w:rsid w:val="00E642DB"/>
    <w:rPr>
      <w:b/>
    </w:rPr>
  </w:style>
  <w:style w:type="paragraph" w:customStyle="1" w:styleId="BodyListLvl1-Bullet">
    <w:name w:val="BodyListLvl1-Bullet"/>
    <w:basedOn w:val="BodyLvl1"/>
    <w:qFormat/>
    <w:rsid w:val="00287CB3"/>
    <w:pPr>
      <w:numPr>
        <w:numId w:val="4"/>
      </w:numPr>
      <w:ind w:left="360"/>
    </w:pPr>
  </w:style>
  <w:style w:type="paragraph" w:customStyle="1" w:styleId="BodyLvl2">
    <w:name w:val="BodyLvl2"/>
    <w:basedOn w:val="BodyLvl1"/>
    <w:qFormat/>
    <w:rsid w:val="0015308B"/>
    <w:pPr>
      <w:ind w:left="1440"/>
    </w:pPr>
  </w:style>
  <w:style w:type="paragraph" w:customStyle="1" w:styleId="BodyListLvl2-Bullet">
    <w:name w:val="BodyListLvl2-Bullet"/>
    <w:basedOn w:val="BodyLvl2"/>
    <w:qFormat/>
    <w:rsid w:val="0015308B"/>
    <w:pPr>
      <w:numPr>
        <w:numId w:val="5"/>
      </w:numPr>
      <w:ind w:left="1800"/>
    </w:pPr>
  </w:style>
  <w:style w:type="table" w:customStyle="1" w:styleId="BM-Appendix-ChangeHistory">
    <w:name w:val="BM-Appendix-ChangeHistory"/>
    <w:basedOn w:val="TableNormal"/>
    <w:uiPriority w:val="99"/>
    <w:rsid w:val="005C01C2"/>
    <w:pPr>
      <w:spacing w:line="240" w:lineRule="auto"/>
    </w:pPr>
    <w:rPr>
      <w:rFonts w:ascii="Arial" w:hAnsi="Arial"/>
      <w:sz w:val="24"/>
    </w:rPr>
    <w:tblPr>
      <w:tblBorders>
        <w:top w:val="single" w:sz="4" w:space="0" w:color="4F81BD" w:themeColor="accent1"/>
        <w:insideH w:val="single" w:sz="4" w:space="0" w:color="4F81BD" w:themeColor="accent1"/>
        <w:insideV w:val="single" w:sz="4" w:space="0" w:color="4F81BD" w:themeColor="accent1"/>
      </w:tblBorders>
    </w:tblPr>
    <w:tblStylePr w:type="firstRow">
      <w:rPr>
        <w:rFonts w:ascii="Arial" w:hAnsi="Arial"/>
        <w:b/>
        <w:sz w:val="24"/>
      </w:rPr>
      <w:tblPr/>
      <w:tcPr>
        <w:shd w:val="clear" w:color="auto" w:fill="F2F2F2" w:themeFill="background1" w:themeFillShade="F2"/>
      </w:tcPr>
    </w:tblStylePr>
  </w:style>
  <w:style w:type="paragraph" w:styleId="TOC5">
    <w:name w:val="toc 5"/>
    <w:basedOn w:val="Normal"/>
    <w:next w:val="Normal"/>
    <w:autoRedefine/>
    <w:uiPriority w:val="39"/>
    <w:unhideWhenUsed/>
    <w:rsid w:val="00F5491D"/>
    <w:pPr>
      <w:spacing w:after="80"/>
      <w:ind w:left="1440"/>
    </w:pPr>
    <w:rPr>
      <w:color w:val="7D868C"/>
    </w:rPr>
  </w:style>
  <w:style w:type="paragraph" w:customStyle="1" w:styleId="BodyListLvl1-Number">
    <w:name w:val="BodyListLvl1-Number"/>
    <w:basedOn w:val="BodyLvl1"/>
    <w:qFormat/>
    <w:rsid w:val="00E03564"/>
    <w:pPr>
      <w:numPr>
        <w:numId w:val="6"/>
      </w:numPr>
      <w:ind w:left="360"/>
    </w:pPr>
  </w:style>
  <w:style w:type="paragraph" w:customStyle="1" w:styleId="BodyListLvl2-Number">
    <w:name w:val="BodyListLvl2-Number"/>
    <w:basedOn w:val="BodyLvl2"/>
    <w:qFormat/>
    <w:rsid w:val="00E03564"/>
    <w:pPr>
      <w:numPr>
        <w:numId w:val="7"/>
      </w:numPr>
      <w:ind w:left="1800"/>
    </w:pPr>
  </w:style>
  <w:style w:type="paragraph" w:styleId="Index1">
    <w:name w:val="index 1"/>
    <w:basedOn w:val="Normal"/>
    <w:next w:val="Normal"/>
    <w:autoRedefine/>
    <w:uiPriority w:val="99"/>
    <w:semiHidden/>
    <w:unhideWhenUsed/>
    <w:rsid w:val="00A6141F"/>
    <w:pPr>
      <w:spacing w:before="0" w:after="0" w:line="240" w:lineRule="auto"/>
      <w:ind w:left="240" w:hanging="240"/>
    </w:pPr>
  </w:style>
  <w:style w:type="paragraph" w:customStyle="1" w:styleId="Pa5">
    <w:name w:val="Pa5"/>
    <w:basedOn w:val="Normal"/>
    <w:next w:val="Normal"/>
    <w:uiPriority w:val="99"/>
    <w:rsid w:val="00543AC0"/>
    <w:pPr>
      <w:autoSpaceDE w:val="0"/>
      <w:autoSpaceDN w:val="0"/>
      <w:adjustRightInd w:val="0"/>
      <w:spacing w:before="0" w:after="0" w:line="161" w:lineRule="atLeast"/>
    </w:pPr>
    <w:rPr>
      <w:rFonts w:ascii="Acumin Pro" w:eastAsiaTheme="minorHAnsi" w:hAnsi="Acumin Pro"/>
      <w:szCs w:val="24"/>
    </w:rPr>
  </w:style>
  <w:style w:type="paragraph" w:customStyle="1" w:styleId="CISBody1">
    <w:name w:val="CIS Body 1"/>
    <w:basedOn w:val="Heading2"/>
    <w:autoRedefine/>
    <w:qFormat/>
    <w:rsid w:val="000D5559"/>
    <w:pPr>
      <w:spacing w:before="40" w:after="240" w:line="240" w:lineRule="auto"/>
      <w:outlineLvl w:val="9"/>
    </w:pPr>
    <w:rPr>
      <w:bCs w:val="0"/>
      <w:color w:val="000000" w:themeColor="text1"/>
      <w:sz w:val="22"/>
    </w:rPr>
  </w:style>
  <w:style w:type="character" w:styleId="UnresolvedMention">
    <w:name w:val="Unresolved Mention"/>
    <w:basedOn w:val="DefaultParagraphFont"/>
    <w:uiPriority w:val="99"/>
    <w:semiHidden/>
    <w:unhideWhenUsed/>
    <w:rsid w:val="008D3520"/>
    <w:rPr>
      <w:color w:val="605E5C"/>
      <w:shd w:val="clear" w:color="auto" w:fill="E1DFDD"/>
    </w:rPr>
  </w:style>
  <w:style w:type="table" w:styleId="PlainTable2">
    <w:name w:val="Plain Table 2"/>
    <w:basedOn w:val="TableNormal"/>
    <w:uiPriority w:val="42"/>
    <w:rsid w:val="001A4082"/>
    <w:pPr>
      <w:spacing w:line="240" w:lineRule="auto"/>
    </w:pPr>
    <w:rPr>
      <w:sz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TitleChar">
    <w:name w:val="Title Char"/>
    <w:basedOn w:val="DefaultParagraphFont"/>
    <w:link w:val="Title"/>
    <w:uiPriority w:val="10"/>
    <w:rsid w:val="00BF1111"/>
    <w:rPr>
      <w:rFonts w:ascii="Liberation Sans" w:eastAsia="DejaVu Sans" w:hAnsi="Liberation Sans" w:cs="FreeSans"/>
      <w:sz w:val="28"/>
      <w:szCs w:val="28"/>
    </w:rPr>
  </w:style>
  <w:style w:type="paragraph" w:styleId="FootnoteText">
    <w:name w:val="footnote text"/>
    <w:basedOn w:val="Normal"/>
    <w:link w:val="FootnoteTextChar"/>
    <w:uiPriority w:val="99"/>
    <w:semiHidden/>
    <w:unhideWhenUsed/>
    <w:rsid w:val="00F2456D"/>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F2456D"/>
    <w:rPr>
      <w:rFonts w:ascii="Arial" w:hAnsi="Arial"/>
      <w:szCs w:val="20"/>
    </w:rPr>
  </w:style>
  <w:style w:type="character" w:styleId="FootnoteReference">
    <w:name w:val="footnote reference"/>
    <w:basedOn w:val="DefaultParagraphFont"/>
    <w:uiPriority w:val="99"/>
    <w:semiHidden/>
    <w:unhideWhenUsed/>
    <w:rsid w:val="00F2456D"/>
    <w:rPr>
      <w:vertAlign w:val="superscript"/>
    </w:rPr>
  </w:style>
  <w:style w:type="paragraph" w:styleId="ListParagraph">
    <w:name w:val="List Paragraph"/>
    <w:basedOn w:val="Normal"/>
    <w:uiPriority w:val="34"/>
    <w:qFormat/>
    <w:rsid w:val="004707D4"/>
    <w:pPr>
      <w:ind w:left="720"/>
      <w:contextualSpacing/>
    </w:pPr>
  </w:style>
  <w:style w:type="paragraph" w:styleId="TOCHeading">
    <w:name w:val="TOC Heading"/>
    <w:basedOn w:val="Heading1"/>
    <w:next w:val="Normal"/>
    <w:uiPriority w:val="39"/>
    <w:unhideWhenUsed/>
    <w:qFormat/>
    <w:rsid w:val="00D616B5"/>
    <w:pPr>
      <w:spacing w:before="240" w:after="0" w:line="259" w:lineRule="auto"/>
      <w:outlineLvl w:val="9"/>
    </w:pPr>
    <w:rPr>
      <w:b w:val="0"/>
      <w:bCs w:val="0"/>
      <w:sz w:val="32"/>
      <w:szCs w:val="32"/>
    </w:rPr>
  </w:style>
  <w:style w:type="paragraph" w:customStyle="1" w:styleId="msonormal0">
    <w:name w:val="msonormal"/>
    <w:basedOn w:val="Normal"/>
    <w:rsid w:val="00174C8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5">
    <w:name w:val="font5"/>
    <w:basedOn w:val="Normal"/>
    <w:rsid w:val="00174C80"/>
    <w:pPr>
      <w:spacing w:before="100" w:beforeAutospacing="1" w:after="100" w:afterAutospacing="1" w:line="240" w:lineRule="auto"/>
    </w:pPr>
    <w:rPr>
      <w:rFonts w:eastAsia="Times New Roman" w:cs="Arial"/>
      <w:color w:val="000000"/>
      <w:szCs w:val="20"/>
    </w:rPr>
  </w:style>
  <w:style w:type="paragraph" w:customStyle="1" w:styleId="font6">
    <w:name w:val="font6"/>
    <w:basedOn w:val="Normal"/>
    <w:rsid w:val="00174C80"/>
    <w:pPr>
      <w:spacing w:before="100" w:beforeAutospacing="1" w:after="100" w:afterAutospacing="1" w:line="240" w:lineRule="auto"/>
    </w:pPr>
    <w:rPr>
      <w:rFonts w:eastAsia="Times New Roman" w:cs="Arial"/>
      <w:color w:val="FF5630"/>
      <w:szCs w:val="20"/>
    </w:rPr>
  </w:style>
  <w:style w:type="paragraph" w:customStyle="1" w:styleId="xl67">
    <w:name w:val="xl67"/>
    <w:basedOn w:val="Normal"/>
    <w:rsid w:val="00174C80"/>
    <w:pPr>
      <w:pBdr>
        <w:top w:val="single" w:sz="4" w:space="0" w:color="auto"/>
        <w:left w:val="single" w:sz="4" w:space="0" w:color="auto"/>
        <w:bottom w:val="single" w:sz="4" w:space="0" w:color="auto"/>
        <w:right w:val="single" w:sz="4" w:space="0" w:color="auto"/>
      </w:pBdr>
      <w:shd w:val="clear" w:color="000000" w:fill="003B5C"/>
      <w:spacing w:before="100" w:beforeAutospacing="1" w:after="100" w:afterAutospacing="1" w:line="240" w:lineRule="auto"/>
      <w:jc w:val="center"/>
      <w:textAlignment w:val="center"/>
    </w:pPr>
    <w:rPr>
      <w:rFonts w:eastAsia="Times New Roman" w:cs="Arial"/>
      <w:b/>
      <w:bCs/>
      <w:color w:val="FFFFFF"/>
      <w:szCs w:val="20"/>
    </w:rPr>
  </w:style>
  <w:style w:type="paragraph" w:customStyle="1" w:styleId="xl68">
    <w:name w:val="xl68"/>
    <w:basedOn w:val="Normal"/>
    <w:rsid w:val="00174C80"/>
    <w:pPr>
      <w:pBdr>
        <w:top w:val="single" w:sz="4" w:space="0" w:color="auto"/>
        <w:left w:val="single" w:sz="4" w:space="0" w:color="auto"/>
        <w:bottom w:val="single" w:sz="4" w:space="0" w:color="auto"/>
      </w:pBdr>
      <w:shd w:val="clear" w:color="000000" w:fill="003B5C"/>
      <w:spacing w:before="100" w:beforeAutospacing="1" w:after="100" w:afterAutospacing="1" w:line="240" w:lineRule="auto"/>
      <w:jc w:val="center"/>
      <w:textAlignment w:val="center"/>
    </w:pPr>
    <w:rPr>
      <w:rFonts w:eastAsia="Times New Roman" w:cs="Arial"/>
      <w:b/>
      <w:bCs/>
      <w:color w:val="FFFFFF"/>
      <w:szCs w:val="20"/>
    </w:rPr>
  </w:style>
  <w:style w:type="paragraph" w:customStyle="1" w:styleId="xl69">
    <w:name w:val="xl69"/>
    <w:basedOn w:val="Normal"/>
    <w:rsid w:val="00174C80"/>
    <w:pPr>
      <w:spacing w:before="100" w:beforeAutospacing="1" w:after="100" w:afterAutospacing="1" w:line="240" w:lineRule="auto"/>
    </w:pPr>
    <w:rPr>
      <w:rFonts w:eastAsia="Times New Roman" w:cs="Arial"/>
      <w:szCs w:val="20"/>
    </w:rPr>
  </w:style>
  <w:style w:type="paragraph" w:customStyle="1" w:styleId="xl70">
    <w:name w:val="xl70"/>
    <w:basedOn w:val="Normal"/>
    <w:rsid w:val="00174C80"/>
    <w:pPr>
      <w:pBdr>
        <w:top w:val="single" w:sz="4" w:space="0" w:color="auto"/>
        <w:left w:val="single" w:sz="4" w:space="0" w:color="auto"/>
        <w:bottom w:val="single" w:sz="4" w:space="0" w:color="auto"/>
        <w:right w:val="single" w:sz="4" w:space="0" w:color="auto"/>
      </w:pBdr>
      <w:shd w:val="clear" w:color="000000" w:fill="0086BF"/>
      <w:spacing w:before="100" w:beforeAutospacing="1" w:after="100" w:afterAutospacing="1" w:line="240" w:lineRule="auto"/>
      <w:textAlignment w:val="center"/>
    </w:pPr>
    <w:rPr>
      <w:rFonts w:eastAsia="Times New Roman" w:cs="Arial"/>
      <w:b/>
      <w:bCs/>
      <w:color w:val="FFFFFF"/>
      <w:szCs w:val="20"/>
    </w:rPr>
  </w:style>
  <w:style w:type="paragraph" w:customStyle="1" w:styleId="xl71">
    <w:name w:val="xl71"/>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2">
    <w:name w:val="xl72"/>
    <w:basedOn w:val="Normal"/>
    <w:rsid w:val="00174C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Arial"/>
      <w:szCs w:val="20"/>
    </w:rPr>
  </w:style>
  <w:style w:type="paragraph" w:customStyle="1" w:styleId="xl73">
    <w:name w:val="xl73"/>
    <w:basedOn w:val="Normal"/>
    <w:rsid w:val="00174C80"/>
    <w:pPr>
      <w:pBdr>
        <w:top w:val="single" w:sz="4" w:space="0" w:color="auto"/>
        <w:left w:val="single" w:sz="4" w:space="0" w:color="auto"/>
        <w:bottom w:val="single" w:sz="4" w:space="0" w:color="auto"/>
        <w:right w:val="single" w:sz="4" w:space="0" w:color="auto"/>
      </w:pBdr>
      <w:shd w:val="clear" w:color="000000" w:fill="0086BF"/>
      <w:spacing w:before="100" w:beforeAutospacing="1" w:after="100" w:afterAutospacing="1" w:line="240" w:lineRule="auto"/>
      <w:textAlignment w:val="center"/>
    </w:pPr>
    <w:rPr>
      <w:rFonts w:eastAsia="Times New Roman" w:cs="Arial"/>
      <w:b/>
      <w:bCs/>
      <w:color w:val="FFFFFF"/>
      <w:szCs w:val="20"/>
    </w:rPr>
  </w:style>
  <w:style w:type="paragraph" w:customStyle="1" w:styleId="xl74">
    <w:name w:val="xl74"/>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5">
    <w:name w:val="xl75"/>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6">
    <w:name w:val="xl76"/>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7">
    <w:name w:val="xl77"/>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8">
    <w:name w:val="xl78"/>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9">
    <w:name w:val="xl79"/>
    <w:basedOn w:val="Normal"/>
    <w:rsid w:val="00174C80"/>
    <w:pPr>
      <w:spacing w:before="100" w:beforeAutospacing="1" w:after="100" w:afterAutospacing="1" w:line="240" w:lineRule="auto"/>
      <w:textAlignment w:val="center"/>
    </w:pPr>
    <w:rPr>
      <w:rFonts w:eastAsia="Times New Roman" w:cs="Arial"/>
      <w:szCs w:val="20"/>
    </w:rPr>
  </w:style>
  <w:style w:type="paragraph" w:customStyle="1" w:styleId="xl80">
    <w:name w:val="xl80"/>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1">
    <w:name w:val="xl81"/>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2">
    <w:name w:val="xl82"/>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3">
    <w:name w:val="xl83"/>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4">
    <w:name w:val="xl84"/>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5">
    <w:name w:val="xl85"/>
    <w:basedOn w:val="Normal"/>
    <w:rsid w:val="00174C80"/>
    <w:pPr>
      <w:pBdr>
        <w:top w:val="single" w:sz="4" w:space="0" w:color="auto"/>
        <w:left w:val="single" w:sz="4" w:space="0" w:color="auto"/>
        <w:bottom w:val="single" w:sz="4" w:space="0" w:color="auto"/>
      </w:pBdr>
      <w:shd w:val="clear" w:color="000000" w:fill="0086BF"/>
      <w:spacing w:before="100" w:beforeAutospacing="1" w:after="100" w:afterAutospacing="1" w:line="240" w:lineRule="auto"/>
      <w:textAlignment w:val="center"/>
    </w:pPr>
    <w:rPr>
      <w:rFonts w:eastAsia="Times New Roman" w:cs="Arial"/>
      <w:b/>
      <w:bCs/>
      <w:color w:val="FFFFFF"/>
      <w:szCs w:val="20"/>
    </w:rPr>
  </w:style>
  <w:style w:type="paragraph" w:customStyle="1" w:styleId="xl86">
    <w:name w:val="xl86"/>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7">
    <w:name w:val="xl87"/>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color w:val="FF0000"/>
      <w:szCs w:val="20"/>
    </w:rPr>
  </w:style>
  <w:style w:type="paragraph" w:customStyle="1" w:styleId="xl88">
    <w:name w:val="xl88"/>
    <w:basedOn w:val="Normal"/>
    <w:rsid w:val="00174C80"/>
    <w:pPr>
      <w:spacing w:before="100" w:beforeAutospacing="1" w:after="100" w:afterAutospacing="1" w:line="240" w:lineRule="auto"/>
    </w:pPr>
    <w:rPr>
      <w:rFonts w:eastAsia="Times New Roman" w:cs="Arial"/>
      <w:szCs w:val="20"/>
    </w:rPr>
  </w:style>
  <w:style w:type="paragraph" w:customStyle="1" w:styleId="xl89">
    <w:name w:val="xl89"/>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color w:val="FF0000"/>
      <w:szCs w:val="20"/>
    </w:rPr>
  </w:style>
  <w:style w:type="paragraph" w:customStyle="1" w:styleId="xl90">
    <w:name w:val="xl90"/>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1">
    <w:name w:val="xl91"/>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color w:val="FF0000"/>
      <w:szCs w:val="20"/>
    </w:rPr>
  </w:style>
  <w:style w:type="paragraph" w:customStyle="1" w:styleId="xl92">
    <w:name w:val="xl92"/>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color w:val="FF0000"/>
      <w:szCs w:val="20"/>
    </w:rPr>
  </w:style>
  <w:style w:type="paragraph" w:customStyle="1" w:styleId="xl93">
    <w:name w:val="xl93"/>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4">
    <w:name w:val="xl94"/>
    <w:basedOn w:val="Normal"/>
    <w:rsid w:val="00174C80"/>
    <w:pPr>
      <w:pBdr>
        <w:top w:val="single" w:sz="4" w:space="0" w:color="auto"/>
        <w:left w:val="single" w:sz="4" w:space="0" w:color="auto"/>
        <w:bottom w:val="single" w:sz="4" w:space="0" w:color="auto"/>
      </w:pBdr>
      <w:shd w:val="clear" w:color="000000" w:fill="0086BF"/>
      <w:spacing w:before="100" w:beforeAutospacing="1" w:after="100" w:afterAutospacing="1" w:line="240" w:lineRule="auto"/>
      <w:textAlignment w:val="center"/>
    </w:pPr>
    <w:rPr>
      <w:rFonts w:eastAsia="Times New Roman" w:cs="Arial"/>
      <w:b/>
      <w:bCs/>
      <w:szCs w:val="20"/>
    </w:rPr>
  </w:style>
  <w:style w:type="paragraph" w:customStyle="1" w:styleId="xl95">
    <w:name w:val="xl95"/>
    <w:basedOn w:val="Normal"/>
    <w:rsid w:val="00174C80"/>
    <w:pPr>
      <w:pBdr>
        <w:top w:val="single" w:sz="4" w:space="0" w:color="auto"/>
        <w:left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6">
    <w:name w:val="xl96"/>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7">
    <w:name w:val="xl97"/>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8">
    <w:name w:val="xl98"/>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9">
    <w:name w:val="xl99"/>
    <w:basedOn w:val="Normal"/>
    <w:rsid w:val="00174C80"/>
    <w:pPr>
      <w:pBdr>
        <w:top w:val="single" w:sz="4" w:space="0" w:color="auto"/>
        <w:left w:val="single" w:sz="4" w:space="0" w:color="auto"/>
        <w:bottom w:val="single" w:sz="4" w:space="0" w:color="auto"/>
        <w:right w:val="single" w:sz="4" w:space="0" w:color="auto"/>
      </w:pBdr>
      <w:shd w:val="clear" w:color="000000" w:fill="0086BF"/>
      <w:spacing w:before="100" w:beforeAutospacing="1" w:after="100" w:afterAutospacing="1" w:line="240" w:lineRule="auto"/>
      <w:jc w:val="center"/>
      <w:textAlignment w:val="center"/>
    </w:pPr>
    <w:rPr>
      <w:rFonts w:eastAsia="Times New Roman" w:cs="Arial"/>
      <w:b/>
      <w:bCs/>
      <w:color w:val="FFFFFF"/>
      <w:szCs w:val="20"/>
    </w:rPr>
  </w:style>
  <w:style w:type="paragraph" w:customStyle="1" w:styleId="xl100">
    <w:name w:val="xl100"/>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Cs w:val="20"/>
    </w:rPr>
  </w:style>
  <w:style w:type="paragraph" w:customStyle="1" w:styleId="xl101">
    <w:name w:val="xl101"/>
    <w:basedOn w:val="Normal"/>
    <w:rsid w:val="00174C80"/>
    <w:pPr>
      <w:spacing w:before="100" w:beforeAutospacing="1" w:after="100" w:afterAutospacing="1" w:line="240" w:lineRule="auto"/>
      <w:jc w:val="center"/>
    </w:pPr>
    <w:rPr>
      <w:rFonts w:eastAsia="Times New Roman" w:cs="Arial"/>
      <w:szCs w:val="20"/>
    </w:rPr>
  </w:style>
  <w:style w:type="paragraph" w:customStyle="1" w:styleId="xl102">
    <w:name w:val="xl102"/>
    <w:basedOn w:val="Normal"/>
    <w:rsid w:val="00174C80"/>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Arial"/>
      <w:szCs w:val="20"/>
    </w:rPr>
  </w:style>
  <w:style w:type="paragraph" w:customStyle="1" w:styleId="xl103">
    <w:name w:val="xl103"/>
    <w:basedOn w:val="Normal"/>
    <w:rsid w:val="00174C80"/>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Cs w:val="20"/>
    </w:rPr>
  </w:style>
  <w:style w:type="paragraph" w:customStyle="1" w:styleId="xl104">
    <w:name w:val="xl104"/>
    <w:basedOn w:val="Normal"/>
    <w:rsid w:val="00174C80"/>
    <w:pPr>
      <w:pBdr>
        <w:top w:val="single" w:sz="4" w:space="0" w:color="auto"/>
        <w:left w:val="single" w:sz="4" w:space="0" w:color="auto"/>
        <w:right w:val="single" w:sz="12" w:space="0" w:color="auto"/>
      </w:pBdr>
      <w:spacing w:before="100" w:beforeAutospacing="1" w:after="100" w:afterAutospacing="1" w:line="240" w:lineRule="auto"/>
      <w:textAlignment w:val="center"/>
    </w:pPr>
    <w:rPr>
      <w:rFonts w:eastAsia="Times New Roman" w:cs="Arial"/>
      <w:szCs w:val="20"/>
    </w:rPr>
  </w:style>
  <w:style w:type="paragraph" w:customStyle="1" w:styleId="xl105">
    <w:name w:val="xl105"/>
    <w:basedOn w:val="Normal"/>
    <w:rsid w:val="00174C80"/>
    <w:pPr>
      <w:pBdr>
        <w:left w:val="single" w:sz="4" w:space="0" w:color="auto"/>
        <w:bottom w:val="single" w:sz="4" w:space="0" w:color="auto"/>
        <w:right w:val="single" w:sz="12" w:space="0" w:color="auto"/>
      </w:pBdr>
      <w:spacing w:before="100" w:beforeAutospacing="1" w:after="100" w:afterAutospacing="1" w:line="240" w:lineRule="auto"/>
      <w:textAlignment w:val="center"/>
    </w:pPr>
    <w:rPr>
      <w:rFonts w:eastAsia="Times New Roman" w:cs="Arial"/>
      <w:szCs w:val="20"/>
    </w:rPr>
  </w:style>
  <w:style w:type="paragraph" w:customStyle="1" w:styleId="xl106">
    <w:name w:val="xl106"/>
    <w:basedOn w:val="Normal"/>
    <w:rsid w:val="00174C80"/>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107">
    <w:name w:val="xl107"/>
    <w:basedOn w:val="Normal"/>
    <w:rsid w:val="00174C80"/>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Arial"/>
      <w:szCs w:val="20"/>
    </w:rPr>
  </w:style>
  <w:style w:type="paragraph" w:customStyle="1" w:styleId="xl108">
    <w:name w:val="xl108"/>
    <w:basedOn w:val="Normal"/>
    <w:rsid w:val="00174C80"/>
    <w:pPr>
      <w:pBdr>
        <w:left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109">
    <w:name w:val="xl109"/>
    <w:basedOn w:val="Normal"/>
    <w:rsid w:val="00174C80"/>
    <w:pPr>
      <w:pBdr>
        <w:left w:val="single" w:sz="4" w:space="0" w:color="auto"/>
        <w:right w:val="single" w:sz="12" w:space="0" w:color="auto"/>
      </w:pBdr>
      <w:spacing w:before="100" w:beforeAutospacing="1" w:after="100" w:afterAutospacing="1" w:line="240" w:lineRule="auto"/>
      <w:textAlignment w:val="center"/>
    </w:pPr>
    <w:rPr>
      <w:rFonts w:eastAsia="Times New Roman" w:cs="Arial"/>
      <w:szCs w:val="20"/>
    </w:rPr>
  </w:style>
  <w:style w:type="paragraph" w:styleId="BodyText">
    <w:name w:val="Body Text"/>
    <w:basedOn w:val="Normal"/>
    <w:link w:val="BodyTextChar1"/>
    <w:semiHidden/>
    <w:unhideWhenUsed/>
    <w:rsid w:val="009B581C"/>
    <w:pPr>
      <w:spacing w:after="120"/>
    </w:pPr>
  </w:style>
  <w:style w:type="character" w:customStyle="1" w:styleId="BodyTextChar1">
    <w:name w:val="Body Text Char1"/>
    <w:basedOn w:val="DefaultParagraphFont"/>
    <w:link w:val="BodyText"/>
    <w:semiHidden/>
    <w:rsid w:val="009B581C"/>
    <w:rPr>
      <w:rFonts w:ascii="Arial" w:hAnsi="Arial"/>
    </w:rPr>
  </w:style>
  <w:style w:type="paragraph" w:customStyle="1" w:styleId="Pa2">
    <w:name w:val="Pa2"/>
    <w:basedOn w:val="Normal"/>
    <w:next w:val="Normal"/>
    <w:uiPriority w:val="99"/>
    <w:rsid w:val="004274B7"/>
    <w:pPr>
      <w:autoSpaceDE w:val="0"/>
      <w:autoSpaceDN w:val="0"/>
      <w:adjustRightInd w:val="0"/>
      <w:spacing w:before="0" w:after="0" w:line="441" w:lineRule="atLeast"/>
    </w:pPr>
    <w:rPr>
      <w:rFonts w:ascii="Acumin Pro" w:hAnsi="Acumin Pro"/>
      <w:sz w:val="24"/>
      <w:szCs w:val="24"/>
    </w:rPr>
  </w:style>
  <w:style w:type="paragraph" w:customStyle="1" w:styleId="Pa3">
    <w:name w:val="Pa3"/>
    <w:basedOn w:val="Normal"/>
    <w:next w:val="Normal"/>
    <w:uiPriority w:val="99"/>
    <w:rsid w:val="004274B7"/>
    <w:pPr>
      <w:autoSpaceDE w:val="0"/>
      <w:autoSpaceDN w:val="0"/>
      <w:adjustRightInd w:val="0"/>
      <w:spacing w:before="0" w:after="0" w:line="201" w:lineRule="atLeast"/>
    </w:pPr>
    <w:rPr>
      <w:rFonts w:ascii="Acumin Pro" w:hAnsi="Acumin Pro"/>
      <w:sz w:val="24"/>
      <w:szCs w:val="24"/>
    </w:rPr>
  </w:style>
  <w:style w:type="paragraph" w:customStyle="1" w:styleId="Pa4">
    <w:name w:val="Pa4"/>
    <w:basedOn w:val="Normal"/>
    <w:next w:val="Normal"/>
    <w:uiPriority w:val="99"/>
    <w:rsid w:val="004274B7"/>
    <w:pPr>
      <w:autoSpaceDE w:val="0"/>
      <w:autoSpaceDN w:val="0"/>
      <w:adjustRightInd w:val="0"/>
      <w:spacing w:before="0" w:after="0" w:line="221" w:lineRule="atLeast"/>
    </w:pPr>
    <w:rPr>
      <w:rFonts w:ascii="Acumin Pro" w:hAnsi="Acumin Pro"/>
      <w:sz w:val="24"/>
      <w:szCs w:val="24"/>
    </w:rPr>
  </w:style>
  <w:style w:type="paragraph" w:styleId="IntenseQuote">
    <w:name w:val="Intense Quote"/>
    <w:basedOn w:val="Normal"/>
    <w:next w:val="Normal"/>
    <w:link w:val="IntenseQuoteChar"/>
    <w:uiPriority w:val="30"/>
    <w:qFormat/>
    <w:rsid w:val="00000875"/>
    <w:pPr>
      <w:pBdr>
        <w:top w:val="single" w:sz="4" w:space="10" w:color="4F81BD" w:themeColor="accent1"/>
        <w:bottom w:val="single" w:sz="4" w:space="10" w:color="4F81BD" w:themeColor="accent1"/>
      </w:pBdr>
      <w:spacing w:before="360" w:after="360" w:line="240" w:lineRule="auto"/>
      <w:ind w:left="864" w:right="864"/>
      <w:jc w:val="center"/>
    </w:pPr>
    <w:rPr>
      <w:rFonts w:ascii="Times New Roman" w:hAnsi="Times New Roman" w:cs="Times New Roman"/>
      <w:i/>
      <w:iCs/>
      <w:color w:val="4F81BD" w:themeColor="accent1"/>
      <w:sz w:val="24"/>
      <w:szCs w:val="24"/>
    </w:rPr>
  </w:style>
  <w:style w:type="character" w:customStyle="1" w:styleId="IntenseQuoteChar">
    <w:name w:val="Intense Quote Char"/>
    <w:basedOn w:val="DefaultParagraphFont"/>
    <w:link w:val="IntenseQuote"/>
    <w:uiPriority w:val="30"/>
    <w:rsid w:val="00000875"/>
    <w:rPr>
      <w:rFonts w:ascii="Times New Roman" w:hAnsi="Times New Roman" w:cs="Times New Roman"/>
      <w:i/>
      <w:iCs/>
      <w:color w:val="4F81BD" w:themeColor="accent1"/>
      <w:sz w:val="24"/>
      <w:szCs w:val="24"/>
    </w:rPr>
  </w:style>
  <w:style w:type="paragraph" w:customStyle="1" w:styleId="List1Number">
    <w:name w:val="List 1 Number"/>
    <w:basedOn w:val="ListParagraph"/>
    <w:qFormat/>
    <w:rsid w:val="0090244B"/>
    <w:pPr>
      <w:numPr>
        <w:ilvl w:val="1"/>
        <w:numId w:val="28"/>
      </w:numPr>
      <w:snapToGrid w:val="0"/>
      <w:spacing w:before="120" w:after="120" w:line="240" w:lineRule="atLeast"/>
      <w:contextualSpacing w:val="0"/>
      <w:outlineLvl w:val="1"/>
    </w:pPr>
    <w:rPr>
      <w:rFonts w:cs="Times New Roman"/>
      <w:sz w:val="18"/>
      <w:szCs w:val="24"/>
    </w:rPr>
  </w:style>
  <w:style w:type="table" w:styleId="ListTable1Light-Accent3">
    <w:name w:val="List Table 1 Light Accent 3"/>
    <w:basedOn w:val="TableNormal"/>
    <w:uiPriority w:val="46"/>
    <w:rsid w:val="009A1B28"/>
    <w:pPr>
      <w:spacing w:line="240" w:lineRule="auto"/>
    </w:pPr>
    <w:rPr>
      <w:rFonts w:ascii="Times New Roman" w:eastAsia="Times New Roman" w:hAnsi="Times New Roman" w:cs="Times New Roman"/>
      <w:szCs w:val="20"/>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
    <w:name w:val="List Table 1 Light"/>
    <w:basedOn w:val="TableNormal"/>
    <w:uiPriority w:val="46"/>
    <w:rsid w:val="009A1B28"/>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1C5011"/>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1Light-Accent5">
    <w:name w:val="Grid Table 1 Light Accent 5"/>
    <w:basedOn w:val="TableNormal"/>
    <w:uiPriority w:val="46"/>
    <w:rsid w:val="008B70FF"/>
    <w:pPr>
      <w:spacing w:line="240" w:lineRule="auto"/>
    </w:pPr>
    <w:rPr>
      <w:rFonts w:ascii="Times New Roman" w:eastAsia="Times New Roman" w:hAnsi="Times New Roman" w:cs="Times New Roman"/>
      <w:szCs w:val="20"/>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74183">
      <w:bodyDiv w:val="1"/>
      <w:marLeft w:val="0"/>
      <w:marRight w:val="0"/>
      <w:marTop w:val="0"/>
      <w:marBottom w:val="0"/>
      <w:divBdr>
        <w:top w:val="none" w:sz="0" w:space="0" w:color="auto"/>
        <w:left w:val="none" w:sz="0" w:space="0" w:color="auto"/>
        <w:bottom w:val="none" w:sz="0" w:space="0" w:color="auto"/>
        <w:right w:val="none" w:sz="0" w:space="0" w:color="auto"/>
      </w:divBdr>
    </w:div>
    <w:div w:id="45103754">
      <w:bodyDiv w:val="1"/>
      <w:marLeft w:val="0"/>
      <w:marRight w:val="0"/>
      <w:marTop w:val="0"/>
      <w:marBottom w:val="0"/>
      <w:divBdr>
        <w:top w:val="none" w:sz="0" w:space="0" w:color="auto"/>
        <w:left w:val="none" w:sz="0" w:space="0" w:color="auto"/>
        <w:bottom w:val="none" w:sz="0" w:space="0" w:color="auto"/>
        <w:right w:val="none" w:sz="0" w:space="0" w:color="auto"/>
      </w:divBdr>
    </w:div>
    <w:div w:id="59137295">
      <w:bodyDiv w:val="1"/>
      <w:marLeft w:val="0"/>
      <w:marRight w:val="0"/>
      <w:marTop w:val="0"/>
      <w:marBottom w:val="0"/>
      <w:divBdr>
        <w:top w:val="none" w:sz="0" w:space="0" w:color="auto"/>
        <w:left w:val="none" w:sz="0" w:space="0" w:color="auto"/>
        <w:bottom w:val="none" w:sz="0" w:space="0" w:color="auto"/>
        <w:right w:val="none" w:sz="0" w:space="0" w:color="auto"/>
      </w:divBdr>
    </w:div>
    <w:div w:id="62992204">
      <w:bodyDiv w:val="1"/>
      <w:marLeft w:val="0"/>
      <w:marRight w:val="0"/>
      <w:marTop w:val="0"/>
      <w:marBottom w:val="0"/>
      <w:divBdr>
        <w:top w:val="none" w:sz="0" w:space="0" w:color="auto"/>
        <w:left w:val="none" w:sz="0" w:space="0" w:color="auto"/>
        <w:bottom w:val="none" w:sz="0" w:space="0" w:color="auto"/>
        <w:right w:val="none" w:sz="0" w:space="0" w:color="auto"/>
      </w:divBdr>
    </w:div>
    <w:div w:id="74595911">
      <w:bodyDiv w:val="1"/>
      <w:marLeft w:val="0"/>
      <w:marRight w:val="0"/>
      <w:marTop w:val="0"/>
      <w:marBottom w:val="0"/>
      <w:divBdr>
        <w:top w:val="none" w:sz="0" w:space="0" w:color="auto"/>
        <w:left w:val="none" w:sz="0" w:space="0" w:color="auto"/>
        <w:bottom w:val="none" w:sz="0" w:space="0" w:color="auto"/>
        <w:right w:val="none" w:sz="0" w:space="0" w:color="auto"/>
      </w:divBdr>
    </w:div>
    <w:div w:id="80571080">
      <w:bodyDiv w:val="1"/>
      <w:marLeft w:val="0"/>
      <w:marRight w:val="0"/>
      <w:marTop w:val="0"/>
      <w:marBottom w:val="0"/>
      <w:divBdr>
        <w:top w:val="none" w:sz="0" w:space="0" w:color="auto"/>
        <w:left w:val="none" w:sz="0" w:space="0" w:color="auto"/>
        <w:bottom w:val="none" w:sz="0" w:space="0" w:color="auto"/>
        <w:right w:val="none" w:sz="0" w:space="0" w:color="auto"/>
      </w:divBdr>
    </w:div>
    <w:div w:id="135952343">
      <w:bodyDiv w:val="1"/>
      <w:marLeft w:val="0"/>
      <w:marRight w:val="0"/>
      <w:marTop w:val="0"/>
      <w:marBottom w:val="0"/>
      <w:divBdr>
        <w:top w:val="none" w:sz="0" w:space="0" w:color="auto"/>
        <w:left w:val="none" w:sz="0" w:space="0" w:color="auto"/>
        <w:bottom w:val="none" w:sz="0" w:space="0" w:color="auto"/>
        <w:right w:val="none" w:sz="0" w:space="0" w:color="auto"/>
      </w:divBdr>
    </w:div>
    <w:div w:id="176045076">
      <w:bodyDiv w:val="1"/>
      <w:marLeft w:val="0"/>
      <w:marRight w:val="0"/>
      <w:marTop w:val="0"/>
      <w:marBottom w:val="0"/>
      <w:divBdr>
        <w:top w:val="none" w:sz="0" w:space="0" w:color="auto"/>
        <w:left w:val="none" w:sz="0" w:space="0" w:color="auto"/>
        <w:bottom w:val="none" w:sz="0" w:space="0" w:color="auto"/>
        <w:right w:val="none" w:sz="0" w:space="0" w:color="auto"/>
      </w:divBdr>
    </w:div>
    <w:div w:id="217939405">
      <w:bodyDiv w:val="1"/>
      <w:marLeft w:val="0"/>
      <w:marRight w:val="0"/>
      <w:marTop w:val="0"/>
      <w:marBottom w:val="0"/>
      <w:divBdr>
        <w:top w:val="none" w:sz="0" w:space="0" w:color="auto"/>
        <w:left w:val="none" w:sz="0" w:space="0" w:color="auto"/>
        <w:bottom w:val="none" w:sz="0" w:space="0" w:color="auto"/>
        <w:right w:val="none" w:sz="0" w:space="0" w:color="auto"/>
      </w:divBdr>
    </w:div>
    <w:div w:id="297884747">
      <w:bodyDiv w:val="1"/>
      <w:marLeft w:val="0"/>
      <w:marRight w:val="0"/>
      <w:marTop w:val="0"/>
      <w:marBottom w:val="0"/>
      <w:divBdr>
        <w:top w:val="none" w:sz="0" w:space="0" w:color="auto"/>
        <w:left w:val="none" w:sz="0" w:space="0" w:color="auto"/>
        <w:bottom w:val="none" w:sz="0" w:space="0" w:color="auto"/>
        <w:right w:val="none" w:sz="0" w:space="0" w:color="auto"/>
      </w:divBdr>
    </w:div>
    <w:div w:id="341783753">
      <w:bodyDiv w:val="1"/>
      <w:marLeft w:val="0"/>
      <w:marRight w:val="0"/>
      <w:marTop w:val="0"/>
      <w:marBottom w:val="0"/>
      <w:divBdr>
        <w:top w:val="none" w:sz="0" w:space="0" w:color="auto"/>
        <w:left w:val="none" w:sz="0" w:space="0" w:color="auto"/>
        <w:bottom w:val="none" w:sz="0" w:space="0" w:color="auto"/>
        <w:right w:val="none" w:sz="0" w:space="0" w:color="auto"/>
      </w:divBdr>
    </w:div>
    <w:div w:id="342828330">
      <w:bodyDiv w:val="1"/>
      <w:marLeft w:val="0"/>
      <w:marRight w:val="0"/>
      <w:marTop w:val="0"/>
      <w:marBottom w:val="0"/>
      <w:divBdr>
        <w:top w:val="none" w:sz="0" w:space="0" w:color="auto"/>
        <w:left w:val="none" w:sz="0" w:space="0" w:color="auto"/>
        <w:bottom w:val="none" w:sz="0" w:space="0" w:color="auto"/>
        <w:right w:val="none" w:sz="0" w:space="0" w:color="auto"/>
      </w:divBdr>
    </w:div>
    <w:div w:id="353113587">
      <w:bodyDiv w:val="1"/>
      <w:marLeft w:val="0"/>
      <w:marRight w:val="0"/>
      <w:marTop w:val="0"/>
      <w:marBottom w:val="0"/>
      <w:divBdr>
        <w:top w:val="none" w:sz="0" w:space="0" w:color="auto"/>
        <w:left w:val="none" w:sz="0" w:space="0" w:color="auto"/>
        <w:bottom w:val="none" w:sz="0" w:space="0" w:color="auto"/>
        <w:right w:val="none" w:sz="0" w:space="0" w:color="auto"/>
      </w:divBdr>
      <w:divsChild>
        <w:div w:id="560561352">
          <w:marLeft w:val="0"/>
          <w:marRight w:val="0"/>
          <w:marTop w:val="0"/>
          <w:marBottom w:val="0"/>
          <w:divBdr>
            <w:top w:val="none" w:sz="0" w:space="0" w:color="auto"/>
            <w:left w:val="none" w:sz="0" w:space="0" w:color="auto"/>
            <w:bottom w:val="none" w:sz="0" w:space="0" w:color="auto"/>
            <w:right w:val="none" w:sz="0" w:space="0" w:color="auto"/>
          </w:divBdr>
          <w:divsChild>
            <w:div w:id="2001033380">
              <w:marLeft w:val="-240"/>
              <w:marRight w:val="-120"/>
              <w:marTop w:val="0"/>
              <w:marBottom w:val="0"/>
              <w:divBdr>
                <w:top w:val="none" w:sz="0" w:space="0" w:color="auto"/>
                <w:left w:val="none" w:sz="0" w:space="0" w:color="auto"/>
                <w:bottom w:val="none" w:sz="0" w:space="0" w:color="auto"/>
                <w:right w:val="none" w:sz="0" w:space="0" w:color="auto"/>
              </w:divBdr>
              <w:divsChild>
                <w:div w:id="384380504">
                  <w:marLeft w:val="0"/>
                  <w:marRight w:val="0"/>
                  <w:marTop w:val="0"/>
                  <w:marBottom w:val="60"/>
                  <w:divBdr>
                    <w:top w:val="none" w:sz="0" w:space="0" w:color="auto"/>
                    <w:left w:val="none" w:sz="0" w:space="0" w:color="auto"/>
                    <w:bottom w:val="none" w:sz="0" w:space="0" w:color="auto"/>
                    <w:right w:val="none" w:sz="0" w:space="0" w:color="auto"/>
                  </w:divBdr>
                  <w:divsChild>
                    <w:div w:id="529101329">
                      <w:marLeft w:val="0"/>
                      <w:marRight w:val="0"/>
                      <w:marTop w:val="0"/>
                      <w:marBottom w:val="0"/>
                      <w:divBdr>
                        <w:top w:val="none" w:sz="0" w:space="0" w:color="auto"/>
                        <w:left w:val="none" w:sz="0" w:space="0" w:color="auto"/>
                        <w:bottom w:val="none" w:sz="0" w:space="0" w:color="auto"/>
                        <w:right w:val="none" w:sz="0" w:space="0" w:color="auto"/>
                      </w:divBdr>
                      <w:divsChild>
                        <w:div w:id="570383360">
                          <w:marLeft w:val="0"/>
                          <w:marRight w:val="0"/>
                          <w:marTop w:val="0"/>
                          <w:marBottom w:val="0"/>
                          <w:divBdr>
                            <w:top w:val="none" w:sz="0" w:space="0" w:color="auto"/>
                            <w:left w:val="none" w:sz="0" w:space="0" w:color="auto"/>
                            <w:bottom w:val="none" w:sz="0" w:space="0" w:color="auto"/>
                            <w:right w:val="none" w:sz="0" w:space="0" w:color="auto"/>
                          </w:divBdr>
                          <w:divsChild>
                            <w:div w:id="218785049">
                              <w:marLeft w:val="0"/>
                              <w:marRight w:val="0"/>
                              <w:marTop w:val="0"/>
                              <w:marBottom w:val="0"/>
                              <w:divBdr>
                                <w:top w:val="none" w:sz="0" w:space="0" w:color="auto"/>
                                <w:left w:val="none" w:sz="0" w:space="0" w:color="auto"/>
                                <w:bottom w:val="none" w:sz="0" w:space="0" w:color="auto"/>
                                <w:right w:val="none" w:sz="0" w:space="0" w:color="auto"/>
                              </w:divBdr>
                              <w:divsChild>
                                <w:div w:id="52490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8743022">
      <w:bodyDiv w:val="1"/>
      <w:marLeft w:val="0"/>
      <w:marRight w:val="0"/>
      <w:marTop w:val="0"/>
      <w:marBottom w:val="0"/>
      <w:divBdr>
        <w:top w:val="none" w:sz="0" w:space="0" w:color="auto"/>
        <w:left w:val="none" w:sz="0" w:space="0" w:color="auto"/>
        <w:bottom w:val="none" w:sz="0" w:space="0" w:color="auto"/>
        <w:right w:val="none" w:sz="0" w:space="0" w:color="auto"/>
      </w:divBdr>
    </w:div>
    <w:div w:id="454911233">
      <w:bodyDiv w:val="1"/>
      <w:marLeft w:val="0"/>
      <w:marRight w:val="0"/>
      <w:marTop w:val="0"/>
      <w:marBottom w:val="0"/>
      <w:divBdr>
        <w:top w:val="none" w:sz="0" w:space="0" w:color="auto"/>
        <w:left w:val="none" w:sz="0" w:space="0" w:color="auto"/>
        <w:bottom w:val="none" w:sz="0" w:space="0" w:color="auto"/>
        <w:right w:val="none" w:sz="0" w:space="0" w:color="auto"/>
      </w:divBdr>
    </w:div>
    <w:div w:id="542711457">
      <w:bodyDiv w:val="1"/>
      <w:marLeft w:val="0"/>
      <w:marRight w:val="0"/>
      <w:marTop w:val="0"/>
      <w:marBottom w:val="0"/>
      <w:divBdr>
        <w:top w:val="none" w:sz="0" w:space="0" w:color="auto"/>
        <w:left w:val="none" w:sz="0" w:space="0" w:color="auto"/>
        <w:bottom w:val="none" w:sz="0" w:space="0" w:color="auto"/>
        <w:right w:val="none" w:sz="0" w:space="0" w:color="auto"/>
      </w:divBdr>
    </w:div>
    <w:div w:id="616256970">
      <w:bodyDiv w:val="1"/>
      <w:marLeft w:val="0"/>
      <w:marRight w:val="0"/>
      <w:marTop w:val="0"/>
      <w:marBottom w:val="0"/>
      <w:divBdr>
        <w:top w:val="none" w:sz="0" w:space="0" w:color="auto"/>
        <w:left w:val="none" w:sz="0" w:space="0" w:color="auto"/>
        <w:bottom w:val="none" w:sz="0" w:space="0" w:color="auto"/>
        <w:right w:val="none" w:sz="0" w:space="0" w:color="auto"/>
      </w:divBdr>
    </w:div>
    <w:div w:id="620956422">
      <w:bodyDiv w:val="1"/>
      <w:marLeft w:val="0"/>
      <w:marRight w:val="0"/>
      <w:marTop w:val="0"/>
      <w:marBottom w:val="0"/>
      <w:divBdr>
        <w:top w:val="none" w:sz="0" w:space="0" w:color="auto"/>
        <w:left w:val="none" w:sz="0" w:space="0" w:color="auto"/>
        <w:bottom w:val="none" w:sz="0" w:space="0" w:color="auto"/>
        <w:right w:val="none" w:sz="0" w:space="0" w:color="auto"/>
      </w:divBdr>
    </w:div>
    <w:div w:id="703677806">
      <w:bodyDiv w:val="1"/>
      <w:marLeft w:val="0"/>
      <w:marRight w:val="0"/>
      <w:marTop w:val="0"/>
      <w:marBottom w:val="0"/>
      <w:divBdr>
        <w:top w:val="none" w:sz="0" w:space="0" w:color="auto"/>
        <w:left w:val="none" w:sz="0" w:space="0" w:color="auto"/>
        <w:bottom w:val="none" w:sz="0" w:space="0" w:color="auto"/>
        <w:right w:val="none" w:sz="0" w:space="0" w:color="auto"/>
      </w:divBdr>
    </w:div>
    <w:div w:id="704914140">
      <w:bodyDiv w:val="1"/>
      <w:marLeft w:val="0"/>
      <w:marRight w:val="0"/>
      <w:marTop w:val="0"/>
      <w:marBottom w:val="0"/>
      <w:divBdr>
        <w:top w:val="none" w:sz="0" w:space="0" w:color="auto"/>
        <w:left w:val="none" w:sz="0" w:space="0" w:color="auto"/>
        <w:bottom w:val="none" w:sz="0" w:space="0" w:color="auto"/>
        <w:right w:val="none" w:sz="0" w:space="0" w:color="auto"/>
      </w:divBdr>
    </w:div>
    <w:div w:id="769156532">
      <w:bodyDiv w:val="1"/>
      <w:marLeft w:val="0"/>
      <w:marRight w:val="0"/>
      <w:marTop w:val="0"/>
      <w:marBottom w:val="0"/>
      <w:divBdr>
        <w:top w:val="none" w:sz="0" w:space="0" w:color="auto"/>
        <w:left w:val="none" w:sz="0" w:space="0" w:color="auto"/>
        <w:bottom w:val="none" w:sz="0" w:space="0" w:color="auto"/>
        <w:right w:val="none" w:sz="0" w:space="0" w:color="auto"/>
      </w:divBdr>
    </w:div>
    <w:div w:id="771128717">
      <w:bodyDiv w:val="1"/>
      <w:marLeft w:val="0"/>
      <w:marRight w:val="0"/>
      <w:marTop w:val="0"/>
      <w:marBottom w:val="0"/>
      <w:divBdr>
        <w:top w:val="none" w:sz="0" w:space="0" w:color="auto"/>
        <w:left w:val="none" w:sz="0" w:space="0" w:color="auto"/>
        <w:bottom w:val="none" w:sz="0" w:space="0" w:color="auto"/>
        <w:right w:val="none" w:sz="0" w:space="0" w:color="auto"/>
      </w:divBdr>
    </w:div>
    <w:div w:id="894514231">
      <w:bodyDiv w:val="1"/>
      <w:marLeft w:val="0"/>
      <w:marRight w:val="0"/>
      <w:marTop w:val="0"/>
      <w:marBottom w:val="0"/>
      <w:divBdr>
        <w:top w:val="none" w:sz="0" w:space="0" w:color="auto"/>
        <w:left w:val="none" w:sz="0" w:space="0" w:color="auto"/>
        <w:bottom w:val="none" w:sz="0" w:space="0" w:color="auto"/>
        <w:right w:val="none" w:sz="0" w:space="0" w:color="auto"/>
      </w:divBdr>
    </w:div>
    <w:div w:id="918054858">
      <w:bodyDiv w:val="1"/>
      <w:marLeft w:val="0"/>
      <w:marRight w:val="0"/>
      <w:marTop w:val="0"/>
      <w:marBottom w:val="0"/>
      <w:divBdr>
        <w:top w:val="none" w:sz="0" w:space="0" w:color="auto"/>
        <w:left w:val="none" w:sz="0" w:space="0" w:color="auto"/>
        <w:bottom w:val="none" w:sz="0" w:space="0" w:color="auto"/>
        <w:right w:val="none" w:sz="0" w:space="0" w:color="auto"/>
      </w:divBdr>
    </w:div>
    <w:div w:id="923807518">
      <w:bodyDiv w:val="1"/>
      <w:marLeft w:val="0"/>
      <w:marRight w:val="0"/>
      <w:marTop w:val="0"/>
      <w:marBottom w:val="0"/>
      <w:divBdr>
        <w:top w:val="none" w:sz="0" w:space="0" w:color="auto"/>
        <w:left w:val="none" w:sz="0" w:space="0" w:color="auto"/>
        <w:bottom w:val="none" w:sz="0" w:space="0" w:color="auto"/>
        <w:right w:val="none" w:sz="0" w:space="0" w:color="auto"/>
      </w:divBdr>
    </w:div>
    <w:div w:id="970017256">
      <w:bodyDiv w:val="1"/>
      <w:marLeft w:val="0"/>
      <w:marRight w:val="0"/>
      <w:marTop w:val="0"/>
      <w:marBottom w:val="0"/>
      <w:divBdr>
        <w:top w:val="none" w:sz="0" w:space="0" w:color="auto"/>
        <w:left w:val="none" w:sz="0" w:space="0" w:color="auto"/>
        <w:bottom w:val="none" w:sz="0" w:space="0" w:color="auto"/>
        <w:right w:val="none" w:sz="0" w:space="0" w:color="auto"/>
      </w:divBdr>
    </w:div>
    <w:div w:id="972565714">
      <w:bodyDiv w:val="1"/>
      <w:marLeft w:val="0"/>
      <w:marRight w:val="0"/>
      <w:marTop w:val="0"/>
      <w:marBottom w:val="0"/>
      <w:divBdr>
        <w:top w:val="none" w:sz="0" w:space="0" w:color="auto"/>
        <w:left w:val="none" w:sz="0" w:space="0" w:color="auto"/>
        <w:bottom w:val="none" w:sz="0" w:space="0" w:color="auto"/>
        <w:right w:val="none" w:sz="0" w:space="0" w:color="auto"/>
      </w:divBdr>
    </w:div>
    <w:div w:id="975185406">
      <w:bodyDiv w:val="1"/>
      <w:marLeft w:val="0"/>
      <w:marRight w:val="0"/>
      <w:marTop w:val="0"/>
      <w:marBottom w:val="0"/>
      <w:divBdr>
        <w:top w:val="none" w:sz="0" w:space="0" w:color="auto"/>
        <w:left w:val="none" w:sz="0" w:space="0" w:color="auto"/>
        <w:bottom w:val="none" w:sz="0" w:space="0" w:color="auto"/>
        <w:right w:val="none" w:sz="0" w:space="0" w:color="auto"/>
      </w:divBdr>
    </w:div>
    <w:div w:id="1022974184">
      <w:bodyDiv w:val="1"/>
      <w:marLeft w:val="0"/>
      <w:marRight w:val="0"/>
      <w:marTop w:val="0"/>
      <w:marBottom w:val="0"/>
      <w:divBdr>
        <w:top w:val="none" w:sz="0" w:space="0" w:color="auto"/>
        <w:left w:val="none" w:sz="0" w:space="0" w:color="auto"/>
        <w:bottom w:val="none" w:sz="0" w:space="0" w:color="auto"/>
        <w:right w:val="none" w:sz="0" w:space="0" w:color="auto"/>
      </w:divBdr>
    </w:div>
    <w:div w:id="1024482884">
      <w:bodyDiv w:val="1"/>
      <w:marLeft w:val="0"/>
      <w:marRight w:val="0"/>
      <w:marTop w:val="0"/>
      <w:marBottom w:val="0"/>
      <w:divBdr>
        <w:top w:val="none" w:sz="0" w:space="0" w:color="auto"/>
        <w:left w:val="none" w:sz="0" w:space="0" w:color="auto"/>
        <w:bottom w:val="none" w:sz="0" w:space="0" w:color="auto"/>
        <w:right w:val="none" w:sz="0" w:space="0" w:color="auto"/>
      </w:divBdr>
    </w:div>
    <w:div w:id="1100099029">
      <w:bodyDiv w:val="1"/>
      <w:marLeft w:val="0"/>
      <w:marRight w:val="0"/>
      <w:marTop w:val="0"/>
      <w:marBottom w:val="0"/>
      <w:divBdr>
        <w:top w:val="none" w:sz="0" w:space="0" w:color="auto"/>
        <w:left w:val="none" w:sz="0" w:space="0" w:color="auto"/>
        <w:bottom w:val="none" w:sz="0" w:space="0" w:color="auto"/>
        <w:right w:val="none" w:sz="0" w:space="0" w:color="auto"/>
      </w:divBdr>
    </w:div>
    <w:div w:id="1205217506">
      <w:bodyDiv w:val="1"/>
      <w:marLeft w:val="0"/>
      <w:marRight w:val="0"/>
      <w:marTop w:val="0"/>
      <w:marBottom w:val="0"/>
      <w:divBdr>
        <w:top w:val="none" w:sz="0" w:space="0" w:color="auto"/>
        <w:left w:val="none" w:sz="0" w:space="0" w:color="auto"/>
        <w:bottom w:val="none" w:sz="0" w:space="0" w:color="auto"/>
        <w:right w:val="none" w:sz="0" w:space="0" w:color="auto"/>
      </w:divBdr>
    </w:div>
    <w:div w:id="1231230491">
      <w:bodyDiv w:val="1"/>
      <w:marLeft w:val="0"/>
      <w:marRight w:val="0"/>
      <w:marTop w:val="0"/>
      <w:marBottom w:val="0"/>
      <w:divBdr>
        <w:top w:val="none" w:sz="0" w:space="0" w:color="auto"/>
        <w:left w:val="none" w:sz="0" w:space="0" w:color="auto"/>
        <w:bottom w:val="none" w:sz="0" w:space="0" w:color="auto"/>
        <w:right w:val="none" w:sz="0" w:space="0" w:color="auto"/>
      </w:divBdr>
    </w:div>
    <w:div w:id="1259145256">
      <w:bodyDiv w:val="1"/>
      <w:marLeft w:val="0"/>
      <w:marRight w:val="0"/>
      <w:marTop w:val="0"/>
      <w:marBottom w:val="0"/>
      <w:divBdr>
        <w:top w:val="none" w:sz="0" w:space="0" w:color="auto"/>
        <w:left w:val="none" w:sz="0" w:space="0" w:color="auto"/>
        <w:bottom w:val="none" w:sz="0" w:space="0" w:color="auto"/>
        <w:right w:val="none" w:sz="0" w:space="0" w:color="auto"/>
      </w:divBdr>
    </w:div>
    <w:div w:id="1263755552">
      <w:bodyDiv w:val="1"/>
      <w:marLeft w:val="0"/>
      <w:marRight w:val="0"/>
      <w:marTop w:val="0"/>
      <w:marBottom w:val="0"/>
      <w:divBdr>
        <w:top w:val="none" w:sz="0" w:space="0" w:color="auto"/>
        <w:left w:val="none" w:sz="0" w:space="0" w:color="auto"/>
        <w:bottom w:val="none" w:sz="0" w:space="0" w:color="auto"/>
        <w:right w:val="none" w:sz="0" w:space="0" w:color="auto"/>
      </w:divBdr>
    </w:div>
    <w:div w:id="1266040302">
      <w:bodyDiv w:val="1"/>
      <w:marLeft w:val="0"/>
      <w:marRight w:val="0"/>
      <w:marTop w:val="0"/>
      <w:marBottom w:val="0"/>
      <w:divBdr>
        <w:top w:val="none" w:sz="0" w:space="0" w:color="auto"/>
        <w:left w:val="none" w:sz="0" w:space="0" w:color="auto"/>
        <w:bottom w:val="none" w:sz="0" w:space="0" w:color="auto"/>
        <w:right w:val="none" w:sz="0" w:space="0" w:color="auto"/>
      </w:divBdr>
    </w:div>
    <w:div w:id="1366174841">
      <w:bodyDiv w:val="1"/>
      <w:marLeft w:val="0"/>
      <w:marRight w:val="0"/>
      <w:marTop w:val="0"/>
      <w:marBottom w:val="0"/>
      <w:divBdr>
        <w:top w:val="none" w:sz="0" w:space="0" w:color="auto"/>
        <w:left w:val="none" w:sz="0" w:space="0" w:color="auto"/>
        <w:bottom w:val="none" w:sz="0" w:space="0" w:color="auto"/>
        <w:right w:val="none" w:sz="0" w:space="0" w:color="auto"/>
      </w:divBdr>
    </w:div>
    <w:div w:id="1381519116">
      <w:bodyDiv w:val="1"/>
      <w:marLeft w:val="0"/>
      <w:marRight w:val="0"/>
      <w:marTop w:val="0"/>
      <w:marBottom w:val="0"/>
      <w:divBdr>
        <w:top w:val="none" w:sz="0" w:space="0" w:color="auto"/>
        <w:left w:val="none" w:sz="0" w:space="0" w:color="auto"/>
        <w:bottom w:val="none" w:sz="0" w:space="0" w:color="auto"/>
        <w:right w:val="none" w:sz="0" w:space="0" w:color="auto"/>
      </w:divBdr>
    </w:div>
    <w:div w:id="1383941888">
      <w:bodyDiv w:val="1"/>
      <w:marLeft w:val="0"/>
      <w:marRight w:val="0"/>
      <w:marTop w:val="0"/>
      <w:marBottom w:val="0"/>
      <w:divBdr>
        <w:top w:val="none" w:sz="0" w:space="0" w:color="auto"/>
        <w:left w:val="none" w:sz="0" w:space="0" w:color="auto"/>
        <w:bottom w:val="none" w:sz="0" w:space="0" w:color="auto"/>
        <w:right w:val="none" w:sz="0" w:space="0" w:color="auto"/>
      </w:divBdr>
    </w:div>
    <w:div w:id="1405184455">
      <w:bodyDiv w:val="1"/>
      <w:marLeft w:val="0"/>
      <w:marRight w:val="0"/>
      <w:marTop w:val="0"/>
      <w:marBottom w:val="0"/>
      <w:divBdr>
        <w:top w:val="none" w:sz="0" w:space="0" w:color="auto"/>
        <w:left w:val="none" w:sz="0" w:space="0" w:color="auto"/>
        <w:bottom w:val="none" w:sz="0" w:space="0" w:color="auto"/>
        <w:right w:val="none" w:sz="0" w:space="0" w:color="auto"/>
      </w:divBdr>
    </w:div>
    <w:div w:id="1411730179">
      <w:bodyDiv w:val="1"/>
      <w:marLeft w:val="0"/>
      <w:marRight w:val="0"/>
      <w:marTop w:val="0"/>
      <w:marBottom w:val="0"/>
      <w:divBdr>
        <w:top w:val="none" w:sz="0" w:space="0" w:color="auto"/>
        <w:left w:val="none" w:sz="0" w:space="0" w:color="auto"/>
        <w:bottom w:val="none" w:sz="0" w:space="0" w:color="auto"/>
        <w:right w:val="none" w:sz="0" w:space="0" w:color="auto"/>
      </w:divBdr>
    </w:div>
    <w:div w:id="1496729667">
      <w:bodyDiv w:val="1"/>
      <w:marLeft w:val="0"/>
      <w:marRight w:val="0"/>
      <w:marTop w:val="0"/>
      <w:marBottom w:val="0"/>
      <w:divBdr>
        <w:top w:val="none" w:sz="0" w:space="0" w:color="auto"/>
        <w:left w:val="none" w:sz="0" w:space="0" w:color="auto"/>
        <w:bottom w:val="none" w:sz="0" w:space="0" w:color="auto"/>
        <w:right w:val="none" w:sz="0" w:space="0" w:color="auto"/>
      </w:divBdr>
    </w:div>
    <w:div w:id="1501894106">
      <w:bodyDiv w:val="1"/>
      <w:marLeft w:val="0"/>
      <w:marRight w:val="0"/>
      <w:marTop w:val="0"/>
      <w:marBottom w:val="0"/>
      <w:divBdr>
        <w:top w:val="none" w:sz="0" w:space="0" w:color="auto"/>
        <w:left w:val="none" w:sz="0" w:space="0" w:color="auto"/>
        <w:bottom w:val="none" w:sz="0" w:space="0" w:color="auto"/>
        <w:right w:val="none" w:sz="0" w:space="0" w:color="auto"/>
      </w:divBdr>
    </w:div>
    <w:div w:id="1504472372">
      <w:bodyDiv w:val="1"/>
      <w:marLeft w:val="0"/>
      <w:marRight w:val="0"/>
      <w:marTop w:val="0"/>
      <w:marBottom w:val="0"/>
      <w:divBdr>
        <w:top w:val="none" w:sz="0" w:space="0" w:color="auto"/>
        <w:left w:val="none" w:sz="0" w:space="0" w:color="auto"/>
        <w:bottom w:val="none" w:sz="0" w:space="0" w:color="auto"/>
        <w:right w:val="none" w:sz="0" w:space="0" w:color="auto"/>
      </w:divBdr>
    </w:div>
    <w:div w:id="1543665746">
      <w:bodyDiv w:val="1"/>
      <w:marLeft w:val="0"/>
      <w:marRight w:val="0"/>
      <w:marTop w:val="0"/>
      <w:marBottom w:val="0"/>
      <w:divBdr>
        <w:top w:val="none" w:sz="0" w:space="0" w:color="auto"/>
        <w:left w:val="none" w:sz="0" w:space="0" w:color="auto"/>
        <w:bottom w:val="none" w:sz="0" w:space="0" w:color="auto"/>
        <w:right w:val="none" w:sz="0" w:space="0" w:color="auto"/>
      </w:divBdr>
    </w:div>
    <w:div w:id="1582369749">
      <w:bodyDiv w:val="1"/>
      <w:marLeft w:val="0"/>
      <w:marRight w:val="0"/>
      <w:marTop w:val="0"/>
      <w:marBottom w:val="0"/>
      <w:divBdr>
        <w:top w:val="none" w:sz="0" w:space="0" w:color="auto"/>
        <w:left w:val="none" w:sz="0" w:space="0" w:color="auto"/>
        <w:bottom w:val="none" w:sz="0" w:space="0" w:color="auto"/>
        <w:right w:val="none" w:sz="0" w:space="0" w:color="auto"/>
      </w:divBdr>
    </w:div>
    <w:div w:id="1673407914">
      <w:bodyDiv w:val="1"/>
      <w:marLeft w:val="0"/>
      <w:marRight w:val="0"/>
      <w:marTop w:val="0"/>
      <w:marBottom w:val="0"/>
      <w:divBdr>
        <w:top w:val="none" w:sz="0" w:space="0" w:color="auto"/>
        <w:left w:val="none" w:sz="0" w:space="0" w:color="auto"/>
        <w:bottom w:val="none" w:sz="0" w:space="0" w:color="auto"/>
        <w:right w:val="none" w:sz="0" w:space="0" w:color="auto"/>
      </w:divBdr>
    </w:div>
    <w:div w:id="1732072893">
      <w:bodyDiv w:val="1"/>
      <w:marLeft w:val="0"/>
      <w:marRight w:val="0"/>
      <w:marTop w:val="0"/>
      <w:marBottom w:val="0"/>
      <w:divBdr>
        <w:top w:val="none" w:sz="0" w:space="0" w:color="auto"/>
        <w:left w:val="none" w:sz="0" w:space="0" w:color="auto"/>
        <w:bottom w:val="none" w:sz="0" w:space="0" w:color="auto"/>
        <w:right w:val="none" w:sz="0" w:space="0" w:color="auto"/>
      </w:divBdr>
    </w:div>
    <w:div w:id="1819758333">
      <w:bodyDiv w:val="1"/>
      <w:marLeft w:val="0"/>
      <w:marRight w:val="0"/>
      <w:marTop w:val="0"/>
      <w:marBottom w:val="0"/>
      <w:divBdr>
        <w:top w:val="none" w:sz="0" w:space="0" w:color="auto"/>
        <w:left w:val="none" w:sz="0" w:space="0" w:color="auto"/>
        <w:bottom w:val="none" w:sz="0" w:space="0" w:color="auto"/>
        <w:right w:val="none" w:sz="0" w:space="0" w:color="auto"/>
      </w:divBdr>
    </w:div>
    <w:div w:id="1822498732">
      <w:bodyDiv w:val="1"/>
      <w:marLeft w:val="0"/>
      <w:marRight w:val="0"/>
      <w:marTop w:val="0"/>
      <w:marBottom w:val="0"/>
      <w:divBdr>
        <w:top w:val="none" w:sz="0" w:space="0" w:color="auto"/>
        <w:left w:val="none" w:sz="0" w:space="0" w:color="auto"/>
        <w:bottom w:val="none" w:sz="0" w:space="0" w:color="auto"/>
        <w:right w:val="none" w:sz="0" w:space="0" w:color="auto"/>
      </w:divBdr>
    </w:div>
    <w:div w:id="1870020640">
      <w:bodyDiv w:val="1"/>
      <w:marLeft w:val="0"/>
      <w:marRight w:val="0"/>
      <w:marTop w:val="0"/>
      <w:marBottom w:val="0"/>
      <w:divBdr>
        <w:top w:val="none" w:sz="0" w:space="0" w:color="auto"/>
        <w:left w:val="none" w:sz="0" w:space="0" w:color="auto"/>
        <w:bottom w:val="none" w:sz="0" w:space="0" w:color="auto"/>
        <w:right w:val="none" w:sz="0" w:space="0" w:color="auto"/>
      </w:divBdr>
    </w:div>
    <w:div w:id="1878197792">
      <w:bodyDiv w:val="1"/>
      <w:marLeft w:val="0"/>
      <w:marRight w:val="0"/>
      <w:marTop w:val="0"/>
      <w:marBottom w:val="0"/>
      <w:divBdr>
        <w:top w:val="none" w:sz="0" w:space="0" w:color="auto"/>
        <w:left w:val="none" w:sz="0" w:space="0" w:color="auto"/>
        <w:bottom w:val="none" w:sz="0" w:space="0" w:color="auto"/>
        <w:right w:val="none" w:sz="0" w:space="0" w:color="auto"/>
      </w:divBdr>
    </w:div>
    <w:div w:id="1955288619">
      <w:bodyDiv w:val="1"/>
      <w:marLeft w:val="0"/>
      <w:marRight w:val="0"/>
      <w:marTop w:val="0"/>
      <w:marBottom w:val="0"/>
      <w:divBdr>
        <w:top w:val="none" w:sz="0" w:space="0" w:color="auto"/>
        <w:left w:val="none" w:sz="0" w:space="0" w:color="auto"/>
        <w:bottom w:val="none" w:sz="0" w:space="0" w:color="auto"/>
        <w:right w:val="none" w:sz="0" w:space="0" w:color="auto"/>
      </w:divBdr>
    </w:div>
    <w:div w:id="2051414573">
      <w:bodyDiv w:val="1"/>
      <w:marLeft w:val="0"/>
      <w:marRight w:val="0"/>
      <w:marTop w:val="0"/>
      <w:marBottom w:val="0"/>
      <w:divBdr>
        <w:top w:val="none" w:sz="0" w:space="0" w:color="auto"/>
        <w:left w:val="none" w:sz="0" w:space="0" w:color="auto"/>
        <w:bottom w:val="none" w:sz="0" w:space="0" w:color="auto"/>
        <w:right w:val="none" w:sz="0" w:space="0" w:color="auto"/>
      </w:divBdr>
    </w:div>
    <w:div w:id="2062508765">
      <w:bodyDiv w:val="1"/>
      <w:marLeft w:val="0"/>
      <w:marRight w:val="0"/>
      <w:marTop w:val="0"/>
      <w:marBottom w:val="0"/>
      <w:divBdr>
        <w:top w:val="none" w:sz="0" w:space="0" w:color="auto"/>
        <w:left w:val="none" w:sz="0" w:space="0" w:color="auto"/>
        <w:bottom w:val="none" w:sz="0" w:space="0" w:color="auto"/>
        <w:right w:val="none" w:sz="0" w:space="0" w:color="auto"/>
      </w:divBdr>
    </w:div>
    <w:div w:id="2063945646">
      <w:bodyDiv w:val="1"/>
      <w:marLeft w:val="0"/>
      <w:marRight w:val="0"/>
      <w:marTop w:val="0"/>
      <w:marBottom w:val="0"/>
      <w:divBdr>
        <w:top w:val="none" w:sz="0" w:space="0" w:color="auto"/>
        <w:left w:val="none" w:sz="0" w:space="0" w:color="auto"/>
        <w:bottom w:val="none" w:sz="0" w:space="0" w:color="auto"/>
        <w:right w:val="none" w:sz="0" w:space="0" w:color="auto"/>
      </w:divBdr>
    </w:div>
    <w:div w:id="2122259868">
      <w:bodyDiv w:val="1"/>
      <w:marLeft w:val="0"/>
      <w:marRight w:val="0"/>
      <w:marTop w:val="0"/>
      <w:marBottom w:val="0"/>
      <w:divBdr>
        <w:top w:val="none" w:sz="0" w:space="0" w:color="auto"/>
        <w:left w:val="none" w:sz="0" w:space="0" w:color="auto"/>
        <w:bottom w:val="none" w:sz="0" w:space="0" w:color="auto"/>
        <w:right w:val="none" w:sz="0" w:space="0" w:color="auto"/>
      </w:divBdr>
    </w:div>
    <w:div w:id="21289632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benchmarks.cisecurity.org/" TargetMode="External"/><Relationship Id="rId18" Type="http://schemas.openxmlformats.org/officeDocument/2006/relationships/image" Target="media/image3.png"/><Relationship Id="rId26" Type="http://schemas.openxmlformats.org/officeDocument/2006/relationships/hyperlink" Target="https://www.cisecurity.org/controls/v8-1" TargetMode="External"/><Relationship Id="rId39" Type="http://schemas.openxmlformats.org/officeDocument/2006/relationships/footer" Target="footer2.xml"/><Relationship Id="rId21" Type="http://schemas.openxmlformats.org/officeDocument/2006/relationships/hyperlink" Target="https://www.cisecurity.org/insights/white-papers/guide-implementation-groups-ig-cis-critical-security-controls-v8-1" TargetMode="External"/><Relationship Id="rId34" Type="http://schemas.openxmlformats.org/officeDocument/2006/relationships/hyperlink" Target="https://www.cisecurity.org/insights/white-papers/guide-to-asset-classes-cis-critical-security-controls-v8-1" TargetMode="External"/><Relationship Id="rId42"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creativecommons.org/licenses/by-nc-nd/4.0/legalcode" TargetMode="External"/><Relationship Id="rId20" Type="http://schemas.openxmlformats.org/officeDocument/2006/relationships/hyperlink" Target="https://irma.nps.gov/DataStore/DownloadFile/152590" TargetMode="External"/><Relationship Id="rId29" Type="http://schemas.openxmlformats.org/officeDocument/2006/relationships/hyperlink" Target="https://www.cisecurity.org/controls/cis-controls-navigator/"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csrc.nist.gov/glossary/term/asset" TargetMode="External"/><Relationship Id="rId32" Type="http://schemas.openxmlformats.org/officeDocument/2006/relationships/hyperlink" Target="https://www.cisecurity.org/insights/white-papers/cis-ram-risk-assessment-method" TargetMode="External"/><Relationship Id="rId37" Type="http://schemas.openxmlformats.org/officeDocument/2006/relationships/hyperlink" Target="https://labs.centerforgov.org/data-governance/data-inventory/" TargetMode="External"/><Relationship Id="rId40"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hyperlink" Target="mailto:controlsinfo@cisecurity.org" TargetMode="External"/><Relationship Id="rId23" Type="http://schemas.openxmlformats.org/officeDocument/2006/relationships/hyperlink" Target="https://www.cisecurity.org/controls/cis-controls-list/" TargetMode="External"/><Relationship Id="rId28" Type="http://schemas.openxmlformats.org/officeDocument/2006/relationships/hyperlink" Target="https://www.cisecurity.org/controls/cis-controls-assessment-specification" TargetMode="External"/><Relationship Id="rId36" Type="http://schemas.openxmlformats.org/officeDocument/2006/relationships/hyperlink" Target="https://www.cde.state.co.us/dataprivacyandsecurity/sampleitpolicies" TargetMode="External"/><Relationship Id="rId10" Type="http://schemas.openxmlformats.org/officeDocument/2006/relationships/footnotes" Target="footnotes.xml"/><Relationship Id="rId19" Type="http://schemas.openxmlformats.org/officeDocument/2006/relationships/hyperlink" Target="https://labs.centerforgov.org/data-governance/data-inventory/" TargetMode="External"/><Relationship Id="rId31" Type="http://schemas.openxmlformats.org/officeDocument/2006/relationships/hyperlink" Target="https://www.cisecurity.org/insights/white-papers/the-cost-of-cyber-defense-cis-controls-ig1"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benchmarks.cisecurity.org/" TargetMode="External"/><Relationship Id="rId22" Type="http://schemas.openxmlformats.org/officeDocument/2006/relationships/image" Target="media/image4.png"/><Relationship Id="rId27" Type="http://schemas.openxmlformats.org/officeDocument/2006/relationships/hyperlink" Target="https://www.cisecurity.org/insights/white-papers/cis-community-defense-model-2-0" TargetMode="External"/><Relationship Id="rId30" Type="http://schemas.openxmlformats.org/officeDocument/2006/relationships/hyperlink" Target="https://www.cisecurity.org/controls/cis-controls-self-assessment-tool-cis-csat" TargetMode="External"/><Relationship Id="rId35" Type="http://schemas.openxmlformats.org/officeDocument/2006/relationships/hyperlink" Target="https://workbench.cisecurity.org/" TargetMode="Externa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hyperlink" Target="https://www.transit.dot.gov/TAM/resources/assetinventory" TargetMode="External"/><Relationship Id="rId33" Type="http://schemas.openxmlformats.org/officeDocument/2006/relationships/hyperlink" Target="https://www.cisecurity.org/insights/white-papers/establishing-essential-cyber-hygiene-version-8-1" TargetMode="External"/><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A87EB49C0C5904AB7E59BB883B4DB66" ma:contentTypeVersion="12" ma:contentTypeDescription="Create a new document." ma:contentTypeScope="" ma:versionID="4bbb780854b448c97f07a89f97d3debe">
  <xsd:schema xmlns:xsd="http://www.w3.org/2001/XMLSchema" xmlns:xs="http://www.w3.org/2001/XMLSchema" xmlns:p="http://schemas.microsoft.com/office/2006/metadata/properties" xmlns:ns2="1ca8c3bf-6909-4544-ae00-cda6071a0e89" xmlns:ns3="51a3a8b5-de16-4ecc-9fc4-a87a912b3b98" targetNamespace="http://schemas.microsoft.com/office/2006/metadata/properties" ma:root="true" ma:fieldsID="9a24d78350f64bca0ef502d5adc4ac1e" ns2:_="" ns3:_="">
    <xsd:import namespace="1ca8c3bf-6909-4544-ae00-cda6071a0e89"/>
    <xsd:import namespace="51a3a8b5-de16-4ecc-9fc4-a87a912b3b9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a8c3bf-6909-4544-ae00-cda6071a0e89"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1" nillable="true" ma:displayName="Taxonomy Catch All Column" ma:hidden="true" ma:list="{24a6fd5c-fa14-4674-9f9b-c7e5824768ed}" ma:internalName="TaxCatchAll" ma:showField="CatchAllData" ma:web="1ca8c3bf-6909-4544-ae00-cda6071a0e8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1a3a8b5-de16-4ecc-9fc4-a87a912b3b9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b90a0fca-8054-4316-a419-8be4c997ea8c"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1a3a8b5-de16-4ecc-9fc4-a87a912b3b98">
      <Terms xmlns="http://schemas.microsoft.com/office/infopath/2007/PartnerControls"/>
    </lcf76f155ced4ddcb4097134ff3c332f>
    <TaxCatchAll xmlns="1ca8c3bf-6909-4544-ae00-cda6071a0e89" xsi:nil="true"/>
    <_dlc_DocId xmlns="1ca8c3bf-6909-4544-ae00-cda6071a0e89">E3DAVTDFHYNF-637807545-16772</_dlc_DocId>
    <_dlc_DocIdUrl xmlns="1ca8c3bf-6909-4544-ae00-cda6071a0e89">
      <Url>https://centerforinternetsecurity.sharepoint.com/sites/CISDocumentLibrary/_layouts/15/DocIdRedir.aspx?ID=E3DAVTDFHYNF-637807545-16772</Url>
      <Description>E3DAVTDFHYNF-637807545-16772</Description>
    </_dlc_DocIdUrl>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4F9BCF16-AC03-4582-930E-91093884D882}">
  <ds:schemaRefs>
    <ds:schemaRef ds:uri="http://schemas.microsoft.com/sharepoint/v3/contenttype/forms"/>
  </ds:schemaRefs>
</ds:datastoreItem>
</file>

<file path=customXml/itemProps2.xml><?xml version="1.0" encoding="utf-8"?>
<ds:datastoreItem xmlns:ds="http://schemas.openxmlformats.org/officeDocument/2006/customXml" ds:itemID="{1241563F-D296-48D4-9659-34C11F5F49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a8c3bf-6909-4544-ae00-cda6071a0e89"/>
    <ds:schemaRef ds:uri="51a3a8b5-de16-4ecc-9fc4-a87a912b3b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29D23CE-DCA1-4531-974F-C432F4F4C6DC}">
  <ds:schemaRefs>
    <ds:schemaRef ds:uri="http://schemas.openxmlformats.org/officeDocument/2006/bibliography"/>
  </ds:schemaRefs>
</ds:datastoreItem>
</file>

<file path=customXml/itemProps4.xml><?xml version="1.0" encoding="utf-8"?>
<ds:datastoreItem xmlns:ds="http://schemas.openxmlformats.org/officeDocument/2006/customXml" ds:itemID="{A41A2AC9-8597-448C-98C3-1E5C07D7A606}">
  <ds:schemaRefs>
    <ds:schemaRef ds:uri="http://schemas.microsoft.com/office/2006/metadata/properties"/>
    <ds:schemaRef ds:uri="http://schemas.microsoft.com/office/infopath/2007/PartnerControls"/>
    <ds:schemaRef ds:uri="51a3a8b5-de16-4ecc-9fc4-a87a912b3b98"/>
    <ds:schemaRef ds:uri="1ca8c3bf-6909-4544-ae00-cda6071a0e89"/>
  </ds:schemaRefs>
</ds:datastoreItem>
</file>

<file path=customXml/itemProps5.xml><?xml version="1.0" encoding="utf-8"?>
<ds:datastoreItem xmlns:ds="http://schemas.openxmlformats.org/officeDocument/2006/customXml" ds:itemID="{2D41F364-9239-4C3C-B3D8-990E9D6FE596}">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5578</Words>
  <Characters>31800</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CIS</Company>
  <LinksUpToDate>false</LinksUpToDate>
  <CharactersWithSpaces>37304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CIS</dc:creator>
  <cp:lastModifiedBy>Robin Regnier</cp:lastModifiedBy>
  <cp:revision>2</cp:revision>
  <dcterms:created xsi:type="dcterms:W3CDTF">2025-08-12T18:28:00Z</dcterms:created>
  <dcterms:modified xsi:type="dcterms:W3CDTF">2025-08-12T18:28:00Z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Keluo</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MSIP_Label_35ee6e7b-9efa-4f67-8428-04c5b571e08e_Enabled">
    <vt:lpwstr>true</vt:lpwstr>
  </property>
  <property fmtid="{D5CDD505-2E9C-101B-9397-08002B2CF9AE}" pid="10" name="MSIP_Label_35ee6e7b-9efa-4f67-8428-04c5b571e08e_SetDate">
    <vt:lpwstr>2024-12-06T13:33:33Z</vt:lpwstr>
  </property>
  <property fmtid="{D5CDD505-2E9C-101B-9397-08002B2CF9AE}" pid="11" name="MSIP_Label_35ee6e7b-9efa-4f67-8428-04c5b571e08e_Method">
    <vt:lpwstr>Standard</vt:lpwstr>
  </property>
  <property fmtid="{D5CDD505-2E9C-101B-9397-08002B2CF9AE}" pid="12" name="MSIP_Label_35ee6e7b-9efa-4f67-8428-04c5b571e08e_Name">
    <vt:lpwstr>Internal Only - General</vt:lpwstr>
  </property>
  <property fmtid="{D5CDD505-2E9C-101B-9397-08002B2CF9AE}" pid="13" name="MSIP_Label_35ee6e7b-9efa-4f67-8428-04c5b571e08e_SiteId">
    <vt:lpwstr>0db8894b-5a7a-4432-8cdc-399a3807bda0</vt:lpwstr>
  </property>
  <property fmtid="{D5CDD505-2E9C-101B-9397-08002B2CF9AE}" pid="14" name="MSIP_Label_35ee6e7b-9efa-4f67-8428-04c5b571e08e_ActionId">
    <vt:lpwstr>60042cc6-798f-4ecb-ab4c-95ab0f954ffc</vt:lpwstr>
  </property>
  <property fmtid="{D5CDD505-2E9C-101B-9397-08002B2CF9AE}" pid="15" name="MSIP_Label_35ee6e7b-9efa-4f67-8428-04c5b571e08e_ContentBits">
    <vt:lpwstr>0</vt:lpwstr>
  </property>
  <property fmtid="{D5CDD505-2E9C-101B-9397-08002B2CF9AE}" pid="16" name="ContentTypeId">
    <vt:lpwstr>0x010100EA87EB49C0C5904AB7E59BB883B4DB66</vt:lpwstr>
  </property>
  <property fmtid="{D5CDD505-2E9C-101B-9397-08002B2CF9AE}" pid="17" name="MediaServiceImageTags">
    <vt:lpwstr/>
  </property>
  <property fmtid="{D5CDD505-2E9C-101B-9397-08002B2CF9AE}" pid="18" name="_dlc_DocIdItemGuid">
    <vt:lpwstr>b093ebd2-9902-49cc-8cdf-82117887e953</vt:lpwstr>
  </property>
</Properties>
</file>