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1E0D3B38" w:rsidR="006C12E8" w:rsidRPr="0085107D" w:rsidRDefault="00B840F8" w:rsidP="00BC1C2A">
      <w:pPr>
        <w:pStyle w:val="CoverTitle"/>
        <w:tabs>
          <w:tab w:val="left" w:pos="8357"/>
        </w:tabs>
      </w:pPr>
      <w:r w:rsidRPr="0085107D">
        <w:t>Software</w:t>
      </w:r>
      <w:r w:rsidR="00801FC5" w:rsidRPr="0085107D">
        <w:t xml:space="preserve"> Asset Management Policy Template</w:t>
      </w:r>
    </w:p>
    <w:p w14:paraId="06271A60" w14:textId="6801CAAA" w:rsidR="00D87168" w:rsidRDefault="00B67417" w:rsidP="00D87168">
      <w:pPr>
        <w:pStyle w:val="CoverVersion"/>
      </w:pPr>
      <w:r>
        <w:rPr>
          <w:noProof/>
        </w:rPr>
        <w:drawing>
          <wp:anchor distT="0" distB="0" distL="114300" distR="114300" simplePos="0" relativeHeight="251654144"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619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66CED4C8" w:rsidR="00BE39D7" w:rsidRPr="00060153" w:rsidRDefault="003E5CF1" w:rsidP="006C12E8">
      <w:pPr>
        <w:pStyle w:val="CoverVersion"/>
      </w:pPr>
      <w:r>
        <w:t>August</w:t>
      </w:r>
      <w:r w:rsidR="0085107D" w:rsidRPr="00060153">
        <w:t xml:space="preserve"> </w:t>
      </w:r>
      <w:r w:rsidR="00801FC5" w:rsidRPr="00060153">
        <w:t>2025</w:t>
      </w:r>
    </w:p>
    <w:p w14:paraId="18CCDC33" w14:textId="6793F2E6" w:rsidR="00A8276D" w:rsidRDefault="00A17712" w:rsidP="009F7C6C">
      <w:r>
        <w:rPr>
          <w:noProof/>
        </w:rPr>
        <mc:AlternateContent>
          <mc:Choice Requires="wps">
            <w:drawing>
              <wp:anchor distT="0" distB="0" distL="114300" distR="114300" simplePos="0" relativeHeight="251655168"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5168;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0" w:name="LastEditingSpot"/>
      <w:bookmarkStart w:id="1" w:name="_Toc201747698"/>
      <w:bookmarkEnd w:id="0"/>
      <w:r>
        <w:lastRenderedPageBreak/>
        <w:t>Acknowledgments</w:t>
      </w:r>
      <w:bookmarkEnd w:id="1"/>
    </w:p>
    <w:p w14:paraId="099B8F1C" w14:textId="0E8CC6FF" w:rsidR="00F6285B" w:rsidRDefault="00F6285B" w:rsidP="00F6285B">
      <w:pPr>
        <w:spacing w:before="0" w:after="0" w:line="240" w:lineRule="auto"/>
        <w:rPr>
          <w:rFonts w:eastAsia="Calibri" w:cs="Arial"/>
          <w:color w:val="000000"/>
        </w:rPr>
      </w:pPr>
      <w:bookmarkStart w:id="2" w:name="_Toc248477448"/>
      <w:bookmarkStart w:id="3" w:name="_Toc381177728"/>
      <w:bookmarkEnd w:id="2"/>
      <w:bookmarkEnd w:id="3"/>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39651775" w14:textId="77777777" w:rsidR="00B840F8" w:rsidRDefault="00F6285B" w:rsidP="00B840F8">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B840F8" w:rsidRPr="00E77C18">
        <w:rPr>
          <w:rFonts w:cs="Arial"/>
          <w:szCs w:val="18"/>
        </w:rPr>
        <w:t>Tony Krzyzewski</w:t>
      </w:r>
      <w:r w:rsidR="00B840F8">
        <w:rPr>
          <w:rFonts w:cs="Arial"/>
          <w:szCs w:val="18"/>
        </w:rPr>
        <w:t>, SAM for Compliance Ltd</w:t>
      </w:r>
      <w:r w:rsidR="00B840F8">
        <w:rPr>
          <w:rFonts w:cs="Arial"/>
          <w:szCs w:val="18"/>
        </w:rPr>
        <w:br/>
      </w:r>
      <w:r w:rsidR="00B840F8" w:rsidRPr="00E77C18">
        <w:rPr>
          <w:rFonts w:cs="Arial"/>
          <w:szCs w:val="18"/>
        </w:rPr>
        <w:t>Dave Tchozewski</w:t>
      </w:r>
    </w:p>
    <w:p w14:paraId="7641BF37" w14:textId="77777777" w:rsidR="00B840F8" w:rsidRDefault="00B840F8" w:rsidP="00B840F8">
      <w:pPr>
        <w:spacing w:before="0" w:after="0" w:line="240" w:lineRule="auto"/>
        <w:rPr>
          <w:rFonts w:cs="Arial"/>
          <w:szCs w:val="18"/>
        </w:rPr>
      </w:pPr>
      <w:r w:rsidRPr="00E77C18">
        <w:rPr>
          <w:rFonts w:cs="Arial"/>
          <w:szCs w:val="18"/>
        </w:rPr>
        <w:t>Jon Matthies</w:t>
      </w:r>
      <w:r>
        <w:rPr>
          <w:rFonts w:cs="Arial"/>
          <w:szCs w:val="18"/>
        </w:rPr>
        <w:t xml:space="preserve"> </w:t>
      </w:r>
      <w:r>
        <w:rPr>
          <w:rFonts w:cs="Arial"/>
          <w:szCs w:val="18"/>
        </w:rPr>
        <w:br/>
        <w:t xml:space="preserve">Edsel </w:t>
      </w:r>
      <w:r w:rsidRPr="00E77C18">
        <w:rPr>
          <w:rFonts w:cs="Arial"/>
          <w:szCs w:val="18"/>
        </w:rPr>
        <w:t>Medina</w:t>
      </w:r>
      <w:r>
        <w:rPr>
          <w:rFonts w:cs="Arial"/>
          <w:szCs w:val="18"/>
        </w:rPr>
        <w:t xml:space="preserve"> </w:t>
      </w:r>
      <w:r>
        <w:rPr>
          <w:rFonts w:cs="Arial"/>
          <w:szCs w:val="18"/>
        </w:rPr>
        <w:br/>
      </w:r>
      <w:r w:rsidRPr="00E77C18">
        <w:rPr>
          <w:rFonts w:cs="Arial"/>
          <w:szCs w:val="18"/>
        </w:rPr>
        <w:t xml:space="preserve">Staffan Huslid, </w:t>
      </w:r>
      <w:proofErr w:type="spellStart"/>
      <w:r w:rsidRPr="00E77C18">
        <w:rPr>
          <w:rFonts w:cs="Arial"/>
          <w:szCs w:val="18"/>
        </w:rPr>
        <w:t>Truesec</w:t>
      </w:r>
      <w:proofErr w:type="spellEnd"/>
      <w:r>
        <w:rPr>
          <w:rFonts w:cs="Arial"/>
          <w:szCs w:val="18"/>
        </w:rPr>
        <w:br/>
      </w:r>
      <w:r w:rsidRPr="00E77C18">
        <w:rPr>
          <w:rFonts w:cs="Arial"/>
          <w:szCs w:val="18"/>
        </w:rPr>
        <w:t>Jam</w:t>
      </w:r>
      <w:r>
        <w:rPr>
          <w:rFonts w:cs="Arial"/>
          <w:szCs w:val="18"/>
        </w:rPr>
        <w:t>i</w:t>
      </w:r>
      <w:r w:rsidRPr="00E77C18">
        <w:rPr>
          <w:rFonts w:cs="Arial"/>
          <w:szCs w:val="18"/>
        </w:rPr>
        <w:t>e Fike</w:t>
      </w:r>
      <w:r>
        <w:rPr>
          <w:rFonts w:cs="Arial"/>
          <w:szCs w:val="18"/>
        </w:rPr>
        <w:br/>
      </w:r>
      <w:r w:rsidRPr="00E77C18">
        <w:rPr>
          <w:rFonts w:cs="Arial"/>
          <w:szCs w:val="18"/>
        </w:rPr>
        <w:t>Ken Muir</w:t>
      </w:r>
      <w:r>
        <w:rPr>
          <w:rFonts w:cs="Arial"/>
          <w:szCs w:val="18"/>
        </w:rPr>
        <w:t xml:space="preserve"> </w:t>
      </w:r>
      <w:r>
        <w:rPr>
          <w:rFonts w:cs="Arial"/>
          <w:szCs w:val="18"/>
        </w:rPr>
        <w:br/>
      </w:r>
      <w:r w:rsidRPr="00E77C18">
        <w:rPr>
          <w:rFonts w:cs="Arial"/>
          <w:szCs w:val="18"/>
        </w:rPr>
        <w:t>Luke McFadden</w:t>
      </w:r>
      <w:bookmarkStart w:id="4" w:name="_Hlk99457754"/>
      <w:r>
        <w:rPr>
          <w:rFonts w:cs="Arial"/>
          <w:szCs w:val="18"/>
        </w:rPr>
        <w:t xml:space="preserve"> </w:t>
      </w:r>
      <w:r>
        <w:rPr>
          <w:rFonts w:cs="Arial"/>
          <w:szCs w:val="18"/>
        </w:rPr>
        <w:br/>
      </w:r>
      <w:r w:rsidRPr="00E77C18">
        <w:rPr>
          <w:rFonts w:cs="Arial"/>
          <w:szCs w:val="18"/>
        </w:rPr>
        <w:t xml:space="preserve">Diego Bolatti, Information Systems Engineer, Universidad </w:t>
      </w:r>
      <w:proofErr w:type="spellStart"/>
      <w:r w:rsidRPr="00E77C18">
        <w:rPr>
          <w:rFonts w:cs="Arial"/>
          <w:szCs w:val="18"/>
        </w:rPr>
        <w:t>Tecnológica</w:t>
      </w:r>
      <w:proofErr w:type="spellEnd"/>
      <w:r w:rsidRPr="00E77C18">
        <w:rPr>
          <w:rFonts w:cs="Arial"/>
          <w:szCs w:val="18"/>
        </w:rPr>
        <w:t xml:space="preserve"> Nacional (Argentina) </w:t>
      </w:r>
      <w:bookmarkEnd w:id="4"/>
    </w:p>
    <w:p w14:paraId="535192DF" w14:textId="77777777" w:rsidR="00B840F8" w:rsidRDefault="00B840F8" w:rsidP="00B840F8">
      <w:pPr>
        <w:spacing w:before="0" w:after="0" w:line="240" w:lineRule="auto"/>
        <w:rPr>
          <w:rFonts w:cs="Arial"/>
          <w:szCs w:val="18"/>
        </w:rPr>
      </w:pPr>
      <w:r>
        <w:rPr>
          <w:rFonts w:cs="Arial"/>
          <w:szCs w:val="18"/>
        </w:rPr>
        <w:t>Bryan Chou</w:t>
      </w:r>
    </w:p>
    <w:p w14:paraId="7B7C5272" w14:textId="77777777" w:rsidR="00B840F8" w:rsidRDefault="00B840F8" w:rsidP="00B840F8">
      <w:pPr>
        <w:spacing w:before="0" w:after="0" w:line="240" w:lineRule="auto"/>
        <w:rPr>
          <w:rFonts w:cs="Arial"/>
          <w:szCs w:val="18"/>
        </w:rPr>
      </w:pPr>
      <w:r>
        <w:rPr>
          <w:rFonts w:cs="Arial"/>
          <w:szCs w:val="18"/>
        </w:rPr>
        <w:t>Keala Asato</w:t>
      </w:r>
      <w:r>
        <w:rPr>
          <w:rFonts w:cs="Arial"/>
          <w:szCs w:val="18"/>
        </w:rPr>
        <w:br/>
        <w:t xml:space="preserve">Gavin </w:t>
      </w:r>
      <w:proofErr w:type="spellStart"/>
      <w:r>
        <w:rPr>
          <w:rFonts w:cs="Arial"/>
          <w:szCs w:val="18"/>
        </w:rPr>
        <w:t>Willbond</w:t>
      </w:r>
      <w:proofErr w:type="spellEnd"/>
      <w:r>
        <w:rPr>
          <w:rFonts w:cs="Arial"/>
          <w:szCs w:val="18"/>
        </w:rPr>
        <w:t>, SSS – IT Security Specialists</w:t>
      </w:r>
      <w:r>
        <w:rPr>
          <w:rFonts w:cs="Arial"/>
          <w:szCs w:val="18"/>
        </w:rPr>
        <w:br/>
      </w:r>
      <w:r w:rsidRPr="00E77C18">
        <w:rPr>
          <w:rFonts w:cs="Arial"/>
          <w:szCs w:val="18"/>
        </w:rPr>
        <w:t xml:space="preserve">Robin Regnier, CIS </w:t>
      </w:r>
      <w:r>
        <w:rPr>
          <w:rFonts w:cs="Arial"/>
          <w:szCs w:val="18"/>
        </w:rPr>
        <w:br/>
      </w:r>
      <w:r w:rsidRPr="00E77C18">
        <w:rPr>
          <w:rFonts w:cs="Arial"/>
          <w:szCs w:val="18"/>
        </w:rPr>
        <w:t>Valecia Stocchetti, CIS</w:t>
      </w:r>
    </w:p>
    <w:p w14:paraId="08D15F09" w14:textId="6B73CCA8" w:rsidR="00543AC0" w:rsidRPr="00801FC5" w:rsidRDefault="00543AC0" w:rsidP="00F6285B">
      <w:pPr>
        <w:spacing w:before="0" w:after="0" w:line="240" w:lineRule="auto"/>
        <w:rPr>
          <w:rFonts w:eastAsia="Calibri" w:cs="Arial"/>
          <w:i/>
          <w:iCs/>
          <w:color w:val="000000"/>
        </w:rPr>
      </w:pPr>
    </w:p>
    <w:p w14:paraId="645BF206" w14:textId="3660C0A6" w:rsidR="00543AC0" w:rsidRDefault="00543AC0" w:rsidP="00F6285B">
      <w:pPr>
        <w:spacing w:before="0" w:after="0" w:line="240" w:lineRule="auto"/>
        <w:rPr>
          <w:rFonts w:eastAsia="Calibri" w:cs="Arial"/>
          <w:i/>
          <w:color w:val="000000"/>
        </w:rPr>
      </w:pP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7E062171" w14:textId="77777777" w:rsidR="00060153" w:rsidRDefault="00060153"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7"/>
          <w:szCs w:val="17"/>
        </w:rPr>
        <w:id w:val="1144550893"/>
        <w:docPartObj>
          <w:docPartGallery w:val="Table of Contents"/>
          <w:docPartUnique/>
        </w:docPartObj>
      </w:sdtPr>
      <w:sdtEndPr>
        <w:rPr>
          <w:rFonts w:cs="Arial"/>
          <w:noProof/>
        </w:rPr>
      </w:sdtEndPr>
      <w:sdtContent>
        <w:p w14:paraId="2B6A77C4" w14:textId="77777777" w:rsidR="0025128C" w:rsidRPr="00E8290A" w:rsidRDefault="0025128C" w:rsidP="00E8290A">
          <w:pPr>
            <w:pStyle w:val="TOCHeading"/>
            <w:spacing w:before="0" w:line="240" w:lineRule="auto"/>
            <w:rPr>
              <w:sz w:val="24"/>
              <w:szCs w:val="24"/>
            </w:rPr>
          </w:pPr>
          <w:r w:rsidRPr="00E8290A">
            <w:rPr>
              <w:sz w:val="24"/>
              <w:szCs w:val="24"/>
            </w:rPr>
            <w:t>Contents</w:t>
          </w:r>
        </w:p>
        <w:p w14:paraId="61A6ED51" w14:textId="36A147AB" w:rsidR="00E8290A" w:rsidRDefault="0025128C" w:rsidP="00E731C2">
          <w:pPr>
            <w:pStyle w:val="TOC1"/>
            <w:spacing w:before="0"/>
            <w:rPr>
              <w:rFonts w:asciiTheme="minorHAnsi" w:hAnsiTheme="minorHAnsi"/>
              <w:b w:val="0"/>
              <w:noProof/>
              <w:color w:val="auto"/>
              <w:kern w:val="2"/>
              <w:sz w:val="24"/>
              <w:szCs w:val="24"/>
              <w14:ligatures w14:val="standardContextual"/>
            </w:rPr>
          </w:pPr>
          <w:r w:rsidRPr="000E74C1">
            <w:rPr>
              <w:rFonts w:cs="Arial"/>
              <w:sz w:val="17"/>
              <w:szCs w:val="17"/>
            </w:rPr>
            <w:fldChar w:fldCharType="begin"/>
          </w:r>
          <w:r w:rsidRPr="000E74C1">
            <w:rPr>
              <w:rFonts w:cs="Arial"/>
              <w:sz w:val="17"/>
              <w:szCs w:val="17"/>
            </w:rPr>
            <w:instrText xml:space="preserve"> TOC \o "1-3" \h \z \u </w:instrText>
          </w:r>
          <w:r w:rsidRPr="000E74C1">
            <w:rPr>
              <w:rFonts w:cs="Arial"/>
              <w:sz w:val="17"/>
              <w:szCs w:val="17"/>
            </w:rPr>
            <w:fldChar w:fldCharType="separate"/>
          </w:r>
          <w:hyperlink w:anchor="_Toc201747698" w:history="1">
            <w:r w:rsidR="00E8290A" w:rsidRPr="00E60467">
              <w:rPr>
                <w:rStyle w:val="Hyperlink"/>
                <w:noProof/>
              </w:rPr>
              <w:t>Acknowledgments</w:t>
            </w:r>
            <w:r w:rsidR="00E8290A">
              <w:rPr>
                <w:noProof/>
                <w:webHidden/>
              </w:rPr>
              <w:tab/>
            </w:r>
            <w:r w:rsidR="00E8290A">
              <w:rPr>
                <w:noProof/>
                <w:webHidden/>
              </w:rPr>
              <w:fldChar w:fldCharType="begin"/>
            </w:r>
            <w:r w:rsidR="00E8290A">
              <w:rPr>
                <w:noProof/>
                <w:webHidden/>
              </w:rPr>
              <w:instrText xml:space="preserve"> PAGEREF _Toc201747698 \h </w:instrText>
            </w:r>
            <w:r w:rsidR="00E8290A">
              <w:rPr>
                <w:noProof/>
                <w:webHidden/>
              </w:rPr>
            </w:r>
            <w:r w:rsidR="00E8290A">
              <w:rPr>
                <w:noProof/>
                <w:webHidden/>
              </w:rPr>
              <w:fldChar w:fldCharType="separate"/>
            </w:r>
            <w:r w:rsidR="00AF4FEF">
              <w:rPr>
                <w:noProof/>
                <w:webHidden/>
              </w:rPr>
              <w:t>1</w:t>
            </w:r>
            <w:r w:rsidR="00E8290A">
              <w:rPr>
                <w:noProof/>
                <w:webHidden/>
              </w:rPr>
              <w:fldChar w:fldCharType="end"/>
            </w:r>
          </w:hyperlink>
        </w:p>
        <w:p w14:paraId="5BEB2360" w14:textId="1C58AC9D"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699" w:history="1">
            <w:r w:rsidRPr="00E60467">
              <w:rPr>
                <w:rStyle w:val="Hyperlink"/>
                <w:noProof/>
              </w:rPr>
              <w:t>Introduction</w:t>
            </w:r>
            <w:r>
              <w:rPr>
                <w:noProof/>
                <w:webHidden/>
              </w:rPr>
              <w:tab/>
            </w:r>
            <w:r>
              <w:rPr>
                <w:noProof/>
                <w:webHidden/>
              </w:rPr>
              <w:fldChar w:fldCharType="begin"/>
            </w:r>
            <w:r>
              <w:rPr>
                <w:noProof/>
                <w:webHidden/>
              </w:rPr>
              <w:instrText xml:space="preserve"> PAGEREF _Toc201747699 \h </w:instrText>
            </w:r>
            <w:r>
              <w:rPr>
                <w:noProof/>
                <w:webHidden/>
              </w:rPr>
            </w:r>
            <w:r>
              <w:rPr>
                <w:noProof/>
                <w:webHidden/>
              </w:rPr>
              <w:fldChar w:fldCharType="separate"/>
            </w:r>
            <w:r w:rsidR="00AF4FEF">
              <w:rPr>
                <w:noProof/>
                <w:webHidden/>
              </w:rPr>
              <w:t>3</w:t>
            </w:r>
            <w:r>
              <w:rPr>
                <w:noProof/>
                <w:webHidden/>
              </w:rPr>
              <w:fldChar w:fldCharType="end"/>
            </w:r>
          </w:hyperlink>
        </w:p>
        <w:p w14:paraId="66B909BE" w14:textId="64249566"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0" w:history="1">
            <w:r w:rsidRPr="00E60467">
              <w:rPr>
                <w:rStyle w:val="Hyperlink"/>
                <w:noProof/>
              </w:rPr>
              <w:t>Purpose</w:t>
            </w:r>
            <w:r>
              <w:rPr>
                <w:noProof/>
                <w:webHidden/>
              </w:rPr>
              <w:tab/>
            </w:r>
            <w:r>
              <w:rPr>
                <w:noProof/>
                <w:webHidden/>
              </w:rPr>
              <w:fldChar w:fldCharType="begin"/>
            </w:r>
            <w:r>
              <w:rPr>
                <w:noProof/>
                <w:webHidden/>
              </w:rPr>
              <w:instrText xml:space="preserve"> PAGEREF _Toc201747700 \h </w:instrText>
            </w:r>
            <w:r>
              <w:rPr>
                <w:noProof/>
                <w:webHidden/>
              </w:rPr>
            </w:r>
            <w:r>
              <w:rPr>
                <w:noProof/>
                <w:webHidden/>
              </w:rPr>
              <w:fldChar w:fldCharType="separate"/>
            </w:r>
            <w:r w:rsidR="00AF4FEF">
              <w:rPr>
                <w:noProof/>
                <w:webHidden/>
              </w:rPr>
              <w:t>3</w:t>
            </w:r>
            <w:r>
              <w:rPr>
                <w:noProof/>
                <w:webHidden/>
              </w:rPr>
              <w:fldChar w:fldCharType="end"/>
            </w:r>
          </w:hyperlink>
        </w:p>
        <w:p w14:paraId="63B79F21" w14:textId="71A01DAB"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1" w:history="1">
            <w:r w:rsidRPr="00E60467">
              <w:rPr>
                <w:rStyle w:val="Hyperlink"/>
                <w:noProof/>
              </w:rPr>
              <w:t>Types of Software Assets</w:t>
            </w:r>
            <w:r>
              <w:rPr>
                <w:noProof/>
                <w:webHidden/>
              </w:rPr>
              <w:tab/>
            </w:r>
            <w:r>
              <w:rPr>
                <w:noProof/>
                <w:webHidden/>
              </w:rPr>
              <w:fldChar w:fldCharType="begin"/>
            </w:r>
            <w:r>
              <w:rPr>
                <w:noProof/>
                <w:webHidden/>
              </w:rPr>
              <w:instrText xml:space="preserve"> PAGEREF _Toc201747701 \h </w:instrText>
            </w:r>
            <w:r>
              <w:rPr>
                <w:noProof/>
                <w:webHidden/>
              </w:rPr>
            </w:r>
            <w:r>
              <w:rPr>
                <w:noProof/>
                <w:webHidden/>
              </w:rPr>
              <w:fldChar w:fldCharType="separate"/>
            </w:r>
            <w:r w:rsidR="00AF4FEF">
              <w:rPr>
                <w:noProof/>
                <w:webHidden/>
              </w:rPr>
              <w:t>3</w:t>
            </w:r>
            <w:r>
              <w:rPr>
                <w:noProof/>
                <w:webHidden/>
              </w:rPr>
              <w:fldChar w:fldCharType="end"/>
            </w:r>
          </w:hyperlink>
        </w:p>
        <w:p w14:paraId="16609E6A" w14:textId="4088C35A"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02" w:history="1">
            <w:r w:rsidRPr="00E60467">
              <w:rPr>
                <w:rStyle w:val="Hyperlink"/>
                <w:noProof/>
              </w:rPr>
              <w:t>Scope</w:t>
            </w:r>
            <w:r>
              <w:rPr>
                <w:noProof/>
                <w:webHidden/>
              </w:rPr>
              <w:tab/>
            </w:r>
            <w:r>
              <w:rPr>
                <w:noProof/>
                <w:webHidden/>
              </w:rPr>
              <w:fldChar w:fldCharType="begin"/>
            </w:r>
            <w:r>
              <w:rPr>
                <w:noProof/>
                <w:webHidden/>
              </w:rPr>
              <w:instrText xml:space="preserve"> PAGEREF _Toc201747702 \h </w:instrText>
            </w:r>
            <w:r>
              <w:rPr>
                <w:noProof/>
                <w:webHidden/>
              </w:rPr>
            </w:r>
            <w:r>
              <w:rPr>
                <w:noProof/>
                <w:webHidden/>
              </w:rPr>
              <w:fldChar w:fldCharType="separate"/>
            </w:r>
            <w:r w:rsidR="00AF4FEF">
              <w:rPr>
                <w:noProof/>
                <w:webHidden/>
              </w:rPr>
              <w:t>5</w:t>
            </w:r>
            <w:r>
              <w:rPr>
                <w:noProof/>
                <w:webHidden/>
              </w:rPr>
              <w:fldChar w:fldCharType="end"/>
            </w:r>
          </w:hyperlink>
        </w:p>
        <w:p w14:paraId="13AA11CA" w14:textId="7BAC5F80"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03" w:history="1">
            <w:r w:rsidRPr="00E60467">
              <w:rPr>
                <w:rStyle w:val="Hyperlink"/>
                <w:noProof/>
              </w:rPr>
              <w:t>Software Asset Management Lifecycle</w:t>
            </w:r>
            <w:r>
              <w:rPr>
                <w:noProof/>
                <w:webHidden/>
              </w:rPr>
              <w:tab/>
            </w:r>
            <w:r>
              <w:rPr>
                <w:noProof/>
                <w:webHidden/>
              </w:rPr>
              <w:fldChar w:fldCharType="begin"/>
            </w:r>
            <w:r>
              <w:rPr>
                <w:noProof/>
                <w:webHidden/>
              </w:rPr>
              <w:instrText xml:space="preserve"> PAGEREF _Toc201747703 \h </w:instrText>
            </w:r>
            <w:r>
              <w:rPr>
                <w:noProof/>
                <w:webHidden/>
              </w:rPr>
            </w:r>
            <w:r>
              <w:rPr>
                <w:noProof/>
                <w:webHidden/>
              </w:rPr>
              <w:fldChar w:fldCharType="separate"/>
            </w:r>
            <w:r w:rsidR="00AF4FEF">
              <w:rPr>
                <w:noProof/>
                <w:webHidden/>
              </w:rPr>
              <w:t>5</w:t>
            </w:r>
            <w:r>
              <w:rPr>
                <w:noProof/>
                <w:webHidden/>
              </w:rPr>
              <w:fldChar w:fldCharType="end"/>
            </w:r>
          </w:hyperlink>
        </w:p>
        <w:p w14:paraId="7E793E95" w14:textId="793782CB"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4" w:history="1">
            <w:r w:rsidRPr="00E60467">
              <w:rPr>
                <w:rStyle w:val="Hyperlink"/>
                <w:noProof/>
              </w:rPr>
              <w:t>Procurement</w:t>
            </w:r>
            <w:r>
              <w:rPr>
                <w:noProof/>
                <w:webHidden/>
              </w:rPr>
              <w:tab/>
            </w:r>
            <w:r>
              <w:rPr>
                <w:noProof/>
                <w:webHidden/>
              </w:rPr>
              <w:fldChar w:fldCharType="begin"/>
            </w:r>
            <w:r>
              <w:rPr>
                <w:noProof/>
                <w:webHidden/>
              </w:rPr>
              <w:instrText xml:space="preserve"> PAGEREF _Toc201747704 \h </w:instrText>
            </w:r>
            <w:r>
              <w:rPr>
                <w:noProof/>
                <w:webHidden/>
              </w:rPr>
            </w:r>
            <w:r>
              <w:rPr>
                <w:noProof/>
                <w:webHidden/>
              </w:rPr>
              <w:fldChar w:fldCharType="separate"/>
            </w:r>
            <w:r w:rsidR="00AF4FEF">
              <w:rPr>
                <w:noProof/>
                <w:webHidden/>
              </w:rPr>
              <w:t>6</w:t>
            </w:r>
            <w:r>
              <w:rPr>
                <w:noProof/>
                <w:webHidden/>
              </w:rPr>
              <w:fldChar w:fldCharType="end"/>
            </w:r>
          </w:hyperlink>
        </w:p>
        <w:p w14:paraId="0C62CFEB" w14:textId="10DB5370"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5" w:history="1">
            <w:r w:rsidRPr="00E60467">
              <w:rPr>
                <w:rStyle w:val="Hyperlink"/>
                <w:noProof/>
              </w:rPr>
              <w:t>Installation</w:t>
            </w:r>
            <w:r>
              <w:rPr>
                <w:noProof/>
                <w:webHidden/>
              </w:rPr>
              <w:tab/>
            </w:r>
            <w:r>
              <w:rPr>
                <w:noProof/>
                <w:webHidden/>
              </w:rPr>
              <w:fldChar w:fldCharType="begin"/>
            </w:r>
            <w:r>
              <w:rPr>
                <w:noProof/>
                <w:webHidden/>
              </w:rPr>
              <w:instrText xml:space="preserve"> PAGEREF _Toc201747705 \h </w:instrText>
            </w:r>
            <w:r>
              <w:rPr>
                <w:noProof/>
                <w:webHidden/>
              </w:rPr>
            </w:r>
            <w:r>
              <w:rPr>
                <w:noProof/>
                <w:webHidden/>
              </w:rPr>
              <w:fldChar w:fldCharType="separate"/>
            </w:r>
            <w:r w:rsidR="00AF4FEF">
              <w:rPr>
                <w:noProof/>
                <w:webHidden/>
              </w:rPr>
              <w:t>6</w:t>
            </w:r>
            <w:r>
              <w:rPr>
                <w:noProof/>
                <w:webHidden/>
              </w:rPr>
              <w:fldChar w:fldCharType="end"/>
            </w:r>
          </w:hyperlink>
        </w:p>
        <w:p w14:paraId="45CF3287" w14:textId="6E35CB31"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6" w:history="1">
            <w:r w:rsidRPr="00E60467">
              <w:rPr>
                <w:rStyle w:val="Hyperlink"/>
                <w:noProof/>
              </w:rPr>
              <w:t>Discovery</w:t>
            </w:r>
            <w:r>
              <w:rPr>
                <w:noProof/>
                <w:webHidden/>
              </w:rPr>
              <w:tab/>
            </w:r>
            <w:r>
              <w:rPr>
                <w:noProof/>
                <w:webHidden/>
              </w:rPr>
              <w:fldChar w:fldCharType="begin"/>
            </w:r>
            <w:r>
              <w:rPr>
                <w:noProof/>
                <w:webHidden/>
              </w:rPr>
              <w:instrText xml:space="preserve"> PAGEREF _Toc201747706 \h </w:instrText>
            </w:r>
            <w:r>
              <w:rPr>
                <w:noProof/>
                <w:webHidden/>
              </w:rPr>
            </w:r>
            <w:r>
              <w:rPr>
                <w:noProof/>
                <w:webHidden/>
              </w:rPr>
              <w:fldChar w:fldCharType="separate"/>
            </w:r>
            <w:r w:rsidR="00AF4FEF">
              <w:rPr>
                <w:noProof/>
                <w:webHidden/>
              </w:rPr>
              <w:t>6</w:t>
            </w:r>
            <w:r>
              <w:rPr>
                <w:noProof/>
                <w:webHidden/>
              </w:rPr>
              <w:fldChar w:fldCharType="end"/>
            </w:r>
          </w:hyperlink>
        </w:p>
        <w:p w14:paraId="38D23BD0" w14:textId="25B9EB4B"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7" w:history="1">
            <w:r w:rsidRPr="00E60467">
              <w:rPr>
                <w:rStyle w:val="Hyperlink"/>
                <w:noProof/>
              </w:rPr>
              <w:t>Usage</w:t>
            </w:r>
            <w:r>
              <w:rPr>
                <w:noProof/>
                <w:webHidden/>
              </w:rPr>
              <w:tab/>
            </w:r>
            <w:r>
              <w:rPr>
                <w:noProof/>
                <w:webHidden/>
              </w:rPr>
              <w:fldChar w:fldCharType="begin"/>
            </w:r>
            <w:r>
              <w:rPr>
                <w:noProof/>
                <w:webHidden/>
              </w:rPr>
              <w:instrText xml:space="preserve"> PAGEREF _Toc201747707 \h </w:instrText>
            </w:r>
            <w:r>
              <w:rPr>
                <w:noProof/>
                <w:webHidden/>
              </w:rPr>
            </w:r>
            <w:r>
              <w:rPr>
                <w:noProof/>
                <w:webHidden/>
              </w:rPr>
              <w:fldChar w:fldCharType="separate"/>
            </w:r>
            <w:r w:rsidR="00AF4FEF">
              <w:rPr>
                <w:noProof/>
                <w:webHidden/>
              </w:rPr>
              <w:t>7</w:t>
            </w:r>
            <w:r>
              <w:rPr>
                <w:noProof/>
                <w:webHidden/>
              </w:rPr>
              <w:fldChar w:fldCharType="end"/>
            </w:r>
          </w:hyperlink>
        </w:p>
        <w:p w14:paraId="744D5B13" w14:textId="3B122E6B"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8" w:history="1">
            <w:r w:rsidRPr="00E60467">
              <w:rPr>
                <w:rStyle w:val="Hyperlink"/>
                <w:noProof/>
              </w:rPr>
              <w:t>Update &amp; Upgrade</w:t>
            </w:r>
            <w:r>
              <w:rPr>
                <w:noProof/>
                <w:webHidden/>
              </w:rPr>
              <w:tab/>
            </w:r>
            <w:r>
              <w:rPr>
                <w:noProof/>
                <w:webHidden/>
              </w:rPr>
              <w:fldChar w:fldCharType="begin"/>
            </w:r>
            <w:r>
              <w:rPr>
                <w:noProof/>
                <w:webHidden/>
              </w:rPr>
              <w:instrText xml:space="preserve"> PAGEREF _Toc201747708 \h </w:instrText>
            </w:r>
            <w:r>
              <w:rPr>
                <w:noProof/>
                <w:webHidden/>
              </w:rPr>
            </w:r>
            <w:r>
              <w:rPr>
                <w:noProof/>
                <w:webHidden/>
              </w:rPr>
              <w:fldChar w:fldCharType="separate"/>
            </w:r>
            <w:r w:rsidR="00AF4FEF">
              <w:rPr>
                <w:noProof/>
                <w:webHidden/>
              </w:rPr>
              <w:t>7</w:t>
            </w:r>
            <w:r>
              <w:rPr>
                <w:noProof/>
                <w:webHidden/>
              </w:rPr>
              <w:fldChar w:fldCharType="end"/>
            </w:r>
          </w:hyperlink>
        </w:p>
        <w:p w14:paraId="56ABD0CD" w14:textId="5AED4CA1"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09" w:history="1">
            <w:r w:rsidRPr="00E60467">
              <w:rPr>
                <w:rStyle w:val="Hyperlink"/>
                <w:noProof/>
              </w:rPr>
              <w:t>Removal</w:t>
            </w:r>
            <w:r>
              <w:rPr>
                <w:noProof/>
                <w:webHidden/>
              </w:rPr>
              <w:tab/>
            </w:r>
            <w:r>
              <w:rPr>
                <w:noProof/>
                <w:webHidden/>
              </w:rPr>
              <w:fldChar w:fldCharType="begin"/>
            </w:r>
            <w:r>
              <w:rPr>
                <w:noProof/>
                <w:webHidden/>
              </w:rPr>
              <w:instrText xml:space="preserve"> PAGEREF _Toc201747709 \h </w:instrText>
            </w:r>
            <w:r>
              <w:rPr>
                <w:noProof/>
                <w:webHidden/>
              </w:rPr>
            </w:r>
            <w:r>
              <w:rPr>
                <w:noProof/>
                <w:webHidden/>
              </w:rPr>
              <w:fldChar w:fldCharType="separate"/>
            </w:r>
            <w:r w:rsidR="00AF4FEF">
              <w:rPr>
                <w:noProof/>
                <w:webHidden/>
              </w:rPr>
              <w:t>7</w:t>
            </w:r>
            <w:r>
              <w:rPr>
                <w:noProof/>
                <w:webHidden/>
              </w:rPr>
              <w:fldChar w:fldCharType="end"/>
            </w:r>
          </w:hyperlink>
        </w:p>
        <w:p w14:paraId="18762DB4" w14:textId="3DBD89F0"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10" w:history="1">
            <w:r w:rsidRPr="00E60467">
              <w:rPr>
                <w:rStyle w:val="Hyperlink"/>
                <w:noProof/>
              </w:rPr>
              <w:t>License Management</w:t>
            </w:r>
            <w:r>
              <w:rPr>
                <w:noProof/>
                <w:webHidden/>
              </w:rPr>
              <w:tab/>
            </w:r>
            <w:r>
              <w:rPr>
                <w:noProof/>
                <w:webHidden/>
              </w:rPr>
              <w:fldChar w:fldCharType="begin"/>
            </w:r>
            <w:r>
              <w:rPr>
                <w:noProof/>
                <w:webHidden/>
              </w:rPr>
              <w:instrText xml:space="preserve"> PAGEREF _Toc201747710 \h </w:instrText>
            </w:r>
            <w:r>
              <w:rPr>
                <w:noProof/>
                <w:webHidden/>
              </w:rPr>
            </w:r>
            <w:r>
              <w:rPr>
                <w:noProof/>
                <w:webHidden/>
              </w:rPr>
              <w:fldChar w:fldCharType="separate"/>
            </w:r>
            <w:r w:rsidR="00AF4FEF">
              <w:rPr>
                <w:noProof/>
                <w:webHidden/>
              </w:rPr>
              <w:t>7</w:t>
            </w:r>
            <w:r>
              <w:rPr>
                <w:noProof/>
                <w:webHidden/>
              </w:rPr>
              <w:fldChar w:fldCharType="end"/>
            </w:r>
          </w:hyperlink>
        </w:p>
        <w:p w14:paraId="08C41515" w14:textId="5A5DB55C"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11" w:history="1">
            <w:r w:rsidRPr="00E60467">
              <w:rPr>
                <w:rStyle w:val="Hyperlink"/>
                <w:noProof/>
              </w:rPr>
              <w:t>Software Asset Management Policy Template</w:t>
            </w:r>
            <w:r>
              <w:rPr>
                <w:noProof/>
                <w:webHidden/>
              </w:rPr>
              <w:tab/>
            </w:r>
            <w:r>
              <w:rPr>
                <w:noProof/>
                <w:webHidden/>
              </w:rPr>
              <w:fldChar w:fldCharType="begin"/>
            </w:r>
            <w:r>
              <w:rPr>
                <w:noProof/>
                <w:webHidden/>
              </w:rPr>
              <w:instrText xml:space="preserve"> PAGEREF _Toc201747711 \h </w:instrText>
            </w:r>
            <w:r>
              <w:rPr>
                <w:noProof/>
                <w:webHidden/>
              </w:rPr>
            </w:r>
            <w:r>
              <w:rPr>
                <w:noProof/>
                <w:webHidden/>
              </w:rPr>
              <w:fldChar w:fldCharType="separate"/>
            </w:r>
            <w:r w:rsidR="00AF4FEF">
              <w:rPr>
                <w:noProof/>
                <w:webHidden/>
              </w:rPr>
              <w:t>9</w:t>
            </w:r>
            <w:r>
              <w:rPr>
                <w:noProof/>
                <w:webHidden/>
              </w:rPr>
              <w:fldChar w:fldCharType="end"/>
            </w:r>
          </w:hyperlink>
        </w:p>
        <w:p w14:paraId="65696D11" w14:textId="16DC3C7C"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12" w:history="1">
            <w:r w:rsidRPr="00E60467">
              <w:rPr>
                <w:rStyle w:val="Hyperlink"/>
                <w:noProof/>
              </w:rPr>
              <w:t>Purpose</w:t>
            </w:r>
            <w:r>
              <w:rPr>
                <w:noProof/>
                <w:webHidden/>
              </w:rPr>
              <w:tab/>
            </w:r>
            <w:r>
              <w:rPr>
                <w:noProof/>
                <w:webHidden/>
              </w:rPr>
              <w:fldChar w:fldCharType="begin"/>
            </w:r>
            <w:r>
              <w:rPr>
                <w:noProof/>
                <w:webHidden/>
              </w:rPr>
              <w:instrText xml:space="preserve"> PAGEREF _Toc201747712 \h </w:instrText>
            </w:r>
            <w:r>
              <w:rPr>
                <w:noProof/>
                <w:webHidden/>
              </w:rPr>
            </w:r>
            <w:r>
              <w:rPr>
                <w:noProof/>
                <w:webHidden/>
              </w:rPr>
              <w:fldChar w:fldCharType="separate"/>
            </w:r>
            <w:r w:rsidR="00AF4FEF">
              <w:rPr>
                <w:noProof/>
                <w:webHidden/>
              </w:rPr>
              <w:t>9</w:t>
            </w:r>
            <w:r>
              <w:rPr>
                <w:noProof/>
                <w:webHidden/>
              </w:rPr>
              <w:fldChar w:fldCharType="end"/>
            </w:r>
          </w:hyperlink>
        </w:p>
        <w:p w14:paraId="188A05FC" w14:textId="6DCED786"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13" w:history="1">
            <w:r w:rsidRPr="00E60467">
              <w:rPr>
                <w:rStyle w:val="Hyperlink"/>
                <w:noProof/>
              </w:rPr>
              <w:t>Responsibility</w:t>
            </w:r>
            <w:r>
              <w:rPr>
                <w:noProof/>
                <w:webHidden/>
              </w:rPr>
              <w:tab/>
            </w:r>
            <w:r>
              <w:rPr>
                <w:noProof/>
                <w:webHidden/>
              </w:rPr>
              <w:fldChar w:fldCharType="begin"/>
            </w:r>
            <w:r>
              <w:rPr>
                <w:noProof/>
                <w:webHidden/>
              </w:rPr>
              <w:instrText xml:space="preserve"> PAGEREF _Toc201747713 \h </w:instrText>
            </w:r>
            <w:r>
              <w:rPr>
                <w:noProof/>
                <w:webHidden/>
              </w:rPr>
            </w:r>
            <w:r>
              <w:rPr>
                <w:noProof/>
                <w:webHidden/>
              </w:rPr>
              <w:fldChar w:fldCharType="separate"/>
            </w:r>
            <w:r w:rsidR="00AF4FEF">
              <w:rPr>
                <w:noProof/>
                <w:webHidden/>
              </w:rPr>
              <w:t>9</w:t>
            </w:r>
            <w:r>
              <w:rPr>
                <w:noProof/>
                <w:webHidden/>
              </w:rPr>
              <w:fldChar w:fldCharType="end"/>
            </w:r>
          </w:hyperlink>
        </w:p>
        <w:p w14:paraId="0214621A" w14:textId="32FC720E"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14" w:history="1">
            <w:r w:rsidRPr="00E60467">
              <w:rPr>
                <w:rStyle w:val="Hyperlink"/>
                <w:noProof/>
              </w:rPr>
              <w:t>Exceptions</w:t>
            </w:r>
            <w:r>
              <w:rPr>
                <w:noProof/>
                <w:webHidden/>
              </w:rPr>
              <w:tab/>
            </w:r>
            <w:r>
              <w:rPr>
                <w:noProof/>
                <w:webHidden/>
              </w:rPr>
              <w:fldChar w:fldCharType="begin"/>
            </w:r>
            <w:r>
              <w:rPr>
                <w:noProof/>
                <w:webHidden/>
              </w:rPr>
              <w:instrText xml:space="preserve"> PAGEREF _Toc201747714 \h </w:instrText>
            </w:r>
            <w:r>
              <w:rPr>
                <w:noProof/>
                <w:webHidden/>
              </w:rPr>
            </w:r>
            <w:r>
              <w:rPr>
                <w:noProof/>
                <w:webHidden/>
              </w:rPr>
              <w:fldChar w:fldCharType="separate"/>
            </w:r>
            <w:r w:rsidR="00AF4FEF">
              <w:rPr>
                <w:noProof/>
                <w:webHidden/>
              </w:rPr>
              <w:t>9</w:t>
            </w:r>
            <w:r>
              <w:rPr>
                <w:noProof/>
                <w:webHidden/>
              </w:rPr>
              <w:fldChar w:fldCharType="end"/>
            </w:r>
          </w:hyperlink>
        </w:p>
        <w:p w14:paraId="630432D8" w14:textId="1D73E713" w:rsidR="00E8290A" w:rsidRDefault="00E8290A" w:rsidP="00E731C2">
          <w:pPr>
            <w:pStyle w:val="TOC2"/>
            <w:spacing w:before="0"/>
            <w:rPr>
              <w:rFonts w:asciiTheme="minorHAnsi" w:hAnsiTheme="minorHAnsi"/>
              <w:b w:val="0"/>
              <w:noProof/>
              <w:color w:val="auto"/>
              <w:kern w:val="2"/>
              <w:sz w:val="24"/>
              <w:szCs w:val="24"/>
              <w14:ligatures w14:val="standardContextual"/>
            </w:rPr>
          </w:pPr>
          <w:hyperlink w:anchor="_Toc201747715" w:history="1">
            <w:r w:rsidRPr="00E60467">
              <w:rPr>
                <w:rStyle w:val="Hyperlink"/>
                <w:noProof/>
              </w:rPr>
              <w:t>Policy</w:t>
            </w:r>
            <w:r>
              <w:rPr>
                <w:noProof/>
                <w:webHidden/>
              </w:rPr>
              <w:tab/>
            </w:r>
            <w:r>
              <w:rPr>
                <w:noProof/>
                <w:webHidden/>
              </w:rPr>
              <w:fldChar w:fldCharType="begin"/>
            </w:r>
            <w:r>
              <w:rPr>
                <w:noProof/>
                <w:webHidden/>
              </w:rPr>
              <w:instrText xml:space="preserve"> PAGEREF _Toc201747715 \h </w:instrText>
            </w:r>
            <w:r>
              <w:rPr>
                <w:noProof/>
                <w:webHidden/>
              </w:rPr>
            </w:r>
            <w:r>
              <w:rPr>
                <w:noProof/>
                <w:webHidden/>
              </w:rPr>
              <w:fldChar w:fldCharType="separate"/>
            </w:r>
            <w:r w:rsidR="00AF4FEF">
              <w:rPr>
                <w:noProof/>
                <w:webHidden/>
              </w:rPr>
              <w:t>9</w:t>
            </w:r>
            <w:r>
              <w:rPr>
                <w:noProof/>
                <w:webHidden/>
              </w:rPr>
              <w:fldChar w:fldCharType="end"/>
            </w:r>
          </w:hyperlink>
        </w:p>
        <w:p w14:paraId="331F798A" w14:textId="4B565BEA"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16" w:history="1">
            <w:r w:rsidRPr="00E60467">
              <w:rPr>
                <w:rStyle w:val="Hyperlink"/>
                <w:noProof/>
              </w:rPr>
              <w:t>Procurement</w:t>
            </w:r>
            <w:r>
              <w:rPr>
                <w:noProof/>
                <w:webHidden/>
              </w:rPr>
              <w:tab/>
            </w:r>
            <w:r>
              <w:rPr>
                <w:noProof/>
                <w:webHidden/>
              </w:rPr>
              <w:fldChar w:fldCharType="begin"/>
            </w:r>
            <w:r>
              <w:rPr>
                <w:noProof/>
                <w:webHidden/>
              </w:rPr>
              <w:instrText xml:space="preserve"> PAGEREF _Toc201747716 \h </w:instrText>
            </w:r>
            <w:r>
              <w:rPr>
                <w:noProof/>
                <w:webHidden/>
              </w:rPr>
            </w:r>
            <w:r>
              <w:rPr>
                <w:noProof/>
                <w:webHidden/>
              </w:rPr>
              <w:fldChar w:fldCharType="separate"/>
            </w:r>
            <w:r w:rsidR="00AF4FEF">
              <w:rPr>
                <w:noProof/>
                <w:webHidden/>
              </w:rPr>
              <w:t>9</w:t>
            </w:r>
            <w:r>
              <w:rPr>
                <w:noProof/>
                <w:webHidden/>
              </w:rPr>
              <w:fldChar w:fldCharType="end"/>
            </w:r>
          </w:hyperlink>
        </w:p>
        <w:p w14:paraId="59867148" w14:textId="67956840"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17" w:history="1">
            <w:r w:rsidRPr="00E60467">
              <w:rPr>
                <w:rStyle w:val="Hyperlink"/>
                <w:noProof/>
              </w:rPr>
              <w:t>Installation</w:t>
            </w:r>
            <w:r>
              <w:rPr>
                <w:noProof/>
                <w:webHidden/>
              </w:rPr>
              <w:tab/>
            </w:r>
            <w:r>
              <w:rPr>
                <w:noProof/>
                <w:webHidden/>
              </w:rPr>
              <w:fldChar w:fldCharType="begin"/>
            </w:r>
            <w:r>
              <w:rPr>
                <w:noProof/>
                <w:webHidden/>
              </w:rPr>
              <w:instrText xml:space="preserve"> PAGEREF _Toc201747717 \h </w:instrText>
            </w:r>
            <w:r>
              <w:rPr>
                <w:noProof/>
                <w:webHidden/>
              </w:rPr>
            </w:r>
            <w:r>
              <w:rPr>
                <w:noProof/>
                <w:webHidden/>
              </w:rPr>
              <w:fldChar w:fldCharType="separate"/>
            </w:r>
            <w:r w:rsidR="00AF4FEF">
              <w:rPr>
                <w:noProof/>
                <w:webHidden/>
              </w:rPr>
              <w:t>9</w:t>
            </w:r>
            <w:r>
              <w:rPr>
                <w:noProof/>
                <w:webHidden/>
              </w:rPr>
              <w:fldChar w:fldCharType="end"/>
            </w:r>
          </w:hyperlink>
        </w:p>
        <w:p w14:paraId="15B4C24E" w14:textId="06833A70"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18" w:history="1">
            <w:r w:rsidRPr="00E60467">
              <w:rPr>
                <w:rStyle w:val="Hyperlink"/>
                <w:noProof/>
              </w:rPr>
              <w:t>Usage</w:t>
            </w:r>
            <w:r>
              <w:rPr>
                <w:noProof/>
                <w:webHidden/>
              </w:rPr>
              <w:tab/>
            </w:r>
            <w:r>
              <w:rPr>
                <w:noProof/>
                <w:webHidden/>
              </w:rPr>
              <w:fldChar w:fldCharType="begin"/>
            </w:r>
            <w:r>
              <w:rPr>
                <w:noProof/>
                <w:webHidden/>
              </w:rPr>
              <w:instrText xml:space="preserve"> PAGEREF _Toc201747718 \h </w:instrText>
            </w:r>
            <w:r>
              <w:rPr>
                <w:noProof/>
                <w:webHidden/>
              </w:rPr>
            </w:r>
            <w:r>
              <w:rPr>
                <w:noProof/>
                <w:webHidden/>
              </w:rPr>
              <w:fldChar w:fldCharType="separate"/>
            </w:r>
            <w:r w:rsidR="00AF4FEF">
              <w:rPr>
                <w:noProof/>
                <w:webHidden/>
              </w:rPr>
              <w:t>10</w:t>
            </w:r>
            <w:r>
              <w:rPr>
                <w:noProof/>
                <w:webHidden/>
              </w:rPr>
              <w:fldChar w:fldCharType="end"/>
            </w:r>
          </w:hyperlink>
        </w:p>
        <w:p w14:paraId="528EFA6F" w14:textId="1A05F331"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19" w:history="1">
            <w:r w:rsidRPr="00E60467">
              <w:rPr>
                <w:rStyle w:val="Hyperlink"/>
                <w:noProof/>
              </w:rPr>
              <w:t>Discovery</w:t>
            </w:r>
            <w:r>
              <w:rPr>
                <w:noProof/>
                <w:webHidden/>
              </w:rPr>
              <w:tab/>
            </w:r>
            <w:r>
              <w:rPr>
                <w:noProof/>
                <w:webHidden/>
              </w:rPr>
              <w:fldChar w:fldCharType="begin"/>
            </w:r>
            <w:r>
              <w:rPr>
                <w:noProof/>
                <w:webHidden/>
              </w:rPr>
              <w:instrText xml:space="preserve"> PAGEREF _Toc201747719 \h </w:instrText>
            </w:r>
            <w:r>
              <w:rPr>
                <w:noProof/>
                <w:webHidden/>
              </w:rPr>
            </w:r>
            <w:r>
              <w:rPr>
                <w:noProof/>
                <w:webHidden/>
              </w:rPr>
              <w:fldChar w:fldCharType="separate"/>
            </w:r>
            <w:r w:rsidR="00AF4FEF">
              <w:rPr>
                <w:noProof/>
                <w:webHidden/>
              </w:rPr>
              <w:t>10</w:t>
            </w:r>
            <w:r>
              <w:rPr>
                <w:noProof/>
                <w:webHidden/>
              </w:rPr>
              <w:fldChar w:fldCharType="end"/>
            </w:r>
          </w:hyperlink>
        </w:p>
        <w:p w14:paraId="522A54D5" w14:textId="0C3F3205"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20" w:history="1">
            <w:r w:rsidRPr="00E60467">
              <w:rPr>
                <w:rStyle w:val="Hyperlink"/>
                <w:noProof/>
              </w:rPr>
              <w:t>Update and Upgrade</w:t>
            </w:r>
            <w:r>
              <w:rPr>
                <w:noProof/>
                <w:webHidden/>
              </w:rPr>
              <w:tab/>
            </w:r>
            <w:r>
              <w:rPr>
                <w:noProof/>
                <w:webHidden/>
              </w:rPr>
              <w:fldChar w:fldCharType="begin"/>
            </w:r>
            <w:r>
              <w:rPr>
                <w:noProof/>
                <w:webHidden/>
              </w:rPr>
              <w:instrText xml:space="preserve"> PAGEREF _Toc201747720 \h </w:instrText>
            </w:r>
            <w:r>
              <w:rPr>
                <w:noProof/>
                <w:webHidden/>
              </w:rPr>
            </w:r>
            <w:r>
              <w:rPr>
                <w:noProof/>
                <w:webHidden/>
              </w:rPr>
              <w:fldChar w:fldCharType="separate"/>
            </w:r>
            <w:r w:rsidR="00AF4FEF">
              <w:rPr>
                <w:noProof/>
                <w:webHidden/>
              </w:rPr>
              <w:t>10</w:t>
            </w:r>
            <w:r>
              <w:rPr>
                <w:noProof/>
                <w:webHidden/>
              </w:rPr>
              <w:fldChar w:fldCharType="end"/>
            </w:r>
          </w:hyperlink>
        </w:p>
        <w:p w14:paraId="3D05476C" w14:textId="008CA3D2" w:rsidR="00E8290A" w:rsidRDefault="00E8290A" w:rsidP="00E731C2">
          <w:pPr>
            <w:pStyle w:val="TOC3"/>
            <w:tabs>
              <w:tab w:val="right" w:leader="dot" w:pos="9350"/>
            </w:tabs>
            <w:spacing w:before="0" w:line="240" w:lineRule="auto"/>
            <w:rPr>
              <w:rFonts w:asciiTheme="minorHAnsi" w:hAnsiTheme="minorHAnsi"/>
              <w:noProof/>
              <w:color w:val="auto"/>
              <w:kern w:val="2"/>
              <w:sz w:val="24"/>
              <w:szCs w:val="24"/>
              <w14:ligatures w14:val="standardContextual"/>
            </w:rPr>
          </w:pPr>
          <w:hyperlink w:anchor="_Toc201747721" w:history="1">
            <w:r w:rsidRPr="00E60467">
              <w:rPr>
                <w:rStyle w:val="Hyperlink"/>
                <w:noProof/>
              </w:rPr>
              <w:t>Removal</w:t>
            </w:r>
            <w:r>
              <w:rPr>
                <w:noProof/>
                <w:webHidden/>
              </w:rPr>
              <w:tab/>
            </w:r>
            <w:r>
              <w:rPr>
                <w:noProof/>
                <w:webHidden/>
              </w:rPr>
              <w:fldChar w:fldCharType="begin"/>
            </w:r>
            <w:r>
              <w:rPr>
                <w:noProof/>
                <w:webHidden/>
              </w:rPr>
              <w:instrText xml:space="preserve"> PAGEREF _Toc201747721 \h </w:instrText>
            </w:r>
            <w:r>
              <w:rPr>
                <w:noProof/>
                <w:webHidden/>
              </w:rPr>
            </w:r>
            <w:r>
              <w:rPr>
                <w:noProof/>
                <w:webHidden/>
              </w:rPr>
              <w:fldChar w:fldCharType="separate"/>
            </w:r>
            <w:r w:rsidR="00AF4FEF">
              <w:rPr>
                <w:noProof/>
                <w:webHidden/>
              </w:rPr>
              <w:t>11</w:t>
            </w:r>
            <w:r>
              <w:rPr>
                <w:noProof/>
                <w:webHidden/>
              </w:rPr>
              <w:fldChar w:fldCharType="end"/>
            </w:r>
          </w:hyperlink>
        </w:p>
        <w:p w14:paraId="0E91BE1F" w14:textId="67A2D327"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2" w:history="1">
            <w:r w:rsidRPr="00E60467">
              <w:rPr>
                <w:rStyle w:val="Hyperlink"/>
                <w:noProof/>
              </w:rPr>
              <w:t>Revision History</w:t>
            </w:r>
            <w:r>
              <w:rPr>
                <w:noProof/>
                <w:webHidden/>
              </w:rPr>
              <w:tab/>
            </w:r>
            <w:r>
              <w:rPr>
                <w:noProof/>
                <w:webHidden/>
              </w:rPr>
              <w:fldChar w:fldCharType="begin"/>
            </w:r>
            <w:r>
              <w:rPr>
                <w:noProof/>
                <w:webHidden/>
              </w:rPr>
              <w:instrText xml:space="preserve"> PAGEREF _Toc201747722 \h </w:instrText>
            </w:r>
            <w:r>
              <w:rPr>
                <w:noProof/>
                <w:webHidden/>
              </w:rPr>
            </w:r>
            <w:r>
              <w:rPr>
                <w:noProof/>
                <w:webHidden/>
              </w:rPr>
              <w:fldChar w:fldCharType="separate"/>
            </w:r>
            <w:r w:rsidR="00AF4FEF">
              <w:rPr>
                <w:noProof/>
                <w:webHidden/>
              </w:rPr>
              <w:t>12</w:t>
            </w:r>
            <w:r>
              <w:rPr>
                <w:noProof/>
                <w:webHidden/>
              </w:rPr>
              <w:fldChar w:fldCharType="end"/>
            </w:r>
          </w:hyperlink>
        </w:p>
        <w:p w14:paraId="08377478" w14:textId="39D278A3"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3" w:history="1">
            <w:r w:rsidRPr="00E60467">
              <w:rPr>
                <w:rStyle w:val="Hyperlink"/>
                <w:noProof/>
              </w:rPr>
              <w:t>Appendix A: CIS Controls</w:t>
            </w:r>
            <w:r>
              <w:rPr>
                <w:noProof/>
                <w:webHidden/>
              </w:rPr>
              <w:tab/>
            </w:r>
            <w:r>
              <w:rPr>
                <w:noProof/>
                <w:webHidden/>
              </w:rPr>
              <w:fldChar w:fldCharType="begin"/>
            </w:r>
            <w:r>
              <w:rPr>
                <w:noProof/>
                <w:webHidden/>
              </w:rPr>
              <w:instrText xml:space="preserve"> PAGEREF _Toc201747723 \h </w:instrText>
            </w:r>
            <w:r>
              <w:rPr>
                <w:noProof/>
                <w:webHidden/>
              </w:rPr>
            </w:r>
            <w:r>
              <w:rPr>
                <w:noProof/>
                <w:webHidden/>
              </w:rPr>
              <w:fldChar w:fldCharType="separate"/>
            </w:r>
            <w:r w:rsidR="00AF4FEF">
              <w:rPr>
                <w:noProof/>
                <w:webHidden/>
              </w:rPr>
              <w:t>13</w:t>
            </w:r>
            <w:r>
              <w:rPr>
                <w:noProof/>
                <w:webHidden/>
              </w:rPr>
              <w:fldChar w:fldCharType="end"/>
            </w:r>
          </w:hyperlink>
        </w:p>
        <w:p w14:paraId="527BE4D4" w14:textId="519CE684"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4" w:history="1">
            <w:r w:rsidRPr="00E60467">
              <w:rPr>
                <w:rStyle w:val="Hyperlink"/>
                <w:noProof/>
              </w:rPr>
              <w:t>Appendix B: Acronyms and Abbreviations</w:t>
            </w:r>
            <w:r>
              <w:rPr>
                <w:noProof/>
                <w:webHidden/>
              </w:rPr>
              <w:tab/>
            </w:r>
            <w:r>
              <w:rPr>
                <w:noProof/>
                <w:webHidden/>
              </w:rPr>
              <w:fldChar w:fldCharType="begin"/>
            </w:r>
            <w:r>
              <w:rPr>
                <w:noProof/>
                <w:webHidden/>
              </w:rPr>
              <w:instrText xml:space="preserve"> PAGEREF _Toc201747724 \h </w:instrText>
            </w:r>
            <w:r>
              <w:rPr>
                <w:noProof/>
                <w:webHidden/>
              </w:rPr>
            </w:r>
            <w:r>
              <w:rPr>
                <w:noProof/>
                <w:webHidden/>
              </w:rPr>
              <w:fldChar w:fldCharType="separate"/>
            </w:r>
            <w:r w:rsidR="00AF4FEF">
              <w:rPr>
                <w:noProof/>
                <w:webHidden/>
              </w:rPr>
              <w:t>15</w:t>
            </w:r>
            <w:r>
              <w:rPr>
                <w:noProof/>
                <w:webHidden/>
              </w:rPr>
              <w:fldChar w:fldCharType="end"/>
            </w:r>
          </w:hyperlink>
        </w:p>
        <w:p w14:paraId="76066C8F" w14:textId="51C2123A"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5" w:history="1">
            <w:r w:rsidRPr="00E60467">
              <w:rPr>
                <w:rStyle w:val="Hyperlink"/>
                <w:noProof/>
              </w:rPr>
              <w:t>Appendix C: Glossary</w:t>
            </w:r>
            <w:r>
              <w:rPr>
                <w:noProof/>
                <w:webHidden/>
              </w:rPr>
              <w:tab/>
            </w:r>
            <w:r>
              <w:rPr>
                <w:noProof/>
                <w:webHidden/>
              </w:rPr>
              <w:fldChar w:fldCharType="begin"/>
            </w:r>
            <w:r>
              <w:rPr>
                <w:noProof/>
                <w:webHidden/>
              </w:rPr>
              <w:instrText xml:space="preserve"> PAGEREF _Toc201747725 \h </w:instrText>
            </w:r>
            <w:r>
              <w:rPr>
                <w:noProof/>
                <w:webHidden/>
              </w:rPr>
            </w:r>
            <w:r>
              <w:rPr>
                <w:noProof/>
                <w:webHidden/>
              </w:rPr>
              <w:fldChar w:fldCharType="separate"/>
            </w:r>
            <w:r w:rsidR="00AF4FEF">
              <w:rPr>
                <w:noProof/>
                <w:webHidden/>
              </w:rPr>
              <w:t>16</w:t>
            </w:r>
            <w:r>
              <w:rPr>
                <w:noProof/>
                <w:webHidden/>
              </w:rPr>
              <w:fldChar w:fldCharType="end"/>
            </w:r>
          </w:hyperlink>
        </w:p>
        <w:p w14:paraId="6F7F9817" w14:textId="0DFD5FBB"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6" w:history="1">
            <w:r w:rsidRPr="00E60467">
              <w:rPr>
                <w:rStyle w:val="Hyperlink"/>
                <w:noProof/>
              </w:rPr>
              <w:t>Appendix D: Links and Resources</w:t>
            </w:r>
            <w:r>
              <w:rPr>
                <w:noProof/>
                <w:webHidden/>
              </w:rPr>
              <w:tab/>
            </w:r>
            <w:r>
              <w:rPr>
                <w:noProof/>
                <w:webHidden/>
              </w:rPr>
              <w:fldChar w:fldCharType="begin"/>
            </w:r>
            <w:r>
              <w:rPr>
                <w:noProof/>
                <w:webHidden/>
              </w:rPr>
              <w:instrText xml:space="preserve"> PAGEREF _Toc201747726 \h </w:instrText>
            </w:r>
            <w:r>
              <w:rPr>
                <w:noProof/>
                <w:webHidden/>
              </w:rPr>
            </w:r>
            <w:r>
              <w:rPr>
                <w:noProof/>
                <w:webHidden/>
              </w:rPr>
              <w:fldChar w:fldCharType="separate"/>
            </w:r>
            <w:r w:rsidR="00AF4FEF">
              <w:rPr>
                <w:noProof/>
                <w:webHidden/>
              </w:rPr>
              <w:t>18</w:t>
            </w:r>
            <w:r>
              <w:rPr>
                <w:noProof/>
                <w:webHidden/>
              </w:rPr>
              <w:fldChar w:fldCharType="end"/>
            </w:r>
          </w:hyperlink>
        </w:p>
        <w:p w14:paraId="0CFAAB29" w14:textId="6FF79F3F" w:rsidR="00E8290A" w:rsidRDefault="00E8290A" w:rsidP="00E731C2">
          <w:pPr>
            <w:pStyle w:val="TOC1"/>
            <w:spacing w:before="0"/>
            <w:rPr>
              <w:rFonts w:asciiTheme="minorHAnsi" w:hAnsiTheme="minorHAnsi"/>
              <w:b w:val="0"/>
              <w:noProof/>
              <w:color w:val="auto"/>
              <w:kern w:val="2"/>
              <w:sz w:val="24"/>
              <w:szCs w:val="24"/>
              <w14:ligatures w14:val="standardContextual"/>
            </w:rPr>
          </w:pPr>
          <w:hyperlink w:anchor="_Toc201747727" w:history="1">
            <w:r w:rsidRPr="00E60467">
              <w:rPr>
                <w:rStyle w:val="Hyperlink"/>
                <w:noProof/>
              </w:rPr>
              <w:t>Appendix E: CIS Safeguards Mapping v8.1</w:t>
            </w:r>
            <w:r>
              <w:rPr>
                <w:noProof/>
                <w:webHidden/>
              </w:rPr>
              <w:tab/>
            </w:r>
            <w:r>
              <w:rPr>
                <w:noProof/>
                <w:webHidden/>
              </w:rPr>
              <w:fldChar w:fldCharType="begin"/>
            </w:r>
            <w:r>
              <w:rPr>
                <w:noProof/>
                <w:webHidden/>
              </w:rPr>
              <w:instrText xml:space="preserve"> PAGEREF _Toc201747727 \h </w:instrText>
            </w:r>
            <w:r>
              <w:rPr>
                <w:noProof/>
                <w:webHidden/>
              </w:rPr>
            </w:r>
            <w:r>
              <w:rPr>
                <w:noProof/>
                <w:webHidden/>
              </w:rPr>
              <w:fldChar w:fldCharType="separate"/>
            </w:r>
            <w:r w:rsidR="00AF4FEF">
              <w:rPr>
                <w:noProof/>
                <w:webHidden/>
              </w:rPr>
              <w:t>19</w:t>
            </w:r>
            <w:r>
              <w:rPr>
                <w:noProof/>
                <w:webHidden/>
              </w:rPr>
              <w:fldChar w:fldCharType="end"/>
            </w:r>
          </w:hyperlink>
        </w:p>
        <w:p w14:paraId="62A91CCF" w14:textId="655D94C3" w:rsidR="00612238" w:rsidRDefault="0025128C" w:rsidP="00E8290A">
          <w:pPr>
            <w:spacing w:before="0" w:line="240" w:lineRule="auto"/>
            <w:rPr>
              <w:rFonts w:eastAsiaTheme="majorEastAsia" w:cstheme="majorBidi"/>
              <w:b/>
              <w:bCs/>
              <w:color w:val="003B5C"/>
              <w:sz w:val="40"/>
              <w:szCs w:val="40"/>
            </w:rPr>
          </w:pPr>
          <w:r w:rsidRPr="000E74C1">
            <w:rPr>
              <w:rFonts w:cs="Arial"/>
              <w:noProof/>
              <w:sz w:val="17"/>
              <w:szCs w:val="17"/>
            </w:rPr>
            <w:fldChar w:fldCharType="end"/>
          </w:r>
        </w:p>
      </w:sdtContent>
    </w:sdt>
    <w:bookmarkStart w:id="5" w:name="_Toc381177736" w:displacedByCustomXml="prev"/>
    <w:bookmarkEnd w:id="5" w:displacedByCustomXml="prev"/>
    <w:bookmarkStart w:id="6" w:name="_Toc381177732" w:displacedByCustomXml="prev"/>
    <w:bookmarkEnd w:id="6" w:displacedByCustomXml="prev"/>
    <w:bookmarkStart w:id="7" w:name="_Toc326147762" w:displacedByCustomXml="prev"/>
    <w:bookmarkEnd w:id="7" w:displacedByCustomXml="prev"/>
    <w:bookmarkStart w:id="8" w:name="_Toc381177729" w:displacedByCustomXml="prev"/>
    <w:bookmarkEnd w:id="8" w:displacedByCustomXml="prev"/>
    <w:p w14:paraId="716801C2" w14:textId="77777777" w:rsidR="00AF4FEF" w:rsidRDefault="00AF4FEF">
      <w:pPr>
        <w:spacing w:before="0" w:after="0" w:line="276" w:lineRule="auto"/>
        <w:rPr>
          <w:rFonts w:eastAsiaTheme="majorEastAsia" w:cstheme="majorBidi"/>
          <w:b/>
          <w:bCs/>
          <w:color w:val="003B5C"/>
          <w:sz w:val="40"/>
          <w:szCs w:val="40"/>
        </w:rPr>
      </w:pPr>
      <w:bookmarkStart w:id="9" w:name="_Toc201747699"/>
      <w:bookmarkStart w:id="10" w:name="_Toc92976864"/>
      <w:r>
        <w:br w:type="page"/>
      </w:r>
    </w:p>
    <w:p w14:paraId="782B0E91" w14:textId="2292B64A" w:rsidR="00BE63D0" w:rsidRDefault="00BE63D0" w:rsidP="00596553">
      <w:pPr>
        <w:pStyle w:val="Heading1"/>
      </w:pPr>
      <w:r>
        <w:lastRenderedPageBreak/>
        <w:t>Introduction</w:t>
      </w:r>
      <w:bookmarkEnd w:id="9"/>
    </w:p>
    <w:p w14:paraId="767D6C1B" w14:textId="6E74F412" w:rsidR="00B840F8" w:rsidRPr="001155A5" w:rsidRDefault="00B840F8" w:rsidP="00060153">
      <w:pPr>
        <w:spacing w:after="0" w:line="276" w:lineRule="auto"/>
        <w:rPr>
          <w:szCs w:val="18"/>
        </w:rPr>
      </w:pPr>
      <w:r w:rsidRPr="00C141E2">
        <w:rPr>
          <w:rFonts w:cs="Arial"/>
          <w:szCs w:val="18"/>
        </w:rPr>
        <w:t xml:space="preserve">Software asset management is the process of procuring, identifying, tracking, maintaining, and removing software on enterprise assets. </w:t>
      </w:r>
      <w:r>
        <w:rPr>
          <w:rFonts w:cs="Arial"/>
          <w:szCs w:val="18"/>
        </w:rPr>
        <w:t>S</w:t>
      </w:r>
      <w:r w:rsidRPr="001155A5">
        <w:rPr>
          <w:rFonts w:cs="Arial"/>
          <w:szCs w:val="18"/>
        </w:rPr>
        <w:t xml:space="preserve">oftware </w:t>
      </w:r>
      <w:r>
        <w:rPr>
          <w:rFonts w:cs="Arial"/>
          <w:szCs w:val="18"/>
        </w:rPr>
        <w:t xml:space="preserve">asset </w:t>
      </w:r>
      <w:r w:rsidRPr="001155A5">
        <w:rPr>
          <w:rFonts w:cs="Arial"/>
          <w:szCs w:val="18"/>
        </w:rPr>
        <w:t xml:space="preserve">management is a difficult problem for an enterprise of any size. New software is constantly acquired within an </w:t>
      </w:r>
      <w:r>
        <w:rPr>
          <w:rFonts w:cs="Arial"/>
          <w:szCs w:val="18"/>
        </w:rPr>
        <w:t>enterprise</w:t>
      </w:r>
      <w:r w:rsidRPr="001155A5">
        <w:rPr>
          <w:rFonts w:cs="Arial"/>
          <w:szCs w:val="18"/>
        </w:rPr>
        <w:t xml:space="preserve">. </w:t>
      </w:r>
      <w:r>
        <w:rPr>
          <w:rFonts w:cs="Arial"/>
          <w:szCs w:val="18"/>
        </w:rPr>
        <w:t>S</w:t>
      </w:r>
      <w:r w:rsidRPr="001155A5">
        <w:rPr>
          <w:rFonts w:cs="Arial"/>
          <w:szCs w:val="18"/>
        </w:rPr>
        <w:t xml:space="preserve">oftware </w:t>
      </w:r>
      <w:r>
        <w:rPr>
          <w:rFonts w:cs="Arial"/>
          <w:szCs w:val="18"/>
        </w:rPr>
        <w:t>must be</w:t>
      </w:r>
      <w:r w:rsidRPr="001155A5">
        <w:rPr>
          <w:rFonts w:cs="Arial"/>
          <w:szCs w:val="18"/>
        </w:rPr>
        <w:t xml:space="preserve"> maintained, updated, </w:t>
      </w:r>
      <w:r>
        <w:rPr>
          <w:rFonts w:cs="Arial"/>
          <w:szCs w:val="18"/>
        </w:rPr>
        <w:t xml:space="preserve">and </w:t>
      </w:r>
      <w:r w:rsidRPr="001155A5">
        <w:rPr>
          <w:rFonts w:cs="Arial"/>
          <w:szCs w:val="18"/>
        </w:rPr>
        <w:t xml:space="preserve">ultimately uninstalled. </w:t>
      </w:r>
      <w:r>
        <w:rPr>
          <w:rFonts w:cs="Arial"/>
          <w:szCs w:val="18"/>
        </w:rPr>
        <w:t>Additionally, users</w:t>
      </w:r>
      <w:r w:rsidRPr="001155A5">
        <w:rPr>
          <w:rFonts w:cs="Arial"/>
          <w:szCs w:val="18"/>
        </w:rPr>
        <w:t xml:space="preserve"> may attempt to install unauthorized software on enterprise assets. With work from home becoming more prominent, software may be regularly used on </w:t>
      </w:r>
      <w:r>
        <w:rPr>
          <w:rFonts w:cs="Arial"/>
          <w:szCs w:val="18"/>
        </w:rPr>
        <w:t xml:space="preserve">enterprise </w:t>
      </w:r>
      <w:r w:rsidRPr="001155A5">
        <w:rPr>
          <w:rFonts w:cs="Arial"/>
          <w:szCs w:val="18"/>
        </w:rPr>
        <w:t xml:space="preserve">assets that </w:t>
      </w:r>
      <w:r w:rsidR="001034F6">
        <w:rPr>
          <w:rFonts w:cs="Arial"/>
          <w:szCs w:val="18"/>
        </w:rPr>
        <w:t>do</w:t>
      </w:r>
      <w:r>
        <w:rPr>
          <w:rFonts w:cs="Arial"/>
          <w:szCs w:val="18"/>
        </w:rPr>
        <w:t xml:space="preserve"> </w:t>
      </w:r>
      <w:r w:rsidRPr="001155A5">
        <w:rPr>
          <w:rFonts w:cs="Arial"/>
          <w:szCs w:val="18"/>
        </w:rPr>
        <w:t xml:space="preserve">not connect to the enterprise network. This </w:t>
      </w:r>
      <w:r w:rsidR="00280813">
        <w:rPr>
          <w:rFonts w:cs="Arial"/>
          <w:szCs w:val="18"/>
        </w:rPr>
        <w:t>requires</w:t>
      </w:r>
      <w:r w:rsidRPr="001155A5">
        <w:rPr>
          <w:rFonts w:cs="Arial"/>
          <w:szCs w:val="18"/>
        </w:rPr>
        <w:t xml:space="preserve"> that software may be managed by</w:t>
      </w:r>
      <w:r>
        <w:rPr>
          <w:rFonts w:cs="Arial"/>
          <w:szCs w:val="18"/>
        </w:rPr>
        <w:t xml:space="preserve"> an enterprise’s </w:t>
      </w:r>
      <w:r w:rsidRPr="001155A5">
        <w:rPr>
          <w:rFonts w:cs="Arial"/>
          <w:szCs w:val="18"/>
        </w:rPr>
        <w:t>I</w:t>
      </w:r>
      <w:r>
        <w:rPr>
          <w:rFonts w:cs="Arial"/>
          <w:szCs w:val="18"/>
        </w:rPr>
        <w:t xml:space="preserve">nformation </w:t>
      </w:r>
      <w:r w:rsidRPr="001155A5">
        <w:rPr>
          <w:rFonts w:cs="Arial"/>
          <w:szCs w:val="18"/>
        </w:rPr>
        <w:t>T</w:t>
      </w:r>
      <w:r>
        <w:rPr>
          <w:rFonts w:cs="Arial"/>
          <w:szCs w:val="18"/>
        </w:rPr>
        <w:t>echnology (IT) personnel.</w:t>
      </w:r>
    </w:p>
    <w:p w14:paraId="384C9438" w14:textId="02CA6945" w:rsidR="00BE63D0" w:rsidRDefault="00000875" w:rsidP="00BE63D0">
      <w:pPr>
        <w:pStyle w:val="SectionLvl2"/>
      </w:pPr>
      <w:bookmarkStart w:id="11" w:name="_Toc201747700"/>
      <w:r>
        <w:t>Purpose</w:t>
      </w:r>
      <w:bookmarkEnd w:id="11"/>
    </w:p>
    <w:p w14:paraId="71C65973" w14:textId="77777777" w:rsidR="00B840F8" w:rsidRPr="004C20AB" w:rsidRDefault="00B840F8" w:rsidP="00060153">
      <w:pPr>
        <w:spacing w:line="276" w:lineRule="auto"/>
        <w:rPr>
          <w:szCs w:val="18"/>
        </w:rPr>
      </w:pPr>
      <w:r w:rsidRPr="001155A5">
        <w:rPr>
          <w:rFonts w:cs="Arial"/>
          <w:szCs w:val="18"/>
        </w:rPr>
        <w:t xml:space="preserve">The </w:t>
      </w:r>
      <w:r>
        <w:rPr>
          <w:rFonts w:cs="Arial"/>
          <w:szCs w:val="18"/>
        </w:rPr>
        <w:t>Center for Internet Security</w:t>
      </w:r>
      <w:r w:rsidRPr="001155A5">
        <w:rPr>
          <w:rFonts w:cs="Arial"/>
          <w:szCs w:val="18"/>
          <w:vertAlign w:val="superscript"/>
        </w:rPr>
        <w:t>®</w:t>
      </w:r>
      <w:r w:rsidRPr="001155A5">
        <w:rPr>
          <w:rFonts w:cs="Arial"/>
          <w:szCs w:val="18"/>
        </w:rPr>
        <w:t xml:space="preserve"> (CIS</w:t>
      </w:r>
      <w:r w:rsidRPr="001155A5">
        <w:rPr>
          <w:rFonts w:cs="Arial"/>
          <w:szCs w:val="18"/>
          <w:vertAlign w:val="superscript"/>
        </w:rPr>
        <w:t>®</w:t>
      </w:r>
      <w:r w:rsidRPr="001155A5">
        <w:rPr>
          <w:rFonts w:cs="Arial"/>
          <w:szCs w:val="18"/>
        </w:rPr>
        <w:t xml:space="preserve">) </w:t>
      </w:r>
      <w:r>
        <w:rPr>
          <w:rFonts w:cs="Arial"/>
          <w:szCs w:val="18"/>
        </w:rPr>
        <w:t>recommends</w:t>
      </w:r>
      <w:r w:rsidRPr="001155A5">
        <w:rPr>
          <w:rFonts w:cs="Arial"/>
          <w:szCs w:val="18"/>
        </w:rPr>
        <w:t xml:space="preserve"> </w:t>
      </w:r>
      <w:r>
        <w:rPr>
          <w:rFonts w:cs="Arial"/>
          <w:szCs w:val="18"/>
        </w:rPr>
        <w:t>several</w:t>
      </w:r>
      <w:r w:rsidRPr="001155A5">
        <w:rPr>
          <w:rFonts w:cs="Arial"/>
          <w:szCs w:val="18"/>
        </w:rPr>
        <w:t xml:space="preserve"> policies that an enterprise should have in place. </w:t>
      </w:r>
      <w:r>
        <w:rPr>
          <w:rFonts w:cs="Arial"/>
          <w:szCs w:val="18"/>
        </w:rPr>
        <w:t>One of those policies,</w:t>
      </w:r>
      <w:r w:rsidRPr="001155A5">
        <w:rPr>
          <w:rFonts w:cs="Arial"/>
          <w:szCs w:val="18"/>
        </w:rPr>
        <w:t xml:space="preserve"> a </w:t>
      </w:r>
      <w:r w:rsidRPr="001155A5">
        <w:rPr>
          <w:rFonts w:cs="Arial"/>
          <w:i/>
          <w:iCs/>
          <w:szCs w:val="18"/>
        </w:rPr>
        <w:t>Software Asset Management Policy</w:t>
      </w:r>
      <w:r>
        <w:rPr>
          <w:rFonts w:cs="Arial"/>
          <w:i/>
          <w:iCs/>
          <w:szCs w:val="18"/>
        </w:rPr>
        <w:t>,</w:t>
      </w:r>
      <w:r w:rsidRPr="001155A5">
        <w:rPr>
          <w:rFonts w:cs="Arial"/>
          <w:szCs w:val="18"/>
        </w:rPr>
        <w:t xml:space="preserve"> is meant as a </w:t>
      </w:r>
      <w:r>
        <w:rPr>
          <w:rFonts w:cs="Arial"/>
          <w:szCs w:val="18"/>
        </w:rPr>
        <w:t xml:space="preserve">foundational guide </w:t>
      </w:r>
      <w:r w:rsidRPr="001155A5">
        <w:rPr>
          <w:rFonts w:cs="Arial"/>
          <w:szCs w:val="18"/>
        </w:rPr>
        <w:t xml:space="preserve">for </w:t>
      </w:r>
      <w:r>
        <w:rPr>
          <w:rFonts w:cs="Arial"/>
          <w:szCs w:val="18"/>
        </w:rPr>
        <w:t>enterprises</w:t>
      </w:r>
      <w:r w:rsidRPr="001155A5">
        <w:rPr>
          <w:rFonts w:cs="Arial"/>
          <w:szCs w:val="18"/>
        </w:rPr>
        <w:t xml:space="preserve"> </w:t>
      </w:r>
      <w:r>
        <w:rPr>
          <w:rFonts w:cs="Arial"/>
          <w:szCs w:val="18"/>
        </w:rPr>
        <w:t xml:space="preserve">that need help </w:t>
      </w:r>
      <w:r w:rsidRPr="001155A5">
        <w:rPr>
          <w:rFonts w:cs="Arial"/>
          <w:szCs w:val="18"/>
        </w:rPr>
        <w:t>draft</w:t>
      </w:r>
      <w:r>
        <w:rPr>
          <w:rFonts w:cs="Arial"/>
          <w:szCs w:val="18"/>
        </w:rPr>
        <w:t>ing</w:t>
      </w:r>
      <w:r w:rsidRPr="001155A5">
        <w:rPr>
          <w:rFonts w:cs="Arial"/>
          <w:szCs w:val="18"/>
        </w:rPr>
        <w:t xml:space="preserve"> their own </w:t>
      </w:r>
      <w:r>
        <w:rPr>
          <w:rFonts w:cs="Arial"/>
          <w:szCs w:val="18"/>
        </w:rPr>
        <w:t>software</w:t>
      </w:r>
      <w:r w:rsidRPr="001155A5">
        <w:rPr>
          <w:rFonts w:cs="Arial"/>
          <w:szCs w:val="18"/>
        </w:rPr>
        <w:t xml:space="preserve"> asset management polic</w:t>
      </w:r>
      <w:r>
        <w:rPr>
          <w:rFonts w:cs="Arial"/>
          <w:szCs w:val="18"/>
        </w:rPr>
        <w:t>y</w:t>
      </w:r>
      <w:r w:rsidRPr="001155A5">
        <w:rPr>
          <w:rFonts w:cs="Arial"/>
          <w:szCs w:val="18"/>
        </w:rPr>
        <w:t>. Enterprises are encouraged to use this policy template in whole or in part. With that said, there are multiple decision points and areas that must be tailored to your enterprise. As an example, deciding and documenting which “departments” or “business units” are responsible for asset management.</w:t>
      </w:r>
      <w:r w:rsidRPr="001155A5">
        <w:rPr>
          <w:szCs w:val="18"/>
        </w:rPr>
        <w:t xml:space="preserve"> </w:t>
      </w:r>
      <w:r>
        <w:t>In CIS Controls v8.1, Control 2 states:</w:t>
      </w:r>
    </w:p>
    <w:p w14:paraId="379E5411" w14:textId="75BDFA34" w:rsidR="00000875" w:rsidRPr="00B97DFD" w:rsidRDefault="00000875" w:rsidP="00B840F8">
      <w:pPr>
        <w:pStyle w:val="IntenseQuote"/>
        <w:jc w:val="left"/>
        <w:rPr>
          <w:rFonts w:ascii="Arial" w:hAnsi="Arial" w:cs="Arial"/>
          <w:sz w:val="18"/>
          <w:szCs w:val="18"/>
        </w:rPr>
      </w:pPr>
      <w:r>
        <w:rPr>
          <w:rFonts w:cs="Arial"/>
          <w:noProof/>
          <w:szCs w:val="18"/>
        </w:rPr>
        <w:drawing>
          <wp:anchor distT="0" distB="0" distL="114300" distR="114300" simplePos="0" relativeHeight="251659264" behindDoc="1" locked="0" layoutInCell="1" allowOverlap="1" wp14:anchorId="73AA724C" wp14:editId="4DAA77C7">
            <wp:simplePos x="0" y="0"/>
            <wp:positionH relativeFrom="margin">
              <wp:posOffset>-177165</wp:posOffset>
            </wp:positionH>
            <wp:positionV relativeFrom="paragraph">
              <wp:posOffset>154466</wp:posOffset>
            </wp:positionV>
            <wp:extent cx="496570" cy="695325"/>
            <wp:effectExtent l="0" t="0" r="0" b="9525"/>
            <wp:wrapTight wrapText="bothSides">
              <wp:wrapPolygon edited="0">
                <wp:start x="4972" y="0"/>
                <wp:lineTo x="0" y="4734"/>
                <wp:lineTo x="0" y="21304"/>
                <wp:lineTo x="20716" y="21304"/>
                <wp:lineTo x="20716" y="4734"/>
                <wp:lineTo x="15744" y="0"/>
                <wp:lineTo x="4972" y="0"/>
              </wp:wrapPolygon>
            </wp:wrapTight>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Pr>
          <w:rFonts w:ascii="Arial" w:hAnsi="Arial" w:cs="Arial"/>
          <w:b/>
          <w:bCs/>
          <w:sz w:val="18"/>
          <w:szCs w:val="18"/>
        </w:rPr>
        <w:t xml:space="preserve">Control </w:t>
      </w:r>
      <w:r w:rsidR="00CE2424">
        <w:rPr>
          <w:rFonts w:ascii="Arial" w:hAnsi="Arial" w:cs="Arial"/>
          <w:b/>
          <w:bCs/>
          <w:sz w:val="18"/>
          <w:szCs w:val="18"/>
        </w:rPr>
        <w:t>2</w:t>
      </w:r>
      <w:r w:rsidRPr="00B97DFD">
        <w:rPr>
          <w:rFonts w:ascii="Arial" w:hAnsi="Arial" w:cs="Arial"/>
          <w:b/>
          <w:bCs/>
          <w:sz w:val="18"/>
          <w:szCs w:val="18"/>
        </w:rPr>
        <w:t xml:space="preserve"> </w:t>
      </w:r>
      <w:r>
        <w:rPr>
          <w:rFonts w:ascii="Arial" w:hAnsi="Arial" w:cs="Arial"/>
          <w:b/>
          <w:bCs/>
          <w:sz w:val="18"/>
          <w:szCs w:val="18"/>
        </w:rPr>
        <w:t>–</w:t>
      </w:r>
      <w:r w:rsidR="00CE2424">
        <w:rPr>
          <w:rFonts w:ascii="Arial" w:hAnsi="Arial" w:cs="Arial"/>
          <w:b/>
          <w:bCs/>
          <w:sz w:val="18"/>
          <w:szCs w:val="18"/>
        </w:rPr>
        <w:t>Inventory and Control of Software Assets</w:t>
      </w:r>
      <w:r>
        <w:rPr>
          <w:rFonts w:ascii="Arial" w:hAnsi="Arial" w:cs="Arial"/>
          <w:b/>
          <w:bCs/>
          <w:sz w:val="18"/>
          <w:szCs w:val="18"/>
        </w:rPr>
        <w:br/>
      </w:r>
      <w:r w:rsidR="00B840F8" w:rsidRPr="00A971E1">
        <w:rPr>
          <w:rFonts w:ascii="Arial" w:hAnsi="Arial" w:cs="Arial"/>
          <w:sz w:val="18"/>
          <w:szCs w:val="18"/>
        </w:rPr>
        <w:t>Actively manage (inventory, track, and correct) all software (operating systems and applications) on the network so that only authorized software is installed and can execute, and that unauthorized and unmanaged software is found and prevented from installation or execution.</w:t>
      </w:r>
    </w:p>
    <w:p w14:paraId="5740B3D3" w14:textId="38D078A9" w:rsidR="00000875" w:rsidRDefault="00B840F8" w:rsidP="00060153">
      <w:pPr>
        <w:spacing w:line="276" w:lineRule="auto"/>
      </w:pPr>
      <w:r w:rsidRPr="00ED000A">
        <w:rPr>
          <w:rFonts w:cs="Arial"/>
          <w:szCs w:val="18"/>
        </w:rPr>
        <w:t>To support this Safeguard, it is important for an enterprise to develop a software asset management process. This process should include establishing and maintaining a detailed software asset inventory, ensuring that software is currently supported (e.g., not end-of-life or end-of-support), and addressing unauthorized software, at a minimum. This document supports the development of a process for managing software assets and the implementation of this CIS Control.</w:t>
      </w:r>
    </w:p>
    <w:p w14:paraId="46B869B9" w14:textId="14C673C2" w:rsidR="00000875" w:rsidRDefault="00000875" w:rsidP="00000875">
      <w:pPr>
        <w:pStyle w:val="SectionLvl2"/>
      </w:pPr>
      <w:bookmarkStart w:id="12" w:name="_Toc201747701"/>
      <w:r>
        <w:t xml:space="preserve">Types of </w:t>
      </w:r>
      <w:r w:rsidR="00B840F8">
        <w:t>Software</w:t>
      </w:r>
      <w:r>
        <w:t xml:space="preserve"> Assets</w:t>
      </w:r>
      <w:bookmarkEnd w:id="12"/>
    </w:p>
    <w:p w14:paraId="7719C4F9" w14:textId="77777777" w:rsidR="00B840F8" w:rsidRDefault="00B840F8" w:rsidP="00060153">
      <w:pPr>
        <w:spacing w:line="276" w:lineRule="auto"/>
        <w:rPr>
          <w:rFonts w:cs="Acumin Pro"/>
          <w:color w:val="000000"/>
          <w:szCs w:val="18"/>
        </w:rPr>
      </w:pPr>
      <w:bookmarkStart w:id="13" w:name="_Toc53502485"/>
      <w:r>
        <w:rPr>
          <w:rFonts w:cs="Arial"/>
          <w:szCs w:val="18"/>
        </w:rPr>
        <w:t>There are many types of software assets that can exist on enterprise assets. For the purposes of this document and as defined in t</w:t>
      </w:r>
      <w:r w:rsidRPr="00401157">
        <w:rPr>
          <w:rFonts w:cs="Arial"/>
          <w:szCs w:val="18"/>
        </w:rPr>
        <w:t xml:space="preserve">he </w:t>
      </w:r>
      <w:r>
        <w:rPr>
          <w:rFonts w:cs="Arial"/>
          <w:szCs w:val="18"/>
        </w:rPr>
        <w:t>CIS Critical Security Controls</w:t>
      </w:r>
      <w:r w:rsidRPr="001155A5">
        <w:rPr>
          <w:rFonts w:cs="Arial"/>
          <w:szCs w:val="18"/>
          <w:vertAlign w:val="superscript"/>
        </w:rPr>
        <w:t>®</w:t>
      </w:r>
      <w:r w:rsidRPr="001155A5">
        <w:rPr>
          <w:rFonts w:cs="Arial"/>
          <w:szCs w:val="18"/>
        </w:rPr>
        <w:t xml:space="preserve"> (CIS</w:t>
      </w:r>
      <w:r>
        <w:rPr>
          <w:rFonts w:cs="Arial"/>
          <w:szCs w:val="18"/>
        </w:rPr>
        <w:t xml:space="preserve"> Controls</w:t>
      </w:r>
      <w:r w:rsidRPr="001155A5">
        <w:rPr>
          <w:rFonts w:cs="Arial"/>
          <w:szCs w:val="18"/>
          <w:vertAlign w:val="superscript"/>
        </w:rPr>
        <w:t>®</w:t>
      </w:r>
      <w:r w:rsidRPr="001155A5">
        <w:rPr>
          <w:rFonts w:cs="Arial"/>
          <w:szCs w:val="18"/>
        </w:rPr>
        <w:t>)</w:t>
      </w:r>
      <w:r>
        <w:rPr>
          <w:rFonts w:cs="Arial"/>
          <w:szCs w:val="18"/>
        </w:rPr>
        <w:t>,</w:t>
      </w:r>
      <w:r w:rsidRPr="001155A5">
        <w:rPr>
          <w:rFonts w:cs="Arial"/>
          <w:szCs w:val="18"/>
        </w:rPr>
        <w:t xml:space="preserve"> </w:t>
      </w:r>
      <w:r>
        <w:rPr>
          <w:rFonts w:cs="Arial"/>
          <w:szCs w:val="18"/>
        </w:rPr>
        <w:t>software is defined as s</w:t>
      </w:r>
      <w:r w:rsidRPr="00EA7310">
        <w:rPr>
          <w:rFonts w:cs="Arial"/>
          <w:szCs w:val="18"/>
        </w:rPr>
        <w:t>ets of data and instructions used to direct a computer to complete a specific task. Software assets include operating systems and applications. Both may contain services, libraries, or Application Programming Interfaces (APIs)</w:t>
      </w:r>
      <w:r>
        <w:rPr>
          <w:rFonts w:cs="Arial"/>
          <w:szCs w:val="18"/>
        </w:rPr>
        <w:t xml:space="preserve">. An API is a </w:t>
      </w:r>
      <w:r w:rsidRPr="00536DA9">
        <w:rPr>
          <w:rFonts w:cs="Arial"/>
          <w:szCs w:val="18"/>
        </w:rPr>
        <w:t>set of rules and interfaces for software components to interact with each other in a standardized way.</w:t>
      </w:r>
      <w:r>
        <w:rPr>
          <w:rFonts w:cs="Arial"/>
          <w:szCs w:val="18"/>
        </w:rPr>
        <w:t xml:space="preserve"> Software assets include both operating systems and applications. </w:t>
      </w:r>
      <w:r>
        <w:rPr>
          <w:rFonts w:cs="Acumin Pro"/>
          <w:color w:val="000000"/>
          <w:szCs w:val="18"/>
        </w:rPr>
        <w:t xml:space="preserve">An </w:t>
      </w:r>
      <w:r>
        <w:rPr>
          <w:rFonts w:cs="Acumin Pro"/>
          <w:b/>
          <w:bCs/>
          <w:color w:val="000000"/>
          <w:szCs w:val="18"/>
        </w:rPr>
        <w:t xml:space="preserve">operating system </w:t>
      </w:r>
      <w:r>
        <w:rPr>
          <w:rFonts w:cs="Acumin Pro"/>
          <w:color w:val="000000"/>
          <w:szCs w:val="18"/>
        </w:rPr>
        <w:t xml:space="preserve">is system software on enterprise assets that manages computer hardware and software </w:t>
      </w:r>
      <w:proofErr w:type="gramStart"/>
      <w:r>
        <w:rPr>
          <w:rFonts w:cs="Acumin Pro"/>
          <w:color w:val="000000"/>
          <w:szCs w:val="18"/>
        </w:rPr>
        <w:t>resources, and</w:t>
      </w:r>
      <w:proofErr w:type="gramEnd"/>
      <w:r>
        <w:rPr>
          <w:rFonts w:cs="Acumin Pro"/>
          <w:color w:val="000000"/>
          <w:szCs w:val="18"/>
        </w:rPr>
        <w:t xml:space="preserve"> provides common services for programs. Operating systems are considered a software asset and can be single- and multi-tasking, single- and multi-user, distributed, templated, embedded, real-time, and library. An </w:t>
      </w:r>
      <w:r>
        <w:rPr>
          <w:rFonts w:cs="Acumin Pro"/>
          <w:b/>
          <w:bCs/>
          <w:color w:val="000000"/>
          <w:szCs w:val="18"/>
        </w:rPr>
        <w:t xml:space="preserve">application </w:t>
      </w:r>
      <w:r>
        <w:rPr>
          <w:rFonts w:cs="Acumin Pro"/>
          <w:color w:val="000000"/>
          <w:szCs w:val="18"/>
        </w:rPr>
        <w:t>is a</w:t>
      </w:r>
      <w:r w:rsidRPr="004B227F">
        <w:rPr>
          <w:rFonts w:cs="Acumin Pro"/>
          <w:color w:val="000000"/>
          <w:szCs w:val="18"/>
        </w:rPr>
        <w:t xml:space="preserve"> program, or a group of programs, </w:t>
      </w:r>
      <w:r w:rsidRPr="004B227F">
        <w:rPr>
          <w:rFonts w:cs="Acumin Pro"/>
          <w:color w:val="000000"/>
          <w:szCs w:val="18"/>
        </w:rPr>
        <w:lastRenderedPageBreak/>
        <w:t>running on top of an operating system hosted on an enterprise asset.</w:t>
      </w:r>
      <w:r>
        <w:rPr>
          <w:rFonts w:cs="Acumin Pro"/>
          <w:color w:val="000000"/>
          <w:szCs w:val="18"/>
        </w:rPr>
        <w:t xml:space="preserve"> Applications are considered a software asset in this document. Examples include web, database, cloud-based, and mobile applications. </w:t>
      </w:r>
    </w:p>
    <w:p w14:paraId="32A68410" w14:textId="77777777" w:rsidR="00B840F8" w:rsidRPr="00D23013" w:rsidRDefault="00B840F8" w:rsidP="00060153">
      <w:pPr>
        <w:spacing w:line="276" w:lineRule="auto"/>
        <w:rPr>
          <w:rFonts w:cs="Acumin Pro"/>
          <w:color w:val="000000"/>
          <w:szCs w:val="18"/>
        </w:rPr>
      </w:pPr>
      <w:r>
        <w:rPr>
          <w:rFonts w:cs="Acumin Pro"/>
          <w:color w:val="000000"/>
          <w:szCs w:val="18"/>
        </w:rPr>
        <w:t xml:space="preserve">Additionally, there are multiple components that make up applications and operating systems, including services and libraries. A </w:t>
      </w:r>
      <w:r>
        <w:rPr>
          <w:rFonts w:cs="Acumin Pro"/>
          <w:b/>
          <w:bCs/>
          <w:color w:val="000000"/>
          <w:szCs w:val="18"/>
        </w:rPr>
        <w:t xml:space="preserve">service </w:t>
      </w:r>
      <w:r>
        <w:rPr>
          <w:rFonts w:cs="Acumin Pro"/>
          <w:color w:val="000000"/>
          <w:szCs w:val="18"/>
        </w:rPr>
        <w:t>refers to s</w:t>
      </w:r>
      <w:r w:rsidRPr="005025F9">
        <w:rPr>
          <w:rFonts w:cs="Acumin Pro"/>
          <w:color w:val="000000"/>
          <w:szCs w:val="18"/>
        </w:rPr>
        <w:t>pecialized programs that perform well-defined critical tasks for the operating system.</w:t>
      </w:r>
      <w:r>
        <w:rPr>
          <w:rFonts w:cs="Acumin Pro"/>
          <w:color w:val="000000"/>
          <w:szCs w:val="18"/>
        </w:rPr>
        <w:t xml:space="preserve"> Services provide a mechanism to enable access to one or more capabilities, where the access is provided using a prescribed interface and based on the identity of the requestor per the enterprise’s usage policies. A </w:t>
      </w:r>
      <w:r>
        <w:rPr>
          <w:rFonts w:cs="Acumin Pro"/>
          <w:b/>
          <w:bCs/>
          <w:color w:val="000000"/>
          <w:szCs w:val="18"/>
        </w:rPr>
        <w:t xml:space="preserve">library </w:t>
      </w:r>
      <w:r>
        <w:rPr>
          <w:rFonts w:cs="Acumin Pro"/>
          <w:color w:val="000000"/>
          <w:szCs w:val="18"/>
        </w:rPr>
        <w:t>is</w:t>
      </w:r>
      <w:r w:rsidRPr="007141D5">
        <w:rPr>
          <w:rFonts w:cs="Acumin Pro"/>
          <w:color w:val="000000"/>
          <w:szCs w:val="18"/>
        </w:rPr>
        <w:t xml:space="preserve"> </w:t>
      </w:r>
      <w:r>
        <w:rPr>
          <w:rFonts w:cs="Acumin Pro"/>
          <w:color w:val="000000"/>
          <w:szCs w:val="18"/>
        </w:rPr>
        <w:t xml:space="preserve">a </w:t>
      </w:r>
      <w:r w:rsidRPr="007141D5">
        <w:rPr>
          <w:rFonts w:cs="Acumin Pro"/>
          <w:color w:val="000000"/>
          <w:szCs w:val="18"/>
        </w:rPr>
        <w:t xml:space="preserve">shareable pre-compiled codebase to include classes, procedures, scripts, configuration data, and more, used to develop software programs and applications. </w:t>
      </w:r>
      <w:r>
        <w:rPr>
          <w:rFonts w:cs="Acumin Pro"/>
          <w:color w:val="000000"/>
          <w:szCs w:val="18"/>
        </w:rPr>
        <w:t>It is designed to assist both the programmer and the programming language compiler in building and executing software</w:t>
      </w:r>
    </w:p>
    <w:p w14:paraId="7037681E" w14:textId="68DE64DD" w:rsidR="00A35D60" w:rsidRDefault="00B840F8" w:rsidP="00A35D60">
      <w:pPr>
        <w:snapToGrid w:val="0"/>
        <w:spacing w:before="120" w:after="120" w:line="240" w:lineRule="atLeast"/>
      </w:pPr>
      <w:r w:rsidRPr="001C4BD3">
        <w:rPr>
          <w:noProof/>
        </w:rPr>
        <w:drawing>
          <wp:inline distT="0" distB="0" distL="0" distR="0" wp14:anchorId="36D054AB" wp14:editId="04B0CBE0">
            <wp:extent cx="5943600" cy="2658110"/>
            <wp:effectExtent l="0" t="0" r="0" b="8890"/>
            <wp:docPr id="1592625789" name="Picture 5" descr="A diagram of software assets&#10;&#10;Description automatically generated">
              <a:extLst xmlns:a="http://schemas.openxmlformats.org/drawingml/2006/main">
                <a:ext uri="{FF2B5EF4-FFF2-40B4-BE49-F238E27FC236}">
                  <a16:creationId xmlns:a16="http://schemas.microsoft.com/office/drawing/2014/main" id="{48BE1580-006D-BE57-74F3-12C62869B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software assets&#10;&#10;Description automatically generated">
                      <a:extLst>
                        <a:ext uri="{FF2B5EF4-FFF2-40B4-BE49-F238E27FC236}">
                          <a16:creationId xmlns:a16="http://schemas.microsoft.com/office/drawing/2014/main" id="{48BE1580-006D-BE57-74F3-12C62869B201}"/>
                        </a:ext>
                      </a:extLst>
                    </pic:cNvPr>
                    <pic:cNvPicPr>
                      <a:picLocks noChangeAspect="1"/>
                    </pic:cNvPicPr>
                  </pic:nvPicPr>
                  <pic:blipFill>
                    <a:blip r:embed="rId18"/>
                    <a:stretch>
                      <a:fillRect/>
                    </a:stretch>
                  </pic:blipFill>
                  <pic:spPr>
                    <a:xfrm>
                      <a:off x="0" y="0"/>
                      <a:ext cx="5943600" cy="2658110"/>
                    </a:xfrm>
                    <a:prstGeom prst="rect">
                      <a:avLst/>
                    </a:prstGeom>
                  </pic:spPr>
                </pic:pic>
              </a:graphicData>
            </a:graphic>
          </wp:inline>
        </w:drawing>
      </w:r>
    </w:p>
    <w:p w14:paraId="7CDAAC80" w14:textId="5F7E10FD" w:rsidR="00A35D60" w:rsidRDefault="00A35D60" w:rsidP="00A35D60">
      <w:pPr>
        <w:pStyle w:val="Caption"/>
        <w:spacing w:before="0"/>
        <w:jc w:val="center"/>
      </w:pPr>
      <w:r>
        <w:t xml:space="preserve">Figure </w:t>
      </w:r>
      <w:fldSimple w:instr=" SEQ Figure \* ARABIC ">
        <w:r w:rsidR="00E05C00">
          <w:rPr>
            <w:noProof/>
          </w:rPr>
          <w:t>1</w:t>
        </w:r>
      </w:fldSimple>
      <w:r>
        <w:t xml:space="preserve">. </w:t>
      </w:r>
      <w:r w:rsidR="00B840F8">
        <w:t>Software</w:t>
      </w:r>
      <w:r>
        <w:t xml:space="preserve"> assets, as defined in CIS Controls v8.1</w:t>
      </w:r>
    </w:p>
    <w:p w14:paraId="4FE75841" w14:textId="5D7EC93C" w:rsidR="00A35D60" w:rsidRDefault="00A35D60" w:rsidP="00A35D60">
      <w:pPr>
        <w:snapToGrid w:val="0"/>
        <w:spacing w:before="120" w:after="120" w:line="240" w:lineRule="atLeast"/>
      </w:pPr>
    </w:p>
    <w:p w14:paraId="61387E83" w14:textId="77777777" w:rsidR="00B840F8" w:rsidRDefault="00B840F8" w:rsidP="00060153">
      <w:pPr>
        <w:spacing w:line="276" w:lineRule="auto"/>
        <w:rPr>
          <w:rFonts w:cs="Arial"/>
          <w:szCs w:val="18"/>
        </w:rPr>
      </w:pPr>
      <w:r>
        <w:rPr>
          <w:rFonts w:cs="Arial"/>
          <w:szCs w:val="18"/>
        </w:rPr>
        <w:t xml:space="preserve">There are also several different categories of software revolving around their owner, cost, and the ability to modify and redistribute the code. The following list provides general definitions for use within this document.  </w:t>
      </w:r>
    </w:p>
    <w:p w14:paraId="4F5A622C" w14:textId="77777777" w:rsidR="00B840F8"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Free software</w:t>
      </w:r>
      <w:r>
        <w:rPr>
          <w:rFonts w:cs="Arial"/>
          <w:szCs w:val="18"/>
        </w:rPr>
        <w:t xml:space="preserve">: Completely free to download, modify, distribute, and use software. </w:t>
      </w:r>
    </w:p>
    <w:p w14:paraId="5975121E" w14:textId="77777777" w:rsidR="00B840F8" w:rsidRPr="00CB4FF1"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Freeware</w:t>
      </w:r>
      <w:r>
        <w:rPr>
          <w:rFonts w:cs="Arial"/>
          <w:szCs w:val="18"/>
        </w:rPr>
        <w:t xml:space="preserve">: No-cost software that often includes a limited license </w:t>
      </w:r>
      <w:proofErr w:type="gramStart"/>
      <w:r>
        <w:rPr>
          <w:rFonts w:cs="Arial"/>
          <w:szCs w:val="18"/>
        </w:rPr>
        <w:t>to</w:t>
      </w:r>
      <w:proofErr w:type="gramEnd"/>
      <w:r>
        <w:rPr>
          <w:rFonts w:cs="Arial"/>
          <w:szCs w:val="18"/>
        </w:rPr>
        <w:t xml:space="preserve"> specific groups of users (e.g., students). Modification of source code is generally prohibited. </w:t>
      </w:r>
    </w:p>
    <w:p w14:paraId="7B44E475" w14:textId="77777777" w:rsidR="00B840F8"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Open source</w:t>
      </w:r>
      <w:r>
        <w:rPr>
          <w:rFonts w:cs="Arial"/>
          <w:szCs w:val="18"/>
        </w:rPr>
        <w:t>: Free software for download and use, but the license will dictate stipulations for modification and redistribution.</w:t>
      </w:r>
    </w:p>
    <w:p w14:paraId="1CFD5B5C" w14:textId="7C1E409C" w:rsidR="00B840F8"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 xml:space="preserve">Commercial </w:t>
      </w:r>
      <w:proofErr w:type="gramStart"/>
      <w:r w:rsidRPr="00060153">
        <w:rPr>
          <w:rFonts w:cs="Arial"/>
          <w:b/>
          <w:bCs/>
          <w:szCs w:val="18"/>
        </w:rPr>
        <w:t>off</w:t>
      </w:r>
      <w:proofErr w:type="gramEnd"/>
      <w:r w:rsidRPr="00060153">
        <w:rPr>
          <w:rFonts w:cs="Arial"/>
          <w:b/>
          <w:bCs/>
          <w:szCs w:val="18"/>
        </w:rPr>
        <w:t xml:space="preserve"> the Shelf (COTS) </w:t>
      </w:r>
      <w:r w:rsidR="004C64D0">
        <w:rPr>
          <w:rFonts w:cs="Arial"/>
          <w:b/>
          <w:bCs/>
          <w:szCs w:val="18"/>
        </w:rPr>
        <w:t>S</w:t>
      </w:r>
      <w:r w:rsidR="005475F1">
        <w:rPr>
          <w:rFonts w:cs="Arial"/>
          <w:b/>
          <w:bCs/>
          <w:szCs w:val="18"/>
        </w:rPr>
        <w:t>o</w:t>
      </w:r>
      <w:r w:rsidRPr="00060153">
        <w:rPr>
          <w:rFonts w:cs="Arial"/>
          <w:b/>
          <w:bCs/>
          <w:szCs w:val="18"/>
        </w:rPr>
        <w:t>ftware</w:t>
      </w:r>
      <w:r>
        <w:rPr>
          <w:rFonts w:cs="Arial"/>
          <w:szCs w:val="18"/>
        </w:rPr>
        <w:t xml:space="preserve">: Software that is publicly available for purchase. Patrons are generally not authorized to modify the software. </w:t>
      </w:r>
    </w:p>
    <w:p w14:paraId="3EA69FD4" w14:textId="440D708C" w:rsidR="00B840F8"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 xml:space="preserve">Internally </w:t>
      </w:r>
      <w:r w:rsidR="004C64D0" w:rsidRPr="00060153">
        <w:rPr>
          <w:rFonts w:cs="Arial"/>
          <w:b/>
          <w:bCs/>
          <w:szCs w:val="18"/>
        </w:rPr>
        <w:t>D</w:t>
      </w:r>
      <w:r w:rsidRPr="00060153">
        <w:rPr>
          <w:rFonts w:cs="Arial"/>
          <w:b/>
          <w:bCs/>
          <w:szCs w:val="18"/>
        </w:rPr>
        <w:t xml:space="preserve">eveloped </w:t>
      </w:r>
      <w:r w:rsidR="004C64D0" w:rsidRPr="00060153">
        <w:rPr>
          <w:rFonts w:cs="Arial"/>
          <w:b/>
          <w:bCs/>
          <w:szCs w:val="18"/>
        </w:rPr>
        <w:t>A</w:t>
      </w:r>
      <w:r w:rsidRPr="00060153">
        <w:rPr>
          <w:rFonts w:cs="Arial"/>
          <w:b/>
          <w:bCs/>
          <w:szCs w:val="18"/>
        </w:rPr>
        <w:t>pplications</w:t>
      </w:r>
      <w:r>
        <w:rPr>
          <w:rFonts w:cs="Arial"/>
          <w:szCs w:val="18"/>
        </w:rPr>
        <w:t>: Software applications created and maintained by an enterprise and their contractors. The enterprise generally owns all rights save for any licenses used in development stipulating otherwise.</w:t>
      </w:r>
    </w:p>
    <w:p w14:paraId="194E65D4" w14:textId="77777777" w:rsidR="00B840F8"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t>Shareware</w:t>
      </w:r>
      <w:r>
        <w:rPr>
          <w:rFonts w:cs="Arial"/>
          <w:szCs w:val="18"/>
        </w:rPr>
        <w:t>: Often a type of software offered with a time-limited license, and potentially limited feature sets. Full versions are made available for purchase.</w:t>
      </w:r>
    </w:p>
    <w:p w14:paraId="6FA53960" w14:textId="77777777" w:rsidR="00B840F8" w:rsidRPr="004610A3" w:rsidRDefault="00B840F8" w:rsidP="00B840F8">
      <w:pPr>
        <w:pStyle w:val="ListParagraph"/>
        <w:numPr>
          <w:ilvl w:val="0"/>
          <w:numId w:val="33"/>
        </w:numPr>
        <w:snapToGrid w:val="0"/>
        <w:spacing w:before="120" w:after="120" w:line="240" w:lineRule="atLeast"/>
        <w:contextualSpacing w:val="0"/>
        <w:rPr>
          <w:rFonts w:cs="Arial"/>
          <w:szCs w:val="18"/>
        </w:rPr>
      </w:pPr>
      <w:r w:rsidRPr="00060153">
        <w:rPr>
          <w:rFonts w:cs="Arial"/>
          <w:b/>
          <w:bCs/>
          <w:szCs w:val="18"/>
        </w:rPr>
        <w:lastRenderedPageBreak/>
        <w:t>Scripts</w:t>
      </w:r>
      <w:r>
        <w:rPr>
          <w:rFonts w:cs="Arial"/>
          <w:szCs w:val="18"/>
        </w:rPr>
        <w:t xml:space="preserve"> (e.g., PowerShell, Bash): A program that provides a series of instructions to the operating system, typically to accomplish a series of more basic tasks. </w:t>
      </w:r>
    </w:p>
    <w:p w14:paraId="6CDF0BEC" w14:textId="7D37B47B" w:rsidR="00BE63D0" w:rsidRDefault="00A35D60" w:rsidP="00000875">
      <w:pPr>
        <w:pStyle w:val="SectionLvl3"/>
        <w:ind w:left="0"/>
      </w:pPr>
      <w:bookmarkStart w:id="14" w:name="_Toc201747702"/>
      <w:bookmarkEnd w:id="13"/>
      <w:r>
        <w:t>Scope</w:t>
      </w:r>
      <w:bookmarkEnd w:id="14"/>
    </w:p>
    <w:p w14:paraId="6AA6C2EE" w14:textId="2FF39A55" w:rsidR="004466A0" w:rsidRDefault="004466A0" w:rsidP="00060153">
      <w:pPr>
        <w:spacing w:line="276" w:lineRule="auto"/>
      </w:pPr>
      <w:r w:rsidRPr="00E77C18">
        <w:t>This policy template is meant to supplement the CIS Controls v8</w:t>
      </w:r>
      <w:r>
        <w:t>.1</w:t>
      </w:r>
      <w:r w:rsidRPr="00E77C18">
        <w:t>. The policy statements included within this document can be used by all CIS Implementation Groups (IGs</w:t>
      </w:r>
      <w:proofErr w:type="gramStart"/>
      <w:r w:rsidRPr="00E77C18">
        <w:t>)</w:t>
      </w:r>
      <w:r>
        <w:t>, but</w:t>
      </w:r>
      <w:proofErr w:type="gramEnd"/>
      <w:r>
        <w:t xml:space="preserve"> are specifically geared towards Safeguards in Implementation Group 1 (IG1)</w:t>
      </w:r>
      <w:r w:rsidRPr="00E77C18">
        <w:t xml:space="preserve">. </w:t>
      </w:r>
      <w:r>
        <w:t xml:space="preserve">In </w:t>
      </w:r>
      <w:hyperlink w:anchor="_Appendix_E:_CIS" w:history="1">
        <w:r w:rsidRPr="007006D9">
          <w:rPr>
            <w:rStyle w:val="Hyperlink"/>
          </w:rPr>
          <w:t xml:space="preserve">Appendix </w:t>
        </w:r>
        <w:r w:rsidR="00CB4EEA">
          <w:rPr>
            <w:rStyle w:val="Hyperlink"/>
          </w:rPr>
          <w:t>E</w:t>
        </w:r>
      </w:hyperlink>
      <w:r>
        <w:t xml:space="preserve">, </w:t>
      </w:r>
      <w:r w:rsidRPr="00E77C18">
        <w:t xml:space="preserve">Safeguards unique to IG1 are specifically highlighted for ease of use. For more information on the CIS Implementation Groups, see </w:t>
      </w:r>
      <w:hyperlink w:anchor="_Appendix_A:_CIS" w:history="1">
        <w:r w:rsidRPr="002527DE">
          <w:rPr>
            <w:rStyle w:val="Hyperlink"/>
          </w:rPr>
          <w:t xml:space="preserve">Appendix </w:t>
        </w:r>
        <w:r w:rsidR="00CB4EEA">
          <w:rPr>
            <w:rStyle w:val="Hyperlink"/>
          </w:rPr>
          <w:t>A</w:t>
        </w:r>
      </w:hyperlink>
      <w:r w:rsidRPr="00E77C18">
        <w:t>.</w:t>
      </w:r>
      <w:r>
        <w:t xml:space="preserve"> Additionally, a glossary in </w:t>
      </w:r>
      <w:hyperlink w:anchor="_Appendix_C:_Glossary" w:history="1">
        <w:r w:rsidRPr="00A947D2">
          <w:rPr>
            <w:rStyle w:val="Hyperlink"/>
          </w:rPr>
          <w:t xml:space="preserve">Appendix </w:t>
        </w:r>
        <w:r w:rsidR="00CB4EEA">
          <w:rPr>
            <w:rStyle w:val="Hyperlink"/>
          </w:rPr>
          <w:t>C</w:t>
        </w:r>
      </w:hyperlink>
      <w:r>
        <w:t xml:space="preserve"> is provided for guidance on terminology used throughout the document. Future versions of this template may expand the scope to both Implementation Group 2 (IG2) Safeguards. IG2 and IG3 enterprises</w:t>
      </w:r>
      <w:r w:rsidRPr="00E77C18">
        <w:t xml:space="preserve"> may feel the need to </w:t>
      </w:r>
      <w:r>
        <w:t>add</w:t>
      </w:r>
      <w:r w:rsidRPr="00E77C18">
        <w:t xml:space="preserve"> sections that </w:t>
      </w:r>
      <w:r>
        <w:t>go beyond</w:t>
      </w:r>
      <w:r w:rsidRPr="00E77C18">
        <w:t xml:space="preserve"> </w:t>
      </w:r>
      <w:proofErr w:type="gramStart"/>
      <w:r w:rsidRPr="00E77C18">
        <w:t>IG1, and</w:t>
      </w:r>
      <w:proofErr w:type="gramEnd"/>
      <w:r w:rsidRPr="00E77C18">
        <w:t xml:space="preserve"> are welcome to do so. Depending on </w:t>
      </w:r>
      <w:proofErr w:type="gramStart"/>
      <w:r w:rsidRPr="00E77C18">
        <w:t>an</w:t>
      </w:r>
      <w:proofErr w:type="gramEnd"/>
      <w:r w:rsidRPr="00E77C18">
        <w:t xml:space="preserve"> enterprise’s sector or mission, other policy statements may also need to be added or removed. This is encouraged as this policy needs to be molded and fit to the enterprise’s needs.</w:t>
      </w:r>
    </w:p>
    <w:p w14:paraId="573D2ADF" w14:textId="441854BA" w:rsidR="00210B20" w:rsidRDefault="00270429" w:rsidP="00596553">
      <w:pPr>
        <w:pStyle w:val="Heading1"/>
      </w:pPr>
      <w:bookmarkStart w:id="15" w:name="_Toc201747703"/>
      <w:r w:rsidRPr="00270429">
        <w:t>Software Asset Management Lifecycle</w:t>
      </w:r>
      <w:bookmarkEnd w:id="15"/>
      <w:r w:rsidR="003401A7">
        <w:t xml:space="preserve"> </w:t>
      </w:r>
    </w:p>
    <w:p w14:paraId="7AF495F7" w14:textId="502763E9" w:rsidR="002E4CF3" w:rsidRPr="00D27611" w:rsidRDefault="00270429" w:rsidP="00060153">
      <w:pPr>
        <w:spacing w:line="276" w:lineRule="auto"/>
      </w:pPr>
      <w:r>
        <w:t xml:space="preserve">Identifying and tracking software assets is an important process in the </w:t>
      </w:r>
      <w:r>
        <w:rPr>
          <w:i/>
        </w:rPr>
        <w:t xml:space="preserve">Software Asset Management Lifecycle. </w:t>
      </w:r>
      <w:r>
        <w:t>In order to protect a network and its assets, an enterprise must first know what software is on a network. In addition, many other security controls are dependent on the software asset inventory, such as secure configurations, account management, access control, and more.</w:t>
      </w:r>
      <w:r w:rsidRPr="00AF618B">
        <w:t xml:space="preserve"> </w:t>
      </w:r>
      <w:r>
        <w:t xml:space="preserve">The high-level “steps” of the </w:t>
      </w:r>
      <w:r>
        <w:rPr>
          <w:i/>
        </w:rPr>
        <w:t>Software Asset Lifecycle,</w:t>
      </w:r>
      <w:r>
        <w:rPr>
          <w:iCs/>
        </w:rPr>
        <w:t xml:space="preserve"> is shown below in Figure 2,</w:t>
      </w:r>
      <w:r>
        <w:t xml:space="preserve"> followed by a detailed description</w:t>
      </w:r>
      <w:r w:rsidR="002E4CF3">
        <w:t>.</w:t>
      </w:r>
    </w:p>
    <w:p w14:paraId="4067B530" w14:textId="563FDA0C" w:rsidR="003401A7" w:rsidRPr="003401A7" w:rsidRDefault="00E05C00" w:rsidP="003401A7">
      <w:r>
        <w:rPr>
          <w:noProof/>
        </w:rPr>
        <mc:AlternateContent>
          <mc:Choice Requires="wps">
            <w:drawing>
              <wp:anchor distT="0" distB="0" distL="114300" distR="114300" simplePos="0" relativeHeight="251661312" behindDoc="0" locked="0" layoutInCell="1" allowOverlap="1" wp14:anchorId="6A9CEE60" wp14:editId="57365A8E">
                <wp:simplePos x="0" y="0"/>
                <wp:positionH relativeFrom="column">
                  <wp:posOffset>0</wp:posOffset>
                </wp:positionH>
                <wp:positionV relativeFrom="paragraph">
                  <wp:posOffset>3397250</wp:posOffset>
                </wp:positionV>
                <wp:extent cx="5943600" cy="635"/>
                <wp:effectExtent l="0" t="0" r="0" b="0"/>
                <wp:wrapSquare wrapText="bothSides"/>
                <wp:docPr id="15161268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EC1DCC" w14:textId="6E39F2F3" w:rsidR="00E05C00" w:rsidRPr="00844BBE" w:rsidRDefault="00E05C00" w:rsidP="00E05C00">
                            <w:pPr>
                              <w:pStyle w:val="Caption"/>
                              <w:jc w:val="center"/>
                              <w:rPr>
                                <w:noProof/>
                                <w:szCs w:val="22"/>
                              </w:rPr>
                            </w:pPr>
                            <w:r>
                              <w:t xml:space="preserve">Figure </w:t>
                            </w:r>
                            <w:fldSimple w:instr=" SEQ Figure \* ARABIC ">
                              <w:r>
                                <w:rPr>
                                  <w:noProof/>
                                </w:rPr>
                                <w:t>2</w:t>
                              </w:r>
                            </w:fldSimple>
                            <w:r>
                              <w:t xml:space="preserve"> - Software Asset Management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9CEE60" id="_x0000_t202" coordsize="21600,21600" o:spt="202" path="m,l,21600r21600,l21600,xe">
                <v:stroke joinstyle="miter"/>
                <v:path gradientshapeok="t" o:connecttype="rect"/>
              </v:shapetype>
              <v:shape id="Text Box 1" o:spid="_x0000_s1028" type="#_x0000_t202" style="position:absolute;margin-left:0;margin-top:267.5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" stroked="f">
                <v:textbox style="mso-fit-shape-to-text:t" inset="0,0,0,0">
                  <w:txbxContent>
                    <w:p w14:paraId="2DEC1DCC" w14:textId="6E39F2F3" w:rsidR="00E05C00" w:rsidRPr="00844BBE" w:rsidRDefault="00E05C00" w:rsidP="00E05C00">
                      <w:pPr>
                        <w:pStyle w:val="Caption"/>
                        <w:jc w:val="center"/>
                        <w:rPr>
                          <w:noProof/>
                          <w:szCs w:val="22"/>
                        </w:rPr>
                      </w:pPr>
                      <w:r>
                        <w:t xml:space="preserve">Figure </w:t>
                      </w:r>
                      <w:fldSimple w:instr=" SEQ Figure \* ARABIC ">
                        <w:r>
                          <w:rPr>
                            <w:noProof/>
                          </w:rPr>
                          <w:t>2</w:t>
                        </w:r>
                      </w:fldSimple>
                      <w:r>
                        <w:t xml:space="preserve"> - Software Asset Management Lifecycle</w:t>
                      </w:r>
                    </w:p>
                  </w:txbxContent>
                </v:textbox>
                <w10:wrap type="square"/>
              </v:shape>
            </w:pict>
          </mc:Fallback>
        </mc:AlternateContent>
      </w:r>
      <w:r>
        <w:rPr>
          <w:noProof/>
        </w:rPr>
        <w:drawing>
          <wp:anchor distT="0" distB="0" distL="114300" distR="114300" simplePos="0" relativeHeight="251660288" behindDoc="0" locked="0" layoutInCell="1" allowOverlap="1" wp14:anchorId="61EAA97F" wp14:editId="3740E895">
            <wp:simplePos x="0" y="0"/>
            <wp:positionH relativeFrom="margin">
              <wp:align>right</wp:align>
            </wp:positionH>
            <wp:positionV relativeFrom="paragraph">
              <wp:posOffset>304</wp:posOffset>
            </wp:positionV>
            <wp:extent cx="5943600" cy="3340100"/>
            <wp:effectExtent l="0" t="0" r="0" b="0"/>
            <wp:wrapSquare wrapText="bothSides"/>
            <wp:docPr id="1117761653"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61653" name="Picture 4" descr="A diagram of a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pic:spPr>
                </pic:pic>
              </a:graphicData>
            </a:graphic>
          </wp:anchor>
        </w:drawing>
      </w:r>
    </w:p>
    <w:p w14:paraId="396922CE" w14:textId="77777777" w:rsidR="00592383" w:rsidRDefault="00592383" w:rsidP="00592383">
      <w:pPr>
        <w:pStyle w:val="ListParagraph"/>
        <w:numPr>
          <w:ilvl w:val="0"/>
          <w:numId w:val="27"/>
        </w:numPr>
        <w:snapToGrid w:val="0"/>
        <w:spacing w:before="120" w:after="120" w:line="240" w:lineRule="atLeast"/>
        <w:contextualSpacing w:val="0"/>
      </w:pPr>
      <w:r>
        <w:rPr>
          <w:b/>
        </w:rPr>
        <w:lastRenderedPageBreak/>
        <w:t>Procurement</w:t>
      </w:r>
      <w:r w:rsidRPr="00E77C18">
        <w:t xml:space="preserve"> – </w:t>
      </w:r>
      <w:r w:rsidRPr="00401157">
        <w:rPr>
          <w:rFonts w:cs="Arial"/>
          <w:szCs w:val="18"/>
        </w:rPr>
        <w:t>Acquiring new software from software vendors and managing software licenses.</w:t>
      </w:r>
    </w:p>
    <w:p w14:paraId="1168F89A" w14:textId="77777777" w:rsidR="00592383" w:rsidRPr="00E77C18" w:rsidRDefault="00592383" w:rsidP="00592383">
      <w:pPr>
        <w:pStyle w:val="ListParagraph"/>
        <w:numPr>
          <w:ilvl w:val="0"/>
          <w:numId w:val="27"/>
        </w:numPr>
        <w:snapToGrid w:val="0"/>
        <w:spacing w:before="120" w:after="120" w:line="240" w:lineRule="atLeast"/>
        <w:contextualSpacing w:val="0"/>
      </w:pPr>
      <w:r>
        <w:rPr>
          <w:b/>
        </w:rPr>
        <w:t>Installation</w:t>
      </w:r>
      <w:r w:rsidRPr="00E77C18">
        <w:t xml:space="preserve"> – </w:t>
      </w:r>
      <w:r w:rsidRPr="00401157">
        <w:rPr>
          <w:rFonts w:cs="Arial"/>
          <w:szCs w:val="18"/>
        </w:rPr>
        <w:t>Deploying new software products to employee assets, to include phones, tablets, desktops, servers, and cloud infrastructure.</w:t>
      </w:r>
    </w:p>
    <w:p w14:paraId="0315F587" w14:textId="77777777" w:rsidR="00592383" w:rsidRPr="00E77C18" w:rsidRDefault="00592383" w:rsidP="00592383">
      <w:pPr>
        <w:pStyle w:val="ListParagraph"/>
        <w:numPr>
          <w:ilvl w:val="0"/>
          <w:numId w:val="27"/>
        </w:numPr>
        <w:snapToGrid w:val="0"/>
        <w:spacing w:before="120" w:after="120" w:line="240" w:lineRule="atLeast"/>
        <w:contextualSpacing w:val="0"/>
      </w:pPr>
      <w:r>
        <w:rPr>
          <w:b/>
        </w:rPr>
        <w:t>Discovery</w:t>
      </w:r>
      <w:r w:rsidRPr="00E77C18">
        <w:t xml:space="preserve"> – </w:t>
      </w:r>
      <w:r w:rsidRPr="00401157">
        <w:rPr>
          <w:rFonts w:cs="Arial"/>
          <w:szCs w:val="18"/>
        </w:rPr>
        <w:t>The identification of software by actively searching systems connected to the enterprise network.</w:t>
      </w:r>
    </w:p>
    <w:p w14:paraId="7C78FDC0" w14:textId="77777777" w:rsidR="00592383" w:rsidRDefault="00592383" w:rsidP="00592383">
      <w:pPr>
        <w:pStyle w:val="ListParagraph"/>
        <w:numPr>
          <w:ilvl w:val="0"/>
          <w:numId w:val="27"/>
        </w:numPr>
        <w:snapToGrid w:val="0"/>
        <w:spacing w:before="120" w:after="120" w:line="240" w:lineRule="atLeast"/>
        <w:contextualSpacing w:val="0"/>
      </w:pPr>
      <w:r>
        <w:rPr>
          <w:b/>
        </w:rPr>
        <w:t xml:space="preserve">Usage </w:t>
      </w:r>
      <w:r w:rsidRPr="00E77C18">
        <w:t xml:space="preserve">– </w:t>
      </w:r>
      <w:r w:rsidRPr="00401157">
        <w:rPr>
          <w:rFonts w:cs="Arial"/>
          <w:szCs w:val="18"/>
        </w:rPr>
        <w:t>The authorized use of approved software by employees</w:t>
      </w:r>
      <w:r w:rsidRPr="00E77C18">
        <w:t>.</w:t>
      </w:r>
    </w:p>
    <w:p w14:paraId="48ABBA6B" w14:textId="77777777" w:rsidR="00592383" w:rsidRDefault="00592383" w:rsidP="00592383">
      <w:pPr>
        <w:pStyle w:val="ListParagraph"/>
        <w:numPr>
          <w:ilvl w:val="0"/>
          <w:numId w:val="27"/>
        </w:numPr>
        <w:snapToGrid w:val="0"/>
        <w:spacing w:before="120" w:after="120" w:line="240" w:lineRule="atLeast"/>
        <w:contextualSpacing w:val="0"/>
      </w:pPr>
      <w:r>
        <w:rPr>
          <w:b/>
        </w:rPr>
        <w:t xml:space="preserve">Update and Upgrade </w:t>
      </w:r>
      <w:r w:rsidRPr="00E77C18">
        <w:t>–</w:t>
      </w:r>
      <w:r>
        <w:t xml:space="preserve"> </w:t>
      </w:r>
      <w:r>
        <w:rPr>
          <w:rFonts w:cs="Arial"/>
          <w:szCs w:val="18"/>
        </w:rPr>
        <w:t>Applying minor software patches or replacing a software asset with new functionality.</w:t>
      </w:r>
    </w:p>
    <w:p w14:paraId="0B5E903C" w14:textId="5234009F" w:rsidR="00000875" w:rsidRDefault="00592383" w:rsidP="00FE7F14">
      <w:pPr>
        <w:pStyle w:val="ListParagraph"/>
        <w:numPr>
          <w:ilvl w:val="0"/>
          <w:numId w:val="27"/>
        </w:numPr>
        <w:snapToGrid w:val="0"/>
        <w:spacing w:before="0" w:after="0" w:line="276" w:lineRule="auto"/>
        <w:contextualSpacing w:val="0"/>
      </w:pPr>
      <w:r w:rsidRPr="00AF4FEF">
        <w:rPr>
          <w:b/>
        </w:rPr>
        <w:t xml:space="preserve">Removal </w:t>
      </w:r>
      <w:r w:rsidRPr="00E77C18">
        <w:t>–</w:t>
      </w:r>
      <w:r w:rsidRPr="00AF4FEF">
        <w:rPr>
          <w:rFonts w:cs="Arial"/>
          <w:szCs w:val="18"/>
        </w:rPr>
        <w:t xml:space="preserve"> Deleting or retiring software from enterprise assets.</w:t>
      </w:r>
      <w:bookmarkStart w:id="16" w:name="_Appendix_A:_The"/>
      <w:bookmarkEnd w:id="10"/>
      <w:bookmarkEnd w:id="16"/>
    </w:p>
    <w:p w14:paraId="45D010A2" w14:textId="1B688C76" w:rsidR="00000875" w:rsidRDefault="00592383" w:rsidP="00000875">
      <w:pPr>
        <w:pStyle w:val="SectionLvl2"/>
      </w:pPr>
      <w:bookmarkStart w:id="17" w:name="_Toc201747704"/>
      <w:r>
        <w:t>Procurement</w:t>
      </w:r>
      <w:bookmarkEnd w:id="17"/>
    </w:p>
    <w:p w14:paraId="076C1286" w14:textId="77777777" w:rsidR="00592383" w:rsidRDefault="00592383" w:rsidP="00060153">
      <w:pPr>
        <w:spacing w:line="276" w:lineRule="auto"/>
      </w:pPr>
      <w:r>
        <w:t xml:space="preserve">Procurement involves acquiring new software from external vendors, including from managed service providers (MSPs) and cloud service providers (CSPs), or obtaining new software by transfer from another business unit within the same enterprise. Those individuals charged with making purchasing decisions, often from the IT or financial business units, should evaluate all vendors before making a purchase. There should be a pre-defined process in place to ensure the vendor is reputable and that major components are not left out of any contracts. </w:t>
      </w:r>
    </w:p>
    <w:p w14:paraId="580F5800" w14:textId="6FF922AE" w:rsidR="00592383" w:rsidRPr="00E77C18" w:rsidRDefault="00592383" w:rsidP="00060153">
      <w:pPr>
        <w:spacing w:line="276" w:lineRule="auto"/>
      </w:pPr>
      <w:r w:rsidRPr="00E77C18">
        <w:t xml:space="preserve">CIS provides a </w:t>
      </w:r>
      <w:hyperlink r:id="rId20" w:history="1">
        <w:r w:rsidRPr="00E77C18">
          <w:rPr>
            <w:rStyle w:val="Hyperlink"/>
          </w:rPr>
          <w:t>simple template</w:t>
        </w:r>
      </w:hyperlink>
      <w:r w:rsidRPr="00E77C18">
        <w:t xml:space="preserve"> for starting a </w:t>
      </w:r>
      <w:r>
        <w:t xml:space="preserve">software </w:t>
      </w:r>
      <w:r w:rsidRPr="00E77C18">
        <w:t xml:space="preserve">asset inventory, but many </w:t>
      </w:r>
      <w:r>
        <w:t>enterprises</w:t>
      </w:r>
      <w:r w:rsidRPr="00E77C18">
        <w:t xml:space="preserve"> will quickly find the need to move to something more robust, such as a third-party tool or database. Note that the </w:t>
      </w:r>
      <w:r>
        <w:t xml:space="preserve">software </w:t>
      </w:r>
      <w:r w:rsidRPr="00E77C18">
        <w:t>asset inventory is likely to contain sensitive information that could be leveraged by malicious parties. Therefore, the inventory should have sufficient access control to prevent unauthorized access and modification.</w:t>
      </w:r>
    </w:p>
    <w:p w14:paraId="25BA94C9" w14:textId="14EAA370" w:rsidR="00C7453F" w:rsidRDefault="00592383" w:rsidP="00C7453F">
      <w:pPr>
        <w:pStyle w:val="SectionLvl2"/>
      </w:pPr>
      <w:bookmarkStart w:id="18" w:name="_Toc201747705"/>
      <w:r>
        <w:t>Installation</w:t>
      </w:r>
      <w:bookmarkEnd w:id="18"/>
    </w:p>
    <w:p w14:paraId="4DD2477C" w14:textId="77777777" w:rsidR="00592383" w:rsidRPr="00E77C18" w:rsidRDefault="00592383" w:rsidP="00060153">
      <w:pPr>
        <w:spacing w:line="276" w:lineRule="auto"/>
      </w:pPr>
      <w:r w:rsidRPr="00FE35F5">
        <w:t xml:space="preserve">The installation process consists of deploying new services or software required for business functions to </w:t>
      </w:r>
      <w:r>
        <w:t>enterprise</w:t>
      </w:r>
      <w:r w:rsidRPr="00FE35F5">
        <w:t xml:space="preserve"> assets, including laptops, desktops, phones, tablets, servers, and cloud infrastructure. </w:t>
      </w:r>
      <w:r>
        <w:t xml:space="preserve">This process </w:t>
      </w:r>
      <w:proofErr w:type="gramStart"/>
      <w:r>
        <w:t>varies for</w:t>
      </w:r>
      <w:proofErr w:type="gramEnd"/>
      <w:r>
        <w:t xml:space="preserve"> each software and the device on which it is installed. However, in general it requires code to be copied to local folders on the asset to facilitate access by the operating system. Installation includes the creation of necessary directories and registering environment variables. During this process, IT would ensure the software is configured appropriately, not only for execution but also security purposes.</w:t>
      </w:r>
    </w:p>
    <w:p w14:paraId="6A8DF4D3" w14:textId="42FD9777" w:rsidR="00C7453F" w:rsidRDefault="00592383" w:rsidP="00C7453F">
      <w:pPr>
        <w:pStyle w:val="SectionLvl2"/>
      </w:pPr>
      <w:bookmarkStart w:id="19" w:name="_Toc201747706"/>
      <w:r>
        <w:t>Discovery</w:t>
      </w:r>
      <w:bookmarkEnd w:id="19"/>
    </w:p>
    <w:p w14:paraId="467F50C0" w14:textId="77777777" w:rsidR="00592383" w:rsidRDefault="00592383" w:rsidP="00060153">
      <w:pPr>
        <w:spacing w:line="276" w:lineRule="auto"/>
      </w:pPr>
      <w:r>
        <w:t xml:space="preserve">Once software applications are installed on enterprise assets, the maintenance process begins. This process consists of searching for new software on your enterprise assets through the use of discovery tools. Any new software identified should be added to the software asset inventory. </w:t>
      </w:r>
    </w:p>
    <w:p w14:paraId="1D49AA59" w14:textId="77777777" w:rsidR="00592383" w:rsidRPr="00E77C18" w:rsidRDefault="00592383" w:rsidP="00060153">
      <w:pPr>
        <w:spacing w:line="276" w:lineRule="auto"/>
        <w:rPr>
          <w:rFonts w:eastAsia="Times New Roman"/>
          <w:b/>
          <w:bCs/>
        </w:rPr>
      </w:pPr>
      <w:r>
        <w:t xml:space="preserve">Once the inventory is updated, either via discovery or other means, it is time to check all discovered software against the known list of approved software. This may take some time, but it is critical from a cybersecurity perspective. Any unauthorized software must be investigated to understand if this is new </w:t>
      </w:r>
      <w:r>
        <w:lastRenderedPageBreak/>
        <w:t>software that needs to be added to the approved inventory listing or if the software is unauthorized and needs to be removed. Some software may be malicious in nature and must be removed. If a software is deemed to be malicious, it may be pertinent to activate the enterprise’s incident response process.</w:t>
      </w:r>
    </w:p>
    <w:p w14:paraId="53FA1949" w14:textId="79A9530C" w:rsidR="00C7453F" w:rsidRDefault="00592383" w:rsidP="00C7453F">
      <w:pPr>
        <w:pStyle w:val="SectionLvl2"/>
      </w:pPr>
      <w:bookmarkStart w:id="20" w:name="_Toc201747707"/>
      <w:r>
        <w:t>Usage</w:t>
      </w:r>
      <w:bookmarkEnd w:id="20"/>
    </w:p>
    <w:p w14:paraId="04D19DBB" w14:textId="77777777" w:rsidR="00592383" w:rsidRDefault="00592383" w:rsidP="00060153">
      <w:pPr>
        <w:spacing w:line="276" w:lineRule="auto"/>
      </w:pPr>
      <w:r>
        <w:t>During this phase, employees utilize provisioned software to perform their everyday work tasks.</w:t>
      </w:r>
      <w:r w:rsidRPr="00E77C18">
        <w:t xml:space="preserve"> A set of rules governing how a</w:t>
      </w:r>
      <w:r>
        <w:t xml:space="preserve"> user </w:t>
      </w:r>
      <w:r w:rsidRPr="00E77C18">
        <w:t xml:space="preserve">can leverage </w:t>
      </w:r>
      <w:r>
        <w:t>software</w:t>
      </w:r>
      <w:r w:rsidRPr="00E77C18">
        <w:t xml:space="preserve"> to perform their job should be in place and properly communicated to the </w:t>
      </w:r>
      <w:r>
        <w:t>user</w:t>
      </w:r>
      <w:r w:rsidRPr="00E77C18">
        <w:t xml:space="preserve">. Accordingly, the </w:t>
      </w:r>
      <w:r>
        <w:t>usage</w:t>
      </w:r>
      <w:r w:rsidRPr="00E77C18">
        <w:t xml:space="preserve"> phase of this </w:t>
      </w:r>
      <w:r w:rsidRPr="008F0A7F">
        <w:t>document</w:t>
      </w:r>
      <w:r w:rsidRPr="00E77C18">
        <w:t xml:space="preserve"> contains a sample set of policy statements.</w:t>
      </w:r>
      <w:r>
        <w:t xml:space="preserve"> It</w:t>
      </w:r>
      <w:r w:rsidRPr="00E77C18">
        <w:t xml:space="preserve"> is commonplace for these rules to be placed within a separate policy document called an </w:t>
      </w:r>
      <w:hyperlink r:id="rId21" w:history="1">
        <w:r w:rsidRPr="001C4C61">
          <w:rPr>
            <w:rStyle w:val="Hyperlink"/>
            <w:i/>
            <w:iCs/>
          </w:rPr>
          <w:t>Acceptable Use Policy</w:t>
        </w:r>
      </w:hyperlink>
      <w:r w:rsidRPr="00E77C18">
        <w:t xml:space="preserve">. The owner of this </w:t>
      </w:r>
      <w:r>
        <w:rPr>
          <w:i/>
          <w:iCs/>
        </w:rPr>
        <w:t>Software</w:t>
      </w:r>
      <w:r w:rsidRPr="00E77C18">
        <w:rPr>
          <w:i/>
          <w:iCs/>
        </w:rPr>
        <w:t xml:space="preserve"> Asset Management Policy</w:t>
      </w:r>
      <w:r w:rsidRPr="00E77C18">
        <w:t xml:space="preserve"> may choose to delete all content in the </w:t>
      </w:r>
      <w:r>
        <w:t xml:space="preserve">usage </w:t>
      </w:r>
      <w:r w:rsidRPr="00E77C18">
        <w:t xml:space="preserve">section and refer to an external </w:t>
      </w:r>
      <w:r w:rsidRPr="00E77C18">
        <w:rPr>
          <w:i/>
          <w:iCs/>
        </w:rPr>
        <w:t xml:space="preserve">Acceptable Use Policy </w:t>
      </w:r>
      <w:r w:rsidRPr="00E77C18">
        <w:t xml:space="preserve">that may already be in place. Note that the statements contained within the </w:t>
      </w:r>
      <w:r w:rsidRPr="00B2510F">
        <w:rPr>
          <w:i/>
        </w:rPr>
        <w:t>Usage</w:t>
      </w:r>
      <w:r w:rsidRPr="00E77C18">
        <w:t xml:space="preserve"> phase of this document are insufficient to act as a fully realized </w:t>
      </w:r>
      <w:hyperlink r:id="rId22" w:history="1">
        <w:r w:rsidRPr="001C4C61">
          <w:rPr>
            <w:rStyle w:val="Hyperlink"/>
            <w:i/>
            <w:iCs/>
          </w:rPr>
          <w:t>Acceptable Use Policy</w:t>
        </w:r>
      </w:hyperlink>
      <w:r w:rsidRPr="00E77C18">
        <w:t>.</w:t>
      </w:r>
    </w:p>
    <w:p w14:paraId="006FADDC" w14:textId="3428138A" w:rsidR="00C7453F" w:rsidRDefault="00592383" w:rsidP="00C7453F">
      <w:pPr>
        <w:pStyle w:val="SectionLvl2"/>
      </w:pPr>
      <w:bookmarkStart w:id="21" w:name="_Toc201747708"/>
      <w:r>
        <w:t>Update &amp; Upgrade</w:t>
      </w:r>
      <w:bookmarkEnd w:id="21"/>
    </w:p>
    <w:p w14:paraId="1A181582" w14:textId="77777777" w:rsidR="00592383" w:rsidRPr="00E77C18" w:rsidRDefault="00592383" w:rsidP="00060153">
      <w:pPr>
        <w:spacing w:line="276" w:lineRule="auto"/>
      </w:pPr>
      <w:r w:rsidRPr="00FE35F5">
        <w:t xml:space="preserve">The </w:t>
      </w:r>
      <w:r>
        <w:rPr>
          <w:iCs/>
        </w:rPr>
        <w:t>u</w:t>
      </w:r>
      <w:r w:rsidRPr="00FE35F5">
        <w:rPr>
          <w:iCs/>
        </w:rPr>
        <w:t>pgrade</w:t>
      </w:r>
      <w:r w:rsidRPr="00FE35F5">
        <w:rPr>
          <w:i/>
        </w:rPr>
        <w:t xml:space="preserve"> </w:t>
      </w:r>
      <w:r w:rsidRPr="00FE35F5">
        <w:t xml:space="preserve">process for software entails replacing the software asset with a newer version </w:t>
      </w:r>
      <w:r>
        <w:t xml:space="preserve">provided by </w:t>
      </w:r>
      <w:r w:rsidRPr="00FE35F5">
        <w:t>the developer</w:t>
      </w:r>
      <w:r>
        <w:t xml:space="preserve">. </w:t>
      </w:r>
      <w:r w:rsidRPr="00FE35F5">
        <w:t>Newer versions of software are usually accompanied by major changes</w:t>
      </w:r>
      <w:r>
        <w:t xml:space="preserve"> or </w:t>
      </w:r>
      <w:r w:rsidRPr="00FE35F5">
        <w:t>security enhancements, an</w:t>
      </w:r>
      <w:r>
        <w:t>d</w:t>
      </w:r>
      <w:r w:rsidRPr="00FE35F5">
        <w:t xml:space="preserve"> </w:t>
      </w:r>
      <w:r>
        <w:t xml:space="preserve">often </w:t>
      </w:r>
      <w:r w:rsidRPr="00FE35F5">
        <w:t>drastically change the application, operating system, or software.</w:t>
      </w:r>
      <w:r w:rsidRPr="0077722C">
        <w:t xml:space="preserve"> The </w:t>
      </w:r>
      <w:r>
        <w:t>update</w:t>
      </w:r>
      <w:r w:rsidRPr="0077722C">
        <w:t xml:space="preserve"> process </w:t>
      </w:r>
      <w:r>
        <w:t xml:space="preserve">is </w:t>
      </w:r>
      <w:r w:rsidRPr="0077722C">
        <w:t xml:space="preserve">the act of </w:t>
      </w:r>
      <w:r>
        <w:t xml:space="preserve">modifying already installed </w:t>
      </w:r>
      <w:r w:rsidRPr="0077722C">
        <w:t xml:space="preserve">software, which consists of patches and </w:t>
      </w:r>
      <w:r w:rsidRPr="008F5F79">
        <w:rPr>
          <w:i/>
          <w:iCs/>
        </w:rPr>
        <w:t>ad hoc</w:t>
      </w:r>
      <w:r w:rsidRPr="0077722C">
        <w:t xml:space="preserve"> updates that do not consist of major changes to the software.</w:t>
      </w:r>
      <w:r>
        <w:t xml:space="preserve"> </w:t>
      </w:r>
      <w:r w:rsidRPr="00FE35F5">
        <w:t xml:space="preserve">Some enterprises may wish to test updates before they are integrated into production environments. </w:t>
      </w:r>
      <w:r>
        <w:t xml:space="preserve">Updates are part of a regular operational process whereas upgrades occur when the enterprise requires additional features or otherwise </w:t>
      </w:r>
      <w:proofErr w:type="gramStart"/>
      <w:r>
        <w:t>retire</w:t>
      </w:r>
      <w:proofErr w:type="gramEnd"/>
      <w:r>
        <w:t xml:space="preserve"> the existing version. This means that software updates occur more frequently than software upgrades, and upgrades may never occur depending on budget or the developer. </w:t>
      </w:r>
      <w:r w:rsidRPr="00FE35F5">
        <w:t xml:space="preserve">For additional information please refer to the </w:t>
      </w:r>
      <w:hyperlink r:id="rId23" w:history="1">
        <w:r w:rsidRPr="001C4C61">
          <w:rPr>
            <w:rStyle w:val="Hyperlink"/>
            <w:i/>
          </w:rPr>
          <w:t>Vulnerability Management Policy Template</w:t>
        </w:r>
      </w:hyperlink>
      <w:r>
        <w:rPr>
          <w:i/>
        </w:rPr>
        <w:t>.</w:t>
      </w:r>
    </w:p>
    <w:p w14:paraId="25DD85D8" w14:textId="6904FF45" w:rsidR="00592383" w:rsidRDefault="00592383" w:rsidP="00592383">
      <w:pPr>
        <w:pStyle w:val="SectionLvl2"/>
      </w:pPr>
      <w:bookmarkStart w:id="22" w:name="_Toc201747709"/>
      <w:r>
        <w:t>Removal</w:t>
      </w:r>
      <w:bookmarkEnd w:id="22"/>
    </w:p>
    <w:p w14:paraId="0C2C985B" w14:textId="0F87C3AE" w:rsidR="00592383" w:rsidRPr="00E77C18" w:rsidRDefault="00592383" w:rsidP="00060153">
      <w:pPr>
        <w:spacing w:line="276" w:lineRule="auto"/>
      </w:pPr>
      <w:r w:rsidRPr="00FE35F5">
        <w:t xml:space="preserve">Software removal </w:t>
      </w:r>
      <w:r>
        <w:t>involves uninstalling</w:t>
      </w:r>
      <w:r w:rsidRPr="00FE35F5">
        <w:t xml:space="preserve"> software from an enterprise asset</w:t>
      </w:r>
      <w:r>
        <w:t xml:space="preserve"> or enterprise environment</w:t>
      </w:r>
      <w:r w:rsidRPr="00FE35F5">
        <w:t xml:space="preserve">. Removal may be necessary </w:t>
      </w:r>
      <w:r>
        <w:t xml:space="preserve">if the software </w:t>
      </w:r>
      <w:r w:rsidRPr="00FE35F5">
        <w:t>is</w:t>
      </w:r>
      <w:r>
        <w:t xml:space="preserve"> now</w:t>
      </w:r>
      <w:r w:rsidRPr="00FE35F5">
        <w:t xml:space="preserve"> deemed unauthorized</w:t>
      </w:r>
      <w:r>
        <w:t xml:space="preserve"> or </w:t>
      </w:r>
      <w:r w:rsidRPr="00FE35F5">
        <w:t>is no longer necessary for the enterpris</w:t>
      </w:r>
      <w:r>
        <w:t>e’</w:t>
      </w:r>
      <w:r w:rsidRPr="00FE35F5">
        <w:t>s business functions</w:t>
      </w:r>
      <w:r>
        <w:t xml:space="preserve"> or mission. Additionally,</w:t>
      </w:r>
      <w:r w:rsidRPr="00FE35F5">
        <w:t xml:space="preserve"> contract</w:t>
      </w:r>
      <w:r>
        <w:t>s</w:t>
      </w:r>
      <w:r w:rsidRPr="00FE35F5">
        <w:t xml:space="preserve"> with vendor</w:t>
      </w:r>
      <w:r>
        <w:t>s</w:t>
      </w:r>
      <w:r w:rsidRPr="00FE35F5">
        <w:t xml:space="preserve"> </w:t>
      </w:r>
      <w:r>
        <w:t xml:space="preserve">may have </w:t>
      </w:r>
      <w:r w:rsidRPr="00FE35F5">
        <w:t>end</w:t>
      </w:r>
      <w:r>
        <w:t>ed</w:t>
      </w:r>
      <w:r w:rsidRPr="00FE35F5">
        <w:t xml:space="preserve">, or software </w:t>
      </w:r>
      <w:r>
        <w:t xml:space="preserve">may simply have been superseded by another application. It’s often common to remove software and data from assets when sending a device back for warranty or repair. </w:t>
      </w:r>
      <w:r w:rsidRPr="00FE35F5">
        <w:t xml:space="preserve">Removal can be completed manually or with the assistance of tooling. It is important to remember that </w:t>
      </w:r>
      <w:r w:rsidRPr="00AC242B">
        <w:t xml:space="preserve">components of the software may </w:t>
      </w:r>
      <w:proofErr w:type="gramStart"/>
      <w:r w:rsidRPr="00AC242B">
        <w:t>be located in</w:t>
      </w:r>
      <w:proofErr w:type="gramEnd"/>
      <w:r w:rsidRPr="00AC242B">
        <w:t xml:space="preserve"> different directories and folders.</w:t>
      </w:r>
    </w:p>
    <w:p w14:paraId="43265CB2" w14:textId="0EABB58B" w:rsidR="00592383" w:rsidRDefault="00592383" w:rsidP="00592383">
      <w:pPr>
        <w:pStyle w:val="SectionLvl2"/>
      </w:pPr>
      <w:bookmarkStart w:id="23" w:name="_Toc201747710"/>
      <w:r>
        <w:t>License Management</w:t>
      </w:r>
      <w:bookmarkEnd w:id="23"/>
    </w:p>
    <w:p w14:paraId="7E20F7CC" w14:textId="77777777" w:rsidR="00592383" w:rsidRPr="00E77C18" w:rsidRDefault="00592383" w:rsidP="00060153">
      <w:pPr>
        <w:spacing w:line="276" w:lineRule="auto"/>
      </w:pPr>
      <w:r>
        <w:rPr>
          <w:shd w:val="clear" w:color="auto" w:fill="FFFFFF"/>
        </w:rPr>
        <w:t>All software has a license associated with it. This may be a commercial, open source or an implicit free license. A software license states what can and cannot be done with the software, under what conditions it can be used or modified</w:t>
      </w:r>
      <w:r w:rsidDel="00BF02B5">
        <w:rPr>
          <w:shd w:val="clear" w:color="auto" w:fill="FFFFFF"/>
        </w:rPr>
        <w:t>,</w:t>
      </w:r>
      <w:r>
        <w:rPr>
          <w:shd w:val="clear" w:color="auto" w:fill="FFFFFF"/>
        </w:rPr>
        <w:t xml:space="preserve"> for how long, any bounds surrounding distributing the software to others, and potentially more. Abiding to each license is best practice and often the law. Tracking user licenses</w:t>
      </w:r>
      <w:r w:rsidRPr="00FE35F5">
        <w:t xml:space="preserve">, </w:t>
      </w:r>
      <w:r w:rsidRPr="00FE35F5">
        <w:lastRenderedPageBreak/>
        <w:t xml:space="preserve">maintaining registration fees, complying with licensing terms, and most importantly, determining relevance for each license is </w:t>
      </w:r>
      <w:r>
        <w:t>a necessity</w:t>
      </w:r>
      <w:r w:rsidRPr="00FE35F5">
        <w:t xml:space="preserve">. Most </w:t>
      </w:r>
      <w:r>
        <w:t>enterprises</w:t>
      </w:r>
      <w:r w:rsidRPr="00FE35F5">
        <w:t xml:space="preserve"> have a wide range of software and licenses in use every day</w:t>
      </w:r>
      <w:r>
        <w:t xml:space="preserve">. </w:t>
      </w:r>
      <w:r w:rsidRPr="00FE35F5">
        <w:t xml:space="preserve">A license management system allows </w:t>
      </w:r>
      <w:r>
        <w:t>enterprises</w:t>
      </w:r>
      <w:r w:rsidRPr="00FE35F5">
        <w:t xml:space="preserve"> to have a clear view and understanding of the licenses and entitlements that they own</w:t>
      </w:r>
      <w:r>
        <w:t>,</w:t>
      </w:r>
      <w:r w:rsidRPr="00FE35F5">
        <w:t xml:space="preserve"> and how they are being used within the</w:t>
      </w:r>
      <w:r>
        <w:t>ir environment</w:t>
      </w:r>
      <w:r w:rsidRPr="00FE35F5">
        <w:t>.</w:t>
      </w:r>
    </w:p>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50D2CAF6" w:rsidR="00000875" w:rsidRDefault="00385B3F" w:rsidP="00000875">
      <w:pPr>
        <w:pStyle w:val="Heading1"/>
      </w:pPr>
      <w:bookmarkStart w:id="24" w:name="_Toc201747711"/>
      <w:r>
        <w:lastRenderedPageBreak/>
        <w:t>Software</w:t>
      </w:r>
      <w:r w:rsidR="00BE0D45">
        <w:t xml:space="preserve"> Asset Management Policy Template</w:t>
      </w:r>
      <w:bookmarkEnd w:id="24"/>
    </w:p>
    <w:p w14:paraId="4481AD32" w14:textId="12202D4A" w:rsidR="00BE0D45" w:rsidRDefault="00BE0D45" w:rsidP="00AF4FEF">
      <w:pPr>
        <w:pStyle w:val="SectionLvl2"/>
        <w:spacing w:before="0"/>
      </w:pPr>
      <w:bookmarkStart w:id="25" w:name="_Toc201747712"/>
      <w:r>
        <w:t>Purpose</w:t>
      </w:r>
      <w:bookmarkEnd w:id="25"/>
    </w:p>
    <w:p w14:paraId="4C1D1C97" w14:textId="77777777" w:rsidR="00385B3F" w:rsidRDefault="00385B3F" w:rsidP="00060153">
      <w:pPr>
        <w:spacing w:line="276" w:lineRule="auto"/>
        <w:rPr>
          <w:rFonts w:eastAsia="Times New Roman"/>
          <w:szCs w:val="18"/>
        </w:rPr>
      </w:pPr>
      <w:r w:rsidRPr="00C141E2">
        <w:rPr>
          <w:rFonts w:cs="Arial"/>
          <w:szCs w:val="18"/>
        </w:rPr>
        <w:t>Software asset management is the process of procuring, identifying, tracking, maintaining, and removing software on enterprise assets. Th</w:t>
      </w:r>
      <w:r>
        <w:rPr>
          <w:rFonts w:cs="Arial"/>
          <w:szCs w:val="18"/>
        </w:rPr>
        <w:t>is</w:t>
      </w:r>
      <w:r w:rsidRPr="00C141E2">
        <w:rPr>
          <w:rFonts w:cs="Arial"/>
          <w:szCs w:val="18"/>
        </w:rPr>
        <w:t xml:space="preserve"> </w:t>
      </w:r>
      <w:r w:rsidRPr="00C141E2">
        <w:rPr>
          <w:rFonts w:cs="Arial"/>
          <w:i/>
          <w:iCs/>
          <w:szCs w:val="18"/>
        </w:rPr>
        <w:t>Software Asset Management Policy</w:t>
      </w:r>
      <w:r w:rsidRPr="00C141E2">
        <w:rPr>
          <w:rFonts w:cs="Arial"/>
          <w:szCs w:val="18"/>
        </w:rPr>
        <w:t xml:space="preserve"> provides the policies for governing the software asset lifecycle while an enterprise is using a software asset</w:t>
      </w:r>
      <w:r w:rsidRPr="00C141E2">
        <w:rPr>
          <w:rFonts w:eastAsia="Times New Roman" w:cs="Arial"/>
          <w:szCs w:val="18"/>
        </w:rPr>
        <w:t xml:space="preserve">. A software inventory must be created and maintained to support the enterprise’s mission and to help ensure only </w:t>
      </w:r>
      <w:r>
        <w:rPr>
          <w:rFonts w:eastAsia="Times New Roman" w:cs="Arial"/>
          <w:szCs w:val="18"/>
        </w:rPr>
        <w:t>authorized</w:t>
      </w:r>
      <w:r w:rsidRPr="00C141E2">
        <w:rPr>
          <w:rFonts w:eastAsia="Times New Roman" w:cs="Arial"/>
          <w:szCs w:val="18"/>
        </w:rPr>
        <w:t xml:space="preserve"> software is installed and used. This software inventory must be up-to-date and reflect the current state of software across the enterprise</w:t>
      </w:r>
      <w:r w:rsidRPr="00C141E2">
        <w:rPr>
          <w:rFonts w:eastAsia="Times New Roman"/>
          <w:szCs w:val="18"/>
        </w:rPr>
        <w:t>.</w:t>
      </w:r>
    </w:p>
    <w:p w14:paraId="36A3820B" w14:textId="2ACBCBB0" w:rsidR="00BE0D45" w:rsidRDefault="00BE0D45" w:rsidP="00AF4FEF">
      <w:pPr>
        <w:pStyle w:val="SectionLvl2"/>
        <w:spacing w:before="0"/>
      </w:pPr>
      <w:bookmarkStart w:id="26" w:name="_Toc201747713"/>
      <w:r>
        <w:t>Responsibility</w:t>
      </w:r>
      <w:bookmarkEnd w:id="26"/>
    </w:p>
    <w:p w14:paraId="23174C3C" w14:textId="77777777" w:rsidR="00385B3F" w:rsidRDefault="00385B3F" w:rsidP="00060153">
      <w:pPr>
        <w:spacing w:line="276" w:lineRule="auto"/>
        <w:rPr>
          <w:rFonts w:cs="Arial"/>
          <w:szCs w:val="18"/>
        </w:rPr>
      </w:pPr>
      <w:r w:rsidRPr="00515691">
        <w:rPr>
          <w:rFonts w:cs="Arial"/>
          <w:szCs w:val="18"/>
        </w:rPr>
        <w:t>The IT business unit is responsible for all software asset management functions. This information is relayed to other business units within the enterprise such as finance, accounting, and cybersecurity as needed. IT is responsible for informing all users of their responsibilities in the use of any assets assigned to them.</w:t>
      </w:r>
    </w:p>
    <w:p w14:paraId="620BDCA3" w14:textId="1D999D5D" w:rsidR="00385B3F" w:rsidRDefault="00385B3F" w:rsidP="00AF4FEF">
      <w:pPr>
        <w:pStyle w:val="SectionLvl2"/>
        <w:spacing w:before="0"/>
      </w:pPr>
      <w:bookmarkStart w:id="27" w:name="_Toc201747714"/>
      <w:r>
        <w:t>Exceptions</w:t>
      </w:r>
      <w:bookmarkEnd w:id="27"/>
    </w:p>
    <w:p w14:paraId="440A5A36" w14:textId="77777777" w:rsidR="00385B3F" w:rsidRPr="000F7C3D" w:rsidRDefault="00385B3F" w:rsidP="00060153">
      <w:pPr>
        <w:spacing w:line="276" w:lineRule="auto"/>
        <w:rPr>
          <w:rFonts w:cs="Arial"/>
          <w:szCs w:val="20"/>
        </w:rPr>
      </w:pPr>
      <w:r w:rsidRPr="000F7C3D">
        <w:rPr>
          <w:rFonts w:cs="Arial"/>
          <w:szCs w:val="20"/>
        </w:rPr>
        <w:t xml:space="preserve">Exceptions to this policy are likely to occur. Requests for exception must be made in writing and must contain: </w:t>
      </w:r>
    </w:p>
    <w:p w14:paraId="5C33AE8C" w14:textId="77777777" w:rsidR="00385B3F" w:rsidRPr="000F7C3D" w:rsidRDefault="00385B3F" w:rsidP="00385B3F">
      <w:pPr>
        <w:pStyle w:val="ListParagraph"/>
        <w:numPr>
          <w:ilvl w:val="0"/>
          <w:numId w:val="34"/>
        </w:numPr>
        <w:snapToGrid w:val="0"/>
        <w:spacing w:before="120" w:after="120" w:line="240" w:lineRule="atLeast"/>
        <w:contextualSpacing w:val="0"/>
        <w:rPr>
          <w:rFonts w:cs="Arial"/>
          <w:szCs w:val="20"/>
        </w:rPr>
      </w:pPr>
      <w:r w:rsidRPr="000F7C3D">
        <w:rPr>
          <w:rFonts w:cs="Arial"/>
          <w:szCs w:val="20"/>
        </w:rPr>
        <w:t>The reason for the request</w:t>
      </w:r>
      <w:proofErr w:type="gramStart"/>
      <w:r w:rsidRPr="000F7C3D">
        <w:rPr>
          <w:rFonts w:cs="Arial"/>
          <w:szCs w:val="20"/>
        </w:rPr>
        <w:t>,</w:t>
      </w:r>
      <w:proofErr w:type="gramEnd"/>
    </w:p>
    <w:p w14:paraId="45BC0BAC" w14:textId="77777777" w:rsidR="00385B3F" w:rsidRPr="000F7C3D" w:rsidRDefault="00385B3F" w:rsidP="00385B3F">
      <w:pPr>
        <w:pStyle w:val="ListParagraph"/>
        <w:numPr>
          <w:ilvl w:val="0"/>
          <w:numId w:val="34"/>
        </w:numPr>
        <w:snapToGrid w:val="0"/>
        <w:spacing w:before="120" w:after="120" w:line="240" w:lineRule="atLeast"/>
        <w:contextualSpacing w:val="0"/>
        <w:rPr>
          <w:rFonts w:cs="Arial"/>
          <w:szCs w:val="20"/>
        </w:rPr>
      </w:pPr>
      <w:r w:rsidRPr="000F7C3D">
        <w:rPr>
          <w:rFonts w:cs="Arial"/>
          <w:szCs w:val="20"/>
        </w:rPr>
        <w:t xml:space="preserve">Risk to the enterprise of not following the written policy, </w:t>
      </w:r>
    </w:p>
    <w:p w14:paraId="5A18A504" w14:textId="77777777" w:rsidR="00385B3F" w:rsidRPr="000F7C3D" w:rsidRDefault="00385B3F" w:rsidP="00385B3F">
      <w:pPr>
        <w:pStyle w:val="ListParagraph"/>
        <w:numPr>
          <w:ilvl w:val="0"/>
          <w:numId w:val="34"/>
        </w:numPr>
        <w:snapToGrid w:val="0"/>
        <w:spacing w:before="120" w:after="120" w:line="240" w:lineRule="atLeast"/>
        <w:contextualSpacing w:val="0"/>
        <w:rPr>
          <w:rFonts w:cs="Arial"/>
          <w:szCs w:val="20"/>
        </w:rPr>
      </w:pPr>
      <w:r w:rsidRPr="000F7C3D">
        <w:rPr>
          <w:rFonts w:cs="Arial"/>
          <w:szCs w:val="20"/>
        </w:rPr>
        <w:t xml:space="preserve">Specific mitigations that will not be implemented, </w:t>
      </w:r>
    </w:p>
    <w:p w14:paraId="7E7F7AFE" w14:textId="77777777" w:rsidR="00385B3F" w:rsidRPr="000F7C3D" w:rsidRDefault="00385B3F" w:rsidP="00385B3F">
      <w:pPr>
        <w:pStyle w:val="ListParagraph"/>
        <w:numPr>
          <w:ilvl w:val="0"/>
          <w:numId w:val="34"/>
        </w:numPr>
        <w:snapToGrid w:val="0"/>
        <w:spacing w:before="120" w:after="120" w:line="240" w:lineRule="atLeast"/>
        <w:contextualSpacing w:val="0"/>
        <w:rPr>
          <w:rFonts w:cs="Arial"/>
          <w:szCs w:val="20"/>
        </w:rPr>
      </w:pPr>
      <w:r w:rsidRPr="000F7C3D">
        <w:rPr>
          <w:rFonts w:cs="Arial"/>
          <w:szCs w:val="20"/>
        </w:rPr>
        <w:t xml:space="preserve">Technical and other difficulties, and </w:t>
      </w:r>
    </w:p>
    <w:p w14:paraId="7B9E5BBB" w14:textId="77777777" w:rsidR="00385B3F" w:rsidRPr="000F7C3D" w:rsidRDefault="00385B3F" w:rsidP="00385B3F">
      <w:pPr>
        <w:pStyle w:val="ListParagraph"/>
        <w:numPr>
          <w:ilvl w:val="0"/>
          <w:numId w:val="34"/>
        </w:numPr>
        <w:snapToGrid w:val="0"/>
        <w:spacing w:before="120" w:after="120" w:line="240" w:lineRule="atLeast"/>
        <w:contextualSpacing w:val="0"/>
        <w:rPr>
          <w:szCs w:val="20"/>
        </w:rPr>
      </w:pPr>
      <w:r w:rsidRPr="000F7C3D">
        <w:rPr>
          <w:rFonts w:cs="Arial"/>
          <w:szCs w:val="20"/>
        </w:rPr>
        <w:t>Date of review.</w:t>
      </w:r>
    </w:p>
    <w:p w14:paraId="0832CE6E" w14:textId="23A075B4" w:rsidR="00BE0D45" w:rsidRDefault="00BE0D45" w:rsidP="00AF4FEF">
      <w:pPr>
        <w:pStyle w:val="SectionLvl2"/>
        <w:spacing w:before="0"/>
      </w:pPr>
      <w:bookmarkStart w:id="28" w:name="_Toc201747715"/>
      <w:r>
        <w:t>Policy</w:t>
      </w:r>
      <w:bookmarkEnd w:id="28"/>
    </w:p>
    <w:p w14:paraId="40C60822" w14:textId="4404FC74" w:rsidR="00BE0D45" w:rsidRDefault="00385B3F" w:rsidP="00E37E73">
      <w:pPr>
        <w:pStyle w:val="SectionLvl3"/>
        <w:ind w:left="0"/>
      </w:pPr>
      <w:bookmarkStart w:id="29" w:name="_Toc201747716"/>
      <w:r>
        <w:t>Procurement</w:t>
      </w:r>
      <w:bookmarkEnd w:id="29"/>
    </w:p>
    <w:p w14:paraId="71D6100A" w14:textId="77777777" w:rsidR="00385B3F" w:rsidRPr="000F7C3D" w:rsidRDefault="00385B3F" w:rsidP="00060153">
      <w:pPr>
        <w:pStyle w:val="List1Number"/>
        <w:numPr>
          <w:ilvl w:val="0"/>
          <w:numId w:val="28"/>
        </w:numPr>
        <w:outlineLvl w:val="9"/>
        <w:rPr>
          <w:sz w:val="20"/>
          <w:szCs w:val="20"/>
        </w:rPr>
      </w:pPr>
      <w:r w:rsidRPr="000F7C3D">
        <w:rPr>
          <w:sz w:val="20"/>
          <w:szCs w:val="20"/>
        </w:rPr>
        <w:t xml:space="preserve">Only individuals from IT are approved to procure software. </w:t>
      </w:r>
    </w:p>
    <w:p w14:paraId="3C3235B0" w14:textId="77777777" w:rsidR="00385B3F" w:rsidRPr="000F7C3D" w:rsidRDefault="00385B3F" w:rsidP="00060153">
      <w:pPr>
        <w:pStyle w:val="List1Number"/>
        <w:numPr>
          <w:ilvl w:val="0"/>
          <w:numId w:val="28"/>
        </w:numPr>
        <w:outlineLvl w:val="9"/>
        <w:rPr>
          <w:sz w:val="20"/>
          <w:szCs w:val="20"/>
        </w:rPr>
      </w:pPr>
      <w:r w:rsidRPr="000F7C3D">
        <w:rPr>
          <w:sz w:val="20"/>
          <w:szCs w:val="20"/>
        </w:rPr>
        <w:t>IT must maintain a list of approved software vendors.</w:t>
      </w:r>
    </w:p>
    <w:p w14:paraId="6D4263B2" w14:textId="77777777" w:rsidR="00385B3F" w:rsidRPr="000F7C3D" w:rsidRDefault="00385B3F" w:rsidP="00060153">
      <w:pPr>
        <w:pStyle w:val="List1Number"/>
        <w:numPr>
          <w:ilvl w:val="0"/>
          <w:numId w:val="28"/>
        </w:numPr>
        <w:outlineLvl w:val="9"/>
        <w:rPr>
          <w:sz w:val="20"/>
          <w:szCs w:val="20"/>
        </w:rPr>
      </w:pPr>
      <w:r w:rsidRPr="000F7C3D">
        <w:rPr>
          <w:sz w:val="20"/>
          <w:szCs w:val="20"/>
        </w:rPr>
        <w:t xml:space="preserve">Software must only be purchased from vendors on the approved software list. </w:t>
      </w:r>
    </w:p>
    <w:p w14:paraId="20E7FAB7" w14:textId="7C5007AC" w:rsidR="0090244B" w:rsidRDefault="00D53913" w:rsidP="0090244B">
      <w:pPr>
        <w:pStyle w:val="SectionLvl3"/>
        <w:ind w:left="0"/>
      </w:pPr>
      <w:bookmarkStart w:id="30" w:name="_Toc201747717"/>
      <w:r>
        <w:t>Installation</w:t>
      </w:r>
      <w:bookmarkEnd w:id="30"/>
    </w:p>
    <w:p w14:paraId="0BCD442B" w14:textId="77777777" w:rsidR="00D53913" w:rsidRPr="000F7C3D" w:rsidRDefault="00D53913" w:rsidP="00060153">
      <w:pPr>
        <w:pStyle w:val="List1Number"/>
        <w:numPr>
          <w:ilvl w:val="0"/>
          <w:numId w:val="29"/>
        </w:numPr>
        <w:outlineLvl w:val="9"/>
        <w:rPr>
          <w:sz w:val="20"/>
          <w:szCs w:val="20"/>
        </w:rPr>
      </w:pPr>
      <w:r w:rsidRPr="000F7C3D">
        <w:rPr>
          <w:sz w:val="20"/>
          <w:szCs w:val="20"/>
        </w:rPr>
        <w:t xml:space="preserve">Any software installed on enterprise assets, alongside other relevant information within the software asset, must be recorded within the software inventory. This must include: </w:t>
      </w:r>
    </w:p>
    <w:p w14:paraId="5CBCDC05" w14:textId="77777777" w:rsidR="00D53913" w:rsidRPr="000F7C3D" w:rsidRDefault="00D53913" w:rsidP="00060153">
      <w:pPr>
        <w:pStyle w:val="List1Number"/>
        <w:numPr>
          <w:ilvl w:val="1"/>
          <w:numId w:val="29"/>
        </w:numPr>
        <w:outlineLvl w:val="9"/>
        <w:rPr>
          <w:sz w:val="20"/>
          <w:szCs w:val="20"/>
        </w:rPr>
      </w:pPr>
      <w:r w:rsidRPr="000F7C3D">
        <w:rPr>
          <w:sz w:val="20"/>
          <w:szCs w:val="20"/>
        </w:rPr>
        <w:t>Title of software</w:t>
      </w:r>
    </w:p>
    <w:p w14:paraId="545180B6" w14:textId="77777777" w:rsidR="00D53913" w:rsidRPr="000F7C3D" w:rsidRDefault="00D53913" w:rsidP="00060153">
      <w:pPr>
        <w:pStyle w:val="List1Number"/>
        <w:numPr>
          <w:ilvl w:val="1"/>
          <w:numId w:val="29"/>
        </w:numPr>
        <w:outlineLvl w:val="9"/>
        <w:rPr>
          <w:sz w:val="20"/>
          <w:szCs w:val="20"/>
        </w:rPr>
      </w:pPr>
      <w:r w:rsidRPr="000F7C3D">
        <w:rPr>
          <w:sz w:val="20"/>
          <w:szCs w:val="20"/>
        </w:rPr>
        <w:t>Developer or publisher of software</w:t>
      </w:r>
    </w:p>
    <w:p w14:paraId="55C3983D" w14:textId="77777777" w:rsidR="00D53913" w:rsidRPr="000F7C3D" w:rsidRDefault="00D53913" w:rsidP="00060153">
      <w:pPr>
        <w:pStyle w:val="List1Number"/>
        <w:numPr>
          <w:ilvl w:val="1"/>
          <w:numId w:val="29"/>
        </w:numPr>
        <w:outlineLvl w:val="9"/>
        <w:rPr>
          <w:sz w:val="20"/>
          <w:szCs w:val="20"/>
        </w:rPr>
      </w:pPr>
      <w:r w:rsidRPr="000F7C3D">
        <w:rPr>
          <w:sz w:val="20"/>
          <w:szCs w:val="20"/>
        </w:rPr>
        <w:t>Date of acquisition</w:t>
      </w:r>
    </w:p>
    <w:p w14:paraId="4BB438FF" w14:textId="77777777" w:rsidR="00D53913" w:rsidRPr="000F7C3D" w:rsidRDefault="00D53913" w:rsidP="00060153">
      <w:pPr>
        <w:pStyle w:val="List1Number"/>
        <w:numPr>
          <w:ilvl w:val="1"/>
          <w:numId w:val="29"/>
        </w:numPr>
        <w:outlineLvl w:val="9"/>
        <w:rPr>
          <w:sz w:val="20"/>
          <w:szCs w:val="20"/>
        </w:rPr>
      </w:pPr>
      <w:r w:rsidRPr="000F7C3D">
        <w:rPr>
          <w:sz w:val="20"/>
          <w:szCs w:val="20"/>
        </w:rPr>
        <w:t>Date of installation</w:t>
      </w:r>
    </w:p>
    <w:p w14:paraId="5BFB6A7F" w14:textId="77777777" w:rsidR="00D53913" w:rsidRPr="000F7C3D" w:rsidRDefault="00D53913" w:rsidP="00060153">
      <w:pPr>
        <w:pStyle w:val="List1Number"/>
        <w:numPr>
          <w:ilvl w:val="1"/>
          <w:numId w:val="29"/>
        </w:numPr>
        <w:outlineLvl w:val="9"/>
        <w:rPr>
          <w:sz w:val="20"/>
          <w:szCs w:val="20"/>
        </w:rPr>
      </w:pPr>
      <w:r w:rsidRPr="000F7C3D">
        <w:rPr>
          <w:sz w:val="20"/>
          <w:szCs w:val="20"/>
        </w:rPr>
        <w:lastRenderedPageBreak/>
        <w:t xml:space="preserve">Duration of usage </w:t>
      </w:r>
    </w:p>
    <w:p w14:paraId="57317E80" w14:textId="77777777" w:rsidR="00D53913" w:rsidRPr="000F7C3D" w:rsidRDefault="00D53913" w:rsidP="00060153">
      <w:pPr>
        <w:pStyle w:val="List1Number"/>
        <w:numPr>
          <w:ilvl w:val="1"/>
          <w:numId w:val="29"/>
        </w:numPr>
        <w:outlineLvl w:val="9"/>
        <w:rPr>
          <w:sz w:val="20"/>
          <w:szCs w:val="20"/>
        </w:rPr>
      </w:pPr>
      <w:r w:rsidRPr="000F7C3D">
        <w:rPr>
          <w:sz w:val="20"/>
          <w:szCs w:val="20"/>
        </w:rPr>
        <w:t>Business purpose</w:t>
      </w:r>
    </w:p>
    <w:p w14:paraId="20CED1B7" w14:textId="77777777" w:rsidR="00D53913" w:rsidRPr="000F7C3D" w:rsidRDefault="00D53913" w:rsidP="00060153">
      <w:pPr>
        <w:pStyle w:val="List1Number"/>
        <w:numPr>
          <w:ilvl w:val="1"/>
          <w:numId w:val="29"/>
        </w:numPr>
        <w:outlineLvl w:val="9"/>
        <w:rPr>
          <w:sz w:val="20"/>
          <w:szCs w:val="20"/>
        </w:rPr>
      </w:pPr>
      <w:r w:rsidRPr="000F7C3D">
        <w:rPr>
          <w:sz w:val="20"/>
          <w:szCs w:val="20"/>
        </w:rPr>
        <w:t>App Store(s)</w:t>
      </w:r>
    </w:p>
    <w:p w14:paraId="39500B75" w14:textId="77777777" w:rsidR="00D53913" w:rsidRPr="000F7C3D" w:rsidRDefault="00D53913" w:rsidP="00060153">
      <w:pPr>
        <w:pStyle w:val="List1Number"/>
        <w:numPr>
          <w:ilvl w:val="1"/>
          <w:numId w:val="29"/>
        </w:numPr>
        <w:outlineLvl w:val="9"/>
        <w:rPr>
          <w:sz w:val="20"/>
          <w:szCs w:val="20"/>
        </w:rPr>
      </w:pPr>
      <w:r w:rsidRPr="000F7C3D">
        <w:rPr>
          <w:sz w:val="20"/>
          <w:szCs w:val="20"/>
        </w:rPr>
        <w:t>Version(s)</w:t>
      </w:r>
    </w:p>
    <w:p w14:paraId="4ED46743" w14:textId="77777777" w:rsidR="00D53913" w:rsidRPr="000F7C3D" w:rsidRDefault="00D53913" w:rsidP="00060153">
      <w:pPr>
        <w:pStyle w:val="List1Number"/>
        <w:numPr>
          <w:ilvl w:val="1"/>
          <w:numId w:val="29"/>
        </w:numPr>
        <w:outlineLvl w:val="9"/>
        <w:rPr>
          <w:sz w:val="20"/>
          <w:szCs w:val="20"/>
        </w:rPr>
      </w:pPr>
      <w:r w:rsidRPr="000F7C3D">
        <w:rPr>
          <w:sz w:val="20"/>
          <w:szCs w:val="20"/>
        </w:rPr>
        <w:t>Uniform Resource Locator (URL)</w:t>
      </w:r>
    </w:p>
    <w:p w14:paraId="458A546D" w14:textId="77777777" w:rsidR="00D53913" w:rsidRPr="000F7C3D" w:rsidRDefault="00D53913" w:rsidP="00060153">
      <w:pPr>
        <w:pStyle w:val="List1Number"/>
        <w:numPr>
          <w:ilvl w:val="1"/>
          <w:numId w:val="29"/>
        </w:numPr>
        <w:outlineLvl w:val="9"/>
        <w:rPr>
          <w:sz w:val="20"/>
          <w:szCs w:val="20"/>
        </w:rPr>
      </w:pPr>
      <w:r w:rsidRPr="000F7C3D">
        <w:rPr>
          <w:sz w:val="20"/>
          <w:szCs w:val="20"/>
        </w:rPr>
        <w:t>Deployment mechanism</w:t>
      </w:r>
    </w:p>
    <w:p w14:paraId="66D5A054" w14:textId="77777777" w:rsidR="00D53913" w:rsidRPr="000F7C3D" w:rsidRDefault="00D53913" w:rsidP="00060153">
      <w:pPr>
        <w:pStyle w:val="List1Number"/>
        <w:numPr>
          <w:ilvl w:val="1"/>
          <w:numId w:val="29"/>
        </w:numPr>
        <w:outlineLvl w:val="9"/>
        <w:rPr>
          <w:sz w:val="20"/>
          <w:szCs w:val="20"/>
        </w:rPr>
      </w:pPr>
      <w:r w:rsidRPr="000F7C3D">
        <w:rPr>
          <w:sz w:val="20"/>
          <w:szCs w:val="20"/>
        </w:rPr>
        <w:t>End-of-support (</w:t>
      </w:r>
      <w:proofErr w:type="spellStart"/>
      <w:r w:rsidRPr="000F7C3D">
        <w:rPr>
          <w:sz w:val="20"/>
          <w:szCs w:val="20"/>
        </w:rPr>
        <w:t>EoS</w:t>
      </w:r>
      <w:proofErr w:type="spellEnd"/>
      <w:r w:rsidRPr="000F7C3D">
        <w:rPr>
          <w:sz w:val="20"/>
          <w:szCs w:val="20"/>
        </w:rPr>
        <w:t xml:space="preserve">) date, if known </w:t>
      </w:r>
    </w:p>
    <w:p w14:paraId="2C74A257" w14:textId="77777777" w:rsidR="00D53913" w:rsidRPr="000F7C3D" w:rsidRDefault="00D53913" w:rsidP="00060153">
      <w:pPr>
        <w:pStyle w:val="List1Number"/>
        <w:numPr>
          <w:ilvl w:val="1"/>
          <w:numId w:val="29"/>
        </w:numPr>
        <w:outlineLvl w:val="9"/>
        <w:rPr>
          <w:sz w:val="20"/>
          <w:szCs w:val="20"/>
        </w:rPr>
      </w:pPr>
      <w:r w:rsidRPr="000F7C3D">
        <w:rPr>
          <w:sz w:val="20"/>
          <w:szCs w:val="20"/>
        </w:rPr>
        <w:t>End-of-life (</w:t>
      </w:r>
      <w:proofErr w:type="spellStart"/>
      <w:r w:rsidRPr="000F7C3D">
        <w:rPr>
          <w:sz w:val="20"/>
          <w:szCs w:val="20"/>
        </w:rPr>
        <w:t>EoL</w:t>
      </w:r>
      <w:proofErr w:type="spellEnd"/>
      <w:r w:rsidRPr="000F7C3D">
        <w:rPr>
          <w:sz w:val="20"/>
          <w:szCs w:val="20"/>
        </w:rPr>
        <w:t>) date, if known</w:t>
      </w:r>
    </w:p>
    <w:p w14:paraId="1184A5B2" w14:textId="77777777" w:rsidR="00D53913" w:rsidRPr="000F7C3D" w:rsidRDefault="00D53913" w:rsidP="00060153">
      <w:pPr>
        <w:pStyle w:val="List1Number"/>
        <w:numPr>
          <w:ilvl w:val="1"/>
          <w:numId w:val="29"/>
        </w:numPr>
        <w:outlineLvl w:val="9"/>
        <w:rPr>
          <w:sz w:val="20"/>
          <w:szCs w:val="20"/>
        </w:rPr>
      </w:pPr>
      <w:r w:rsidRPr="000F7C3D">
        <w:rPr>
          <w:sz w:val="20"/>
          <w:szCs w:val="20"/>
        </w:rPr>
        <w:t xml:space="preserve">Any relevant licensing information </w:t>
      </w:r>
    </w:p>
    <w:p w14:paraId="28D55915" w14:textId="77777777" w:rsidR="00D53913" w:rsidRPr="000F7C3D" w:rsidRDefault="00D53913" w:rsidP="00060153">
      <w:pPr>
        <w:pStyle w:val="List1Number"/>
        <w:numPr>
          <w:ilvl w:val="1"/>
          <w:numId w:val="29"/>
        </w:numPr>
        <w:outlineLvl w:val="9"/>
        <w:rPr>
          <w:sz w:val="20"/>
          <w:szCs w:val="20"/>
        </w:rPr>
      </w:pPr>
      <w:r w:rsidRPr="000F7C3D">
        <w:rPr>
          <w:sz w:val="20"/>
          <w:szCs w:val="20"/>
        </w:rPr>
        <w:t>Decommission date</w:t>
      </w:r>
    </w:p>
    <w:p w14:paraId="1BC7560B" w14:textId="77777777" w:rsidR="00D53913" w:rsidRPr="000F7C3D" w:rsidRDefault="00D53913" w:rsidP="00060153">
      <w:pPr>
        <w:pStyle w:val="List1Number"/>
        <w:numPr>
          <w:ilvl w:val="0"/>
          <w:numId w:val="29"/>
        </w:numPr>
        <w:outlineLvl w:val="9"/>
        <w:rPr>
          <w:sz w:val="20"/>
          <w:szCs w:val="20"/>
        </w:rPr>
      </w:pPr>
      <w:r w:rsidRPr="000F7C3D">
        <w:rPr>
          <w:sz w:val="20"/>
          <w:szCs w:val="20"/>
        </w:rPr>
        <w:t xml:space="preserve">IT must verify the software asset inventory every six months, or more frequently as needed. </w:t>
      </w:r>
    </w:p>
    <w:p w14:paraId="493CAE8D" w14:textId="77777777" w:rsidR="00D53913" w:rsidRPr="000F7C3D" w:rsidRDefault="00D53913" w:rsidP="00060153">
      <w:pPr>
        <w:pStyle w:val="List1Number"/>
        <w:numPr>
          <w:ilvl w:val="0"/>
          <w:numId w:val="29"/>
        </w:numPr>
        <w:outlineLvl w:val="9"/>
        <w:rPr>
          <w:sz w:val="20"/>
          <w:szCs w:val="20"/>
        </w:rPr>
      </w:pPr>
      <w:r w:rsidRPr="000F7C3D">
        <w:rPr>
          <w:sz w:val="20"/>
          <w:szCs w:val="20"/>
        </w:rPr>
        <w:t xml:space="preserve">Only software that has been approved by IT may be installed. </w:t>
      </w:r>
    </w:p>
    <w:p w14:paraId="380126CC" w14:textId="77777777" w:rsidR="00D53913" w:rsidRPr="000F7C3D" w:rsidRDefault="00D53913" w:rsidP="00060153">
      <w:pPr>
        <w:pStyle w:val="List1Number"/>
        <w:numPr>
          <w:ilvl w:val="0"/>
          <w:numId w:val="29"/>
        </w:numPr>
        <w:outlineLvl w:val="9"/>
        <w:rPr>
          <w:sz w:val="20"/>
          <w:szCs w:val="20"/>
        </w:rPr>
      </w:pPr>
      <w:r w:rsidRPr="000F7C3D">
        <w:rPr>
          <w:sz w:val="20"/>
          <w:szCs w:val="20"/>
        </w:rPr>
        <w:t xml:space="preserve">Only cloud services that have been approved by IT may be used within the enterprise. </w:t>
      </w:r>
    </w:p>
    <w:p w14:paraId="1F3A3634" w14:textId="77777777" w:rsidR="00D53913" w:rsidRPr="000F7C3D" w:rsidRDefault="00D53913" w:rsidP="00060153">
      <w:pPr>
        <w:pStyle w:val="List1Number"/>
        <w:numPr>
          <w:ilvl w:val="0"/>
          <w:numId w:val="29"/>
        </w:numPr>
        <w:outlineLvl w:val="9"/>
        <w:rPr>
          <w:sz w:val="20"/>
          <w:szCs w:val="20"/>
        </w:rPr>
      </w:pPr>
      <w:r w:rsidRPr="000F7C3D">
        <w:rPr>
          <w:sz w:val="20"/>
          <w:szCs w:val="20"/>
        </w:rPr>
        <w:t>Mobile devices may only obtain software from IT approved sources.</w:t>
      </w:r>
    </w:p>
    <w:p w14:paraId="6BBCE329" w14:textId="7864E533" w:rsidR="00A06110" w:rsidRDefault="00A06110" w:rsidP="00A06110">
      <w:pPr>
        <w:pStyle w:val="SectionLvl3"/>
        <w:ind w:left="0"/>
      </w:pPr>
      <w:bookmarkStart w:id="31" w:name="_Toc201747718"/>
      <w:r>
        <w:t>Usage</w:t>
      </w:r>
      <w:bookmarkEnd w:id="31"/>
    </w:p>
    <w:p w14:paraId="21259E7A" w14:textId="77777777" w:rsidR="00A06110" w:rsidRPr="000F7C3D" w:rsidRDefault="00A06110" w:rsidP="00060153">
      <w:pPr>
        <w:spacing w:line="276" w:lineRule="auto"/>
        <w:rPr>
          <w:rFonts w:eastAsia="Times New Roman"/>
          <w:b/>
          <w:bCs/>
          <w:szCs w:val="20"/>
        </w:rPr>
      </w:pPr>
      <w:r w:rsidRPr="000F7C3D">
        <w:rPr>
          <w:rFonts w:eastAsia="Times New Roman"/>
          <w:b/>
          <w:bCs/>
          <w:szCs w:val="20"/>
        </w:rPr>
        <w:t xml:space="preserve">In general, refer to the enterprise’s </w:t>
      </w:r>
      <w:r w:rsidRPr="000F7C3D">
        <w:rPr>
          <w:rFonts w:eastAsia="Times New Roman"/>
          <w:b/>
          <w:bCs/>
          <w:i/>
          <w:szCs w:val="20"/>
        </w:rPr>
        <w:t>Acceptable Use Policy</w:t>
      </w:r>
      <w:r w:rsidRPr="000F7C3D">
        <w:rPr>
          <w:rFonts w:eastAsia="Times New Roman"/>
          <w:b/>
          <w:bCs/>
          <w:szCs w:val="20"/>
        </w:rPr>
        <w:t xml:space="preserve">. The following can substitute until an appropriate policy is created, or you may leverage the policy offered by the </w:t>
      </w:r>
      <w:hyperlink r:id="rId24" w:history="1">
        <w:r w:rsidRPr="000F7C3D">
          <w:rPr>
            <w:rStyle w:val="Hyperlink"/>
            <w:rFonts w:eastAsia="Times New Roman"/>
            <w:b/>
            <w:bCs/>
            <w:szCs w:val="20"/>
          </w:rPr>
          <w:t>Center for Internet Security</w:t>
        </w:r>
      </w:hyperlink>
      <w:r w:rsidRPr="000F7C3D">
        <w:rPr>
          <w:rFonts w:eastAsia="Times New Roman"/>
          <w:b/>
          <w:bCs/>
          <w:szCs w:val="20"/>
        </w:rPr>
        <w:t xml:space="preserve">. </w:t>
      </w:r>
    </w:p>
    <w:p w14:paraId="6920886C" w14:textId="235190CB" w:rsidR="00A06110" w:rsidRPr="000F7C3D" w:rsidRDefault="00E73250" w:rsidP="000204B4">
      <w:pPr>
        <w:spacing w:before="0" w:after="0" w:line="276" w:lineRule="auto"/>
        <w:rPr>
          <w:szCs w:val="20"/>
        </w:rPr>
      </w:pPr>
      <w:r w:rsidRPr="000F7C3D">
        <w:rPr>
          <w:rFonts w:cs="Times New Roman"/>
          <w:szCs w:val="20"/>
        </w:rPr>
        <w:t>There are no IG1 safeguards that support this portion of the software asset management process.</w:t>
      </w:r>
    </w:p>
    <w:p w14:paraId="201E79EB" w14:textId="272F2AC6" w:rsidR="00A06110" w:rsidRDefault="00E73250" w:rsidP="00A06110">
      <w:pPr>
        <w:pStyle w:val="SectionLvl3"/>
        <w:ind w:left="0"/>
      </w:pPr>
      <w:bookmarkStart w:id="32" w:name="_Toc201747719"/>
      <w:r>
        <w:t>Discovery</w:t>
      </w:r>
      <w:bookmarkEnd w:id="32"/>
    </w:p>
    <w:p w14:paraId="4662307A" w14:textId="77777777" w:rsidR="00E73250" w:rsidRPr="000F7C3D" w:rsidRDefault="00E73250" w:rsidP="00060153">
      <w:pPr>
        <w:pStyle w:val="List1Number"/>
        <w:numPr>
          <w:ilvl w:val="0"/>
          <w:numId w:val="31"/>
        </w:numPr>
        <w:outlineLvl w:val="9"/>
        <w:rPr>
          <w:sz w:val="20"/>
          <w:szCs w:val="20"/>
        </w:rPr>
      </w:pPr>
      <w:r w:rsidRPr="000F7C3D">
        <w:rPr>
          <w:sz w:val="20"/>
          <w:szCs w:val="20"/>
        </w:rPr>
        <w:t xml:space="preserve">IT must review all software installed on enterprise assets on a monthly basis. </w:t>
      </w:r>
    </w:p>
    <w:p w14:paraId="3FEA9DD9" w14:textId="77777777" w:rsidR="00E73250" w:rsidRPr="000F7C3D" w:rsidRDefault="00E73250" w:rsidP="00060153">
      <w:pPr>
        <w:pStyle w:val="List1Number"/>
        <w:numPr>
          <w:ilvl w:val="1"/>
          <w:numId w:val="31"/>
        </w:numPr>
        <w:outlineLvl w:val="9"/>
        <w:rPr>
          <w:sz w:val="20"/>
          <w:szCs w:val="20"/>
        </w:rPr>
      </w:pPr>
      <w:r w:rsidRPr="000F7C3D">
        <w:rPr>
          <w:sz w:val="20"/>
          <w:szCs w:val="20"/>
        </w:rPr>
        <w:t xml:space="preserve">All installed software on enterprise assets must be reported to IT on a regular basis. </w:t>
      </w:r>
    </w:p>
    <w:p w14:paraId="26B66C65" w14:textId="77777777" w:rsidR="00E73250" w:rsidRPr="000F7C3D" w:rsidRDefault="00E73250" w:rsidP="00060153">
      <w:pPr>
        <w:pStyle w:val="List1Number"/>
        <w:numPr>
          <w:ilvl w:val="1"/>
          <w:numId w:val="31"/>
        </w:numPr>
        <w:outlineLvl w:val="9"/>
        <w:rPr>
          <w:sz w:val="20"/>
          <w:szCs w:val="20"/>
        </w:rPr>
      </w:pPr>
      <w:r w:rsidRPr="000F7C3D">
        <w:rPr>
          <w:sz w:val="20"/>
          <w:szCs w:val="20"/>
        </w:rPr>
        <w:t xml:space="preserve">All newly discovered software must be checked against the list of approved software in the software asset inventory. </w:t>
      </w:r>
    </w:p>
    <w:p w14:paraId="3F691B02" w14:textId="77777777" w:rsidR="00E73250" w:rsidRPr="000F7C3D" w:rsidRDefault="00E73250" w:rsidP="00060153">
      <w:pPr>
        <w:pStyle w:val="List1Number"/>
        <w:numPr>
          <w:ilvl w:val="0"/>
          <w:numId w:val="31"/>
        </w:numPr>
        <w:outlineLvl w:val="9"/>
        <w:rPr>
          <w:sz w:val="20"/>
          <w:szCs w:val="20"/>
        </w:rPr>
      </w:pPr>
      <w:r w:rsidRPr="000F7C3D">
        <w:rPr>
          <w:sz w:val="20"/>
          <w:szCs w:val="20"/>
        </w:rPr>
        <w:t xml:space="preserve">Identified software not included within this inventory must be investigated as the software may be unauthorized. </w:t>
      </w:r>
    </w:p>
    <w:p w14:paraId="3E3DFE08" w14:textId="77777777" w:rsidR="00E73250" w:rsidRPr="000F7C3D" w:rsidRDefault="00E73250" w:rsidP="00060153">
      <w:pPr>
        <w:pStyle w:val="List1Number"/>
        <w:numPr>
          <w:ilvl w:val="1"/>
          <w:numId w:val="31"/>
        </w:numPr>
        <w:outlineLvl w:val="9"/>
        <w:rPr>
          <w:sz w:val="20"/>
          <w:szCs w:val="20"/>
        </w:rPr>
      </w:pPr>
      <w:r w:rsidRPr="000F7C3D">
        <w:rPr>
          <w:sz w:val="20"/>
          <w:szCs w:val="20"/>
        </w:rPr>
        <w:t xml:space="preserve">Assets containing unauthorized software must be removed from the network unless temporary access is granted by the IT business unit. </w:t>
      </w:r>
    </w:p>
    <w:p w14:paraId="6B475EBB" w14:textId="77777777" w:rsidR="00E73250" w:rsidRPr="000F7C3D" w:rsidRDefault="00E73250" w:rsidP="00060153">
      <w:pPr>
        <w:pStyle w:val="List1Number"/>
        <w:numPr>
          <w:ilvl w:val="1"/>
          <w:numId w:val="31"/>
        </w:numPr>
        <w:outlineLvl w:val="9"/>
        <w:rPr>
          <w:sz w:val="20"/>
          <w:szCs w:val="20"/>
        </w:rPr>
      </w:pPr>
      <w:r w:rsidRPr="000F7C3D">
        <w:rPr>
          <w:sz w:val="20"/>
          <w:szCs w:val="20"/>
        </w:rPr>
        <w:t xml:space="preserve">The presence of unauthorized software must be properly investigated. </w:t>
      </w:r>
    </w:p>
    <w:p w14:paraId="2C0A265E" w14:textId="77777777" w:rsidR="00E73250" w:rsidRPr="000F7C3D" w:rsidRDefault="00E73250" w:rsidP="00060153">
      <w:pPr>
        <w:pStyle w:val="List1Number"/>
        <w:numPr>
          <w:ilvl w:val="1"/>
          <w:numId w:val="31"/>
        </w:numPr>
        <w:outlineLvl w:val="9"/>
        <w:rPr>
          <w:sz w:val="20"/>
          <w:szCs w:val="20"/>
        </w:rPr>
      </w:pPr>
      <w:r w:rsidRPr="000F7C3D">
        <w:rPr>
          <w:sz w:val="20"/>
          <w:szCs w:val="20"/>
        </w:rPr>
        <w:t>All newly discovered (authorized) software must be added to the software inventory.</w:t>
      </w:r>
    </w:p>
    <w:p w14:paraId="51D93466" w14:textId="4C328180" w:rsidR="00A06110" w:rsidRDefault="00E73250" w:rsidP="00060153">
      <w:pPr>
        <w:pStyle w:val="List1Number"/>
        <w:numPr>
          <w:ilvl w:val="1"/>
          <w:numId w:val="31"/>
        </w:numPr>
        <w:outlineLvl w:val="9"/>
        <w:rPr>
          <w:sz w:val="20"/>
          <w:szCs w:val="20"/>
        </w:rPr>
      </w:pPr>
      <w:r w:rsidRPr="000F7C3D">
        <w:rPr>
          <w:sz w:val="20"/>
          <w:szCs w:val="20"/>
        </w:rPr>
        <w:t xml:space="preserve">Unauthorized software must be removed from use on enterprise assets or receive a documented exception. </w:t>
      </w:r>
    </w:p>
    <w:p w14:paraId="6EB975AA" w14:textId="77777777" w:rsidR="003E5CF1" w:rsidRDefault="003E5CF1" w:rsidP="003E5CF1">
      <w:pPr>
        <w:pStyle w:val="List1Number"/>
        <w:numPr>
          <w:ilvl w:val="0"/>
          <w:numId w:val="0"/>
        </w:numPr>
        <w:ind w:left="720" w:hanging="360"/>
        <w:outlineLvl w:val="9"/>
        <w:rPr>
          <w:sz w:val="20"/>
          <w:szCs w:val="20"/>
        </w:rPr>
      </w:pPr>
    </w:p>
    <w:p w14:paraId="30D721A0" w14:textId="77777777" w:rsidR="003E5CF1" w:rsidRPr="000F7C3D" w:rsidRDefault="003E5CF1" w:rsidP="003E5CF1">
      <w:pPr>
        <w:pStyle w:val="List1Number"/>
        <w:numPr>
          <w:ilvl w:val="0"/>
          <w:numId w:val="0"/>
        </w:numPr>
        <w:ind w:left="720" w:hanging="360"/>
        <w:outlineLvl w:val="9"/>
        <w:rPr>
          <w:sz w:val="20"/>
          <w:szCs w:val="20"/>
        </w:rPr>
      </w:pPr>
    </w:p>
    <w:p w14:paraId="4FBA47EF" w14:textId="72346F1C" w:rsidR="004E1F7C" w:rsidRDefault="00AA4E5C" w:rsidP="004E1F7C">
      <w:pPr>
        <w:pStyle w:val="SectionLvl3"/>
        <w:ind w:left="0"/>
      </w:pPr>
      <w:bookmarkStart w:id="33" w:name="_Toc201747720"/>
      <w:r>
        <w:lastRenderedPageBreak/>
        <w:t>Update and Upgrade</w:t>
      </w:r>
      <w:bookmarkEnd w:id="33"/>
    </w:p>
    <w:p w14:paraId="1A836648" w14:textId="26B681AF" w:rsidR="00AA4E5C" w:rsidRPr="00DD7F5E" w:rsidRDefault="00AA4E5C" w:rsidP="00AA4E5C">
      <w:pPr>
        <w:pStyle w:val="ListParagraph"/>
        <w:numPr>
          <w:ilvl w:val="0"/>
          <w:numId w:val="32"/>
        </w:numPr>
        <w:rPr>
          <w:rFonts w:eastAsia="Times New Roman" w:cs="Times New Roman"/>
          <w:szCs w:val="20"/>
        </w:rPr>
      </w:pPr>
      <w:r w:rsidRPr="00DD7F5E">
        <w:rPr>
          <w:rFonts w:eastAsia="Times New Roman" w:cs="Times New Roman"/>
          <w:szCs w:val="20"/>
        </w:rPr>
        <w:t xml:space="preserve">All updates and upgrades must be approved by IT prior to installation. IT </w:t>
      </w:r>
      <w:proofErr w:type="gramStart"/>
      <w:r w:rsidRPr="00DD7F5E">
        <w:rPr>
          <w:rFonts w:eastAsia="Times New Roman" w:cs="Times New Roman"/>
          <w:szCs w:val="20"/>
        </w:rPr>
        <w:t>configuring</w:t>
      </w:r>
      <w:proofErr w:type="gramEnd"/>
      <w:r w:rsidRPr="00DD7F5E">
        <w:rPr>
          <w:rFonts w:eastAsia="Times New Roman" w:cs="Times New Roman"/>
          <w:szCs w:val="20"/>
        </w:rPr>
        <w:t xml:space="preserve"> a device for automatic updates, or directing users to do so, constitutes a tacit approval. </w:t>
      </w:r>
    </w:p>
    <w:p w14:paraId="3DF7918D" w14:textId="5EEAF140" w:rsidR="00AA4E5C" w:rsidRDefault="00AA4E5C" w:rsidP="00AA4E5C">
      <w:pPr>
        <w:pStyle w:val="SectionLvl3"/>
        <w:ind w:left="0"/>
      </w:pPr>
      <w:bookmarkStart w:id="34" w:name="_Toc201747721"/>
      <w:r>
        <w:t>Removal</w:t>
      </w:r>
      <w:bookmarkEnd w:id="34"/>
    </w:p>
    <w:p w14:paraId="4F01AE89" w14:textId="77777777" w:rsidR="00AA4E5C" w:rsidRPr="00DD7F5E" w:rsidRDefault="00AA4E5C" w:rsidP="00060153">
      <w:pPr>
        <w:pStyle w:val="List1Number"/>
        <w:numPr>
          <w:ilvl w:val="0"/>
          <w:numId w:val="35"/>
        </w:numPr>
        <w:outlineLvl w:val="9"/>
        <w:rPr>
          <w:rFonts w:eastAsia="Times New Roman"/>
          <w:sz w:val="20"/>
          <w:szCs w:val="20"/>
        </w:rPr>
      </w:pPr>
      <w:r w:rsidRPr="00DD7F5E">
        <w:rPr>
          <w:rFonts w:eastAsia="Times New Roman"/>
          <w:sz w:val="20"/>
          <w:szCs w:val="20"/>
        </w:rPr>
        <w:t xml:space="preserve">Software to be decommissioned must be removed from all enterprise assets. </w:t>
      </w:r>
    </w:p>
    <w:p w14:paraId="0E919211" w14:textId="77777777" w:rsidR="00AA4E5C" w:rsidRPr="00DD7F5E" w:rsidRDefault="00AA4E5C" w:rsidP="00060153">
      <w:pPr>
        <w:pStyle w:val="List1Number"/>
        <w:numPr>
          <w:ilvl w:val="0"/>
          <w:numId w:val="35"/>
        </w:numPr>
        <w:outlineLvl w:val="9"/>
        <w:rPr>
          <w:rFonts w:eastAsia="Times New Roman"/>
          <w:sz w:val="20"/>
          <w:szCs w:val="20"/>
        </w:rPr>
      </w:pPr>
      <w:r w:rsidRPr="00DD7F5E">
        <w:rPr>
          <w:rFonts w:eastAsia="Times New Roman"/>
          <w:sz w:val="20"/>
          <w:szCs w:val="20"/>
        </w:rPr>
        <w:t xml:space="preserve">Assets containing retired software must be protected with additional defensive mitigations, such as removal from the network or isolation. </w:t>
      </w:r>
    </w:p>
    <w:p w14:paraId="019D56EB" w14:textId="77777777" w:rsidR="00AA4E5C" w:rsidRPr="00DD7F5E" w:rsidRDefault="00AA4E5C" w:rsidP="00060153">
      <w:pPr>
        <w:pStyle w:val="List1Number"/>
        <w:numPr>
          <w:ilvl w:val="0"/>
          <w:numId w:val="35"/>
        </w:numPr>
        <w:outlineLvl w:val="9"/>
        <w:rPr>
          <w:rFonts w:eastAsia="Times New Roman"/>
          <w:sz w:val="20"/>
          <w:szCs w:val="20"/>
        </w:rPr>
      </w:pPr>
      <w:r w:rsidRPr="00DD7F5E">
        <w:rPr>
          <w:rFonts w:eastAsia="Times New Roman"/>
          <w:sz w:val="20"/>
          <w:szCs w:val="20"/>
        </w:rPr>
        <w:t xml:space="preserve">IT must make a copy of the user data as needed. </w:t>
      </w:r>
    </w:p>
    <w:p w14:paraId="0C1C2674" w14:textId="77777777" w:rsidR="00AA4E5C" w:rsidRPr="00DD7F5E" w:rsidRDefault="00AA4E5C" w:rsidP="00060153">
      <w:pPr>
        <w:pStyle w:val="List1Number"/>
        <w:numPr>
          <w:ilvl w:val="0"/>
          <w:numId w:val="35"/>
        </w:numPr>
        <w:outlineLvl w:val="9"/>
        <w:rPr>
          <w:rFonts w:eastAsia="Times New Roman"/>
          <w:sz w:val="20"/>
          <w:szCs w:val="20"/>
        </w:rPr>
      </w:pPr>
      <w:r w:rsidRPr="00DD7F5E">
        <w:rPr>
          <w:rFonts w:eastAsia="Times New Roman"/>
          <w:sz w:val="20"/>
          <w:szCs w:val="20"/>
        </w:rPr>
        <w:t xml:space="preserve">Ensure that any retired software did not store data in other servers or cloud infrastructure not owned by the enterprise. </w:t>
      </w:r>
    </w:p>
    <w:p w14:paraId="622A3F32" w14:textId="64EE06AF" w:rsidR="009A1B28" w:rsidRDefault="009A1B28">
      <w:pPr>
        <w:spacing w:before="0" w:after="0" w:line="276" w:lineRule="auto"/>
      </w:pPr>
      <w:r>
        <w:br w:type="page"/>
      </w:r>
    </w:p>
    <w:p w14:paraId="5E3E8914" w14:textId="046EE9F4" w:rsidR="009A1B28" w:rsidRDefault="009A1B28" w:rsidP="009A1B28">
      <w:pPr>
        <w:pStyle w:val="Heading1"/>
      </w:pPr>
      <w:bookmarkStart w:id="35" w:name="_Toc201747722"/>
      <w:r>
        <w:lastRenderedPageBreak/>
        <w:t>Revision History</w:t>
      </w:r>
      <w:bookmarkEnd w:id="35"/>
      <w:r>
        <w:t xml:space="preserve"> </w:t>
      </w:r>
    </w:p>
    <w:p w14:paraId="3E4E9A42" w14:textId="77777777" w:rsidR="009A1B28" w:rsidRDefault="009A1B28" w:rsidP="009A1B28">
      <w:pPr>
        <w:rPr>
          <w:rFonts w:eastAsia="Times New Roman"/>
        </w:rPr>
      </w:pPr>
      <w:bookmarkStart w:id="36"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6"/>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060153">
            <w:pPr>
              <w:pStyle w:val="NormalWeb"/>
              <w:spacing w:before="0" w:after="0"/>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060153">
            <w:pPr>
              <w:pStyle w:val="NormalWeb"/>
              <w:spacing w:before="0" w:after="0"/>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060153">
            <w:pPr>
              <w:pStyle w:val="NormalWeb"/>
              <w:spacing w:before="0" w:after="0"/>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060153">
            <w:pPr>
              <w:pStyle w:val="NormalWeb"/>
              <w:spacing w:before="0" w:after="0"/>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060153">
            <w:pPr>
              <w:pStyle w:val="NormalWeb"/>
              <w:spacing w:before="0" w:after="0"/>
              <w:rPr>
                <w:rFonts w:cs="Arial"/>
                <w:sz w:val="22"/>
                <w:szCs w:val="22"/>
              </w:rPr>
            </w:pPr>
          </w:p>
        </w:tc>
        <w:tc>
          <w:tcPr>
            <w:tcW w:w="1600" w:type="dxa"/>
          </w:tcPr>
          <w:p w14:paraId="348EE879"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060153">
            <w:pPr>
              <w:pStyle w:val="NormalWeb"/>
              <w:spacing w:before="0" w:after="0"/>
              <w:rPr>
                <w:rFonts w:cs="Arial"/>
                <w:sz w:val="22"/>
                <w:szCs w:val="22"/>
              </w:rPr>
            </w:pPr>
          </w:p>
        </w:tc>
        <w:tc>
          <w:tcPr>
            <w:tcW w:w="1600" w:type="dxa"/>
          </w:tcPr>
          <w:p w14:paraId="4921C7B8"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060153">
            <w:pPr>
              <w:pStyle w:val="NormalWeb"/>
              <w:spacing w:before="0" w:after="0"/>
              <w:rPr>
                <w:rFonts w:cs="Arial"/>
                <w:sz w:val="22"/>
                <w:szCs w:val="22"/>
              </w:rPr>
            </w:pPr>
          </w:p>
        </w:tc>
        <w:tc>
          <w:tcPr>
            <w:tcW w:w="1600" w:type="dxa"/>
          </w:tcPr>
          <w:p w14:paraId="3B3A6449"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060153">
            <w:pPr>
              <w:pStyle w:val="NormalWeb"/>
              <w:spacing w:before="0" w:after="0"/>
              <w:rPr>
                <w:rFonts w:cs="Arial"/>
                <w:sz w:val="22"/>
                <w:szCs w:val="22"/>
              </w:rPr>
            </w:pPr>
          </w:p>
        </w:tc>
        <w:tc>
          <w:tcPr>
            <w:tcW w:w="1600" w:type="dxa"/>
          </w:tcPr>
          <w:p w14:paraId="49A00361"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060153">
            <w:pPr>
              <w:pStyle w:val="NormalWeb"/>
              <w:spacing w:before="0" w:after="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060153">
            <w:pPr>
              <w:pStyle w:val="NormalWeb"/>
              <w:spacing w:before="0" w:after="0"/>
              <w:rPr>
                <w:rFonts w:cs="Arial"/>
                <w:sz w:val="22"/>
                <w:szCs w:val="22"/>
              </w:rPr>
            </w:pPr>
          </w:p>
        </w:tc>
        <w:tc>
          <w:tcPr>
            <w:tcW w:w="1600" w:type="dxa"/>
          </w:tcPr>
          <w:p w14:paraId="656831E4"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060153">
            <w:pPr>
              <w:pStyle w:val="NormalWeb"/>
              <w:spacing w:before="0" w:after="0"/>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32E6F592" w14:textId="0F4BA29F" w:rsidR="007A0D9A" w:rsidRPr="00196884" w:rsidRDefault="007A0D9A" w:rsidP="00596553">
      <w:pPr>
        <w:pStyle w:val="Heading1"/>
      </w:pPr>
      <w:bookmarkStart w:id="37" w:name="_Appendix_A:_CIS"/>
      <w:bookmarkStart w:id="38" w:name="_Toc201747723"/>
      <w:bookmarkEnd w:id="37"/>
      <w:r w:rsidRPr="00196884">
        <w:lastRenderedPageBreak/>
        <w:t xml:space="preserve">Appendix </w:t>
      </w:r>
      <w:r w:rsidR="007A5F30">
        <w:t>A</w:t>
      </w:r>
      <w:r w:rsidRPr="00196884">
        <w:t>: CIS Controls</w:t>
      </w:r>
      <w:bookmarkEnd w:id="38"/>
    </w:p>
    <w:p w14:paraId="6167AD91" w14:textId="77777777" w:rsidR="007A0D9A" w:rsidRPr="006F3400" w:rsidRDefault="007A0D9A" w:rsidP="007A0D9A">
      <w:pPr>
        <w:spacing w:line="240" w:lineRule="auto"/>
        <w:rPr>
          <w:szCs w:val="20"/>
        </w:rPr>
      </w:pPr>
      <w:bookmarkStart w:id="39" w:name="_Toc92976865"/>
      <w:r w:rsidRPr="006F3400">
        <w:rPr>
          <w:szCs w:val="20"/>
        </w:rPr>
        <w:t>The CIS Critical Security Controls</w:t>
      </w:r>
      <w:r w:rsidRPr="006F3400">
        <w:rPr>
          <w:szCs w:val="20"/>
          <w:vertAlign w:val="superscript"/>
        </w:rPr>
        <w:t>®</w:t>
      </w:r>
      <w:r w:rsidRPr="006F3400">
        <w:rPr>
          <w:szCs w:val="20"/>
        </w:rPr>
        <w:t xml:space="preserve"> (CIS Controls</w:t>
      </w:r>
      <w:r w:rsidRPr="006F3400">
        <w:rPr>
          <w:szCs w:val="20"/>
          <w:vertAlign w:val="superscript"/>
        </w:rPr>
        <w:t>®</w:t>
      </w:r>
      <w:r w:rsidRPr="006F3400">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6F3400">
        <w:rPr>
          <w:szCs w:val="20"/>
        </w:rPr>
        <w:t>the CIS</w:t>
      </w:r>
      <w:proofErr w:type="gramEnd"/>
      <w:r w:rsidRPr="006F3400">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617A711C" w14:textId="77777777" w:rsidR="007A0D9A" w:rsidRDefault="007A0D9A" w:rsidP="007A0D9A">
      <w:pPr>
        <w:pStyle w:val="SectionLvl2"/>
        <w:spacing w:before="0"/>
        <w:outlineLvl w:val="9"/>
      </w:pPr>
      <w:r w:rsidRPr="00D82C05">
        <w:t>Implementation Groups</w:t>
      </w:r>
      <w:bookmarkEnd w:id="39"/>
    </w:p>
    <w:p w14:paraId="6A8D3C9D" w14:textId="77777777" w:rsidR="000A1747" w:rsidRPr="006F3400" w:rsidRDefault="007A0D9A" w:rsidP="000A1747">
      <w:pPr>
        <w:spacing w:before="0" w:after="0" w:line="240" w:lineRule="auto"/>
        <w:rPr>
          <w:rStyle w:val="Hyperlink"/>
          <w:i/>
          <w:iCs/>
          <w:szCs w:val="20"/>
        </w:rPr>
      </w:pPr>
      <w:bookmarkStart w:id="40" w:name="_Toc92976866"/>
      <w:r w:rsidRPr="006F3400">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00164453" w:rsidRPr="006F3400">
        <w:rPr>
          <w:rFonts w:eastAsia="Calibri" w:cs="Arial"/>
          <w:color w:val="000000"/>
          <w:szCs w:val="20"/>
        </w:rPr>
        <w:t xml:space="preserve"> </w:t>
      </w:r>
      <w:r w:rsidR="000A1747" w:rsidRPr="006F3400">
        <w:rPr>
          <w:rFonts w:eastAsia="Calibri" w:cs="Arial"/>
          <w:color w:val="000000"/>
          <w:szCs w:val="20"/>
        </w:rPr>
        <w:t xml:space="preserve">More about the Implementation Groups can be found in our </w:t>
      </w:r>
      <w:r w:rsidR="000A1747" w:rsidRPr="006F3400">
        <w:rPr>
          <w:rFonts w:eastAsia="Calibri" w:cs="Arial"/>
          <w:i/>
          <w:iCs/>
          <w:color w:val="000000"/>
          <w:szCs w:val="20"/>
        </w:rPr>
        <w:fldChar w:fldCharType="begin"/>
      </w:r>
      <w:r w:rsidR="000A1747" w:rsidRPr="006F3400">
        <w:rPr>
          <w:rFonts w:eastAsia="Calibri" w:cs="Arial"/>
          <w:i/>
          <w:iCs/>
          <w:color w:val="000000"/>
          <w:szCs w:val="20"/>
        </w:rPr>
        <w:instrText>HYPERLINK "https://www.cisecurity.org/insights/white-papers/guide-implementation-groups-ig-cis-critical-security-controls-v8-1"</w:instrText>
      </w:r>
      <w:r w:rsidR="000A1747" w:rsidRPr="006F3400">
        <w:rPr>
          <w:rFonts w:eastAsia="Calibri" w:cs="Arial"/>
          <w:i/>
          <w:iCs/>
          <w:color w:val="000000"/>
          <w:szCs w:val="20"/>
        </w:rPr>
      </w:r>
      <w:r w:rsidR="000A1747" w:rsidRPr="006F3400">
        <w:rPr>
          <w:rFonts w:eastAsia="Calibri" w:cs="Arial"/>
          <w:i/>
          <w:iCs/>
          <w:color w:val="000000"/>
          <w:szCs w:val="20"/>
        </w:rPr>
        <w:fldChar w:fldCharType="separate"/>
      </w:r>
      <w:r w:rsidR="000A1747" w:rsidRPr="006F3400">
        <w:rPr>
          <w:rStyle w:val="Hyperlink"/>
          <w:i/>
          <w:iCs/>
          <w:szCs w:val="20"/>
        </w:rPr>
        <w:t>Guide to Implementation Groups (IG): CIS Critical</w:t>
      </w:r>
    </w:p>
    <w:p w14:paraId="31522C6B" w14:textId="1504FB79" w:rsidR="007A0D9A" w:rsidRDefault="000A1747" w:rsidP="007A0D9A">
      <w:pPr>
        <w:spacing w:before="0" w:after="0" w:line="240" w:lineRule="auto"/>
        <w:rPr>
          <w:rFonts w:eastAsia="Calibri" w:cs="Arial"/>
          <w:color w:val="000000"/>
          <w:sz w:val="18"/>
          <w:szCs w:val="18"/>
        </w:rPr>
      </w:pPr>
      <w:r w:rsidRPr="006F3400">
        <w:rPr>
          <w:rStyle w:val="Hyperlink"/>
          <w:i/>
          <w:iCs/>
          <w:szCs w:val="20"/>
        </w:rPr>
        <w:t>Security Controls v8.1</w:t>
      </w:r>
      <w:r w:rsidRPr="006F3400">
        <w:rPr>
          <w:rFonts w:eastAsia="Calibri" w:cs="Arial"/>
          <w:i/>
          <w:iCs/>
          <w:color w:val="000000"/>
          <w:szCs w:val="20"/>
        </w:rPr>
        <w:fldChar w:fldCharType="end"/>
      </w:r>
      <w:r w:rsidRPr="008B1DAF">
        <w:rPr>
          <w:rFonts w:eastAsia="Calibri" w:cs="Arial"/>
          <w:color w:val="000000"/>
          <w:sz w:val="18"/>
          <w:szCs w:val="18"/>
        </w:rPr>
        <w:t>.</w:t>
      </w:r>
    </w:p>
    <w:p w14:paraId="396354C4" w14:textId="77777777" w:rsidR="003B0A17" w:rsidRDefault="003B0A17" w:rsidP="007A0D9A">
      <w:pPr>
        <w:spacing w:before="0" w:after="0" w:line="240" w:lineRule="auto"/>
        <w:rPr>
          <w:rFonts w:eastAsia="Calibri" w:cs="Arial"/>
          <w:color w:val="000000"/>
          <w:sz w:val="18"/>
          <w:szCs w:val="18"/>
        </w:rPr>
      </w:pPr>
    </w:p>
    <w:p w14:paraId="60E8DA64" w14:textId="07CCAA4A" w:rsidR="003B0A17" w:rsidRPr="00695536" w:rsidRDefault="000E60A9" w:rsidP="000E60A9">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3DB5401F" wp14:editId="7D0D72BB">
            <wp:extent cx="5054199" cy="3023690"/>
            <wp:effectExtent l="0" t="0" r="0" b="5715"/>
            <wp:docPr id="2061751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0803" cy="3051571"/>
                    </a:xfrm>
                    <a:prstGeom prst="rect">
                      <a:avLst/>
                    </a:prstGeom>
                    <a:noFill/>
                  </pic:spPr>
                </pic:pic>
              </a:graphicData>
            </a:graphic>
          </wp:inline>
        </w:drawing>
      </w:r>
    </w:p>
    <w:p w14:paraId="0800352E" w14:textId="2E1E40B4" w:rsidR="007A0D9A" w:rsidRDefault="007A0D9A" w:rsidP="007A0D9A">
      <w:pPr>
        <w:spacing w:before="0" w:after="0" w:line="240" w:lineRule="auto"/>
        <w:jc w:val="center"/>
        <w:rPr>
          <w:rFonts w:eastAsia="Calibri" w:cs="Arial"/>
          <w:color w:val="000000"/>
        </w:rPr>
      </w:pPr>
    </w:p>
    <w:bookmarkEnd w:id="40"/>
    <w:p w14:paraId="0B04D3CC" w14:textId="66A81D56" w:rsidR="007A0D9A" w:rsidRPr="00837C05" w:rsidRDefault="007A0D9A" w:rsidP="007A0D9A">
      <w:pPr>
        <w:pStyle w:val="CISBody1"/>
      </w:pPr>
      <w:r w:rsidRPr="00837C05">
        <w:t>IG1</w:t>
      </w:r>
    </w:p>
    <w:p w14:paraId="533DE16C" w14:textId="425306D6" w:rsidR="007A0D9A" w:rsidRPr="006F3400" w:rsidRDefault="007A0D9A" w:rsidP="007A0D9A">
      <w:pPr>
        <w:spacing w:line="240" w:lineRule="auto"/>
        <w:rPr>
          <w:rFonts w:eastAsia="Calibri" w:cs="Arial"/>
          <w:color w:val="000000"/>
          <w:szCs w:val="20"/>
        </w:rPr>
      </w:pPr>
      <w:r w:rsidRPr="006F3400">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07FDBB70" w14:textId="77777777" w:rsidR="007A0D9A" w:rsidRPr="00207064" w:rsidRDefault="007A0D9A" w:rsidP="007A0D9A">
      <w:pPr>
        <w:spacing w:line="240" w:lineRule="auto"/>
        <w:rPr>
          <w:rFonts w:eastAsia="Calibri" w:cs="Arial"/>
          <w:b/>
          <w:color w:val="000000"/>
        </w:rPr>
      </w:pPr>
      <w:r w:rsidRPr="00207064">
        <w:rPr>
          <w:rFonts w:eastAsia="Calibri" w:cs="Arial"/>
          <w:b/>
          <w:color w:val="000000"/>
        </w:rPr>
        <w:t>IG2</w:t>
      </w:r>
    </w:p>
    <w:p w14:paraId="2C0C6AF1" w14:textId="77777777" w:rsidR="007A0D9A" w:rsidRPr="006F3400" w:rsidRDefault="007A0D9A" w:rsidP="007A0D9A">
      <w:pPr>
        <w:spacing w:before="0" w:after="0" w:line="240" w:lineRule="auto"/>
        <w:rPr>
          <w:rFonts w:eastAsia="Calibri" w:cs="Arial"/>
          <w:color w:val="000000"/>
          <w:szCs w:val="20"/>
        </w:rPr>
      </w:pPr>
      <w:r w:rsidRPr="006F3400">
        <w:rPr>
          <w:rFonts w:eastAsia="Calibri" w:cs="Arial"/>
          <w:color w:val="000000"/>
          <w:szCs w:val="20"/>
        </w:rPr>
        <w:lastRenderedPageBreak/>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736F5C51" w14:textId="77777777" w:rsidR="007A0D9A" w:rsidRPr="00207064" w:rsidRDefault="007A0D9A" w:rsidP="007A0D9A">
      <w:pPr>
        <w:spacing w:before="0" w:after="0" w:line="240" w:lineRule="auto"/>
        <w:rPr>
          <w:rFonts w:eastAsia="Calibri" w:cs="Arial"/>
          <w:color w:val="000000"/>
        </w:rPr>
      </w:pPr>
    </w:p>
    <w:p w14:paraId="1235752E" w14:textId="77777777" w:rsidR="007A0D9A" w:rsidRPr="00207064" w:rsidRDefault="007A0D9A" w:rsidP="007A0D9A">
      <w:pPr>
        <w:spacing w:before="0" w:line="240" w:lineRule="auto"/>
        <w:rPr>
          <w:rFonts w:eastAsia="Calibri" w:cs="Arial"/>
          <w:b/>
          <w:color w:val="000000"/>
        </w:rPr>
      </w:pPr>
      <w:r w:rsidRPr="00207064">
        <w:rPr>
          <w:rFonts w:eastAsia="Calibri" w:cs="Arial"/>
          <w:b/>
          <w:color w:val="000000"/>
        </w:rPr>
        <w:t>IG3</w:t>
      </w:r>
    </w:p>
    <w:p w14:paraId="27DD32F7" w14:textId="77777777" w:rsidR="007A0D9A" w:rsidRPr="003B0A17" w:rsidRDefault="007A0D9A" w:rsidP="007A0D9A">
      <w:pPr>
        <w:spacing w:before="0" w:after="0" w:line="240" w:lineRule="auto"/>
        <w:rPr>
          <w:rFonts w:eastAsia="Calibri" w:cs="Arial"/>
          <w:color w:val="000000"/>
          <w:szCs w:val="20"/>
        </w:rPr>
      </w:pPr>
      <w:bookmarkStart w:id="41" w:name="_Hlk103851428"/>
      <w:r w:rsidRPr="003B0A17">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1"/>
    <w:p w14:paraId="6BF8EB9E" w14:textId="77777777" w:rsidR="007A0D9A" w:rsidRPr="003B0A17" w:rsidRDefault="007A0D9A" w:rsidP="007A0D9A">
      <w:pPr>
        <w:spacing w:after="0" w:line="240" w:lineRule="auto"/>
        <w:rPr>
          <w:rFonts w:eastAsia="Calibri" w:cs="Arial"/>
          <w:color w:val="000000"/>
          <w:szCs w:val="20"/>
        </w:rPr>
      </w:pPr>
      <w:r w:rsidRPr="003B0A17">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6" w:history="1">
        <w:r w:rsidRPr="003B0A17">
          <w:rPr>
            <w:rStyle w:val="Hyperlink"/>
            <w:rFonts w:eastAsia="Calibri" w:cs="Arial"/>
            <w:szCs w:val="20"/>
          </w:rPr>
          <w:t>https://www.cisecurity.org/controls/cis-controls-list/</w:t>
        </w:r>
      </w:hyperlink>
      <w:r w:rsidRPr="003B0A17">
        <w:rPr>
          <w:rFonts w:eastAsia="Calibri" w:cs="Arial"/>
          <w:color w:val="000000"/>
          <w:szCs w:val="20"/>
        </w:rPr>
        <w:t xml:space="preserve">. </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42" w:name="_Toc201747724"/>
      <w:r w:rsidRPr="00196884">
        <w:lastRenderedPageBreak/>
        <w:t xml:space="preserve">Appendix </w:t>
      </w:r>
      <w:r w:rsidR="007A5F30">
        <w:t>B</w:t>
      </w:r>
      <w:r w:rsidRPr="00196884">
        <w:t xml:space="preserve">: </w:t>
      </w:r>
      <w:r>
        <w:t>Acronyms and Abbreviations</w:t>
      </w:r>
      <w:bookmarkEnd w:id="42"/>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264"/>
        <w:gridCol w:w="6802"/>
      </w:tblGrid>
      <w:tr w:rsidR="00BA57CA" w:rsidRPr="00E77C18" w14:paraId="166A17F4"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5DFB76D4" w14:textId="77777777" w:rsidR="00BA57CA" w:rsidRPr="00E77C18" w:rsidRDefault="00BA57CA" w:rsidP="007C200A">
            <w:pPr>
              <w:spacing w:before="0" w:after="0"/>
            </w:pPr>
            <w:bookmarkStart w:id="43" w:name="_Hlk117253372"/>
            <w:r w:rsidRPr="00E77C18">
              <w:t>CIS</w:t>
            </w:r>
          </w:p>
        </w:tc>
        <w:tc>
          <w:tcPr>
            <w:tcW w:w="6802" w:type="dxa"/>
            <w:shd w:val="clear" w:color="auto" w:fill="auto"/>
            <w:vAlign w:val="center"/>
          </w:tcPr>
          <w:p w14:paraId="130A8A58" w14:textId="77777777" w:rsidR="00BA57CA" w:rsidRPr="00E77C18" w:rsidRDefault="00BA57CA" w:rsidP="007C200A">
            <w:pPr>
              <w:spacing w:before="0" w:after="0"/>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BA57CA" w:rsidRPr="00E77C18" w14:paraId="1E17C8EA" w14:textId="77777777" w:rsidTr="007C200A">
        <w:trPr>
          <w:trHeight w:val="441"/>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7F25B824" w14:textId="77777777" w:rsidR="00BA57CA" w:rsidRPr="00E77C18" w:rsidRDefault="00BA57CA" w:rsidP="007C200A">
            <w:pPr>
              <w:spacing w:before="0" w:after="0"/>
            </w:pPr>
            <w:r>
              <w:t>CIS Controls</w:t>
            </w:r>
          </w:p>
        </w:tc>
        <w:tc>
          <w:tcPr>
            <w:tcW w:w="6802" w:type="dxa"/>
            <w:vAlign w:val="center"/>
          </w:tcPr>
          <w:p w14:paraId="65162860" w14:textId="77777777" w:rsidR="00BA57CA" w:rsidRPr="00E77C18" w:rsidRDefault="00BA57CA" w:rsidP="007C200A">
            <w:pPr>
              <w:spacing w:before="0" w:after="0"/>
              <w:cnfStyle w:val="000000000000" w:firstRow="0" w:lastRow="0" w:firstColumn="0" w:lastColumn="0" w:oddVBand="0" w:evenVBand="0" w:oddHBand="0" w:evenHBand="0" w:firstRowFirstColumn="0" w:firstRowLastColumn="0" w:lastRowFirstColumn="0" w:lastRowLastColumn="0"/>
            </w:pPr>
            <w:r>
              <w:t>Center for Internet Security Critical Security Controls</w:t>
            </w:r>
          </w:p>
        </w:tc>
      </w:tr>
      <w:tr w:rsidR="00BA57CA" w:rsidRPr="00E77C18" w14:paraId="6DD99687"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11836AEA" w14:textId="77777777" w:rsidR="00BA57CA" w:rsidRPr="00E77C18" w:rsidRDefault="00BA57CA" w:rsidP="007C200A">
            <w:pPr>
              <w:spacing w:before="0" w:after="0"/>
            </w:pPr>
            <w:r w:rsidRPr="00E77C18">
              <w:t>COTS</w:t>
            </w:r>
          </w:p>
        </w:tc>
        <w:tc>
          <w:tcPr>
            <w:tcW w:w="6802" w:type="dxa"/>
            <w:shd w:val="clear" w:color="auto" w:fill="auto"/>
            <w:vAlign w:val="center"/>
          </w:tcPr>
          <w:p w14:paraId="79A9456E" w14:textId="77777777" w:rsidR="00BA57CA" w:rsidRPr="00E77C18" w:rsidRDefault="00BA57CA" w:rsidP="007C200A">
            <w:pPr>
              <w:spacing w:before="0" w:after="0"/>
              <w:cnfStyle w:val="000000100000" w:firstRow="0" w:lastRow="0" w:firstColumn="0" w:lastColumn="0" w:oddVBand="0" w:evenVBand="0" w:oddHBand="1" w:evenHBand="0" w:firstRowFirstColumn="0" w:firstRowLastColumn="0" w:lastRowFirstColumn="0" w:lastRowLastColumn="0"/>
            </w:pPr>
            <w:r w:rsidRPr="00E77C18">
              <w:t>Commercial-off-the-shelf</w:t>
            </w:r>
          </w:p>
        </w:tc>
      </w:tr>
      <w:tr w:rsidR="00BA57CA" w:rsidRPr="00E77C18" w14:paraId="5F99D6A3" w14:textId="77777777" w:rsidTr="007C200A">
        <w:trPr>
          <w:trHeight w:val="441"/>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4F70A5C3" w14:textId="77777777" w:rsidR="00BA57CA" w:rsidRPr="00E77C18" w:rsidRDefault="00BA57CA" w:rsidP="007C200A">
            <w:pPr>
              <w:spacing w:before="0" w:after="0"/>
            </w:pPr>
            <w:r>
              <w:t>CSPs</w:t>
            </w:r>
          </w:p>
        </w:tc>
        <w:tc>
          <w:tcPr>
            <w:tcW w:w="6802" w:type="dxa"/>
            <w:vAlign w:val="center"/>
          </w:tcPr>
          <w:p w14:paraId="2F941942" w14:textId="77777777" w:rsidR="00BA57CA" w:rsidRPr="00E77C18" w:rsidRDefault="00BA57CA" w:rsidP="007C200A">
            <w:pPr>
              <w:spacing w:before="0" w:after="0"/>
              <w:cnfStyle w:val="000000000000" w:firstRow="0" w:lastRow="0" w:firstColumn="0" w:lastColumn="0" w:oddVBand="0" w:evenVBand="0" w:oddHBand="0" w:evenHBand="0" w:firstRowFirstColumn="0" w:firstRowLastColumn="0" w:lastRowFirstColumn="0" w:lastRowLastColumn="0"/>
            </w:pPr>
            <w:r>
              <w:t>Cloud Service Providers</w:t>
            </w:r>
          </w:p>
        </w:tc>
      </w:tr>
      <w:tr w:rsidR="00BA57CA" w:rsidRPr="00E77C18" w14:paraId="17589C07"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2BCC0701" w14:textId="77777777" w:rsidR="00BA57CA" w:rsidRDefault="00BA57CA" w:rsidP="007C200A">
            <w:pPr>
              <w:spacing w:before="0" w:after="0"/>
            </w:pPr>
            <w:proofErr w:type="spellStart"/>
            <w:r>
              <w:t>EoL</w:t>
            </w:r>
            <w:proofErr w:type="spellEnd"/>
          </w:p>
        </w:tc>
        <w:tc>
          <w:tcPr>
            <w:tcW w:w="6802" w:type="dxa"/>
            <w:shd w:val="clear" w:color="auto" w:fill="auto"/>
            <w:vAlign w:val="center"/>
          </w:tcPr>
          <w:p w14:paraId="4D357865" w14:textId="77777777" w:rsidR="00BA57CA" w:rsidRDefault="00BA57CA" w:rsidP="007C200A">
            <w:pPr>
              <w:spacing w:before="0" w:after="0"/>
              <w:cnfStyle w:val="000000100000" w:firstRow="0" w:lastRow="0" w:firstColumn="0" w:lastColumn="0" w:oddVBand="0" w:evenVBand="0" w:oddHBand="1" w:evenHBand="0" w:firstRowFirstColumn="0" w:firstRowLastColumn="0" w:lastRowFirstColumn="0" w:lastRowLastColumn="0"/>
            </w:pPr>
            <w:r>
              <w:t>End of Life</w:t>
            </w:r>
          </w:p>
        </w:tc>
      </w:tr>
      <w:tr w:rsidR="00BA57CA" w:rsidRPr="00E77C18" w14:paraId="14D9B689" w14:textId="77777777" w:rsidTr="007C200A">
        <w:trPr>
          <w:trHeight w:val="441"/>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3D666A25" w14:textId="77777777" w:rsidR="00BA57CA" w:rsidRDefault="00BA57CA" w:rsidP="007C200A">
            <w:pPr>
              <w:spacing w:before="0" w:after="0"/>
            </w:pPr>
            <w:proofErr w:type="spellStart"/>
            <w:r>
              <w:t>EoS</w:t>
            </w:r>
            <w:proofErr w:type="spellEnd"/>
          </w:p>
        </w:tc>
        <w:tc>
          <w:tcPr>
            <w:tcW w:w="6802" w:type="dxa"/>
            <w:vAlign w:val="center"/>
          </w:tcPr>
          <w:p w14:paraId="1D02F0B9" w14:textId="77777777" w:rsidR="00BA57CA" w:rsidRDefault="00BA57CA" w:rsidP="007C200A">
            <w:pPr>
              <w:spacing w:before="0" w:after="0"/>
              <w:cnfStyle w:val="000000000000" w:firstRow="0" w:lastRow="0" w:firstColumn="0" w:lastColumn="0" w:oddVBand="0" w:evenVBand="0" w:oddHBand="0" w:evenHBand="0" w:firstRowFirstColumn="0" w:firstRowLastColumn="0" w:lastRowFirstColumn="0" w:lastRowLastColumn="0"/>
            </w:pPr>
            <w:r>
              <w:t>End of Support</w:t>
            </w:r>
          </w:p>
        </w:tc>
      </w:tr>
      <w:tr w:rsidR="00BA57CA" w:rsidRPr="00E77C18" w14:paraId="0AEB1920"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7F3C6AA0" w14:textId="77777777" w:rsidR="00BA57CA" w:rsidRPr="00E77C18" w:rsidRDefault="00BA57CA" w:rsidP="007C200A">
            <w:pPr>
              <w:spacing w:before="0" w:after="0"/>
            </w:pPr>
            <w:r w:rsidRPr="00E77C18">
              <w:t>IG</w:t>
            </w:r>
          </w:p>
        </w:tc>
        <w:tc>
          <w:tcPr>
            <w:tcW w:w="6802" w:type="dxa"/>
            <w:shd w:val="clear" w:color="auto" w:fill="auto"/>
            <w:vAlign w:val="center"/>
          </w:tcPr>
          <w:p w14:paraId="4BD3798E" w14:textId="77777777" w:rsidR="00BA57CA" w:rsidRPr="00E77C18" w:rsidRDefault="00BA57CA" w:rsidP="007C200A">
            <w:pPr>
              <w:spacing w:before="0" w:after="0"/>
              <w:cnfStyle w:val="000000100000" w:firstRow="0" w:lastRow="0" w:firstColumn="0" w:lastColumn="0" w:oddVBand="0" w:evenVBand="0" w:oddHBand="1" w:evenHBand="0" w:firstRowFirstColumn="0" w:firstRowLastColumn="0" w:lastRowFirstColumn="0" w:lastRowLastColumn="0"/>
            </w:pPr>
            <w:r w:rsidRPr="00E77C18">
              <w:t>Implementation Group</w:t>
            </w:r>
          </w:p>
        </w:tc>
      </w:tr>
      <w:tr w:rsidR="00BA57CA" w:rsidRPr="00E77C18" w14:paraId="44DC1B1B" w14:textId="77777777" w:rsidTr="007C200A">
        <w:trPr>
          <w:trHeight w:val="441"/>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782FA09C" w14:textId="77777777" w:rsidR="00BA57CA" w:rsidRPr="00E77C18" w:rsidRDefault="00BA57CA" w:rsidP="007C200A">
            <w:pPr>
              <w:spacing w:before="0" w:after="0"/>
            </w:pPr>
            <w:r>
              <w:t>IoT</w:t>
            </w:r>
          </w:p>
        </w:tc>
        <w:tc>
          <w:tcPr>
            <w:tcW w:w="6802" w:type="dxa"/>
            <w:vAlign w:val="center"/>
          </w:tcPr>
          <w:p w14:paraId="56318585" w14:textId="77777777" w:rsidR="00BA57CA" w:rsidRPr="00E77C18" w:rsidRDefault="00BA57CA" w:rsidP="007C200A">
            <w:pPr>
              <w:spacing w:before="0" w:after="0"/>
              <w:cnfStyle w:val="000000000000" w:firstRow="0" w:lastRow="0" w:firstColumn="0" w:lastColumn="0" w:oddVBand="0" w:evenVBand="0" w:oddHBand="0" w:evenHBand="0" w:firstRowFirstColumn="0" w:firstRowLastColumn="0" w:lastRowFirstColumn="0" w:lastRowLastColumn="0"/>
            </w:pPr>
            <w:r>
              <w:t>Internet of Things</w:t>
            </w:r>
          </w:p>
        </w:tc>
      </w:tr>
      <w:tr w:rsidR="00BA57CA" w:rsidRPr="00E77C18" w14:paraId="13D91EA8"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4B08A1D7" w14:textId="77777777" w:rsidR="00BA57CA" w:rsidRPr="00E77C18" w:rsidRDefault="00BA57CA" w:rsidP="007C200A">
            <w:pPr>
              <w:spacing w:before="0" w:after="0"/>
            </w:pPr>
            <w:r w:rsidRPr="00E77C18">
              <w:t>IT</w:t>
            </w:r>
          </w:p>
        </w:tc>
        <w:tc>
          <w:tcPr>
            <w:tcW w:w="6802" w:type="dxa"/>
            <w:shd w:val="clear" w:color="auto" w:fill="auto"/>
            <w:vAlign w:val="center"/>
          </w:tcPr>
          <w:p w14:paraId="25359670" w14:textId="77777777" w:rsidR="00BA57CA" w:rsidRPr="00E77C18" w:rsidRDefault="00BA57CA" w:rsidP="007C200A">
            <w:pPr>
              <w:spacing w:before="0" w:after="0"/>
              <w:cnfStyle w:val="000000100000" w:firstRow="0" w:lastRow="0" w:firstColumn="0" w:lastColumn="0" w:oddVBand="0" w:evenVBand="0" w:oddHBand="1" w:evenHBand="0" w:firstRowFirstColumn="0" w:firstRowLastColumn="0" w:lastRowFirstColumn="0" w:lastRowLastColumn="0"/>
            </w:pPr>
            <w:r w:rsidRPr="00E77C18">
              <w:t>Information Technology</w:t>
            </w:r>
          </w:p>
        </w:tc>
      </w:tr>
      <w:tr w:rsidR="00BA57CA" w:rsidRPr="00E77C18" w14:paraId="2BA5812B" w14:textId="77777777" w:rsidTr="007C200A">
        <w:trPr>
          <w:trHeight w:val="441"/>
        </w:trPr>
        <w:tc>
          <w:tcPr>
            <w:cnfStyle w:val="001000000000" w:firstRow="0" w:lastRow="0" w:firstColumn="1" w:lastColumn="0" w:oddVBand="0" w:evenVBand="0" w:oddHBand="0" w:evenHBand="0" w:firstRowFirstColumn="0" w:firstRowLastColumn="0" w:lastRowFirstColumn="0" w:lastRowLastColumn="0"/>
            <w:tcW w:w="2264" w:type="dxa"/>
            <w:vAlign w:val="center"/>
          </w:tcPr>
          <w:p w14:paraId="0B79CFF4" w14:textId="77777777" w:rsidR="00BA57CA" w:rsidRPr="00E77C18" w:rsidRDefault="00BA57CA" w:rsidP="007C200A">
            <w:pPr>
              <w:spacing w:before="0" w:after="0"/>
            </w:pPr>
            <w:r>
              <w:t>MSPs</w:t>
            </w:r>
          </w:p>
        </w:tc>
        <w:tc>
          <w:tcPr>
            <w:tcW w:w="6802" w:type="dxa"/>
            <w:vAlign w:val="center"/>
          </w:tcPr>
          <w:p w14:paraId="5B2B6A9A" w14:textId="77777777" w:rsidR="00BA57CA" w:rsidRPr="00E77C18" w:rsidRDefault="00BA57CA" w:rsidP="007C200A">
            <w:pPr>
              <w:spacing w:before="0" w:after="0"/>
              <w:cnfStyle w:val="000000000000" w:firstRow="0" w:lastRow="0" w:firstColumn="0" w:lastColumn="0" w:oddVBand="0" w:evenVBand="0" w:oddHBand="0" w:evenHBand="0" w:firstRowFirstColumn="0" w:firstRowLastColumn="0" w:lastRowFirstColumn="0" w:lastRowLastColumn="0"/>
            </w:pPr>
            <w:r w:rsidRPr="0031320F">
              <w:t>Managed service provider</w:t>
            </w:r>
          </w:p>
        </w:tc>
      </w:tr>
      <w:tr w:rsidR="00BA57CA" w:rsidRPr="00E77C18" w14:paraId="7B912190" w14:textId="77777777" w:rsidTr="007C200A">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264" w:type="dxa"/>
            <w:shd w:val="clear" w:color="auto" w:fill="auto"/>
            <w:vAlign w:val="center"/>
          </w:tcPr>
          <w:p w14:paraId="075925B1" w14:textId="77777777" w:rsidR="00BA57CA" w:rsidDel="006473EE" w:rsidRDefault="00BA57CA" w:rsidP="007C200A">
            <w:pPr>
              <w:spacing w:before="0" w:after="0"/>
            </w:pPr>
            <w:r>
              <w:t>URL</w:t>
            </w:r>
          </w:p>
        </w:tc>
        <w:tc>
          <w:tcPr>
            <w:tcW w:w="6802" w:type="dxa"/>
            <w:shd w:val="clear" w:color="auto" w:fill="auto"/>
            <w:vAlign w:val="center"/>
          </w:tcPr>
          <w:p w14:paraId="0207AD54" w14:textId="77777777" w:rsidR="00BA57CA" w:rsidRPr="006473EE" w:rsidDel="006473EE" w:rsidRDefault="00BA57CA" w:rsidP="007C200A">
            <w:pPr>
              <w:spacing w:before="0" w:after="0"/>
              <w:cnfStyle w:val="000000100000" w:firstRow="0" w:lastRow="0" w:firstColumn="0" w:lastColumn="0" w:oddVBand="0" w:evenVBand="0" w:oddHBand="1" w:evenHBand="0" w:firstRowFirstColumn="0" w:firstRowLastColumn="0" w:lastRowFirstColumn="0" w:lastRowLastColumn="0"/>
              <w:rPr>
                <w:szCs w:val="18"/>
              </w:rPr>
            </w:pPr>
            <w:r w:rsidRPr="001E2DA4">
              <w:rPr>
                <w:rFonts w:cs="Arial"/>
                <w:color w:val="202124"/>
                <w:szCs w:val="18"/>
                <w:shd w:val="clear" w:color="auto" w:fill="FFFFFF"/>
              </w:rPr>
              <w:t>Uniform Resource Locator</w:t>
            </w:r>
          </w:p>
        </w:tc>
      </w:tr>
      <w:bookmarkEnd w:id="43"/>
    </w:tbl>
    <w:p w14:paraId="4FC007E3" w14:textId="77777777" w:rsidR="007A5F30" w:rsidRDefault="007A5F30" w:rsidP="007A5F30"/>
    <w:p w14:paraId="166A9992" w14:textId="77777777" w:rsidR="00273809" w:rsidRDefault="00273809">
      <w:pPr>
        <w:spacing w:before="0" w:after="0" w:line="276" w:lineRule="auto"/>
      </w:pPr>
      <w:r>
        <w:br w:type="page"/>
      </w:r>
    </w:p>
    <w:p w14:paraId="1E0439D7" w14:textId="4AC63B62" w:rsidR="00273809" w:rsidRPr="007C200A" w:rsidRDefault="00273809" w:rsidP="007C200A">
      <w:pPr>
        <w:pStyle w:val="Heading1"/>
      </w:pPr>
      <w:bookmarkStart w:id="44" w:name="_Appendix_C:_Glossary"/>
      <w:bookmarkStart w:id="45" w:name="_Toc201747725"/>
      <w:bookmarkEnd w:id="44"/>
      <w:r w:rsidRPr="00196884">
        <w:lastRenderedPageBreak/>
        <w:t xml:space="preserve">Appendix </w:t>
      </w:r>
      <w:r>
        <w:t>C</w:t>
      </w:r>
      <w:r w:rsidRPr="00196884">
        <w:t xml:space="preserve">: </w:t>
      </w:r>
      <w:r>
        <w:t>Glossary</w:t>
      </w:r>
      <w:bookmarkEnd w:id="45"/>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060153" w:rsidRDefault="00323D1B" w:rsidP="00060153">
            <w:pPr>
              <w:spacing w:line="276" w:lineRule="auto"/>
              <w:rPr>
                <w:sz w:val="18"/>
                <w:szCs w:val="18"/>
              </w:rPr>
            </w:pPr>
            <w:r w:rsidRPr="00060153">
              <w:rPr>
                <w:sz w:val="18"/>
                <w:szCs w:val="18"/>
              </w:rPr>
              <w:t>Asset</w:t>
            </w:r>
          </w:p>
        </w:tc>
        <w:tc>
          <w:tcPr>
            <w:tcW w:w="7015" w:type="dxa"/>
            <w:shd w:val="clear" w:color="auto" w:fill="auto"/>
          </w:tcPr>
          <w:p w14:paraId="59C5212E"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 xml:space="preserve">Source: </w:t>
            </w:r>
            <w:hyperlink r:id="rId27" w:history="1">
              <w:r w:rsidRPr="00060153">
                <w:rPr>
                  <w:rStyle w:val="Hyperlink"/>
                  <w:sz w:val="18"/>
                  <w:szCs w:val="18"/>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060153" w:rsidRDefault="00323D1B" w:rsidP="00060153">
            <w:pPr>
              <w:spacing w:line="276" w:lineRule="auto"/>
              <w:rPr>
                <w:sz w:val="18"/>
                <w:szCs w:val="18"/>
              </w:rPr>
            </w:pPr>
            <w:r w:rsidRPr="00060153">
              <w:rPr>
                <w:sz w:val="18"/>
                <w:szCs w:val="18"/>
              </w:rPr>
              <w:t xml:space="preserve">Asset inventory </w:t>
            </w:r>
          </w:p>
        </w:tc>
        <w:tc>
          <w:tcPr>
            <w:tcW w:w="7015" w:type="dxa"/>
          </w:tcPr>
          <w:p w14:paraId="49444EB8"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An asset inventory is a register, repository or comprehensive list of an enterprise’s assets and specific information about those assets.</w:t>
            </w:r>
          </w:p>
          <w:p w14:paraId="5C8CB68B"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 xml:space="preserve">Source: </w:t>
            </w:r>
            <w:hyperlink r:id="rId28" w:history="1">
              <w:r w:rsidRPr="00060153">
                <w:rPr>
                  <w:rStyle w:val="Hyperlink"/>
                  <w:sz w:val="18"/>
                  <w:szCs w:val="18"/>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060153" w:rsidRDefault="00323D1B" w:rsidP="00060153">
            <w:pPr>
              <w:spacing w:line="276" w:lineRule="auto"/>
              <w:rPr>
                <w:sz w:val="18"/>
                <w:szCs w:val="18"/>
              </w:rPr>
            </w:pPr>
            <w:r w:rsidRPr="00060153">
              <w:rPr>
                <w:sz w:val="18"/>
                <w:szCs w:val="18"/>
              </w:rPr>
              <w:t>Asset owner</w:t>
            </w:r>
          </w:p>
        </w:tc>
        <w:tc>
          <w:tcPr>
            <w:tcW w:w="7015" w:type="dxa"/>
            <w:shd w:val="clear" w:color="auto" w:fill="auto"/>
          </w:tcPr>
          <w:p w14:paraId="0D6C63B3" w14:textId="57F568D8"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The department, business unit,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060153" w:rsidRDefault="00323D1B" w:rsidP="00060153">
            <w:pPr>
              <w:spacing w:line="276" w:lineRule="auto"/>
              <w:rPr>
                <w:sz w:val="18"/>
                <w:szCs w:val="18"/>
              </w:rPr>
            </w:pPr>
            <w:r w:rsidRPr="00060153">
              <w:rPr>
                <w:sz w:val="18"/>
                <w:szCs w:val="18"/>
              </w:rPr>
              <w:t>Cloud environment</w:t>
            </w:r>
          </w:p>
        </w:tc>
        <w:tc>
          <w:tcPr>
            <w:tcW w:w="7015" w:type="dxa"/>
          </w:tcPr>
          <w:p w14:paraId="40E55554"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060153" w:rsidRDefault="00323D1B" w:rsidP="00060153">
            <w:pPr>
              <w:spacing w:line="276" w:lineRule="auto"/>
              <w:rPr>
                <w:sz w:val="18"/>
                <w:szCs w:val="18"/>
              </w:rPr>
            </w:pPr>
            <w:r w:rsidRPr="00060153">
              <w:rPr>
                <w:sz w:val="18"/>
                <w:szCs w:val="18"/>
              </w:rPr>
              <w:t>Enterprise assets</w:t>
            </w:r>
          </w:p>
        </w:tc>
        <w:tc>
          <w:tcPr>
            <w:tcW w:w="7015" w:type="dxa"/>
            <w:shd w:val="clear" w:color="auto" w:fill="auto"/>
          </w:tcPr>
          <w:p w14:paraId="4FD84D25"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060153" w:rsidRDefault="00323D1B" w:rsidP="00060153">
            <w:pPr>
              <w:spacing w:line="276" w:lineRule="auto"/>
              <w:rPr>
                <w:sz w:val="18"/>
                <w:szCs w:val="18"/>
              </w:rPr>
            </w:pPr>
            <w:r w:rsidRPr="00060153">
              <w:rPr>
                <w:sz w:val="18"/>
                <w:szCs w:val="18"/>
              </w:rPr>
              <w:t>End-user devices</w:t>
            </w:r>
          </w:p>
        </w:tc>
        <w:tc>
          <w:tcPr>
            <w:tcW w:w="7015" w:type="dxa"/>
          </w:tcPr>
          <w:p w14:paraId="52B0EC4E"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060153" w:rsidRDefault="00323D1B" w:rsidP="00060153">
            <w:pPr>
              <w:spacing w:line="276" w:lineRule="auto"/>
              <w:rPr>
                <w:sz w:val="18"/>
                <w:szCs w:val="18"/>
              </w:rPr>
            </w:pPr>
            <w:r w:rsidRPr="00060153">
              <w:rPr>
                <w:sz w:val="18"/>
                <w:szCs w:val="18"/>
              </w:rPr>
              <w:t xml:space="preserve">Enterprise asset identifier </w:t>
            </w:r>
          </w:p>
        </w:tc>
        <w:tc>
          <w:tcPr>
            <w:tcW w:w="7015" w:type="dxa"/>
            <w:shd w:val="clear" w:color="auto" w:fill="auto"/>
          </w:tcPr>
          <w:p w14:paraId="558E7B41" w14:textId="719EC434"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Often a sticker or tag with a unique number or alphanumeric string that can be tracked within an enterprise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Pr="00060153" w:rsidRDefault="00323D1B" w:rsidP="00060153">
            <w:pPr>
              <w:spacing w:line="276" w:lineRule="auto"/>
              <w:rPr>
                <w:sz w:val="18"/>
                <w:szCs w:val="18"/>
              </w:rPr>
            </w:pPr>
            <w:r w:rsidRPr="00060153">
              <w:rPr>
                <w:sz w:val="18"/>
                <w:szCs w:val="18"/>
              </w:rPr>
              <w:t>Mobile end-user devices</w:t>
            </w:r>
          </w:p>
        </w:tc>
        <w:tc>
          <w:tcPr>
            <w:tcW w:w="7015" w:type="dxa"/>
          </w:tcPr>
          <w:p w14:paraId="66E79DE3"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Pr="00060153" w:rsidRDefault="00323D1B" w:rsidP="00060153">
            <w:pPr>
              <w:spacing w:line="276" w:lineRule="auto"/>
              <w:rPr>
                <w:sz w:val="18"/>
                <w:szCs w:val="18"/>
              </w:rPr>
            </w:pPr>
            <w:r w:rsidRPr="00060153">
              <w:rPr>
                <w:sz w:val="18"/>
                <w:szCs w:val="18"/>
              </w:rPr>
              <w:t>Network devices</w:t>
            </w:r>
          </w:p>
        </w:tc>
        <w:tc>
          <w:tcPr>
            <w:tcW w:w="7015" w:type="dxa"/>
            <w:shd w:val="clear" w:color="auto" w:fill="auto"/>
          </w:tcPr>
          <w:p w14:paraId="33165FA8"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 xml:space="preserve">Electronic devices </w:t>
            </w:r>
            <w:proofErr w:type="gramStart"/>
            <w:r w:rsidRPr="00060153">
              <w:rPr>
                <w:sz w:val="18"/>
                <w:szCs w:val="18"/>
              </w:rPr>
              <w:t>required</w:t>
            </w:r>
            <w:proofErr w:type="gramEnd"/>
            <w:r w:rsidRPr="00060153">
              <w:rPr>
                <w:sz w:val="18"/>
                <w:szCs w:val="18"/>
              </w:rPr>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 Note that network devices are listed under Enterprise Assets because they are managed much like other </w:t>
            </w:r>
            <w:r w:rsidRPr="00060153">
              <w:rPr>
                <w:sz w:val="18"/>
                <w:szCs w:val="18"/>
              </w:rPr>
              <w:lastRenderedPageBreak/>
              <w:t>devices, however, they also play a dual role in the Network Asset Class when related to the communication over a network.</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Pr="00060153" w:rsidRDefault="00323D1B" w:rsidP="00060153">
            <w:pPr>
              <w:spacing w:line="276" w:lineRule="auto"/>
              <w:rPr>
                <w:sz w:val="18"/>
                <w:szCs w:val="18"/>
              </w:rPr>
            </w:pPr>
            <w:r w:rsidRPr="00060153">
              <w:rPr>
                <w:sz w:val="18"/>
                <w:szCs w:val="18"/>
              </w:rPr>
              <w:lastRenderedPageBreak/>
              <w:t>Non-computing/Internet of Things (IoT) devices</w:t>
            </w:r>
          </w:p>
        </w:tc>
        <w:tc>
          <w:tcPr>
            <w:tcW w:w="7015" w:type="dxa"/>
          </w:tcPr>
          <w:p w14:paraId="7E4DE5A2"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Pr="00060153" w:rsidRDefault="00323D1B" w:rsidP="00060153">
            <w:pPr>
              <w:spacing w:line="276" w:lineRule="auto"/>
              <w:rPr>
                <w:sz w:val="18"/>
                <w:szCs w:val="18"/>
              </w:rPr>
            </w:pPr>
            <w:r w:rsidRPr="00060153">
              <w:rPr>
                <w:sz w:val="18"/>
                <w:szCs w:val="18"/>
              </w:rPr>
              <w:t>Physical environment</w:t>
            </w:r>
          </w:p>
        </w:tc>
        <w:tc>
          <w:tcPr>
            <w:tcW w:w="7015" w:type="dxa"/>
            <w:shd w:val="clear" w:color="auto" w:fill="auto"/>
          </w:tcPr>
          <w:p w14:paraId="046824B3"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Pr="00060153" w:rsidRDefault="00323D1B" w:rsidP="00060153">
            <w:pPr>
              <w:spacing w:line="276" w:lineRule="auto"/>
              <w:rPr>
                <w:sz w:val="18"/>
                <w:szCs w:val="18"/>
              </w:rPr>
            </w:pPr>
            <w:r w:rsidRPr="00060153">
              <w:rPr>
                <w:sz w:val="18"/>
                <w:szCs w:val="18"/>
              </w:rPr>
              <w:t>Portable end-user devices</w:t>
            </w:r>
          </w:p>
        </w:tc>
        <w:tc>
          <w:tcPr>
            <w:tcW w:w="7015" w:type="dxa"/>
          </w:tcPr>
          <w:p w14:paraId="04D1F642"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Pr="00060153" w:rsidRDefault="00323D1B" w:rsidP="00060153">
            <w:pPr>
              <w:spacing w:line="276" w:lineRule="auto"/>
              <w:rPr>
                <w:sz w:val="18"/>
                <w:szCs w:val="18"/>
              </w:rPr>
            </w:pPr>
            <w:r w:rsidRPr="00060153">
              <w:rPr>
                <w:sz w:val="18"/>
                <w:szCs w:val="18"/>
              </w:rPr>
              <w:t>Remote devices</w:t>
            </w:r>
          </w:p>
        </w:tc>
        <w:tc>
          <w:tcPr>
            <w:tcW w:w="7015" w:type="dxa"/>
            <w:shd w:val="clear" w:color="auto" w:fill="auto"/>
          </w:tcPr>
          <w:p w14:paraId="1FD51D5E"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Pr="00060153" w:rsidRDefault="00323D1B" w:rsidP="00060153">
            <w:pPr>
              <w:spacing w:line="276" w:lineRule="auto"/>
              <w:rPr>
                <w:sz w:val="18"/>
                <w:szCs w:val="18"/>
              </w:rPr>
            </w:pPr>
            <w:r w:rsidRPr="00060153">
              <w:rPr>
                <w:sz w:val="18"/>
                <w:szCs w:val="18"/>
              </w:rPr>
              <w:t>Servers</w:t>
            </w:r>
          </w:p>
        </w:tc>
        <w:tc>
          <w:tcPr>
            <w:tcW w:w="7015" w:type="dxa"/>
          </w:tcPr>
          <w:p w14:paraId="51D4CD93"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060153" w:rsidRDefault="00323D1B" w:rsidP="00060153">
            <w:pPr>
              <w:spacing w:line="276" w:lineRule="auto"/>
              <w:rPr>
                <w:sz w:val="18"/>
                <w:szCs w:val="18"/>
              </w:rPr>
            </w:pPr>
            <w:r w:rsidRPr="00060153">
              <w:rPr>
                <w:sz w:val="18"/>
                <w:szCs w:val="18"/>
              </w:rPr>
              <w:t>User</w:t>
            </w:r>
          </w:p>
        </w:tc>
        <w:tc>
          <w:tcPr>
            <w:tcW w:w="7015" w:type="dxa"/>
            <w:shd w:val="clear" w:color="auto" w:fill="auto"/>
          </w:tcPr>
          <w:p w14:paraId="4E8EFDE6" w14:textId="77777777" w:rsidR="00323D1B" w:rsidRPr="00060153" w:rsidRDefault="00323D1B" w:rsidP="0006015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60153">
              <w:rPr>
                <w:sz w:val="18"/>
                <w:szCs w:val="18"/>
              </w:rP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Pr="00060153" w:rsidRDefault="00323D1B" w:rsidP="00060153">
            <w:pPr>
              <w:spacing w:line="276" w:lineRule="auto"/>
              <w:rPr>
                <w:sz w:val="18"/>
                <w:szCs w:val="18"/>
              </w:rPr>
            </w:pPr>
            <w:r w:rsidRPr="00060153">
              <w:rPr>
                <w:sz w:val="18"/>
                <w:szCs w:val="18"/>
              </w:rPr>
              <w:t>Virtual environment</w:t>
            </w:r>
          </w:p>
        </w:tc>
        <w:tc>
          <w:tcPr>
            <w:tcW w:w="7015" w:type="dxa"/>
          </w:tcPr>
          <w:p w14:paraId="72AC052B"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5739B26F"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3BB09F59" w14:textId="77777777" w:rsidR="000B1591" w:rsidRPr="000B1591" w:rsidRDefault="000B1591" w:rsidP="00060153">
      <w:pPr>
        <w:rPr>
          <w:rFonts w:ascii="Calibri" w:eastAsia="Calibri" w:hAnsi="Calibri" w:cs="Calibri"/>
          <w:sz w:val="18"/>
          <w:szCs w:val="18"/>
        </w:rPr>
      </w:pPr>
    </w:p>
    <w:p w14:paraId="398D5EC1" w14:textId="77777777" w:rsidR="000B1591" w:rsidRPr="000B1591" w:rsidRDefault="000B1591" w:rsidP="00060153">
      <w:pPr>
        <w:rPr>
          <w:rFonts w:ascii="Calibri" w:eastAsia="Calibri" w:hAnsi="Calibri" w:cs="Calibri"/>
          <w:sz w:val="18"/>
          <w:szCs w:val="18"/>
        </w:rPr>
      </w:pPr>
    </w:p>
    <w:p w14:paraId="0039C439" w14:textId="77777777" w:rsidR="005673FC" w:rsidRDefault="000B1591" w:rsidP="005673FC">
      <w:pPr>
        <w:pStyle w:val="Heading1"/>
      </w:pPr>
      <w:bookmarkStart w:id="46" w:name="_Toc201745282"/>
      <w:bookmarkStart w:id="47" w:name="_Toc201747726"/>
      <w:r w:rsidRPr="00196884">
        <w:lastRenderedPageBreak/>
        <w:t xml:space="preserve">Appendix </w:t>
      </w:r>
      <w:r>
        <w:t>D</w:t>
      </w:r>
      <w:r w:rsidRPr="00196884">
        <w:t xml:space="preserve">: </w:t>
      </w:r>
      <w:r>
        <w:t>Links and Resources</w:t>
      </w:r>
      <w:bookmarkEnd w:id="46"/>
      <w:bookmarkEnd w:id="47"/>
    </w:p>
    <w:p w14:paraId="5F780322" w14:textId="0002A327" w:rsidR="000B1591" w:rsidRPr="006027B7" w:rsidRDefault="000B1591" w:rsidP="007C200A">
      <w:pPr>
        <w:spacing w:line="240" w:lineRule="auto"/>
        <w:ind w:left="100"/>
        <w:rPr>
          <w:rFonts w:eastAsia="Calibri" w:cs="Arial"/>
          <w:szCs w:val="20"/>
        </w:rPr>
      </w:pPr>
      <w:hyperlink r:id="rId29">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7C200A">
        <w:rPr>
          <w:rFonts w:eastAsia="Calibri" w:cs="Arial"/>
          <w:szCs w:val="20"/>
        </w:rPr>
        <w:t>Learn more</w:t>
      </w:r>
      <w:r w:rsidRPr="006027B7">
        <w:rPr>
          <w:rFonts w:eastAsia="Calibri" w:cs="Arial"/>
          <w:szCs w:val="20"/>
        </w:rPr>
        <w:t xml:space="preserve"> </w:t>
      </w:r>
      <w:r w:rsidRPr="007C200A">
        <w:rPr>
          <w:rFonts w:eastAsia="Calibri" w:cs="Arial"/>
          <w:szCs w:val="20"/>
        </w:rPr>
        <w:t>about the CIS Controls, including how to get started, why each Control is critical, procedures and tools to use during implementation, and a complete listing of Safeguards for each Control.</w:t>
      </w:r>
    </w:p>
    <w:p w14:paraId="1A1D05E5" w14:textId="77777777" w:rsidR="000B1591" w:rsidRPr="006027B7" w:rsidRDefault="000B1591" w:rsidP="000B1591">
      <w:pPr>
        <w:widowControl w:val="0"/>
        <w:autoSpaceDE w:val="0"/>
        <w:autoSpaceDN w:val="0"/>
        <w:spacing w:before="12" w:after="0" w:line="240" w:lineRule="auto"/>
        <w:rPr>
          <w:rFonts w:eastAsia="Calibri" w:cs="Arial"/>
          <w:szCs w:val="20"/>
        </w:rPr>
      </w:pPr>
    </w:p>
    <w:p w14:paraId="6677F429"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22DEBE29"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5631E8A2" w14:textId="77777777" w:rsidR="000B1591" w:rsidRPr="006027B7" w:rsidRDefault="000B1591" w:rsidP="007C200A">
      <w:pPr>
        <w:widowControl w:val="0"/>
        <w:autoSpaceDE w:val="0"/>
        <w:autoSpaceDN w:val="0"/>
        <w:spacing w:before="44" w:after="0" w:line="276" w:lineRule="auto"/>
        <w:ind w:left="100" w:right="360"/>
        <w:rPr>
          <w:rFonts w:eastAsia="Calibri" w:cs="Arial"/>
          <w:szCs w:val="20"/>
        </w:rPr>
      </w:pPr>
      <w:hyperlink r:id="rId30">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53B68277" w14:textId="77777777" w:rsidR="000B1591" w:rsidRDefault="000B1591" w:rsidP="000B1591">
      <w:pPr>
        <w:widowControl w:val="0"/>
        <w:autoSpaceDE w:val="0"/>
        <w:autoSpaceDN w:val="0"/>
        <w:spacing w:before="44" w:after="0" w:line="261" w:lineRule="auto"/>
        <w:ind w:left="100" w:right="96"/>
        <w:rPr>
          <w:szCs w:val="20"/>
        </w:rPr>
      </w:pPr>
    </w:p>
    <w:p w14:paraId="1BB7F37D" w14:textId="77777777" w:rsidR="000B1591" w:rsidRPr="006027B7" w:rsidRDefault="000B1591" w:rsidP="000B1591">
      <w:pPr>
        <w:widowControl w:val="0"/>
        <w:autoSpaceDE w:val="0"/>
        <w:autoSpaceDN w:val="0"/>
        <w:spacing w:before="44"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7B04B73B" w14:textId="77777777" w:rsidR="000B1591" w:rsidRPr="006027B7" w:rsidRDefault="000B1591" w:rsidP="000B1591">
      <w:pPr>
        <w:widowControl w:val="0"/>
        <w:autoSpaceDE w:val="0"/>
        <w:autoSpaceDN w:val="0"/>
        <w:spacing w:before="11" w:after="0" w:line="240" w:lineRule="auto"/>
        <w:rPr>
          <w:rFonts w:eastAsia="Calibri" w:cs="Arial"/>
          <w:szCs w:val="20"/>
        </w:rPr>
      </w:pPr>
    </w:p>
    <w:p w14:paraId="7EF654CE"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4B206523" w14:textId="77777777" w:rsidR="000B1591" w:rsidRPr="006027B7" w:rsidRDefault="000B1591" w:rsidP="000B1591">
      <w:pPr>
        <w:widowControl w:val="0"/>
        <w:autoSpaceDE w:val="0"/>
        <w:autoSpaceDN w:val="0"/>
        <w:spacing w:before="44" w:after="0" w:line="261" w:lineRule="auto"/>
        <w:ind w:left="100" w:right="96"/>
        <w:rPr>
          <w:rFonts w:eastAsia="Calibri" w:cs="Arial"/>
          <w:szCs w:val="20"/>
        </w:rPr>
      </w:pPr>
      <w:hyperlink r:id="rId32">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34D4C4C2" w14:textId="77777777" w:rsidR="000B1591" w:rsidRPr="006027B7" w:rsidRDefault="000B1591" w:rsidP="000B1591">
      <w:pPr>
        <w:widowControl w:val="0"/>
        <w:autoSpaceDE w:val="0"/>
        <w:autoSpaceDN w:val="0"/>
        <w:spacing w:before="11" w:after="0" w:line="240" w:lineRule="auto"/>
        <w:rPr>
          <w:rFonts w:eastAsia="Calibri" w:cs="Arial"/>
          <w:szCs w:val="20"/>
        </w:rPr>
      </w:pPr>
    </w:p>
    <w:p w14:paraId="618D2688"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7F0C2A5C" w14:textId="77777777" w:rsidR="000B1591" w:rsidRPr="006027B7" w:rsidRDefault="000B1591" w:rsidP="000B1591">
      <w:pPr>
        <w:widowControl w:val="0"/>
        <w:autoSpaceDE w:val="0"/>
        <w:autoSpaceDN w:val="0"/>
        <w:spacing w:before="45" w:after="0" w:line="261" w:lineRule="auto"/>
        <w:ind w:left="100" w:right="96"/>
        <w:rPr>
          <w:rFonts w:eastAsia="Calibri" w:cs="Arial"/>
          <w:szCs w:val="20"/>
        </w:rPr>
      </w:pPr>
      <w:hyperlink r:id="rId33">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10C20E66" w14:textId="77777777" w:rsidR="000B1591" w:rsidRPr="006027B7" w:rsidRDefault="000B1591" w:rsidP="000B1591">
      <w:pPr>
        <w:widowControl w:val="0"/>
        <w:autoSpaceDE w:val="0"/>
        <w:autoSpaceDN w:val="0"/>
        <w:spacing w:before="11" w:after="0" w:line="240" w:lineRule="auto"/>
        <w:rPr>
          <w:rFonts w:eastAsia="Calibri" w:cs="Arial"/>
          <w:szCs w:val="20"/>
        </w:rPr>
      </w:pPr>
    </w:p>
    <w:p w14:paraId="7FAF2602"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7D521B73"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51F40D60" w14:textId="77777777" w:rsidR="000B1591" w:rsidRPr="00366DA8" w:rsidRDefault="000B1591" w:rsidP="000B1591">
      <w:pPr>
        <w:widowControl w:val="0"/>
        <w:autoSpaceDE w:val="0"/>
        <w:autoSpaceDN w:val="0"/>
        <w:spacing w:before="44" w:after="0" w:line="261" w:lineRule="auto"/>
        <w:ind w:left="100" w:right="807"/>
        <w:rPr>
          <w:rFonts w:eastAsia="Calibri" w:cs="Arial"/>
          <w:szCs w:val="20"/>
        </w:rPr>
      </w:pPr>
      <w:hyperlink r:id="rId34">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1AB20CCB" w14:textId="77777777" w:rsidR="000B1591" w:rsidRDefault="000B1591" w:rsidP="000B1591">
      <w:pPr>
        <w:widowControl w:val="0"/>
        <w:autoSpaceDE w:val="0"/>
        <w:autoSpaceDN w:val="0"/>
        <w:spacing w:before="44" w:after="0" w:line="261" w:lineRule="auto"/>
        <w:ind w:left="100"/>
        <w:rPr>
          <w:szCs w:val="20"/>
        </w:rPr>
      </w:pPr>
    </w:p>
    <w:p w14:paraId="3BA19752" w14:textId="77777777" w:rsidR="000B1591" w:rsidRDefault="000B1591" w:rsidP="000B1591">
      <w:pPr>
        <w:widowControl w:val="0"/>
        <w:autoSpaceDE w:val="0"/>
        <w:autoSpaceDN w:val="0"/>
        <w:spacing w:before="44" w:after="0" w:line="261" w:lineRule="auto"/>
        <w:ind w:left="100"/>
        <w:rPr>
          <w:rFonts w:eastAsia="Calibri" w:cs="Arial"/>
          <w:w w:val="105"/>
          <w:szCs w:val="20"/>
        </w:rPr>
      </w:pPr>
      <w:hyperlink r:id="rId35">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4136FAE2" w14:textId="77777777" w:rsidR="000B1591" w:rsidRDefault="000B1591" w:rsidP="000B1591">
      <w:pPr>
        <w:widowControl w:val="0"/>
        <w:autoSpaceDE w:val="0"/>
        <w:autoSpaceDN w:val="0"/>
        <w:spacing w:before="44" w:after="0" w:line="261" w:lineRule="auto"/>
        <w:ind w:left="100"/>
        <w:rPr>
          <w:rFonts w:eastAsia="Calibri" w:cs="Arial"/>
          <w:w w:val="105"/>
          <w:szCs w:val="20"/>
        </w:rPr>
      </w:pPr>
    </w:p>
    <w:p w14:paraId="75437EA0" w14:textId="77777777" w:rsidR="000B1591" w:rsidRDefault="000B1591" w:rsidP="000B1591">
      <w:pPr>
        <w:widowControl w:val="0"/>
        <w:autoSpaceDE w:val="0"/>
        <w:autoSpaceDN w:val="0"/>
        <w:spacing w:before="44" w:after="0" w:line="261" w:lineRule="auto"/>
        <w:ind w:left="100"/>
        <w:rPr>
          <w:rFonts w:eastAsia="Calibri" w:cs="Arial"/>
          <w:w w:val="110"/>
          <w:szCs w:val="20"/>
        </w:rPr>
      </w:pPr>
      <w:hyperlink r:id="rId36">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395DA7C0" w14:textId="77777777" w:rsidR="000B1591" w:rsidRDefault="000B1591" w:rsidP="000B1591">
      <w:pPr>
        <w:widowControl w:val="0"/>
        <w:autoSpaceDE w:val="0"/>
        <w:autoSpaceDN w:val="0"/>
        <w:spacing w:before="44" w:after="0" w:line="261" w:lineRule="auto"/>
        <w:ind w:left="100"/>
        <w:rPr>
          <w:rFonts w:eastAsia="Calibri" w:cs="Arial"/>
          <w:w w:val="110"/>
          <w:szCs w:val="20"/>
        </w:rPr>
      </w:pPr>
    </w:p>
    <w:p w14:paraId="58F952AE" w14:textId="77777777" w:rsidR="000B1591" w:rsidRPr="00366DA8" w:rsidRDefault="000B1591" w:rsidP="000B1591">
      <w:pPr>
        <w:widowControl w:val="0"/>
        <w:autoSpaceDE w:val="0"/>
        <w:autoSpaceDN w:val="0"/>
        <w:spacing w:before="44" w:after="0" w:line="261" w:lineRule="auto"/>
        <w:ind w:left="100"/>
        <w:rPr>
          <w:rFonts w:eastAsia="Calibri" w:cs="Arial"/>
          <w:w w:val="110"/>
          <w:szCs w:val="20"/>
        </w:rPr>
      </w:pPr>
      <w:hyperlink r:id="rId37">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6FE5C68F" w14:textId="77777777" w:rsidR="000B1591" w:rsidRPr="006027B7" w:rsidRDefault="000B1591" w:rsidP="000B1591">
      <w:pPr>
        <w:widowControl w:val="0"/>
        <w:autoSpaceDE w:val="0"/>
        <w:autoSpaceDN w:val="0"/>
        <w:spacing w:before="12" w:after="0" w:line="240" w:lineRule="auto"/>
        <w:rPr>
          <w:rFonts w:eastAsia="Calibri" w:cs="Arial"/>
          <w:szCs w:val="20"/>
        </w:rPr>
      </w:pPr>
    </w:p>
    <w:p w14:paraId="5CFF449F" w14:textId="77777777" w:rsidR="000B1591" w:rsidRPr="006027B7" w:rsidRDefault="000B1591" w:rsidP="000B1591">
      <w:pPr>
        <w:widowControl w:val="0"/>
        <w:autoSpaceDE w:val="0"/>
        <w:autoSpaceDN w:val="0"/>
        <w:spacing w:before="0" w:after="0" w:line="20" w:lineRule="exact"/>
        <w:ind w:left="100" w:right="-44"/>
        <w:rPr>
          <w:rFonts w:eastAsia="Calibri" w:cs="Arial"/>
          <w:szCs w:val="20"/>
        </w:rPr>
      </w:pPr>
    </w:p>
    <w:p w14:paraId="47F87E86" w14:textId="77777777" w:rsidR="000B1591" w:rsidRDefault="000B1591" w:rsidP="000B1591">
      <w:pPr>
        <w:widowControl w:val="0"/>
        <w:autoSpaceDE w:val="0"/>
        <w:autoSpaceDN w:val="0"/>
        <w:spacing w:before="44" w:after="0" w:line="261" w:lineRule="auto"/>
        <w:ind w:left="100" w:right="807"/>
      </w:pPr>
      <w:hyperlink r:id="rId38">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12F9F690" w14:textId="77777777" w:rsidR="00AF4FEF" w:rsidRDefault="00AF4FEF">
      <w:pPr>
        <w:spacing w:before="0" w:after="0" w:line="276" w:lineRule="auto"/>
      </w:pPr>
      <w:bookmarkStart w:id="48" w:name="_Toc201747727"/>
      <w:r>
        <w:br w:type="page"/>
      </w:r>
    </w:p>
    <w:p w14:paraId="3BB6BAA0" w14:textId="6C8705E4" w:rsidR="00273809" w:rsidRDefault="00273809" w:rsidP="00AF4FEF">
      <w:pPr>
        <w:pStyle w:val="Heading1"/>
      </w:pPr>
      <w:bookmarkStart w:id="49" w:name="_Appendix_E:_CIS"/>
      <w:bookmarkEnd w:id="49"/>
      <w:r w:rsidRPr="00196884">
        <w:lastRenderedPageBreak/>
        <w:t xml:space="preserve">Appendix </w:t>
      </w:r>
      <w:r>
        <w:t>E</w:t>
      </w:r>
      <w:r w:rsidRPr="00196884">
        <w:t xml:space="preserve">: </w:t>
      </w:r>
      <w:r>
        <w:t>CIS Safeguards Mapping v8.1</w:t>
      </w:r>
      <w:bookmarkEnd w:id="48"/>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273809">
          <w:footerReference w:type="default" r:id="rId39"/>
          <w:type w:val="continuous"/>
          <w:pgSz w:w="12240" w:h="15840"/>
          <w:pgMar w:top="1260" w:right="1440" w:bottom="1440" w:left="1440" w:header="0" w:footer="720" w:gutter="0"/>
          <w:pgNumType w:start="0"/>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05789BC3" w14:textId="2A254A80" w:rsidR="00273809" w:rsidRPr="00E77C18" w:rsidRDefault="00273809" w:rsidP="00060153">
      <w:pPr>
        <w:spacing w:line="276" w:lineRule="auto"/>
      </w:pPr>
      <w:r w:rsidRPr="00E77C18">
        <w:t xml:space="preserve">This policy helps to bolster </w:t>
      </w:r>
      <w:r>
        <w:t xml:space="preserve">IG1 Safeguards in </w:t>
      </w:r>
      <w:r w:rsidRPr="0047515F">
        <w:rPr>
          <w:iCs/>
        </w:rPr>
        <w:t xml:space="preserve">CIS Control </w:t>
      </w:r>
      <w:r w:rsidR="000643EF">
        <w:rPr>
          <w:iCs/>
        </w:rPr>
        <w:t>2</w:t>
      </w:r>
      <w:r w:rsidRPr="0047515F">
        <w:rPr>
          <w:iCs/>
        </w:rPr>
        <w:t>:</w:t>
      </w:r>
      <w:r w:rsidRPr="00E77C18">
        <w:rPr>
          <w:i/>
          <w:iCs/>
        </w:rPr>
        <w:t xml:space="preserve"> Inventory and Control of </w:t>
      </w:r>
      <w:r w:rsidR="000643EF">
        <w:rPr>
          <w:i/>
          <w:iCs/>
        </w:rPr>
        <w:t>Software</w:t>
      </w:r>
      <w:r w:rsidR="000643EF" w:rsidRPr="00E77C18">
        <w:rPr>
          <w:i/>
          <w:iCs/>
        </w:rPr>
        <w:t xml:space="preserve"> </w:t>
      </w:r>
      <w:r w:rsidRPr="00E77C18">
        <w:rPr>
          <w:i/>
          <w:iCs/>
        </w:rPr>
        <w:t>Assets</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tbl>
      <w:tblPr>
        <w:tblStyle w:val="GridTable1Light-Accent1"/>
        <w:tblW w:w="8905" w:type="dxa"/>
        <w:tblLayout w:type="fixed"/>
        <w:tblLook w:val="04A0" w:firstRow="1" w:lastRow="0" w:firstColumn="1" w:lastColumn="0" w:noHBand="0" w:noVBand="1"/>
      </w:tblPr>
      <w:tblGrid>
        <w:gridCol w:w="985"/>
        <w:gridCol w:w="1800"/>
        <w:gridCol w:w="1350"/>
        <w:gridCol w:w="4770"/>
      </w:tblGrid>
      <w:tr w:rsidR="00323D1B" w:rsidRPr="00060153" w14:paraId="0392283A" w14:textId="77777777" w:rsidTr="00323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6ADD1813" w14:textId="77777777" w:rsidR="00323D1B" w:rsidRPr="00060153" w:rsidRDefault="00323D1B" w:rsidP="00060153">
            <w:pPr>
              <w:spacing w:line="276" w:lineRule="auto"/>
              <w:jc w:val="center"/>
              <w:rPr>
                <w:sz w:val="18"/>
                <w:szCs w:val="18"/>
              </w:rPr>
            </w:pPr>
            <w:r w:rsidRPr="00060153">
              <w:rPr>
                <w:sz w:val="18"/>
                <w:szCs w:val="18"/>
              </w:rPr>
              <w:t>CIS Control</w:t>
            </w:r>
          </w:p>
        </w:tc>
        <w:tc>
          <w:tcPr>
            <w:tcW w:w="1800" w:type="dxa"/>
            <w:hideMark/>
          </w:tcPr>
          <w:p w14:paraId="3EF17335" w14:textId="77777777" w:rsidR="00323D1B" w:rsidRPr="00060153" w:rsidRDefault="00323D1B" w:rsidP="00060153">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060153">
              <w:rPr>
                <w:sz w:val="18"/>
                <w:szCs w:val="18"/>
              </w:rPr>
              <w:t xml:space="preserve">Policy </w:t>
            </w:r>
            <w:r w:rsidRPr="00060153">
              <w:rPr>
                <w:sz w:val="18"/>
                <w:szCs w:val="18"/>
              </w:rPr>
              <w:br/>
              <w:t>Statement</w:t>
            </w:r>
          </w:p>
        </w:tc>
        <w:tc>
          <w:tcPr>
            <w:tcW w:w="1350" w:type="dxa"/>
            <w:hideMark/>
          </w:tcPr>
          <w:p w14:paraId="4FDD9E15" w14:textId="77777777" w:rsidR="00323D1B" w:rsidRPr="00060153" w:rsidRDefault="00323D1B" w:rsidP="00060153">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060153">
              <w:rPr>
                <w:sz w:val="18"/>
                <w:szCs w:val="18"/>
              </w:rPr>
              <w:t xml:space="preserve">CIS Safeguard </w:t>
            </w:r>
          </w:p>
        </w:tc>
        <w:tc>
          <w:tcPr>
            <w:tcW w:w="4770" w:type="dxa"/>
          </w:tcPr>
          <w:p w14:paraId="04065FB4" w14:textId="77777777" w:rsidR="00323D1B" w:rsidRPr="00060153" w:rsidRDefault="00323D1B" w:rsidP="00060153">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060153">
              <w:rPr>
                <w:sz w:val="18"/>
                <w:szCs w:val="18"/>
              </w:rPr>
              <w:t xml:space="preserve">CIS Safeguard </w:t>
            </w:r>
            <w:r w:rsidRPr="00060153">
              <w:rPr>
                <w:sz w:val="18"/>
                <w:szCs w:val="18"/>
              </w:rPr>
              <w:br/>
              <w:t>Description</w:t>
            </w:r>
          </w:p>
        </w:tc>
      </w:tr>
      <w:tr w:rsidR="00323D1B" w:rsidRPr="00060153" w14:paraId="01660684" w14:textId="77777777" w:rsidTr="00323D1B">
        <w:tc>
          <w:tcPr>
            <w:cnfStyle w:val="001000000000" w:firstRow="0" w:lastRow="0" w:firstColumn="1" w:lastColumn="0" w:oddVBand="0" w:evenVBand="0" w:oddHBand="0" w:evenHBand="0" w:firstRowFirstColumn="0" w:firstRowLastColumn="0" w:lastRowFirstColumn="0" w:lastRowLastColumn="0"/>
            <w:tcW w:w="985" w:type="dxa"/>
          </w:tcPr>
          <w:p w14:paraId="5E0C3091" w14:textId="77777777" w:rsidR="00323D1B" w:rsidRPr="00060153" w:rsidRDefault="00323D1B" w:rsidP="00060153">
            <w:pPr>
              <w:spacing w:line="276" w:lineRule="auto"/>
              <w:jc w:val="center"/>
              <w:rPr>
                <w:b w:val="0"/>
                <w:bCs w:val="0"/>
                <w:sz w:val="18"/>
                <w:szCs w:val="18"/>
              </w:rPr>
            </w:pPr>
            <w:r w:rsidRPr="00060153">
              <w:rPr>
                <w:b w:val="0"/>
                <w:bCs w:val="0"/>
                <w:sz w:val="18"/>
                <w:szCs w:val="18"/>
              </w:rPr>
              <w:t>2.1</w:t>
            </w:r>
          </w:p>
        </w:tc>
        <w:tc>
          <w:tcPr>
            <w:tcW w:w="1800" w:type="dxa"/>
          </w:tcPr>
          <w:p w14:paraId="14B01DC5"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Installation 1, 2, 3</w:t>
            </w:r>
            <w:r w:rsidRPr="00060153">
              <w:rPr>
                <w:sz w:val="18"/>
                <w:szCs w:val="18"/>
              </w:rPr>
              <w:br/>
            </w:r>
            <w:r w:rsidRPr="00060153">
              <w:rPr>
                <w:sz w:val="18"/>
                <w:szCs w:val="18"/>
              </w:rPr>
              <w:br/>
              <w:t>Discovery 2c</w:t>
            </w:r>
          </w:p>
        </w:tc>
        <w:tc>
          <w:tcPr>
            <w:tcW w:w="1350" w:type="dxa"/>
          </w:tcPr>
          <w:p w14:paraId="4372C20B"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Establish and Maintain a Software Inventory</w:t>
            </w:r>
          </w:p>
        </w:tc>
        <w:tc>
          <w:tcPr>
            <w:tcW w:w="4770" w:type="dxa"/>
          </w:tcPr>
          <w:p w14:paraId="248AF1AC"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rFonts w:cs="Arial"/>
                <w:color w:val="000000"/>
                <w:sz w:val="18"/>
                <w:szCs w:val="18"/>
              </w:rPr>
              <w:t>Establish and maintain a detailed inventory of all licensed software installed on enterprise assets. The software inventory must document the title, publisher, initial install/use date, and business purpose for each entry; where appropriate, include the Uniform Resource Locator (URL), app store(s), version(s), deployment mechanism, decommission date, and number of licenses. Review and update the software inventory bi-annually, or more frequently.</w:t>
            </w:r>
          </w:p>
        </w:tc>
      </w:tr>
      <w:tr w:rsidR="00323D1B" w:rsidRPr="00060153" w14:paraId="08375382" w14:textId="77777777" w:rsidTr="00323D1B">
        <w:tc>
          <w:tcPr>
            <w:cnfStyle w:val="001000000000" w:firstRow="0" w:lastRow="0" w:firstColumn="1" w:lastColumn="0" w:oddVBand="0" w:evenVBand="0" w:oddHBand="0" w:evenHBand="0" w:firstRowFirstColumn="0" w:firstRowLastColumn="0" w:lastRowFirstColumn="0" w:lastRowLastColumn="0"/>
            <w:tcW w:w="985" w:type="dxa"/>
          </w:tcPr>
          <w:p w14:paraId="42149DD1" w14:textId="77777777" w:rsidR="00323D1B" w:rsidRPr="00060153" w:rsidRDefault="00323D1B" w:rsidP="00060153">
            <w:pPr>
              <w:spacing w:line="276" w:lineRule="auto"/>
              <w:jc w:val="center"/>
              <w:rPr>
                <w:b w:val="0"/>
                <w:bCs w:val="0"/>
                <w:sz w:val="18"/>
                <w:szCs w:val="18"/>
              </w:rPr>
            </w:pPr>
            <w:r w:rsidRPr="00060153">
              <w:rPr>
                <w:b w:val="0"/>
                <w:bCs w:val="0"/>
                <w:sz w:val="18"/>
                <w:szCs w:val="18"/>
              </w:rPr>
              <w:t>2.2</w:t>
            </w:r>
          </w:p>
        </w:tc>
        <w:tc>
          <w:tcPr>
            <w:tcW w:w="1800" w:type="dxa"/>
          </w:tcPr>
          <w:p w14:paraId="2BF726AE"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Procurement 1, 2, 3</w:t>
            </w:r>
          </w:p>
          <w:p w14:paraId="4393B8A7"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br/>
              <w:t>Installation 3, 4, 5</w:t>
            </w:r>
          </w:p>
          <w:p w14:paraId="151FB789"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Update &amp; Upgrade1</w:t>
            </w:r>
          </w:p>
        </w:tc>
        <w:tc>
          <w:tcPr>
            <w:tcW w:w="1350" w:type="dxa"/>
          </w:tcPr>
          <w:p w14:paraId="7CD0C694"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Ensure Authorized Software is Currently Supported</w:t>
            </w:r>
          </w:p>
        </w:tc>
        <w:tc>
          <w:tcPr>
            <w:tcW w:w="4770" w:type="dxa"/>
          </w:tcPr>
          <w:p w14:paraId="705F045D"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rFonts w:cs="Arial"/>
                <w:color w:val="000000"/>
                <w:sz w:val="18"/>
                <w:szCs w:val="18"/>
              </w:rPr>
              <w:t xml:space="preserve">Ensure that only currently supported software is designated as authorized in the software inventory for enterprise assets. If software is unsupported, yet necessary for the fulfillment of the enterprise’s mission, document an exception detailing mitigating controls and residual risk acceptance. For any unsupported software without </w:t>
            </w:r>
            <w:proofErr w:type="gramStart"/>
            <w:r w:rsidRPr="00060153">
              <w:rPr>
                <w:rFonts w:cs="Arial"/>
                <w:color w:val="000000"/>
                <w:sz w:val="18"/>
                <w:szCs w:val="18"/>
              </w:rPr>
              <w:t>an</w:t>
            </w:r>
            <w:proofErr w:type="gramEnd"/>
            <w:r w:rsidRPr="00060153">
              <w:rPr>
                <w:rFonts w:cs="Arial"/>
                <w:color w:val="000000"/>
                <w:sz w:val="18"/>
                <w:szCs w:val="18"/>
              </w:rPr>
              <w:t xml:space="preserve"> exception documentation, </w:t>
            </w:r>
            <w:proofErr w:type="gramStart"/>
            <w:r w:rsidRPr="00060153">
              <w:rPr>
                <w:rFonts w:cs="Arial"/>
                <w:color w:val="000000"/>
                <w:sz w:val="18"/>
                <w:szCs w:val="18"/>
              </w:rPr>
              <w:t>designate</w:t>
            </w:r>
            <w:proofErr w:type="gramEnd"/>
            <w:r w:rsidRPr="00060153">
              <w:rPr>
                <w:rFonts w:cs="Arial"/>
                <w:color w:val="000000"/>
                <w:sz w:val="18"/>
                <w:szCs w:val="18"/>
              </w:rPr>
              <w:t xml:space="preserve"> as unauthorized. Review the software list to verify software support at least monthly, or more frequently.</w:t>
            </w:r>
          </w:p>
        </w:tc>
      </w:tr>
      <w:tr w:rsidR="00323D1B" w:rsidRPr="00060153" w14:paraId="79C1E6C4" w14:textId="77777777" w:rsidTr="00323D1B">
        <w:tc>
          <w:tcPr>
            <w:cnfStyle w:val="001000000000" w:firstRow="0" w:lastRow="0" w:firstColumn="1" w:lastColumn="0" w:oddVBand="0" w:evenVBand="0" w:oddHBand="0" w:evenHBand="0" w:firstRowFirstColumn="0" w:firstRowLastColumn="0" w:lastRowFirstColumn="0" w:lastRowLastColumn="0"/>
            <w:tcW w:w="985" w:type="dxa"/>
          </w:tcPr>
          <w:p w14:paraId="4D8B4F1C" w14:textId="77777777" w:rsidR="00323D1B" w:rsidRPr="00060153" w:rsidRDefault="00323D1B" w:rsidP="00060153">
            <w:pPr>
              <w:spacing w:line="276" w:lineRule="auto"/>
              <w:jc w:val="center"/>
              <w:rPr>
                <w:b w:val="0"/>
                <w:bCs w:val="0"/>
                <w:sz w:val="18"/>
                <w:szCs w:val="18"/>
              </w:rPr>
            </w:pPr>
            <w:r w:rsidRPr="00060153">
              <w:rPr>
                <w:b w:val="0"/>
                <w:bCs w:val="0"/>
                <w:sz w:val="18"/>
                <w:szCs w:val="18"/>
              </w:rPr>
              <w:t>2.3</w:t>
            </w:r>
          </w:p>
        </w:tc>
        <w:tc>
          <w:tcPr>
            <w:tcW w:w="1800" w:type="dxa"/>
          </w:tcPr>
          <w:p w14:paraId="7466B771"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Discovery 1, 1a, 1b, 2, 2a, 2b</w:t>
            </w:r>
          </w:p>
          <w:p w14:paraId="239854D3"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 xml:space="preserve">Removal 1, 2, 3 </w:t>
            </w:r>
          </w:p>
        </w:tc>
        <w:tc>
          <w:tcPr>
            <w:tcW w:w="1350" w:type="dxa"/>
          </w:tcPr>
          <w:p w14:paraId="25FAF659"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sz w:val="18"/>
                <w:szCs w:val="18"/>
              </w:rPr>
              <w:t>Address Unauthorized Software</w:t>
            </w:r>
          </w:p>
        </w:tc>
        <w:tc>
          <w:tcPr>
            <w:tcW w:w="4770" w:type="dxa"/>
          </w:tcPr>
          <w:p w14:paraId="27C98A0D" w14:textId="77777777" w:rsidR="00323D1B" w:rsidRPr="00060153" w:rsidRDefault="00323D1B" w:rsidP="0006015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60153">
              <w:rPr>
                <w:rFonts w:cs="Arial"/>
                <w:color w:val="000000"/>
                <w:sz w:val="18"/>
                <w:szCs w:val="18"/>
              </w:rPr>
              <w:t>Ensure that unauthorized software is either removed from use on enterprise assets or receives a documented exception. Review monthly, or more frequently.</w:t>
            </w:r>
          </w:p>
        </w:tc>
      </w:tr>
    </w:tbl>
    <w:p w14:paraId="529D305C" w14:textId="77777777" w:rsidR="001A4082" w:rsidRPr="009B581C" w:rsidRDefault="001A4082" w:rsidP="009B581C"/>
    <w:sectPr w:rsidR="001A4082" w:rsidRPr="009B581C"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2AE76" w14:textId="77777777" w:rsidR="00090D38" w:rsidRDefault="00090D38">
      <w:pPr>
        <w:spacing w:line="240" w:lineRule="auto"/>
      </w:pPr>
      <w:r>
        <w:separator/>
      </w:r>
    </w:p>
  </w:endnote>
  <w:endnote w:type="continuationSeparator" w:id="0">
    <w:p w14:paraId="188E869E" w14:textId="77777777" w:rsidR="00090D38" w:rsidRDefault="00090D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39A73BB5" w:rsidR="00273809" w:rsidRPr="00B22E66" w:rsidRDefault="00AF4FEF" w:rsidP="00803506">
    <w:pPr>
      <w:pStyle w:val="Footer"/>
      <w:jc w:val="left"/>
      <w:rPr>
        <w:sz w:val="14"/>
        <w:szCs w:val="14"/>
      </w:rPr>
    </w:pPr>
    <w:r>
      <w:rPr>
        <w:sz w:val="14"/>
        <w:szCs w:val="14"/>
      </w:rPr>
      <w:t>Software Asset Management Policy Template</w:t>
    </w:r>
    <w:r w:rsidR="00273809" w:rsidRPr="00B22E66">
      <w:rPr>
        <w:sz w:val="14"/>
        <w:szCs w:val="14"/>
      </w:rPr>
      <w:tab/>
    </w:r>
    <w:r w:rsidR="00273809" w:rsidRPr="00B22E66">
      <w:rPr>
        <w:sz w:val="14"/>
        <w:szCs w:val="14"/>
      </w:rPr>
      <w:tab/>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BD99" w14:textId="77777777" w:rsidR="00090D38" w:rsidRDefault="00090D38">
      <w:pPr>
        <w:spacing w:line="240" w:lineRule="auto"/>
      </w:pPr>
      <w:r>
        <w:separator/>
      </w:r>
    </w:p>
  </w:footnote>
  <w:footnote w:type="continuationSeparator" w:id="0">
    <w:p w14:paraId="3D49C07B" w14:textId="77777777" w:rsidR="00090D38" w:rsidRDefault="00090D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24FF9"/>
    <w:multiLevelType w:val="multilevel"/>
    <w:tmpl w:val="0226D440"/>
    <w:numStyleLink w:val="BM-OutlineHeads"/>
  </w:abstractNum>
  <w:abstractNum w:abstractNumId="11"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4"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2"/>
  </w:num>
  <w:num w:numId="2" w16cid:durableId="1355420694">
    <w:abstractNumId w:val="8"/>
  </w:num>
  <w:num w:numId="3" w16cid:durableId="1715078066">
    <w:abstractNumId w:val="3"/>
  </w:num>
  <w:num w:numId="4" w16cid:durableId="1070807641">
    <w:abstractNumId w:val="26"/>
  </w:num>
  <w:num w:numId="5" w16cid:durableId="1904678680">
    <w:abstractNumId w:val="13"/>
  </w:num>
  <w:num w:numId="6" w16cid:durableId="47462066">
    <w:abstractNumId w:val="11"/>
  </w:num>
  <w:num w:numId="7" w16cid:durableId="344675892">
    <w:abstractNumId w:val="27"/>
  </w:num>
  <w:num w:numId="8" w16cid:durableId="1727872493">
    <w:abstractNumId w:val="10"/>
  </w:num>
  <w:num w:numId="9" w16cid:durableId="1272934579">
    <w:abstractNumId w:val="15"/>
  </w:num>
  <w:num w:numId="10" w16cid:durableId="462694332">
    <w:abstractNumId w:val="21"/>
  </w:num>
  <w:num w:numId="11" w16cid:durableId="383866823">
    <w:abstractNumId w:val="6"/>
  </w:num>
  <w:num w:numId="12" w16cid:durableId="1470589362">
    <w:abstractNumId w:val="29"/>
  </w:num>
  <w:num w:numId="13" w16cid:durableId="211042064">
    <w:abstractNumId w:val="16"/>
  </w:num>
  <w:num w:numId="14" w16cid:durableId="789787243">
    <w:abstractNumId w:val="9"/>
  </w:num>
  <w:num w:numId="15" w16cid:durableId="263925612">
    <w:abstractNumId w:val="25"/>
  </w:num>
  <w:num w:numId="16" w16cid:durableId="1957173051">
    <w:abstractNumId w:val="4"/>
  </w:num>
  <w:num w:numId="17" w16cid:durableId="1080831318">
    <w:abstractNumId w:val="18"/>
  </w:num>
  <w:num w:numId="18" w16cid:durableId="130247460">
    <w:abstractNumId w:val="28"/>
  </w:num>
  <w:num w:numId="19" w16cid:durableId="778567772">
    <w:abstractNumId w:val="12"/>
  </w:num>
  <w:num w:numId="20" w16cid:durableId="1352876656">
    <w:abstractNumId w:val="7"/>
  </w:num>
  <w:num w:numId="21" w16cid:durableId="1440636461">
    <w:abstractNumId w:val="23"/>
  </w:num>
  <w:num w:numId="22" w16cid:durableId="865602907">
    <w:abstractNumId w:val="20"/>
  </w:num>
  <w:num w:numId="23" w16cid:durableId="1149250351">
    <w:abstractNumId w:val="19"/>
  </w:num>
  <w:num w:numId="24" w16cid:durableId="1097825237">
    <w:abstractNumId w:val="2"/>
  </w:num>
  <w:num w:numId="25" w16cid:durableId="1998026955">
    <w:abstractNumId w:val="0"/>
  </w:num>
  <w:num w:numId="26" w16cid:durableId="160241697">
    <w:abstractNumId w:val="24"/>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17"/>
  </w:num>
  <w:num w:numId="34" w16cid:durableId="1958827731">
    <w:abstractNumId w:val="14"/>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6737"/>
    <w:rsid w:val="00013506"/>
    <w:rsid w:val="00020319"/>
    <w:rsid w:val="000204B4"/>
    <w:rsid w:val="0002086F"/>
    <w:rsid w:val="00021E38"/>
    <w:rsid w:val="00023631"/>
    <w:rsid w:val="00024858"/>
    <w:rsid w:val="0002489C"/>
    <w:rsid w:val="000248E6"/>
    <w:rsid w:val="00026DD0"/>
    <w:rsid w:val="00026E03"/>
    <w:rsid w:val="00027659"/>
    <w:rsid w:val="0002774E"/>
    <w:rsid w:val="0002792A"/>
    <w:rsid w:val="0003110A"/>
    <w:rsid w:val="00031A3E"/>
    <w:rsid w:val="00033E87"/>
    <w:rsid w:val="0004251B"/>
    <w:rsid w:val="00046639"/>
    <w:rsid w:val="00047FD5"/>
    <w:rsid w:val="0005165F"/>
    <w:rsid w:val="00052E2B"/>
    <w:rsid w:val="00053813"/>
    <w:rsid w:val="0005406B"/>
    <w:rsid w:val="00060153"/>
    <w:rsid w:val="000605DE"/>
    <w:rsid w:val="000643EF"/>
    <w:rsid w:val="00071CE0"/>
    <w:rsid w:val="00072F38"/>
    <w:rsid w:val="00075420"/>
    <w:rsid w:val="000756EA"/>
    <w:rsid w:val="0007723A"/>
    <w:rsid w:val="0008036C"/>
    <w:rsid w:val="00083DE3"/>
    <w:rsid w:val="00086774"/>
    <w:rsid w:val="00090D38"/>
    <w:rsid w:val="00093C72"/>
    <w:rsid w:val="00093DA8"/>
    <w:rsid w:val="000958D5"/>
    <w:rsid w:val="00096FCC"/>
    <w:rsid w:val="000A0635"/>
    <w:rsid w:val="000A16DE"/>
    <w:rsid w:val="000A1747"/>
    <w:rsid w:val="000A1928"/>
    <w:rsid w:val="000A21F4"/>
    <w:rsid w:val="000A22D4"/>
    <w:rsid w:val="000A38A0"/>
    <w:rsid w:val="000A4907"/>
    <w:rsid w:val="000A6236"/>
    <w:rsid w:val="000A7B43"/>
    <w:rsid w:val="000B1591"/>
    <w:rsid w:val="000B4393"/>
    <w:rsid w:val="000B4E0B"/>
    <w:rsid w:val="000C42C5"/>
    <w:rsid w:val="000C603F"/>
    <w:rsid w:val="000C660D"/>
    <w:rsid w:val="000C7CA5"/>
    <w:rsid w:val="000D00EA"/>
    <w:rsid w:val="000D38F9"/>
    <w:rsid w:val="000D3A79"/>
    <w:rsid w:val="000D3A97"/>
    <w:rsid w:val="000D3AD5"/>
    <w:rsid w:val="000D52AE"/>
    <w:rsid w:val="000D5559"/>
    <w:rsid w:val="000D6FF1"/>
    <w:rsid w:val="000D7F45"/>
    <w:rsid w:val="000E3C03"/>
    <w:rsid w:val="000E5CCB"/>
    <w:rsid w:val="000E60A9"/>
    <w:rsid w:val="000E74C1"/>
    <w:rsid w:val="000E7F24"/>
    <w:rsid w:val="000F2E06"/>
    <w:rsid w:val="000F4234"/>
    <w:rsid w:val="000F481D"/>
    <w:rsid w:val="000F59CA"/>
    <w:rsid w:val="000F5F20"/>
    <w:rsid w:val="000F65A7"/>
    <w:rsid w:val="000F7C3D"/>
    <w:rsid w:val="0010118A"/>
    <w:rsid w:val="00103136"/>
    <w:rsid w:val="001034F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4453"/>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5A9A"/>
    <w:rsid w:val="001D7DDA"/>
    <w:rsid w:val="001E2AA9"/>
    <w:rsid w:val="001E2B5B"/>
    <w:rsid w:val="001E2EFF"/>
    <w:rsid w:val="001F2769"/>
    <w:rsid w:val="001F456D"/>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3629"/>
    <w:rsid w:val="00224B3E"/>
    <w:rsid w:val="002305DF"/>
    <w:rsid w:val="0023210C"/>
    <w:rsid w:val="00232AF0"/>
    <w:rsid w:val="00233920"/>
    <w:rsid w:val="002344BC"/>
    <w:rsid w:val="00234C2A"/>
    <w:rsid w:val="00235D33"/>
    <w:rsid w:val="0023614D"/>
    <w:rsid w:val="00237F25"/>
    <w:rsid w:val="002410AE"/>
    <w:rsid w:val="0024567E"/>
    <w:rsid w:val="002456C0"/>
    <w:rsid w:val="002461A8"/>
    <w:rsid w:val="00246829"/>
    <w:rsid w:val="0024687A"/>
    <w:rsid w:val="00250A4B"/>
    <w:rsid w:val="0025128C"/>
    <w:rsid w:val="0025201C"/>
    <w:rsid w:val="002522CC"/>
    <w:rsid w:val="00253F6B"/>
    <w:rsid w:val="00255295"/>
    <w:rsid w:val="002557EA"/>
    <w:rsid w:val="00263221"/>
    <w:rsid w:val="00263F97"/>
    <w:rsid w:val="00265BBF"/>
    <w:rsid w:val="00266168"/>
    <w:rsid w:val="00270429"/>
    <w:rsid w:val="00271F4E"/>
    <w:rsid w:val="00272138"/>
    <w:rsid w:val="002726F5"/>
    <w:rsid w:val="00272749"/>
    <w:rsid w:val="00273809"/>
    <w:rsid w:val="0027448A"/>
    <w:rsid w:val="002750EB"/>
    <w:rsid w:val="00275EAF"/>
    <w:rsid w:val="00280813"/>
    <w:rsid w:val="002824A9"/>
    <w:rsid w:val="00283830"/>
    <w:rsid w:val="002838AB"/>
    <w:rsid w:val="002849AD"/>
    <w:rsid w:val="00284F01"/>
    <w:rsid w:val="002873B6"/>
    <w:rsid w:val="00287CB3"/>
    <w:rsid w:val="00290053"/>
    <w:rsid w:val="00290B24"/>
    <w:rsid w:val="00290E70"/>
    <w:rsid w:val="002915A9"/>
    <w:rsid w:val="002923F2"/>
    <w:rsid w:val="002931B5"/>
    <w:rsid w:val="00294B19"/>
    <w:rsid w:val="002950E0"/>
    <w:rsid w:val="00295BB4"/>
    <w:rsid w:val="00296416"/>
    <w:rsid w:val="00296B9B"/>
    <w:rsid w:val="002A1D03"/>
    <w:rsid w:val="002A2CBC"/>
    <w:rsid w:val="002A4BB2"/>
    <w:rsid w:val="002A5C4D"/>
    <w:rsid w:val="002A6B68"/>
    <w:rsid w:val="002B009F"/>
    <w:rsid w:val="002B6066"/>
    <w:rsid w:val="002B642B"/>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204C"/>
    <w:rsid w:val="002E218F"/>
    <w:rsid w:val="002E2332"/>
    <w:rsid w:val="002E2AAC"/>
    <w:rsid w:val="002E4CF3"/>
    <w:rsid w:val="002E542F"/>
    <w:rsid w:val="002F21F0"/>
    <w:rsid w:val="002F2989"/>
    <w:rsid w:val="002F2C4E"/>
    <w:rsid w:val="002F52D6"/>
    <w:rsid w:val="002F68D7"/>
    <w:rsid w:val="00300349"/>
    <w:rsid w:val="003013EA"/>
    <w:rsid w:val="0030306A"/>
    <w:rsid w:val="0030468E"/>
    <w:rsid w:val="00305D2D"/>
    <w:rsid w:val="00306DA4"/>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401A7"/>
    <w:rsid w:val="0034064B"/>
    <w:rsid w:val="00342FF0"/>
    <w:rsid w:val="00343BA4"/>
    <w:rsid w:val="00344AFC"/>
    <w:rsid w:val="003458E9"/>
    <w:rsid w:val="00346EA7"/>
    <w:rsid w:val="00346F0C"/>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7DD1"/>
    <w:rsid w:val="003A132B"/>
    <w:rsid w:val="003A3025"/>
    <w:rsid w:val="003A5487"/>
    <w:rsid w:val="003A6813"/>
    <w:rsid w:val="003A6B33"/>
    <w:rsid w:val="003B07C7"/>
    <w:rsid w:val="003B0A17"/>
    <w:rsid w:val="003B1669"/>
    <w:rsid w:val="003B1C51"/>
    <w:rsid w:val="003B225C"/>
    <w:rsid w:val="003B2A36"/>
    <w:rsid w:val="003B4F3B"/>
    <w:rsid w:val="003C29C4"/>
    <w:rsid w:val="003C3453"/>
    <w:rsid w:val="003C4735"/>
    <w:rsid w:val="003C47A0"/>
    <w:rsid w:val="003C7709"/>
    <w:rsid w:val="003D1389"/>
    <w:rsid w:val="003D4B23"/>
    <w:rsid w:val="003E2473"/>
    <w:rsid w:val="003E3466"/>
    <w:rsid w:val="003E3EEE"/>
    <w:rsid w:val="003E53D7"/>
    <w:rsid w:val="003E5CF1"/>
    <w:rsid w:val="003E78EB"/>
    <w:rsid w:val="003F1187"/>
    <w:rsid w:val="003F17F1"/>
    <w:rsid w:val="003F24C0"/>
    <w:rsid w:val="003F34D5"/>
    <w:rsid w:val="003F633E"/>
    <w:rsid w:val="003F6B05"/>
    <w:rsid w:val="003F706D"/>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42AE"/>
    <w:rsid w:val="0049540C"/>
    <w:rsid w:val="004A0F37"/>
    <w:rsid w:val="004A248E"/>
    <w:rsid w:val="004A79E2"/>
    <w:rsid w:val="004B0209"/>
    <w:rsid w:val="004B4D6C"/>
    <w:rsid w:val="004B6904"/>
    <w:rsid w:val="004C2F2A"/>
    <w:rsid w:val="004C4B67"/>
    <w:rsid w:val="004C4C41"/>
    <w:rsid w:val="004C64D0"/>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0"/>
    <w:rsid w:val="004F081D"/>
    <w:rsid w:val="004F473D"/>
    <w:rsid w:val="004F6A6E"/>
    <w:rsid w:val="005023B2"/>
    <w:rsid w:val="005030A1"/>
    <w:rsid w:val="00503731"/>
    <w:rsid w:val="00504B45"/>
    <w:rsid w:val="00504D14"/>
    <w:rsid w:val="005107AD"/>
    <w:rsid w:val="00511262"/>
    <w:rsid w:val="005124C4"/>
    <w:rsid w:val="00512807"/>
    <w:rsid w:val="005135CC"/>
    <w:rsid w:val="005204DC"/>
    <w:rsid w:val="00520A16"/>
    <w:rsid w:val="00525CB2"/>
    <w:rsid w:val="00526A51"/>
    <w:rsid w:val="00527B64"/>
    <w:rsid w:val="00527FE4"/>
    <w:rsid w:val="0053533A"/>
    <w:rsid w:val="00535AB6"/>
    <w:rsid w:val="00535DB7"/>
    <w:rsid w:val="00542593"/>
    <w:rsid w:val="00542CB0"/>
    <w:rsid w:val="00543AC0"/>
    <w:rsid w:val="00544A21"/>
    <w:rsid w:val="00546585"/>
    <w:rsid w:val="00546D5F"/>
    <w:rsid w:val="0054710A"/>
    <w:rsid w:val="005475F1"/>
    <w:rsid w:val="005503D4"/>
    <w:rsid w:val="005541E7"/>
    <w:rsid w:val="0055443D"/>
    <w:rsid w:val="00560112"/>
    <w:rsid w:val="00560A23"/>
    <w:rsid w:val="00561077"/>
    <w:rsid w:val="00563B9F"/>
    <w:rsid w:val="0056558F"/>
    <w:rsid w:val="0056635B"/>
    <w:rsid w:val="0056661D"/>
    <w:rsid w:val="00566AC1"/>
    <w:rsid w:val="00567208"/>
    <w:rsid w:val="005673FC"/>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5419"/>
    <w:rsid w:val="0061772C"/>
    <w:rsid w:val="00621C37"/>
    <w:rsid w:val="00621ECB"/>
    <w:rsid w:val="00621F3C"/>
    <w:rsid w:val="00622A42"/>
    <w:rsid w:val="00623712"/>
    <w:rsid w:val="00627728"/>
    <w:rsid w:val="00630898"/>
    <w:rsid w:val="006309D5"/>
    <w:rsid w:val="00633076"/>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714B4"/>
    <w:rsid w:val="00672825"/>
    <w:rsid w:val="00672C2E"/>
    <w:rsid w:val="00672D43"/>
    <w:rsid w:val="00672FC0"/>
    <w:rsid w:val="006760A9"/>
    <w:rsid w:val="0067630F"/>
    <w:rsid w:val="00676ECE"/>
    <w:rsid w:val="006809E8"/>
    <w:rsid w:val="00690EE1"/>
    <w:rsid w:val="00690F2C"/>
    <w:rsid w:val="0069466F"/>
    <w:rsid w:val="00695536"/>
    <w:rsid w:val="00695C24"/>
    <w:rsid w:val="00696CBC"/>
    <w:rsid w:val="0069785A"/>
    <w:rsid w:val="006A0CD3"/>
    <w:rsid w:val="006A1931"/>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6074"/>
    <w:rsid w:val="006D2EA8"/>
    <w:rsid w:val="006D3602"/>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400"/>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41F"/>
    <w:rsid w:val="00721037"/>
    <w:rsid w:val="00723044"/>
    <w:rsid w:val="0072560E"/>
    <w:rsid w:val="00726196"/>
    <w:rsid w:val="00726966"/>
    <w:rsid w:val="00726A7A"/>
    <w:rsid w:val="00730CF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46B"/>
    <w:rsid w:val="007835C8"/>
    <w:rsid w:val="00784E5C"/>
    <w:rsid w:val="007850E2"/>
    <w:rsid w:val="007861D0"/>
    <w:rsid w:val="00791BF0"/>
    <w:rsid w:val="00791D78"/>
    <w:rsid w:val="007950B0"/>
    <w:rsid w:val="00796F8A"/>
    <w:rsid w:val="00797D67"/>
    <w:rsid w:val="007A012F"/>
    <w:rsid w:val="007A04EB"/>
    <w:rsid w:val="007A0D9A"/>
    <w:rsid w:val="007A5F30"/>
    <w:rsid w:val="007A6E19"/>
    <w:rsid w:val="007B0AAE"/>
    <w:rsid w:val="007B1B1E"/>
    <w:rsid w:val="007B2B56"/>
    <w:rsid w:val="007B3940"/>
    <w:rsid w:val="007B66F7"/>
    <w:rsid w:val="007B77D2"/>
    <w:rsid w:val="007B7B94"/>
    <w:rsid w:val="007C200A"/>
    <w:rsid w:val="007C2FA1"/>
    <w:rsid w:val="007C414E"/>
    <w:rsid w:val="007C6D0F"/>
    <w:rsid w:val="007C71E5"/>
    <w:rsid w:val="007D0C93"/>
    <w:rsid w:val="007D0E2B"/>
    <w:rsid w:val="007D1B11"/>
    <w:rsid w:val="007D21C0"/>
    <w:rsid w:val="007D2BDF"/>
    <w:rsid w:val="007D2EF3"/>
    <w:rsid w:val="007D33B6"/>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7B44"/>
    <w:rsid w:val="00820AEC"/>
    <w:rsid w:val="00820C33"/>
    <w:rsid w:val="00822472"/>
    <w:rsid w:val="00822A00"/>
    <w:rsid w:val="008236BE"/>
    <w:rsid w:val="00825EA6"/>
    <w:rsid w:val="008273B5"/>
    <w:rsid w:val="0083175A"/>
    <w:rsid w:val="008322F4"/>
    <w:rsid w:val="00834A77"/>
    <w:rsid w:val="00837C05"/>
    <w:rsid w:val="008445FE"/>
    <w:rsid w:val="00844EC7"/>
    <w:rsid w:val="00845AD1"/>
    <w:rsid w:val="00847741"/>
    <w:rsid w:val="00847F77"/>
    <w:rsid w:val="0085027F"/>
    <w:rsid w:val="0085045D"/>
    <w:rsid w:val="0085107D"/>
    <w:rsid w:val="008512B9"/>
    <w:rsid w:val="00852DA9"/>
    <w:rsid w:val="008531E7"/>
    <w:rsid w:val="00855008"/>
    <w:rsid w:val="00856C5E"/>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4B0E"/>
    <w:rsid w:val="00887F2C"/>
    <w:rsid w:val="00890B87"/>
    <w:rsid w:val="00891F71"/>
    <w:rsid w:val="00892934"/>
    <w:rsid w:val="00894280"/>
    <w:rsid w:val="00895AFE"/>
    <w:rsid w:val="008A0B77"/>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3520"/>
    <w:rsid w:val="008D6B5E"/>
    <w:rsid w:val="008D6D75"/>
    <w:rsid w:val="008E31A9"/>
    <w:rsid w:val="008E62AA"/>
    <w:rsid w:val="008E6309"/>
    <w:rsid w:val="008E6E77"/>
    <w:rsid w:val="008F0E62"/>
    <w:rsid w:val="008F1CDF"/>
    <w:rsid w:val="008F3A69"/>
    <w:rsid w:val="008F506C"/>
    <w:rsid w:val="008F6985"/>
    <w:rsid w:val="008F7118"/>
    <w:rsid w:val="00901020"/>
    <w:rsid w:val="0090244B"/>
    <w:rsid w:val="009028B1"/>
    <w:rsid w:val="00904E4A"/>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5EAF"/>
    <w:rsid w:val="00996908"/>
    <w:rsid w:val="00996E08"/>
    <w:rsid w:val="00997197"/>
    <w:rsid w:val="009A0BA7"/>
    <w:rsid w:val="009A1B28"/>
    <w:rsid w:val="009A4791"/>
    <w:rsid w:val="009B0A85"/>
    <w:rsid w:val="009B2F91"/>
    <w:rsid w:val="009B581C"/>
    <w:rsid w:val="009B5822"/>
    <w:rsid w:val="009C26AC"/>
    <w:rsid w:val="009C4D44"/>
    <w:rsid w:val="009C6362"/>
    <w:rsid w:val="009C728C"/>
    <w:rsid w:val="009C78D3"/>
    <w:rsid w:val="009D026B"/>
    <w:rsid w:val="009D0C5E"/>
    <w:rsid w:val="009D1712"/>
    <w:rsid w:val="009D1E76"/>
    <w:rsid w:val="009D35AC"/>
    <w:rsid w:val="009D3BE8"/>
    <w:rsid w:val="009D6212"/>
    <w:rsid w:val="009E2A07"/>
    <w:rsid w:val="009E2D79"/>
    <w:rsid w:val="009E7B90"/>
    <w:rsid w:val="009F06DF"/>
    <w:rsid w:val="009F1C21"/>
    <w:rsid w:val="009F2650"/>
    <w:rsid w:val="009F26FD"/>
    <w:rsid w:val="009F4FEB"/>
    <w:rsid w:val="009F7C6C"/>
    <w:rsid w:val="00A0296B"/>
    <w:rsid w:val="00A05AB2"/>
    <w:rsid w:val="00A06110"/>
    <w:rsid w:val="00A0684F"/>
    <w:rsid w:val="00A07A52"/>
    <w:rsid w:val="00A10959"/>
    <w:rsid w:val="00A1103E"/>
    <w:rsid w:val="00A11BAF"/>
    <w:rsid w:val="00A12D7E"/>
    <w:rsid w:val="00A14AD7"/>
    <w:rsid w:val="00A14E28"/>
    <w:rsid w:val="00A17100"/>
    <w:rsid w:val="00A17712"/>
    <w:rsid w:val="00A17753"/>
    <w:rsid w:val="00A17ACD"/>
    <w:rsid w:val="00A20269"/>
    <w:rsid w:val="00A20B47"/>
    <w:rsid w:val="00A22387"/>
    <w:rsid w:val="00A235EC"/>
    <w:rsid w:val="00A24A45"/>
    <w:rsid w:val="00A24B5A"/>
    <w:rsid w:val="00A24B97"/>
    <w:rsid w:val="00A32138"/>
    <w:rsid w:val="00A324C6"/>
    <w:rsid w:val="00A32F90"/>
    <w:rsid w:val="00A3353C"/>
    <w:rsid w:val="00A35D60"/>
    <w:rsid w:val="00A3625E"/>
    <w:rsid w:val="00A40AE4"/>
    <w:rsid w:val="00A41228"/>
    <w:rsid w:val="00A41D46"/>
    <w:rsid w:val="00A453A1"/>
    <w:rsid w:val="00A53AD3"/>
    <w:rsid w:val="00A53B3D"/>
    <w:rsid w:val="00A54557"/>
    <w:rsid w:val="00A5516C"/>
    <w:rsid w:val="00A560AC"/>
    <w:rsid w:val="00A604BE"/>
    <w:rsid w:val="00A60C1F"/>
    <w:rsid w:val="00A6141F"/>
    <w:rsid w:val="00A63E21"/>
    <w:rsid w:val="00A66750"/>
    <w:rsid w:val="00A66C45"/>
    <w:rsid w:val="00A66FAF"/>
    <w:rsid w:val="00A70A5A"/>
    <w:rsid w:val="00A70DB4"/>
    <w:rsid w:val="00A72545"/>
    <w:rsid w:val="00A74083"/>
    <w:rsid w:val="00A7429F"/>
    <w:rsid w:val="00A75166"/>
    <w:rsid w:val="00A766F1"/>
    <w:rsid w:val="00A77117"/>
    <w:rsid w:val="00A77B7B"/>
    <w:rsid w:val="00A81238"/>
    <w:rsid w:val="00A8276D"/>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7A0"/>
    <w:rsid w:val="00AC2B9A"/>
    <w:rsid w:val="00AC342C"/>
    <w:rsid w:val="00AC40E9"/>
    <w:rsid w:val="00AC6FC0"/>
    <w:rsid w:val="00AD04E5"/>
    <w:rsid w:val="00AD4362"/>
    <w:rsid w:val="00AD4C8C"/>
    <w:rsid w:val="00AD4DA2"/>
    <w:rsid w:val="00AD520B"/>
    <w:rsid w:val="00AD546D"/>
    <w:rsid w:val="00AD5DAE"/>
    <w:rsid w:val="00AD7C26"/>
    <w:rsid w:val="00AE2219"/>
    <w:rsid w:val="00AE30D8"/>
    <w:rsid w:val="00AE4E5B"/>
    <w:rsid w:val="00AE7D63"/>
    <w:rsid w:val="00AF2D4D"/>
    <w:rsid w:val="00AF4CCD"/>
    <w:rsid w:val="00AF4FEF"/>
    <w:rsid w:val="00AF5CFC"/>
    <w:rsid w:val="00AF5F08"/>
    <w:rsid w:val="00AF5F60"/>
    <w:rsid w:val="00AF7F2E"/>
    <w:rsid w:val="00B011AF"/>
    <w:rsid w:val="00B0201B"/>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4B1E"/>
    <w:rsid w:val="00B353A1"/>
    <w:rsid w:val="00B35C8D"/>
    <w:rsid w:val="00B43FA2"/>
    <w:rsid w:val="00B44946"/>
    <w:rsid w:val="00B47225"/>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638F"/>
    <w:rsid w:val="00BC1027"/>
    <w:rsid w:val="00BC1731"/>
    <w:rsid w:val="00BC1A79"/>
    <w:rsid w:val="00BC1C2A"/>
    <w:rsid w:val="00BC5624"/>
    <w:rsid w:val="00BC58DF"/>
    <w:rsid w:val="00BC5C1C"/>
    <w:rsid w:val="00BC6A1C"/>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A67"/>
    <w:rsid w:val="00CB2F88"/>
    <w:rsid w:val="00CB4EEA"/>
    <w:rsid w:val="00CB6B26"/>
    <w:rsid w:val="00CB7F9A"/>
    <w:rsid w:val="00CC14CB"/>
    <w:rsid w:val="00CC2EC0"/>
    <w:rsid w:val="00CC31A1"/>
    <w:rsid w:val="00CC47A6"/>
    <w:rsid w:val="00CD136F"/>
    <w:rsid w:val="00CD1513"/>
    <w:rsid w:val="00CD56C1"/>
    <w:rsid w:val="00CD7101"/>
    <w:rsid w:val="00CE0641"/>
    <w:rsid w:val="00CE2424"/>
    <w:rsid w:val="00CE74A1"/>
    <w:rsid w:val="00CE796C"/>
    <w:rsid w:val="00CE7AE1"/>
    <w:rsid w:val="00CF0D62"/>
    <w:rsid w:val="00CF446D"/>
    <w:rsid w:val="00CF7D53"/>
    <w:rsid w:val="00D01661"/>
    <w:rsid w:val="00D01681"/>
    <w:rsid w:val="00D0255C"/>
    <w:rsid w:val="00D0297D"/>
    <w:rsid w:val="00D02C49"/>
    <w:rsid w:val="00D0655F"/>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5B99"/>
    <w:rsid w:val="00D363A7"/>
    <w:rsid w:val="00D36F18"/>
    <w:rsid w:val="00D411BF"/>
    <w:rsid w:val="00D42476"/>
    <w:rsid w:val="00D43316"/>
    <w:rsid w:val="00D45335"/>
    <w:rsid w:val="00D51981"/>
    <w:rsid w:val="00D52E7D"/>
    <w:rsid w:val="00D53701"/>
    <w:rsid w:val="00D53913"/>
    <w:rsid w:val="00D566ED"/>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3A14"/>
    <w:rsid w:val="00D94AC5"/>
    <w:rsid w:val="00D952CF"/>
    <w:rsid w:val="00D963EC"/>
    <w:rsid w:val="00DA0845"/>
    <w:rsid w:val="00DA091D"/>
    <w:rsid w:val="00DA13A1"/>
    <w:rsid w:val="00DA2AD1"/>
    <w:rsid w:val="00DA2F1B"/>
    <w:rsid w:val="00DA2F63"/>
    <w:rsid w:val="00DA39C2"/>
    <w:rsid w:val="00DA3B74"/>
    <w:rsid w:val="00DA48A7"/>
    <w:rsid w:val="00DB3123"/>
    <w:rsid w:val="00DB4040"/>
    <w:rsid w:val="00DB4476"/>
    <w:rsid w:val="00DB4944"/>
    <w:rsid w:val="00DC0042"/>
    <w:rsid w:val="00DC025D"/>
    <w:rsid w:val="00DC1506"/>
    <w:rsid w:val="00DC25D3"/>
    <w:rsid w:val="00DC25D4"/>
    <w:rsid w:val="00DC28E7"/>
    <w:rsid w:val="00DC3146"/>
    <w:rsid w:val="00DC3956"/>
    <w:rsid w:val="00DC4501"/>
    <w:rsid w:val="00DC5B37"/>
    <w:rsid w:val="00DC6086"/>
    <w:rsid w:val="00DC6D55"/>
    <w:rsid w:val="00DD0B5C"/>
    <w:rsid w:val="00DD0D91"/>
    <w:rsid w:val="00DD1013"/>
    <w:rsid w:val="00DD1A8A"/>
    <w:rsid w:val="00DD1AC0"/>
    <w:rsid w:val="00DD252A"/>
    <w:rsid w:val="00DD6B4B"/>
    <w:rsid w:val="00DD7F5E"/>
    <w:rsid w:val="00DE140E"/>
    <w:rsid w:val="00DE1540"/>
    <w:rsid w:val="00DE192B"/>
    <w:rsid w:val="00DE2B17"/>
    <w:rsid w:val="00DE32B5"/>
    <w:rsid w:val="00DE3BE9"/>
    <w:rsid w:val="00DE4809"/>
    <w:rsid w:val="00DE4C8D"/>
    <w:rsid w:val="00DE6184"/>
    <w:rsid w:val="00DE72E1"/>
    <w:rsid w:val="00DE7A27"/>
    <w:rsid w:val="00DF0099"/>
    <w:rsid w:val="00DF0EBA"/>
    <w:rsid w:val="00DF581C"/>
    <w:rsid w:val="00E00582"/>
    <w:rsid w:val="00E00F44"/>
    <w:rsid w:val="00E011AC"/>
    <w:rsid w:val="00E03274"/>
    <w:rsid w:val="00E03564"/>
    <w:rsid w:val="00E04DCE"/>
    <w:rsid w:val="00E05C00"/>
    <w:rsid w:val="00E05FD2"/>
    <w:rsid w:val="00E1036E"/>
    <w:rsid w:val="00E107BB"/>
    <w:rsid w:val="00E11D96"/>
    <w:rsid w:val="00E1201B"/>
    <w:rsid w:val="00E123C3"/>
    <w:rsid w:val="00E14D63"/>
    <w:rsid w:val="00E1507D"/>
    <w:rsid w:val="00E1510E"/>
    <w:rsid w:val="00E16A30"/>
    <w:rsid w:val="00E2084F"/>
    <w:rsid w:val="00E209C0"/>
    <w:rsid w:val="00E2414A"/>
    <w:rsid w:val="00E2481E"/>
    <w:rsid w:val="00E25A8B"/>
    <w:rsid w:val="00E31391"/>
    <w:rsid w:val="00E31591"/>
    <w:rsid w:val="00E3281F"/>
    <w:rsid w:val="00E33613"/>
    <w:rsid w:val="00E362D0"/>
    <w:rsid w:val="00E36F9A"/>
    <w:rsid w:val="00E37E73"/>
    <w:rsid w:val="00E40167"/>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31C2"/>
    <w:rsid w:val="00E73250"/>
    <w:rsid w:val="00E755FD"/>
    <w:rsid w:val="00E768CC"/>
    <w:rsid w:val="00E81312"/>
    <w:rsid w:val="00E81D1D"/>
    <w:rsid w:val="00E8290A"/>
    <w:rsid w:val="00E83616"/>
    <w:rsid w:val="00E83CE7"/>
    <w:rsid w:val="00E861E9"/>
    <w:rsid w:val="00E86E88"/>
    <w:rsid w:val="00E94804"/>
    <w:rsid w:val="00E94C89"/>
    <w:rsid w:val="00E96876"/>
    <w:rsid w:val="00E97204"/>
    <w:rsid w:val="00EA0544"/>
    <w:rsid w:val="00EA2F2E"/>
    <w:rsid w:val="00EA3D82"/>
    <w:rsid w:val="00EA3F0E"/>
    <w:rsid w:val="00EA53FB"/>
    <w:rsid w:val="00EB0951"/>
    <w:rsid w:val="00EB0D68"/>
    <w:rsid w:val="00EB2AFD"/>
    <w:rsid w:val="00EB7846"/>
    <w:rsid w:val="00EC09BF"/>
    <w:rsid w:val="00EC190D"/>
    <w:rsid w:val="00EC49AD"/>
    <w:rsid w:val="00EC7169"/>
    <w:rsid w:val="00EC7BE1"/>
    <w:rsid w:val="00ED4BC5"/>
    <w:rsid w:val="00ED5C57"/>
    <w:rsid w:val="00EE1607"/>
    <w:rsid w:val="00EF0E58"/>
    <w:rsid w:val="00EF23BA"/>
    <w:rsid w:val="00EF2CD5"/>
    <w:rsid w:val="00EF378C"/>
    <w:rsid w:val="00EF3AE7"/>
    <w:rsid w:val="00EF3F31"/>
    <w:rsid w:val="00EF63B5"/>
    <w:rsid w:val="00F02154"/>
    <w:rsid w:val="00F0240A"/>
    <w:rsid w:val="00F03035"/>
    <w:rsid w:val="00F03954"/>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407B"/>
    <w:rsid w:val="00F44244"/>
    <w:rsid w:val="00F5148C"/>
    <w:rsid w:val="00F533E4"/>
    <w:rsid w:val="00F546CB"/>
    <w:rsid w:val="00F5491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B2C"/>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7CC1"/>
    <w:rsid w:val="00FD0786"/>
    <w:rsid w:val="00FD0CC1"/>
    <w:rsid w:val="00FD1625"/>
    <w:rsid w:val="00FD2C81"/>
    <w:rsid w:val="00FD32B5"/>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yperlink" Target="https://www.cisecurity.org/controls/cis-controls-list/" TargetMode="External"/><Relationship Id="rId39" Type="http://schemas.openxmlformats.org/officeDocument/2006/relationships/footer" Target="footer1.xml"/><Relationship Id="rId21" Type="http://schemas.openxmlformats.org/officeDocument/2006/relationships/hyperlink" Target="https://www.cisecurity.org/controls/policy-templates" TargetMode="External"/><Relationship Id="rId34" Type="http://schemas.openxmlformats.org/officeDocument/2006/relationships/hyperlink" Target="https://www.cisecurity.org/insights/white-papers/the-cost-of-cyber-defense-cis-controls-ig1"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insights/white-papers/cis-controls-v8-1-inventory-tracking-spreadsheet" TargetMode="External"/><Relationship Id="rId29" Type="http://schemas.openxmlformats.org/officeDocument/2006/relationships/hyperlink" Target="https://www.cisecurity.org/controls/v8-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cisecurity.org/controls/policy-templates" TargetMode="External"/><Relationship Id="rId32" Type="http://schemas.openxmlformats.org/officeDocument/2006/relationships/hyperlink" Target="https://www.cisecurity.org/controls/cis-controls-navigator/" TargetMode="External"/><Relationship Id="rId37" Type="http://schemas.openxmlformats.org/officeDocument/2006/relationships/hyperlink" Target="https://www.cisecurity.org/insights/white-papers/guide-to-asset-classes-cis-critical-security-controls-v8-1"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www.cisecurity.org/controls/policy-templates" TargetMode="External"/><Relationship Id="rId28" Type="http://schemas.openxmlformats.org/officeDocument/2006/relationships/hyperlink" Target="https://www.transit.dot.gov/TAM/resources/assetinventory" TargetMode="External"/><Relationship Id="rId36" Type="http://schemas.openxmlformats.org/officeDocument/2006/relationships/hyperlink" Target="https://www.cisecurity.org/insights/white-papers/establishing-essential-cyber-hygiene-version-8-1"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cisecurity.org/controls/cis-controls-assessment-specificatio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policy-templates" TargetMode="External"/><Relationship Id="rId27" Type="http://schemas.openxmlformats.org/officeDocument/2006/relationships/hyperlink" Target="https://csrc.nist.gov/glossary/term/asset" TargetMode="External"/><Relationship Id="rId30" Type="http://schemas.openxmlformats.org/officeDocument/2006/relationships/hyperlink" Target="https://www.cisecurity.org/insights/white-papers/cis-community-defense-model-2-0" TargetMode="External"/><Relationship Id="rId35" Type="http://schemas.openxmlformats.org/officeDocument/2006/relationships/hyperlink" Target="https://www.cisecurity.org/insights/white-papers/cis-ram-risk-assessment-method"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hyperlink" Target="https://www.cisecurity.org/controls/cis-controls-self-assessment-tool-cis-csat" TargetMode="External"/><Relationship Id="rId38" Type="http://schemas.openxmlformats.org/officeDocument/2006/relationships/hyperlink" Target="https://workbench.cisecur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E3DAVTDFHYNF-637807545-16788</_dlc_DocId>
    <_dlc_DocIdUrl xmlns="1ca8c3bf-6909-4544-ae00-cda6071a0e89">
      <Url>https://centerforinternetsecurity.sharepoint.com/sites/CISDocumentLibrary/_layouts/15/DocIdRedir.aspx?ID=E3DAVTDFHYNF-637807545-16788</Url>
      <Description>E3DAVTDFHYNF-637807545-16788</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003F9E-5303-480C-92C0-2CC6C2758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3.xml><?xml version="1.0" encoding="utf-8"?>
<ds:datastoreItem xmlns:ds="http://schemas.openxmlformats.org/officeDocument/2006/customXml" ds:itemID="{62B64A1C-1B37-466A-9615-ED3DB7EA93D8}">
  <ds:schemaRefs>
    <ds:schemaRef ds:uri="http://schemas.microsoft.com/sharepoint/events"/>
  </ds:schemaRefs>
</ds:datastoreItem>
</file>

<file path=customXml/itemProps4.xml><?xml version="1.0" encoding="utf-8"?>
<ds:datastoreItem xmlns:ds="http://schemas.openxmlformats.org/officeDocument/2006/customXml" ds:itemID="{8A0B6E97-8A78-408C-AAFE-93C5CDE2ABAD}">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5.xml><?xml version="1.0" encoding="utf-8"?>
<ds:datastoreItem xmlns:ds="http://schemas.openxmlformats.org/officeDocument/2006/customXml" ds:itemID="{FC5C34EF-F3B0-418B-A824-FD3E632F23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5594</Words>
  <Characters>31890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3</cp:revision>
  <dcterms:created xsi:type="dcterms:W3CDTF">2025-08-12T19:07:00Z</dcterms:created>
  <dcterms:modified xsi:type="dcterms:W3CDTF">2025-08-12T19:07:00Z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4b880429-9f8b-4f2d-a6ae-bd8136950322</vt:lpwstr>
  </property>
  <property fmtid="{D5CDD505-2E9C-101B-9397-08002B2CF9AE}" pid="18" name="MediaServiceImageTags">
    <vt:lpwstr/>
  </property>
</Properties>
</file>