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334805A2" w:rsidR="006C12E8" w:rsidRPr="00096CE4" w:rsidRDefault="005265D2" w:rsidP="00BC1C2A">
      <w:pPr>
        <w:pStyle w:val="CoverTitle"/>
        <w:tabs>
          <w:tab w:val="left" w:pos="8357"/>
        </w:tabs>
      </w:pPr>
      <w:bookmarkStart w:id="0" w:name="_Hlk198024382"/>
      <w:bookmarkEnd w:id="0"/>
      <w:r w:rsidRPr="00096CE4">
        <w:t>Account and Credential</w:t>
      </w:r>
      <w:r w:rsidR="00801FC5" w:rsidRPr="00096CE4">
        <w:t xml:space="preserve"> Management Policy Template</w:t>
      </w:r>
      <w:r w:rsidR="00BC1C2A" w:rsidRPr="00096CE4">
        <w:tab/>
      </w:r>
    </w:p>
    <w:p w14:paraId="06271A60" w14:textId="6801CAAA"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1" w:name="_Hlk198024381"/>
                            <w:bookmarkEnd w:id="1"/>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2" w:name="_Hlk198024381"/>
                      <w:bookmarkEnd w:id="2"/>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260EA5CA" w:rsidR="00BE39D7" w:rsidRPr="003B72A0" w:rsidRDefault="00DB19F5" w:rsidP="006C12E8">
      <w:pPr>
        <w:pStyle w:val="CoverVersion"/>
      </w:pPr>
      <w:proofErr w:type="spellStart"/>
      <w:r>
        <w:t>August</w:t>
      </w:r>
      <w:r w:rsidR="00096CE4" w:rsidRPr="003B72A0">
        <w:t>y</w:t>
      </w:r>
      <w:proofErr w:type="spellEnd"/>
      <w:r w:rsidR="00096CE4" w:rsidRPr="003B72A0">
        <w:t xml:space="preserve"> </w:t>
      </w:r>
      <w:r w:rsidR="00801FC5" w:rsidRPr="003B72A0">
        <w:t>2025</w:t>
      </w:r>
    </w:p>
    <w:p w14:paraId="18CCDC33" w14:textId="6793F2E6"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2" w:name="LastEditingSpot"/>
      <w:bookmarkStart w:id="3" w:name="_Toc201758544"/>
      <w:bookmarkEnd w:id="2"/>
      <w:r>
        <w:lastRenderedPageBreak/>
        <w:t>Acknowledgments</w:t>
      </w:r>
      <w:bookmarkEnd w:id="3"/>
    </w:p>
    <w:p w14:paraId="099B8F1C" w14:textId="0E8CC6FF" w:rsidR="00F6285B" w:rsidRDefault="00F6285B" w:rsidP="00F6285B">
      <w:pPr>
        <w:spacing w:before="0" w:after="0" w:line="240" w:lineRule="auto"/>
        <w:rPr>
          <w:rFonts w:eastAsia="Calibri" w:cs="Arial"/>
          <w:color w:val="000000"/>
        </w:rPr>
      </w:pPr>
      <w:bookmarkStart w:id="4" w:name="_Toc248477448"/>
      <w:bookmarkStart w:id="5" w:name="_Toc381177728"/>
      <w:bookmarkEnd w:id="4"/>
      <w:bookmarkEnd w:id="5"/>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6832110C" w14:textId="77777777" w:rsidR="005265D2" w:rsidRPr="005265D2" w:rsidRDefault="00F6285B" w:rsidP="005265D2">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5265D2" w:rsidRPr="005265D2">
        <w:rPr>
          <w:rFonts w:cs="Arial"/>
          <w:szCs w:val="18"/>
        </w:rPr>
        <w:t>Tony Krzyzewski, SAM for Compliance Ltd</w:t>
      </w:r>
    </w:p>
    <w:p w14:paraId="63C4EC5F" w14:textId="77777777" w:rsidR="005265D2" w:rsidRPr="005265D2" w:rsidRDefault="005265D2" w:rsidP="005265D2">
      <w:pPr>
        <w:spacing w:before="0" w:after="0" w:line="240" w:lineRule="auto"/>
        <w:rPr>
          <w:rFonts w:cs="Arial"/>
          <w:szCs w:val="18"/>
        </w:rPr>
      </w:pPr>
      <w:r w:rsidRPr="005265D2">
        <w:rPr>
          <w:rFonts w:cs="Arial"/>
          <w:szCs w:val="18"/>
        </w:rPr>
        <w:t>Jon Matthies</w:t>
      </w:r>
    </w:p>
    <w:p w14:paraId="14ACF1C0" w14:textId="77777777" w:rsidR="005265D2" w:rsidRPr="005265D2" w:rsidRDefault="005265D2" w:rsidP="005265D2">
      <w:pPr>
        <w:spacing w:before="0" w:after="0" w:line="240" w:lineRule="auto"/>
        <w:rPr>
          <w:rFonts w:cs="Arial"/>
          <w:szCs w:val="18"/>
        </w:rPr>
      </w:pPr>
      <w:r w:rsidRPr="005265D2">
        <w:rPr>
          <w:rFonts w:cs="Arial"/>
          <w:szCs w:val="18"/>
        </w:rPr>
        <w:t xml:space="preserve">Staffan </w:t>
      </w:r>
      <w:proofErr w:type="spellStart"/>
      <w:r w:rsidRPr="005265D2">
        <w:rPr>
          <w:rFonts w:cs="Arial"/>
          <w:szCs w:val="18"/>
        </w:rPr>
        <w:t>Huslid</w:t>
      </w:r>
      <w:proofErr w:type="spellEnd"/>
      <w:r w:rsidRPr="005265D2">
        <w:rPr>
          <w:rFonts w:cs="Arial"/>
          <w:szCs w:val="18"/>
        </w:rPr>
        <w:t xml:space="preserve">, </w:t>
      </w:r>
      <w:proofErr w:type="spellStart"/>
      <w:r w:rsidRPr="005265D2">
        <w:rPr>
          <w:rFonts w:cs="Arial"/>
          <w:szCs w:val="18"/>
        </w:rPr>
        <w:t>Truesec</w:t>
      </w:r>
      <w:proofErr w:type="spellEnd"/>
    </w:p>
    <w:p w14:paraId="49C3022E" w14:textId="77777777" w:rsidR="005265D2" w:rsidRPr="005265D2" w:rsidRDefault="005265D2" w:rsidP="005265D2">
      <w:pPr>
        <w:spacing w:before="0" w:after="0" w:line="240" w:lineRule="auto"/>
        <w:rPr>
          <w:rFonts w:cs="Arial"/>
          <w:szCs w:val="18"/>
        </w:rPr>
      </w:pPr>
      <w:r w:rsidRPr="005265D2">
        <w:rPr>
          <w:rFonts w:cs="Arial"/>
          <w:szCs w:val="18"/>
        </w:rPr>
        <w:t xml:space="preserve">Diego Bolatti, Information Systems Engineer, Universidad </w:t>
      </w:r>
      <w:proofErr w:type="spellStart"/>
      <w:r w:rsidRPr="005265D2">
        <w:rPr>
          <w:rFonts w:cs="Arial"/>
          <w:szCs w:val="18"/>
        </w:rPr>
        <w:t>Tecnológica</w:t>
      </w:r>
      <w:proofErr w:type="spellEnd"/>
      <w:r w:rsidRPr="005265D2">
        <w:rPr>
          <w:rFonts w:cs="Arial"/>
          <w:szCs w:val="18"/>
        </w:rPr>
        <w:t xml:space="preserve"> Nacional (Argentina) </w:t>
      </w:r>
    </w:p>
    <w:p w14:paraId="593777B9" w14:textId="77777777" w:rsidR="005265D2" w:rsidRPr="005265D2" w:rsidRDefault="005265D2" w:rsidP="005265D2">
      <w:pPr>
        <w:spacing w:before="0" w:after="0" w:line="240" w:lineRule="auto"/>
        <w:rPr>
          <w:rFonts w:cs="Arial"/>
          <w:szCs w:val="18"/>
        </w:rPr>
      </w:pPr>
      <w:r w:rsidRPr="005265D2">
        <w:rPr>
          <w:rFonts w:cs="Arial"/>
          <w:szCs w:val="18"/>
        </w:rPr>
        <w:t>Bryan Chou, CISSP, GSEC, GCED, GCIH</w:t>
      </w:r>
    </w:p>
    <w:p w14:paraId="3FF8EC51" w14:textId="77777777" w:rsidR="005265D2" w:rsidRPr="005265D2" w:rsidRDefault="005265D2" w:rsidP="005265D2">
      <w:pPr>
        <w:spacing w:before="0" w:after="0" w:line="240" w:lineRule="auto"/>
        <w:rPr>
          <w:rFonts w:cs="Arial"/>
          <w:szCs w:val="18"/>
        </w:rPr>
      </w:pPr>
      <w:r w:rsidRPr="005265D2">
        <w:rPr>
          <w:rFonts w:cs="Arial"/>
          <w:szCs w:val="18"/>
        </w:rPr>
        <w:t>Bryan Ferguson</w:t>
      </w:r>
    </w:p>
    <w:p w14:paraId="4B8EBFC8" w14:textId="77777777" w:rsidR="005265D2" w:rsidRPr="005265D2" w:rsidRDefault="005265D2" w:rsidP="005265D2">
      <w:pPr>
        <w:spacing w:before="0" w:after="0" w:line="240" w:lineRule="auto"/>
        <w:rPr>
          <w:rFonts w:cs="Arial"/>
          <w:szCs w:val="18"/>
        </w:rPr>
      </w:pPr>
      <w:r w:rsidRPr="005265D2">
        <w:rPr>
          <w:rFonts w:cs="Arial"/>
          <w:szCs w:val="18"/>
        </w:rPr>
        <w:t>Gavin Willbond, SSS - IT Security Specialists</w:t>
      </w:r>
    </w:p>
    <w:p w14:paraId="3E604C20" w14:textId="77777777" w:rsidR="005265D2" w:rsidRPr="00DB19F5" w:rsidRDefault="005265D2" w:rsidP="005265D2">
      <w:pPr>
        <w:spacing w:before="0" w:after="0" w:line="240" w:lineRule="auto"/>
        <w:rPr>
          <w:rFonts w:cs="Arial"/>
          <w:szCs w:val="18"/>
          <w:lang w:val="de-DE"/>
        </w:rPr>
      </w:pPr>
      <w:r w:rsidRPr="00DB19F5">
        <w:rPr>
          <w:rFonts w:cs="Arial"/>
          <w:szCs w:val="18"/>
          <w:lang w:val="de-DE"/>
        </w:rPr>
        <w:t>Ken Muir</w:t>
      </w:r>
    </w:p>
    <w:p w14:paraId="0F5533C1" w14:textId="77777777" w:rsidR="005265D2" w:rsidRPr="00DB19F5" w:rsidRDefault="005265D2" w:rsidP="005265D2">
      <w:pPr>
        <w:spacing w:before="0" w:after="0" w:line="240" w:lineRule="auto"/>
        <w:rPr>
          <w:rFonts w:cs="Arial"/>
          <w:szCs w:val="18"/>
          <w:lang w:val="de-DE"/>
        </w:rPr>
      </w:pPr>
      <w:r w:rsidRPr="00DB19F5">
        <w:rPr>
          <w:rFonts w:cs="Arial"/>
          <w:szCs w:val="18"/>
          <w:lang w:val="de-DE"/>
        </w:rPr>
        <w:t>Keala Asato</w:t>
      </w:r>
    </w:p>
    <w:p w14:paraId="52AF3B91" w14:textId="77777777" w:rsidR="005265D2" w:rsidRPr="00DB19F5" w:rsidRDefault="005265D2" w:rsidP="005265D2">
      <w:pPr>
        <w:spacing w:before="0" w:after="0" w:line="240" w:lineRule="auto"/>
        <w:rPr>
          <w:rFonts w:cs="Arial"/>
          <w:szCs w:val="18"/>
          <w:lang w:val="de-DE"/>
        </w:rPr>
      </w:pPr>
      <w:r w:rsidRPr="00DB19F5">
        <w:rPr>
          <w:rFonts w:cs="Arial"/>
          <w:szCs w:val="18"/>
          <w:lang w:val="de-DE"/>
        </w:rPr>
        <w:t xml:space="preserve">Robin Regnier, CIS </w:t>
      </w:r>
    </w:p>
    <w:p w14:paraId="563E08E1" w14:textId="2DD4079E" w:rsidR="005D0A1A" w:rsidRPr="005265D2" w:rsidRDefault="005D0A1A" w:rsidP="005265D2">
      <w:pPr>
        <w:spacing w:before="0" w:after="0" w:line="240" w:lineRule="auto"/>
        <w:rPr>
          <w:rFonts w:cs="Arial"/>
          <w:szCs w:val="18"/>
        </w:rPr>
      </w:pPr>
      <w:r>
        <w:rPr>
          <w:rFonts w:cs="Arial"/>
          <w:szCs w:val="18"/>
        </w:rPr>
        <w:t>Valecia Stocchetti, CIS</w:t>
      </w:r>
    </w:p>
    <w:p w14:paraId="645BF206" w14:textId="278D1C51" w:rsidR="00543AC0" w:rsidRDefault="005265D2" w:rsidP="005265D2">
      <w:pPr>
        <w:spacing w:before="0" w:after="0" w:line="240" w:lineRule="auto"/>
        <w:rPr>
          <w:rFonts w:eastAsia="Calibri" w:cs="Arial"/>
          <w:i/>
          <w:color w:val="000000"/>
        </w:rPr>
      </w:pPr>
      <w:r w:rsidRPr="005265D2">
        <w:rPr>
          <w:rFonts w:cs="Arial"/>
          <w:szCs w:val="18"/>
        </w:rPr>
        <w:t>Ginger Anderson, CIS</w:t>
      </w: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28A8F0EB" w14:textId="742F2E8D" w:rsidR="00543AC0" w:rsidRDefault="00543AC0" w:rsidP="00F6285B">
      <w:pPr>
        <w:spacing w:before="0" w:after="0" w:line="240" w:lineRule="auto"/>
        <w:rPr>
          <w:rFonts w:eastAsia="Calibri" w:cs="Arial"/>
          <w:i/>
          <w:color w:val="000000"/>
        </w:rPr>
      </w:pPr>
    </w:p>
    <w:p w14:paraId="58435290" w14:textId="0276B532" w:rsidR="002F2989" w:rsidRDefault="00025DDB" w:rsidP="00025DDB">
      <w:pPr>
        <w:tabs>
          <w:tab w:val="left" w:pos="930"/>
        </w:tabs>
        <w:spacing w:before="0" w:after="0" w:line="240" w:lineRule="auto"/>
        <w:rPr>
          <w:rFonts w:eastAsia="Calibri" w:cs="Arial"/>
          <w:i/>
          <w:color w:val="000000"/>
        </w:rPr>
      </w:pPr>
      <w:r>
        <w:rPr>
          <w:rFonts w:eastAsia="Calibri" w:cs="Arial"/>
          <w:i/>
          <w:color w:val="000000"/>
        </w:rPr>
        <w:tab/>
      </w:r>
    </w:p>
    <w:p w14:paraId="421738CA" w14:textId="0FEA62D8" w:rsidR="002F2989" w:rsidRDefault="002F2989" w:rsidP="00F6285B">
      <w:pPr>
        <w:spacing w:before="0" w:after="0" w:line="240" w:lineRule="auto"/>
        <w:rPr>
          <w:rFonts w:eastAsia="Calibri" w:cs="Arial"/>
          <w:i/>
          <w:color w:val="000000"/>
        </w:rPr>
      </w:pPr>
    </w:p>
    <w:p w14:paraId="2DDEBA8F" w14:textId="54A7BB5E" w:rsidR="002F2989" w:rsidRDefault="002F2989" w:rsidP="00F6285B">
      <w:pPr>
        <w:spacing w:before="0" w:after="0" w:line="240" w:lineRule="auto"/>
        <w:rPr>
          <w:rFonts w:eastAsia="Calibri" w:cs="Arial"/>
          <w:i/>
          <w:color w:val="000000"/>
        </w:rPr>
      </w:pPr>
    </w:p>
    <w:p w14:paraId="41CBE090" w14:textId="4572BEDE" w:rsidR="002F2989" w:rsidRDefault="002F2989" w:rsidP="00F6285B">
      <w:pPr>
        <w:spacing w:before="0" w:after="0" w:line="240" w:lineRule="auto"/>
        <w:rPr>
          <w:rFonts w:eastAsia="Calibri" w:cs="Arial"/>
          <w:i/>
          <w:color w:val="000000"/>
        </w:rPr>
      </w:pPr>
    </w:p>
    <w:p w14:paraId="5E111A39" w14:textId="705CAEBA" w:rsidR="002F2989" w:rsidRDefault="002F2989" w:rsidP="00F6285B">
      <w:pPr>
        <w:spacing w:before="0" w:after="0" w:line="240" w:lineRule="auto"/>
        <w:rPr>
          <w:rFonts w:eastAsia="Calibri" w:cs="Arial"/>
          <w:i/>
          <w:color w:val="000000"/>
        </w:rPr>
      </w:pPr>
    </w:p>
    <w:p w14:paraId="2EA7F7A7" w14:textId="7CD492A9" w:rsidR="00BE5992" w:rsidRDefault="00BE5992"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E91D30C" w14:textId="77777777" w:rsidR="00E2081A" w:rsidRPr="00DB19F5" w:rsidRDefault="00E2081A" w:rsidP="00B13CC1">
          <w:pPr>
            <w:pStyle w:val="TOCHeading"/>
            <w:spacing w:before="0" w:line="240" w:lineRule="auto"/>
            <w:rPr>
              <w:b/>
              <w:bCs/>
              <w:sz w:val="20"/>
              <w:szCs w:val="20"/>
            </w:rPr>
          </w:pPr>
          <w:r w:rsidRPr="00DB19F5">
            <w:rPr>
              <w:b/>
              <w:bCs/>
              <w:sz w:val="20"/>
              <w:szCs w:val="20"/>
            </w:rPr>
            <w:t>Contents</w:t>
          </w:r>
        </w:p>
        <w:p w14:paraId="4251FC89" w14:textId="6517B971" w:rsidR="00B13CC1" w:rsidRDefault="00E2081A" w:rsidP="00B13CC1">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1758544" w:history="1">
            <w:r w:rsidR="00B13CC1" w:rsidRPr="006A7E1D">
              <w:rPr>
                <w:rStyle w:val="Hyperlink"/>
                <w:noProof/>
              </w:rPr>
              <w:t>Acknowledgments</w:t>
            </w:r>
            <w:r w:rsidR="00B13CC1">
              <w:rPr>
                <w:noProof/>
                <w:webHidden/>
              </w:rPr>
              <w:tab/>
            </w:r>
            <w:r w:rsidR="00B13CC1">
              <w:rPr>
                <w:noProof/>
                <w:webHidden/>
              </w:rPr>
              <w:fldChar w:fldCharType="begin"/>
            </w:r>
            <w:r w:rsidR="00B13CC1">
              <w:rPr>
                <w:noProof/>
                <w:webHidden/>
              </w:rPr>
              <w:instrText xml:space="preserve"> PAGEREF _Toc201758544 \h </w:instrText>
            </w:r>
            <w:r w:rsidR="00B13CC1">
              <w:rPr>
                <w:noProof/>
                <w:webHidden/>
              </w:rPr>
            </w:r>
            <w:r w:rsidR="00B13CC1">
              <w:rPr>
                <w:noProof/>
                <w:webHidden/>
              </w:rPr>
              <w:fldChar w:fldCharType="separate"/>
            </w:r>
            <w:r w:rsidR="00B13CC1">
              <w:rPr>
                <w:noProof/>
                <w:webHidden/>
              </w:rPr>
              <w:t>1</w:t>
            </w:r>
            <w:r w:rsidR="00B13CC1">
              <w:rPr>
                <w:noProof/>
                <w:webHidden/>
              </w:rPr>
              <w:fldChar w:fldCharType="end"/>
            </w:r>
          </w:hyperlink>
        </w:p>
        <w:p w14:paraId="5E51D99A" w14:textId="4CDCEEDE" w:rsidR="00B13CC1" w:rsidRDefault="00B13CC1" w:rsidP="00B13CC1">
          <w:pPr>
            <w:pStyle w:val="TOC1"/>
            <w:rPr>
              <w:rFonts w:asciiTheme="minorHAnsi" w:hAnsiTheme="minorHAnsi"/>
              <w:b w:val="0"/>
              <w:noProof/>
              <w:color w:val="auto"/>
              <w:kern w:val="2"/>
              <w:sz w:val="24"/>
              <w:szCs w:val="24"/>
              <w14:ligatures w14:val="standardContextual"/>
            </w:rPr>
          </w:pPr>
          <w:hyperlink w:anchor="_Toc201758545" w:history="1">
            <w:r w:rsidRPr="006A7E1D">
              <w:rPr>
                <w:rStyle w:val="Hyperlink"/>
                <w:noProof/>
              </w:rPr>
              <w:t>Introduction</w:t>
            </w:r>
            <w:r>
              <w:rPr>
                <w:noProof/>
                <w:webHidden/>
              </w:rPr>
              <w:tab/>
            </w:r>
            <w:r>
              <w:rPr>
                <w:noProof/>
                <w:webHidden/>
              </w:rPr>
              <w:fldChar w:fldCharType="begin"/>
            </w:r>
            <w:r>
              <w:rPr>
                <w:noProof/>
                <w:webHidden/>
              </w:rPr>
              <w:instrText xml:space="preserve"> PAGEREF _Toc201758545 \h </w:instrText>
            </w:r>
            <w:r>
              <w:rPr>
                <w:noProof/>
                <w:webHidden/>
              </w:rPr>
            </w:r>
            <w:r>
              <w:rPr>
                <w:noProof/>
                <w:webHidden/>
              </w:rPr>
              <w:fldChar w:fldCharType="separate"/>
            </w:r>
            <w:r>
              <w:rPr>
                <w:noProof/>
                <w:webHidden/>
              </w:rPr>
              <w:t>3</w:t>
            </w:r>
            <w:r>
              <w:rPr>
                <w:noProof/>
                <w:webHidden/>
              </w:rPr>
              <w:fldChar w:fldCharType="end"/>
            </w:r>
          </w:hyperlink>
        </w:p>
        <w:p w14:paraId="0515CDE1" w14:textId="5B982489" w:rsidR="00B13CC1" w:rsidRDefault="00B13CC1" w:rsidP="00B13CC1">
          <w:pPr>
            <w:pStyle w:val="TOC2"/>
            <w:rPr>
              <w:rFonts w:asciiTheme="minorHAnsi" w:hAnsiTheme="minorHAnsi"/>
              <w:b w:val="0"/>
              <w:noProof/>
              <w:color w:val="auto"/>
              <w:kern w:val="2"/>
              <w:sz w:val="24"/>
              <w:szCs w:val="24"/>
              <w14:ligatures w14:val="standardContextual"/>
            </w:rPr>
          </w:pPr>
          <w:hyperlink w:anchor="_Toc201758546" w:history="1">
            <w:r w:rsidRPr="006A7E1D">
              <w:rPr>
                <w:rStyle w:val="Hyperlink"/>
                <w:noProof/>
              </w:rPr>
              <w:t>Purpose</w:t>
            </w:r>
            <w:r>
              <w:rPr>
                <w:noProof/>
                <w:webHidden/>
              </w:rPr>
              <w:tab/>
            </w:r>
            <w:r>
              <w:rPr>
                <w:noProof/>
                <w:webHidden/>
              </w:rPr>
              <w:fldChar w:fldCharType="begin"/>
            </w:r>
            <w:r>
              <w:rPr>
                <w:noProof/>
                <w:webHidden/>
              </w:rPr>
              <w:instrText xml:space="preserve"> PAGEREF _Toc201758546 \h </w:instrText>
            </w:r>
            <w:r>
              <w:rPr>
                <w:noProof/>
                <w:webHidden/>
              </w:rPr>
            </w:r>
            <w:r>
              <w:rPr>
                <w:noProof/>
                <w:webHidden/>
              </w:rPr>
              <w:fldChar w:fldCharType="separate"/>
            </w:r>
            <w:r>
              <w:rPr>
                <w:noProof/>
                <w:webHidden/>
              </w:rPr>
              <w:t>3</w:t>
            </w:r>
            <w:r>
              <w:rPr>
                <w:noProof/>
                <w:webHidden/>
              </w:rPr>
              <w:fldChar w:fldCharType="end"/>
            </w:r>
          </w:hyperlink>
        </w:p>
        <w:p w14:paraId="3087D78D" w14:textId="06F72DB7" w:rsidR="00B13CC1" w:rsidRDefault="00B13CC1" w:rsidP="00B13CC1">
          <w:pPr>
            <w:pStyle w:val="TOC2"/>
            <w:rPr>
              <w:rFonts w:asciiTheme="minorHAnsi" w:hAnsiTheme="minorHAnsi"/>
              <w:b w:val="0"/>
              <w:noProof/>
              <w:color w:val="auto"/>
              <w:kern w:val="2"/>
              <w:sz w:val="24"/>
              <w:szCs w:val="24"/>
              <w14:ligatures w14:val="standardContextual"/>
            </w:rPr>
          </w:pPr>
          <w:hyperlink w:anchor="_Toc201758547" w:history="1">
            <w:r w:rsidRPr="006A7E1D">
              <w:rPr>
                <w:rStyle w:val="Hyperlink"/>
                <w:noProof/>
              </w:rPr>
              <w:t>Types of Accounts &amp; Credential Management</w:t>
            </w:r>
            <w:r>
              <w:rPr>
                <w:noProof/>
                <w:webHidden/>
              </w:rPr>
              <w:tab/>
            </w:r>
            <w:r>
              <w:rPr>
                <w:noProof/>
                <w:webHidden/>
              </w:rPr>
              <w:fldChar w:fldCharType="begin"/>
            </w:r>
            <w:r>
              <w:rPr>
                <w:noProof/>
                <w:webHidden/>
              </w:rPr>
              <w:instrText xml:space="preserve"> PAGEREF _Toc201758547 \h </w:instrText>
            </w:r>
            <w:r>
              <w:rPr>
                <w:noProof/>
                <w:webHidden/>
              </w:rPr>
            </w:r>
            <w:r>
              <w:rPr>
                <w:noProof/>
                <w:webHidden/>
              </w:rPr>
              <w:fldChar w:fldCharType="separate"/>
            </w:r>
            <w:r>
              <w:rPr>
                <w:noProof/>
                <w:webHidden/>
              </w:rPr>
              <w:t>3</w:t>
            </w:r>
            <w:r>
              <w:rPr>
                <w:noProof/>
                <w:webHidden/>
              </w:rPr>
              <w:fldChar w:fldCharType="end"/>
            </w:r>
          </w:hyperlink>
        </w:p>
        <w:p w14:paraId="66651982" w14:textId="731D7285" w:rsidR="00B13CC1" w:rsidRDefault="00B13CC1" w:rsidP="00B13CC1">
          <w:pPr>
            <w:pStyle w:val="TOC2"/>
            <w:rPr>
              <w:rFonts w:asciiTheme="minorHAnsi" w:hAnsiTheme="minorHAnsi"/>
              <w:b w:val="0"/>
              <w:noProof/>
              <w:color w:val="auto"/>
              <w:kern w:val="2"/>
              <w:sz w:val="24"/>
              <w:szCs w:val="24"/>
              <w14:ligatures w14:val="standardContextual"/>
            </w:rPr>
          </w:pPr>
          <w:hyperlink w:anchor="_Toc201758548" w:history="1">
            <w:r w:rsidRPr="006A7E1D">
              <w:rPr>
                <w:rStyle w:val="Hyperlink"/>
                <w:noProof/>
              </w:rPr>
              <w:t>Types of Credentials</w:t>
            </w:r>
            <w:r>
              <w:rPr>
                <w:noProof/>
                <w:webHidden/>
              </w:rPr>
              <w:tab/>
            </w:r>
            <w:r>
              <w:rPr>
                <w:noProof/>
                <w:webHidden/>
              </w:rPr>
              <w:fldChar w:fldCharType="begin"/>
            </w:r>
            <w:r>
              <w:rPr>
                <w:noProof/>
                <w:webHidden/>
              </w:rPr>
              <w:instrText xml:space="preserve"> PAGEREF _Toc201758548 \h </w:instrText>
            </w:r>
            <w:r>
              <w:rPr>
                <w:noProof/>
                <w:webHidden/>
              </w:rPr>
            </w:r>
            <w:r>
              <w:rPr>
                <w:noProof/>
                <w:webHidden/>
              </w:rPr>
              <w:fldChar w:fldCharType="separate"/>
            </w:r>
            <w:r>
              <w:rPr>
                <w:noProof/>
                <w:webHidden/>
              </w:rPr>
              <w:t>4</w:t>
            </w:r>
            <w:r>
              <w:rPr>
                <w:noProof/>
                <w:webHidden/>
              </w:rPr>
              <w:fldChar w:fldCharType="end"/>
            </w:r>
          </w:hyperlink>
        </w:p>
        <w:p w14:paraId="4F906F89" w14:textId="059FC47B"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49" w:history="1">
            <w:r w:rsidRPr="006A7E1D">
              <w:rPr>
                <w:rStyle w:val="Hyperlink"/>
                <w:noProof/>
              </w:rPr>
              <w:t>Scope</w:t>
            </w:r>
            <w:r>
              <w:rPr>
                <w:noProof/>
                <w:webHidden/>
              </w:rPr>
              <w:tab/>
            </w:r>
            <w:r>
              <w:rPr>
                <w:noProof/>
                <w:webHidden/>
              </w:rPr>
              <w:fldChar w:fldCharType="begin"/>
            </w:r>
            <w:r>
              <w:rPr>
                <w:noProof/>
                <w:webHidden/>
              </w:rPr>
              <w:instrText xml:space="preserve"> PAGEREF _Toc201758549 \h </w:instrText>
            </w:r>
            <w:r>
              <w:rPr>
                <w:noProof/>
                <w:webHidden/>
              </w:rPr>
            </w:r>
            <w:r>
              <w:rPr>
                <w:noProof/>
                <w:webHidden/>
              </w:rPr>
              <w:fldChar w:fldCharType="separate"/>
            </w:r>
            <w:r>
              <w:rPr>
                <w:noProof/>
                <w:webHidden/>
              </w:rPr>
              <w:t>4</w:t>
            </w:r>
            <w:r>
              <w:rPr>
                <w:noProof/>
                <w:webHidden/>
              </w:rPr>
              <w:fldChar w:fldCharType="end"/>
            </w:r>
          </w:hyperlink>
        </w:p>
        <w:p w14:paraId="7313B667" w14:textId="315934A0" w:rsidR="00B13CC1" w:rsidRDefault="00B13CC1" w:rsidP="00B13CC1">
          <w:pPr>
            <w:pStyle w:val="TOC1"/>
            <w:rPr>
              <w:rFonts w:asciiTheme="minorHAnsi" w:hAnsiTheme="minorHAnsi"/>
              <w:b w:val="0"/>
              <w:noProof/>
              <w:color w:val="auto"/>
              <w:kern w:val="2"/>
              <w:sz w:val="24"/>
              <w:szCs w:val="24"/>
              <w14:ligatures w14:val="standardContextual"/>
            </w:rPr>
          </w:pPr>
          <w:hyperlink w:anchor="_Toc201758550" w:history="1">
            <w:r w:rsidRPr="006A7E1D">
              <w:rPr>
                <w:rStyle w:val="Hyperlink"/>
                <w:noProof/>
              </w:rPr>
              <w:t>Account and Credential Management Lifecycle</w:t>
            </w:r>
            <w:r>
              <w:rPr>
                <w:noProof/>
                <w:webHidden/>
              </w:rPr>
              <w:tab/>
            </w:r>
            <w:r>
              <w:rPr>
                <w:noProof/>
                <w:webHidden/>
              </w:rPr>
              <w:fldChar w:fldCharType="begin"/>
            </w:r>
            <w:r>
              <w:rPr>
                <w:noProof/>
                <w:webHidden/>
              </w:rPr>
              <w:instrText xml:space="preserve"> PAGEREF _Toc201758550 \h </w:instrText>
            </w:r>
            <w:r>
              <w:rPr>
                <w:noProof/>
                <w:webHidden/>
              </w:rPr>
            </w:r>
            <w:r>
              <w:rPr>
                <w:noProof/>
                <w:webHidden/>
              </w:rPr>
              <w:fldChar w:fldCharType="separate"/>
            </w:r>
            <w:r>
              <w:rPr>
                <w:noProof/>
                <w:webHidden/>
              </w:rPr>
              <w:t>6</w:t>
            </w:r>
            <w:r>
              <w:rPr>
                <w:noProof/>
                <w:webHidden/>
              </w:rPr>
              <w:fldChar w:fldCharType="end"/>
            </w:r>
          </w:hyperlink>
        </w:p>
        <w:p w14:paraId="5649933D" w14:textId="5230547C"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1" w:history="1">
            <w:r w:rsidRPr="006A7E1D">
              <w:rPr>
                <w:rStyle w:val="Hyperlink"/>
                <w:noProof/>
              </w:rPr>
              <w:t>Onboarding</w:t>
            </w:r>
            <w:r>
              <w:rPr>
                <w:noProof/>
                <w:webHidden/>
              </w:rPr>
              <w:tab/>
            </w:r>
            <w:r>
              <w:rPr>
                <w:noProof/>
                <w:webHidden/>
              </w:rPr>
              <w:fldChar w:fldCharType="begin"/>
            </w:r>
            <w:r>
              <w:rPr>
                <w:noProof/>
                <w:webHidden/>
              </w:rPr>
              <w:instrText xml:space="preserve"> PAGEREF _Toc201758551 \h </w:instrText>
            </w:r>
            <w:r>
              <w:rPr>
                <w:noProof/>
                <w:webHidden/>
              </w:rPr>
            </w:r>
            <w:r>
              <w:rPr>
                <w:noProof/>
                <w:webHidden/>
              </w:rPr>
              <w:fldChar w:fldCharType="separate"/>
            </w:r>
            <w:r>
              <w:rPr>
                <w:noProof/>
                <w:webHidden/>
              </w:rPr>
              <w:t>6</w:t>
            </w:r>
            <w:r>
              <w:rPr>
                <w:noProof/>
                <w:webHidden/>
              </w:rPr>
              <w:fldChar w:fldCharType="end"/>
            </w:r>
          </w:hyperlink>
        </w:p>
        <w:p w14:paraId="5FA274E2" w14:textId="01A762DB"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2" w:history="1">
            <w:r w:rsidRPr="006A7E1D">
              <w:rPr>
                <w:rStyle w:val="Hyperlink"/>
                <w:noProof/>
              </w:rPr>
              <w:t>Account Creation</w:t>
            </w:r>
            <w:r>
              <w:rPr>
                <w:noProof/>
                <w:webHidden/>
              </w:rPr>
              <w:tab/>
            </w:r>
            <w:r>
              <w:rPr>
                <w:noProof/>
                <w:webHidden/>
              </w:rPr>
              <w:fldChar w:fldCharType="begin"/>
            </w:r>
            <w:r>
              <w:rPr>
                <w:noProof/>
                <w:webHidden/>
              </w:rPr>
              <w:instrText xml:space="preserve"> PAGEREF _Toc201758552 \h </w:instrText>
            </w:r>
            <w:r>
              <w:rPr>
                <w:noProof/>
                <w:webHidden/>
              </w:rPr>
            </w:r>
            <w:r>
              <w:rPr>
                <w:noProof/>
                <w:webHidden/>
              </w:rPr>
              <w:fldChar w:fldCharType="separate"/>
            </w:r>
            <w:r>
              <w:rPr>
                <w:noProof/>
                <w:webHidden/>
              </w:rPr>
              <w:t>7</w:t>
            </w:r>
            <w:r>
              <w:rPr>
                <w:noProof/>
                <w:webHidden/>
              </w:rPr>
              <w:fldChar w:fldCharType="end"/>
            </w:r>
          </w:hyperlink>
        </w:p>
        <w:p w14:paraId="766AE740" w14:textId="3B82BDC7"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3" w:history="1">
            <w:r w:rsidRPr="006A7E1D">
              <w:rPr>
                <w:rStyle w:val="Hyperlink"/>
                <w:noProof/>
              </w:rPr>
              <w:t>Credential Creation and Issuance</w:t>
            </w:r>
            <w:r>
              <w:rPr>
                <w:noProof/>
                <w:webHidden/>
              </w:rPr>
              <w:tab/>
            </w:r>
            <w:r>
              <w:rPr>
                <w:noProof/>
                <w:webHidden/>
              </w:rPr>
              <w:fldChar w:fldCharType="begin"/>
            </w:r>
            <w:r>
              <w:rPr>
                <w:noProof/>
                <w:webHidden/>
              </w:rPr>
              <w:instrText xml:space="preserve"> PAGEREF _Toc201758553 \h </w:instrText>
            </w:r>
            <w:r>
              <w:rPr>
                <w:noProof/>
                <w:webHidden/>
              </w:rPr>
            </w:r>
            <w:r>
              <w:rPr>
                <w:noProof/>
                <w:webHidden/>
              </w:rPr>
              <w:fldChar w:fldCharType="separate"/>
            </w:r>
            <w:r>
              <w:rPr>
                <w:noProof/>
                <w:webHidden/>
              </w:rPr>
              <w:t>7</w:t>
            </w:r>
            <w:r>
              <w:rPr>
                <w:noProof/>
                <w:webHidden/>
              </w:rPr>
              <w:fldChar w:fldCharType="end"/>
            </w:r>
          </w:hyperlink>
        </w:p>
        <w:p w14:paraId="7E368AB1" w14:textId="107C443C"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4" w:history="1">
            <w:r w:rsidRPr="006A7E1D">
              <w:rPr>
                <w:rStyle w:val="Hyperlink"/>
                <w:noProof/>
              </w:rPr>
              <w:t>Account and Credential Usage</w:t>
            </w:r>
            <w:r>
              <w:rPr>
                <w:noProof/>
                <w:webHidden/>
              </w:rPr>
              <w:tab/>
            </w:r>
            <w:r>
              <w:rPr>
                <w:noProof/>
                <w:webHidden/>
              </w:rPr>
              <w:fldChar w:fldCharType="begin"/>
            </w:r>
            <w:r>
              <w:rPr>
                <w:noProof/>
                <w:webHidden/>
              </w:rPr>
              <w:instrText xml:space="preserve"> PAGEREF _Toc201758554 \h </w:instrText>
            </w:r>
            <w:r>
              <w:rPr>
                <w:noProof/>
                <w:webHidden/>
              </w:rPr>
            </w:r>
            <w:r>
              <w:rPr>
                <w:noProof/>
                <w:webHidden/>
              </w:rPr>
              <w:fldChar w:fldCharType="separate"/>
            </w:r>
            <w:r>
              <w:rPr>
                <w:noProof/>
                <w:webHidden/>
              </w:rPr>
              <w:t>7</w:t>
            </w:r>
            <w:r>
              <w:rPr>
                <w:noProof/>
                <w:webHidden/>
              </w:rPr>
              <w:fldChar w:fldCharType="end"/>
            </w:r>
          </w:hyperlink>
        </w:p>
        <w:p w14:paraId="0D739FAA" w14:textId="1956D9D3"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5" w:history="1">
            <w:r w:rsidRPr="006A7E1D">
              <w:rPr>
                <w:rStyle w:val="Hyperlink"/>
                <w:noProof/>
              </w:rPr>
              <w:t>Monitor</w:t>
            </w:r>
            <w:r>
              <w:rPr>
                <w:noProof/>
                <w:webHidden/>
              </w:rPr>
              <w:tab/>
            </w:r>
            <w:r>
              <w:rPr>
                <w:noProof/>
                <w:webHidden/>
              </w:rPr>
              <w:fldChar w:fldCharType="begin"/>
            </w:r>
            <w:r>
              <w:rPr>
                <w:noProof/>
                <w:webHidden/>
              </w:rPr>
              <w:instrText xml:space="preserve"> PAGEREF _Toc201758555 \h </w:instrText>
            </w:r>
            <w:r>
              <w:rPr>
                <w:noProof/>
                <w:webHidden/>
              </w:rPr>
            </w:r>
            <w:r>
              <w:rPr>
                <w:noProof/>
                <w:webHidden/>
              </w:rPr>
              <w:fldChar w:fldCharType="separate"/>
            </w:r>
            <w:r>
              <w:rPr>
                <w:noProof/>
                <w:webHidden/>
              </w:rPr>
              <w:t>8</w:t>
            </w:r>
            <w:r>
              <w:rPr>
                <w:noProof/>
                <w:webHidden/>
              </w:rPr>
              <w:fldChar w:fldCharType="end"/>
            </w:r>
          </w:hyperlink>
        </w:p>
        <w:p w14:paraId="27C0FDDF" w14:textId="79D6A1FC"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6" w:history="1">
            <w:r w:rsidRPr="006A7E1D">
              <w:rPr>
                <w:rStyle w:val="Hyperlink"/>
                <w:noProof/>
              </w:rPr>
              <w:t>Modify Access</w:t>
            </w:r>
            <w:r>
              <w:rPr>
                <w:noProof/>
                <w:webHidden/>
              </w:rPr>
              <w:tab/>
            </w:r>
            <w:r>
              <w:rPr>
                <w:noProof/>
                <w:webHidden/>
              </w:rPr>
              <w:fldChar w:fldCharType="begin"/>
            </w:r>
            <w:r>
              <w:rPr>
                <w:noProof/>
                <w:webHidden/>
              </w:rPr>
              <w:instrText xml:space="preserve"> PAGEREF _Toc201758556 \h </w:instrText>
            </w:r>
            <w:r>
              <w:rPr>
                <w:noProof/>
                <w:webHidden/>
              </w:rPr>
            </w:r>
            <w:r>
              <w:rPr>
                <w:noProof/>
                <w:webHidden/>
              </w:rPr>
              <w:fldChar w:fldCharType="separate"/>
            </w:r>
            <w:r>
              <w:rPr>
                <w:noProof/>
                <w:webHidden/>
              </w:rPr>
              <w:t>8</w:t>
            </w:r>
            <w:r>
              <w:rPr>
                <w:noProof/>
                <w:webHidden/>
              </w:rPr>
              <w:fldChar w:fldCharType="end"/>
            </w:r>
          </w:hyperlink>
        </w:p>
        <w:p w14:paraId="31D827EF" w14:textId="3FD47B31"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7" w:history="1">
            <w:r w:rsidRPr="006A7E1D">
              <w:rPr>
                <w:rStyle w:val="Hyperlink"/>
                <w:noProof/>
              </w:rPr>
              <w:t>Account Termination</w:t>
            </w:r>
            <w:r>
              <w:rPr>
                <w:noProof/>
                <w:webHidden/>
              </w:rPr>
              <w:tab/>
            </w:r>
            <w:r>
              <w:rPr>
                <w:noProof/>
                <w:webHidden/>
              </w:rPr>
              <w:fldChar w:fldCharType="begin"/>
            </w:r>
            <w:r>
              <w:rPr>
                <w:noProof/>
                <w:webHidden/>
              </w:rPr>
              <w:instrText xml:space="preserve"> PAGEREF _Toc201758557 \h </w:instrText>
            </w:r>
            <w:r>
              <w:rPr>
                <w:noProof/>
                <w:webHidden/>
              </w:rPr>
            </w:r>
            <w:r>
              <w:rPr>
                <w:noProof/>
                <w:webHidden/>
              </w:rPr>
              <w:fldChar w:fldCharType="separate"/>
            </w:r>
            <w:r>
              <w:rPr>
                <w:noProof/>
                <w:webHidden/>
              </w:rPr>
              <w:t>8</w:t>
            </w:r>
            <w:r>
              <w:rPr>
                <w:noProof/>
                <w:webHidden/>
              </w:rPr>
              <w:fldChar w:fldCharType="end"/>
            </w:r>
          </w:hyperlink>
        </w:p>
        <w:p w14:paraId="4C80C015" w14:textId="31597147" w:rsidR="00B13CC1" w:rsidRDefault="00B13CC1" w:rsidP="00B13CC1">
          <w:pPr>
            <w:pStyle w:val="TOC1"/>
            <w:rPr>
              <w:rFonts w:asciiTheme="minorHAnsi" w:hAnsiTheme="minorHAnsi"/>
              <w:b w:val="0"/>
              <w:noProof/>
              <w:color w:val="auto"/>
              <w:kern w:val="2"/>
              <w:sz w:val="24"/>
              <w:szCs w:val="24"/>
              <w14:ligatures w14:val="standardContextual"/>
            </w:rPr>
          </w:pPr>
          <w:hyperlink w:anchor="_Toc201758558" w:history="1">
            <w:r w:rsidRPr="006A7E1D">
              <w:rPr>
                <w:rStyle w:val="Hyperlink"/>
                <w:noProof/>
              </w:rPr>
              <w:t>Account and Credential Management Policy Template</w:t>
            </w:r>
            <w:r>
              <w:rPr>
                <w:noProof/>
                <w:webHidden/>
              </w:rPr>
              <w:tab/>
            </w:r>
            <w:r>
              <w:rPr>
                <w:noProof/>
                <w:webHidden/>
              </w:rPr>
              <w:fldChar w:fldCharType="begin"/>
            </w:r>
            <w:r>
              <w:rPr>
                <w:noProof/>
                <w:webHidden/>
              </w:rPr>
              <w:instrText xml:space="preserve"> PAGEREF _Toc201758558 \h </w:instrText>
            </w:r>
            <w:r>
              <w:rPr>
                <w:noProof/>
                <w:webHidden/>
              </w:rPr>
            </w:r>
            <w:r>
              <w:rPr>
                <w:noProof/>
                <w:webHidden/>
              </w:rPr>
              <w:fldChar w:fldCharType="separate"/>
            </w:r>
            <w:r>
              <w:rPr>
                <w:noProof/>
                <w:webHidden/>
              </w:rPr>
              <w:t>9</w:t>
            </w:r>
            <w:r>
              <w:rPr>
                <w:noProof/>
                <w:webHidden/>
              </w:rPr>
              <w:fldChar w:fldCharType="end"/>
            </w:r>
          </w:hyperlink>
        </w:p>
        <w:p w14:paraId="0255D1AE" w14:textId="05C29BF3" w:rsidR="00B13CC1" w:rsidRDefault="00B13CC1" w:rsidP="00B13CC1">
          <w:pPr>
            <w:pStyle w:val="TOC2"/>
            <w:rPr>
              <w:rFonts w:asciiTheme="minorHAnsi" w:hAnsiTheme="minorHAnsi"/>
              <w:b w:val="0"/>
              <w:noProof/>
              <w:color w:val="auto"/>
              <w:kern w:val="2"/>
              <w:sz w:val="24"/>
              <w:szCs w:val="24"/>
              <w14:ligatures w14:val="standardContextual"/>
            </w:rPr>
          </w:pPr>
          <w:hyperlink w:anchor="_Toc201758559" w:history="1">
            <w:r w:rsidRPr="006A7E1D">
              <w:rPr>
                <w:rStyle w:val="Hyperlink"/>
                <w:noProof/>
              </w:rPr>
              <w:t>Purpose</w:t>
            </w:r>
            <w:r>
              <w:rPr>
                <w:noProof/>
                <w:webHidden/>
              </w:rPr>
              <w:tab/>
            </w:r>
            <w:r>
              <w:rPr>
                <w:noProof/>
                <w:webHidden/>
              </w:rPr>
              <w:fldChar w:fldCharType="begin"/>
            </w:r>
            <w:r>
              <w:rPr>
                <w:noProof/>
                <w:webHidden/>
              </w:rPr>
              <w:instrText xml:space="preserve"> PAGEREF _Toc201758559 \h </w:instrText>
            </w:r>
            <w:r>
              <w:rPr>
                <w:noProof/>
                <w:webHidden/>
              </w:rPr>
            </w:r>
            <w:r>
              <w:rPr>
                <w:noProof/>
                <w:webHidden/>
              </w:rPr>
              <w:fldChar w:fldCharType="separate"/>
            </w:r>
            <w:r>
              <w:rPr>
                <w:noProof/>
                <w:webHidden/>
              </w:rPr>
              <w:t>9</w:t>
            </w:r>
            <w:r>
              <w:rPr>
                <w:noProof/>
                <w:webHidden/>
              </w:rPr>
              <w:fldChar w:fldCharType="end"/>
            </w:r>
          </w:hyperlink>
        </w:p>
        <w:p w14:paraId="3159B0D7" w14:textId="1E840E89" w:rsidR="00B13CC1" w:rsidRDefault="00B13CC1" w:rsidP="00B13CC1">
          <w:pPr>
            <w:pStyle w:val="TOC2"/>
            <w:rPr>
              <w:rFonts w:asciiTheme="minorHAnsi" w:hAnsiTheme="minorHAnsi"/>
              <w:b w:val="0"/>
              <w:noProof/>
              <w:color w:val="auto"/>
              <w:kern w:val="2"/>
              <w:sz w:val="24"/>
              <w:szCs w:val="24"/>
              <w14:ligatures w14:val="standardContextual"/>
            </w:rPr>
          </w:pPr>
          <w:hyperlink w:anchor="_Toc201758560" w:history="1">
            <w:r w:rsidRPr="006A7E1D">
              <w:rPr>
                <w:rStyle w:val="Hyperlink"/>
                <w:noProof/>
              </w:rPr>
              <w:t>Responsibility</w:t>
            </w:r>
            <w:r>
              <w:rPr>
                <w:noProof/>
                <w:webHidden/>
              </w:rPr>
              <w:tab/>
            </w:r>
            <w:r>
              <w:rPr>
                <w:noProof/>
                <w:webHidden/>
              </w:rPr>
              <w:fldChar w:fldCharType="begin"/>
            </w:r>
            <w:r>
              <w:rPr>
                <w:noProof/>
                <w:webHidden/>
              </w:rPr>
              <w:instrText xml:space="preserve"> PAGEREF _Toc201758560 \h </w:instrText>
            </w:r>
            <w:r>
              <w:rPr>
                <w:noProof/>
                <w:webHidden/>
              </w:rPr>
            </w:r>
            <w:r>
              <w:rPr>
                <w:noProof/>
                <w:webHidden/>
              </w:rPr>
              <w:fldChar w:fldCharType="separate"/>
            </w:r>
            <w:r>
              <w:rPr>
                <w:noProof/>
                <w:webHidden/>
              </w:rPr>
              <w:t>9</w:t>
            </w:r>
            <w:r>
              <w:rPr>
                <w:noProof/>
                <w:webHidden/>
              </w:rPr>
              <w:fldChar w:fldCharType="end"/>
            </w:r>
          </w:hyperlink>
        </w:p>
        <w:p w14:paraId="58E1FD86" w14:textId="4EA16503" w:rsidR="00B13CC1" w:rsidRDefault="00B13CC1" w:rsidP="00B13CC1">
          <w:pPr>
            <w:pStyle w:val="TOC2"/>
            <w:rPr>
              <w:rFonts w:asciiTheme="minorHAnsi" w:hAnsiTheme="minorHAnsi"/>
              <w:b w:val="0"/>
              <w:noProof/>
              <w:color w:val="auto"/>
              <w:kern w:val="2"/>
              <w:sz w:val="24"/>
              <w:szCs w:val="24"/>
              <w14:ligatures w14:val="standardContextual"/>
            </w:rPr>
          </w:pPr>
          <w:hyperlink w:anchor="_Toc201758561" w:history="1">
            <w:r w:rsidRPr="006A7E1D">
              <w:rPr>
                <w:rStyle w:val="Hyperlink"/>
                <w:noProof/>
              </w:rPr>
              <w:t>Exceptions</w:t>
            </w:r>
            <w:r>
              <w:rPr>
                <w:noProof/>
                <w:webHidden/>
              </w:rPr>
              <w:tab/>
            </w:r>
            <w:r>
              <w:rPr>
                <w:noProof/>
                <w:webHidden/>
              </w:rPr>
              <w:fldChar w:fldCharType="begin"/>
            </w:r>
            <w:r>
              <w:rPr>
                <w:noProof/>
                <w:webHidden/>
              </w:rPr>
              <w:instrText xml:space="preserve"> PAGEREF _Toc201758561 \h </w:instrText>
            </w:r>
            <w:r>
              <w:rPr>
                <w:noProof/>
                <w:webHidden/>
              </w:rPr>
            </w:r>
            <w:r>
              <w:rPr>
                <w:noProof/>
                <w:webHidden/>
              </w:rPr>
              <w:fldChar w:fldCharType="separate"/>
            </w:r>
            <w:r>
              <w:rPr>
                <w:noProof/>
                <w:webHidden/>
              </w:rPr>
              <w:t>9</w:t>
            </w:r>
            <w:r>
              <w:rPr>
                <w:noProof/>
                <w:webHidden/>
              </w:rPr>
              <w:fldChar w:fldCharType="end"/>
            </w:r>
          </w:hyperlink>
        </w:p>
        <w:p w14:paraId="70C7F137" w14:textId="258E1C8B" w:rsidR="00B13CC1" w:rsidRDefault="00B13CC1" w:rsidP="00B13CC1">
          <w:pPr>
            <w:pStyle w:val="TOC2"/>
            <w:rPr>
              <w:rFonts w:asciiTheme="minorHAnsi" w:hAnsiTheme="minorHAnsi"/>
              <w:b w:val="0"/>
              <w:noProof/>
              <w:color w:val="auto"/>
              <w:kern w:val="2"/>
              <w:sz w:val="24"/>
              <w:szCs w:val="24"/>
              <w14:ligatures w14:val="standardContextual"/>
            </w:rPr>
          </w:pPr>
          <w:hyperlink w:anchor="_Toc201758562" w:history="1">
            <w:r w:rsidRPr="006A7E1D">
              <w:rPr>
                <w:rStyle w:val="Hyperlink"/>
                <w:noProof/>
              </w:rPr>
              <w:t>Policy</w:t>
            </w:r>
            <w:r>
              <w:rPr>
                <w:noProof/>
                <w:webHidden/>
              </w:rPr>
              <w:tab/>
            </w:r>
            <w:r>
              <w:rPr>
                <w:noProof/>
                <w:webHidden/>
              </w:rPr>
              <w:fldChar w:fldCharType="begin"/>
            </w:r>
            <w:r>
              <w:rPr>
                <w:noProof/>
                <w:webHidden/>
              </w:rPr>
              <w:instrText xml:space="preserve"> PAGEREF _Toc201758562 \h </w:instrText>
            </w:r>
            <w:r>
              <w:rPr>
                <w:noProof/>
                <w:webHidden/>
              </w:rPr>
            </w:r>
            <w:r>
              <w:rPr>
                <w:noProof/>
                <w:webHidden/>
              </w:rPr>
              <w:fldChar w:fldCharType="separate"/>
            </w:r>
            <w:r>
              <w:rPr>
                <w:noProof/>
                <w:webHidden/>
              </w:rPr>
              <w:t>9</w:t>
            </w:r>
            <w:r>
              <w:rPr>
                <w:noProof/>
                <w:webHidden/>
              </w:rPr>
              <w:fldChar w:fldCharType="end"/>
            </w:r>
          </w:hyperlink>
        </w:p>
        <w:p w14:paraId="417DCEA1" w14:textId="3E256C8C"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63" w:history="1">
            <w:r w:rsidRPr="006A7E1D">
              <w:rPr>
                <w:rStyle w:val="Hyperlink"/>
                <w:noProof/>
              </w:rPr>
              <w:t>Onboarding</w:t>
            </w:r>
            <w:r>
              <w:rPr>
                <w:noProof/>
                <w:webHidden/>
              </w:rPr>
              <w:tab/>
            </w:r>
            <w:r>
              <w:rPr>
                <w:noProof/>
                <w:webHidden/>
              </w:rPr>
              <w:fldChar w:fldCharType="begin"/>
            </w:r>
            <w:r>
              <w:rPr>
                <w:noProof/>
                <w:webHidden/>
              </w:rPr>
              <w:instrText xml:space="preserve"> PAGEREF _Toc201758563 \h </w:instrText>
            </w:r>
            <w:r>
              <w:rPr>
                <w:noProof/>
                <w:webHidden/>
              </w:rPr>
            </w:r>
            <w:r>
              <w:rPr>
                <w:noProof/>
                <w:webHidden/>
              </w:rPr>
              <w:fldChar w:fldCharType="separate"/>
            </w:r>
            <w:r>
              <w:rPr>
                <w:noProof/>
                <w:webHidden/>
              </w:rPr>
              <w:t>9</w:t>
            </w:r>
            <w:r>
              <w:rPr>
                <w:noProof/>
                <w:webHidden/>
              </w:rPr>
              <w:fldChar w:fldCharType="end"/>
            </w:r>
          </w:hyperlink>
        </w:p>
        <w:p w14:paraId="126CD5E0" w14:textId="7D748445"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64" w:history="1">
            <w:r w:rsidRPr="006A7E1D">
              <w:rPr>
                <w:rStyle w:val="Hyperlink"/>
                <w:noProof/>
              </w:rPr>
              <w:t>Account Creation</w:t>
            </w:r>
            <w:r>
              <w:rPr>
                <w:noProof/>
                <w:webHidden/>
              </w:rPr>
              <w:tab/>
            </w:r>
            <w:r>
              <w:rPr>
                <w:noProof/>
                <w:webHidden/>
              </w:rPr>
              <w:fldChar w:fldCharType="begin"/>
            </w:r>
            <w:r>
              <w:rPr>
                <w:noProof/>
                <w:webHidden/>
              </w:rPr>
              <w:instrText xml:space="preserve"> PAGEREF _Toc201758564 \h </w:instrText>
            </w:r>
            <w:r>
              <w:rPr>
                <w:noProof/>
                <w:webHidden/>
              </w:rPr>
            </w:r>
            <w:r>
              <w:rPr>
                <w:noProof/>
                <w:webHidden/>
              </w:rPr>
              <w:fldChar w:fldCharType="separate"/>
            </w:r>
            <w:r>
              <w:rPr>
                <w:noProof/>
                <w:webHidden/>
              </w:rPr>
              <w:t>9</w:t>
            </w:r>
            <w:r>
              <w:rPr>
                <w:noProof/>
                <w:webHidden/>
              </w:rPr>
              <w:fldChar w:fldCharType="end"/>
            </w:r>
          </w:hyperlink>
        </w:p>
        <w:p w14:paraId="7455AE9D" w14:textId="6D6830D8"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65" w:history="1">
            <w:r w:rsidRPr="006A7E1D">
              <w:rPr>
                <w:rStyle w:val="Hyperlink"/>
                <w:noProof/>
              </w:rPr>
              <w:t>Credential Creation and Issuance</w:t>
            </w:r>
            <w:r>
              <w:rPr>
                <w:noProof/>
                <w:webHidden/>
              </w:rPr>
              <w:tab/>
            </w:r>
            <w:r>
              <w:rPr>
                <w:noProof/>
                <w:webHidden/>
              </w:rPr>
              <w:fldChar w:fldCharType="begin"/>
            </w:r>
            <w:r>
              <w:rPr>
                <w:noProof/>
                <w:webHidden/>
              </w:rPr>
              <w:instrText xml:space="preserve"> PAGEREF _Toc201758565 \h </w:instrText>
            </w:r>
            <w:r>
              <w:rPr>
                <w:noProof/>
                <w:webHidden/>
              </w:rPr>
            </w:r>
            <w:r>
              <w:rPr>
                <w:noProof/>
                <w:webHidden/>
              </w:rPr>
              <w:fldChar w:fldCharType="separate"/>
            </w:r>
            <w:r>
              <w:rPr>
                <w:noProof/>
                <w:webHidden/>
              </w:rPr>
              <w:t>10</w:t>
            </w:r>
            <w:r>
              <w:rPr>
                <w:noProof/>
                <w:webHidden/>
              </w:rPr>
              <w:fldChar w:fldCharType="end"/>
            </w:r>
          </w:hyperlink>
        </w:p>
        <w:p w14:paraId="1618BEBD" w14:textId="58B0EFC8"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66" w:history="1">
            <w:r w:rsidRPr="006A7E1D">
              <w:rPr>
                <w:rStyle w:val="Hyperlink"/>
                <w:noProof/>
              </w:rPr>
              <w:t>Account and Credential Usage</w:t>
            </w:r>
            <w:r>
              <w:rPr>
                <w:noProof/>
                <w:webHidden/>
              </w:rPr>
              <w:tab/>
            </w:r>
            <w:r>
              <w:rPr>
                <w:noProof/>
                <w:webHidden/>
              </w:rPr>
              <w:fldChar w:fldCharType="begin"/>
            </w:r>
            <w:r>
              <w:rPr>
                <w:noProof/>
                <w:webHidden/>
              </w:rPr>
              <w:instrText xml:space="preserve"> PAGEREF _Toc201758566 \h </w:instrText>
            </w:r>
            <w:r>
              <w:rPr>
                <w:noProof/>
                <w:webHidden/>
              </w:rPr>
            </w:r>
            <w:r>
              <w:rPr>
                <w:noProof/>
                <w:webHidden/>
              </w:rPr>
              <w:fldChar w:fldCharType="separate"/>
            </w:r>
            <w:r>
              <w:rPr>
                <w:noProof/>
                <w:webHidden/>
              </w:rPr>
              <w:t>10</w:t>
            </w:r>
            <w:r>
              <w:rPr>
                <w:noProof/>
                <w:webHidden/>
              </w:rPr>
              <w:fldChar w:fldCharType="end"/>
            </w:r>
          </w:hyperlink>
        </w:p>
        <w:p w14:paraId="4E5A1C52" w14:textId="6BDC4C6A"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67" w:history="1">
            <w:r w:rsidRPr="006A7E1D">
              <w:rPr>
                <w:rStyle w:val="Hyperlink"/>
                <w:noProof/>
              </w:rPr>
              <w:t>Monitor</w:t>
            </w:r>
            <w:r>
              <w:rPr>
                <w:noProof/>
                <w:webHidden/>
              </w:rPr>
              <w:tab/>
            </w:r>
            <w:r>
              <w:rPr>
                <w:noProof/>
                <w:webHidden/>
              </w:rPr>
              <w:fldChar w:fldCharType="begin"/>
            </w:r>
            <w:r>
              <w:rPr>
                <w:noProof/>
                <w:webHidden/>
              </w:rPr>
              <w:instrText xml:space="preserve"> PAGEREF _Toc201758567 \h </w:instrText>
            </w:r>
            <w:r>
              <w:rPr>
                <w:noProof/>
                <w:webHidden/>
              </w:rPr>
            </w:r>
            <w:r>
              <w:rPr>
                <w:noProof/>
                <w:webHidden/>
              </w:rPr>
              <w:fldChar w:fldCharType="separate"/>
            </w:r>
            <w:r>
              <w:rPr>
                <w:noProof/>
                <w:webHidden/>
              </w:rPr>
              <w:t>10</w:t>
            </w:r>
            <w:r>
              <w:rPr>
                <w:noProof/>
                <w:webHidden/>
              </w:rPr>
              <w:fldChar w:fldCharType="end"/>
            </w:r>
          </w:hyperlink>
        </w:p>
        <w:p w14:paraId="71FD5073" w14:textId="44CD4EBB"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68" w:history="1">
            <w:r w:rsidRPr="006A7E1D">
              <w:rPr>
                <w:rStyle w:val="Hyperlink"/>
                <w:noProof/>
              </w:rPr>
              <w:t>Modify Access</w:t>
            </w:r>
            <w:r>
              <w:rPr>
                <w:noProof/>
                <w:webHidden/>
              </w:rPr>
              <w:tab/>
            </w:r>
            <w:r>
              <w:rPr>
                <w:noProof/>
                <w:webHidden/>
              </w:rPr>
              <w:fldChar w:fldCharType="begin"/>
            </w:r>
            <w:r>
              <w:rPr>
                <w:noProof/>
                <w:webHidden/>
              </w:rPr>
              <w:instrText xml:space="preserve"> PAGEREF _Toc201758568 \h </w:instrText>
            </w:r>
            <w:r>
              <w:rPr>
                <w:noProof/>
                <w:webHidden/>
              </w:rPr>
            </w:r>
            <w:r>
              <w:rPr>
                <w:noProof/>
                <w:webHidden/>
              </w:rPr>
              <w:fldChar w:fldCharType="separate"/>
            </w:r>
            <w:r>
              <w:rPr>
                <w:noProof/>
                <w:webHidden/>
              </w:rPr>
              <w:t>10</w:t>
            </w:r>
            <w:r>
              <w:rPr>
                <w:noProof/>
                <w:webHidden/>
              </w:rPr>
              <w:fldChar w:fldCharType="end"/>
            </w:r>
          </w:hyperlink>
        </w:p>
        <w:p w14:paraId="1E0443BD" w14:textId="5441BA76" w:rsidR="00B13CC1" w:rsidRDefault="00B13CC1" w:rsidP="00B13CC1">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58569" w:history="1">
            <w:r w:rsidRPr="006A7E1D">
              <w:rPr>
                <w:rStyle w:val="Hyperlink"/>
                <w:noProof/>
              </w:rPr>
              <w:t>Account Termination</w:t>
            </w:r>
            <w:r>
              <w:rPr>
                <w:noProof/>
                <w:webHidden/>
              </w:rPr>
              <w:tab/>
            </w:r>
            <w:r>
              <w:rPr>
                <w:noProof/>
                <w:webHidden/>
              </w:rPr>
              <w:fldChar w:fldCharType="begin"/>
            </w:r>
            <w:r>
              <w:rPr>
                <w:noProof/>
                <w:webHidden/>
              </w:rPr>
              <w:instrText xml:space="preserve"> PAGEREF _Toc201758569 \h </w:instrText>
            </w:r>
            <w:r>
              <w:rPr>
                <w:noProof/>
                <w:webHidden/>
              </w:rPr>
            </w:r>
            <w:r>
              <w:rPr>
                <w:noProof/>
                <w:webHidden/>
              </w:rPr>
              <w:fldChar w:fldCharType="separate"/>
            </w:r>
            <w:r>
              <w:rPr>
                <w:noProof/>
                <w:webHidden/>
              </w:rPr>
              <w:t>11</w:t>
            </w:r>
            <w:r>
              <w:rPr>
                <w:noProof/>
                <w:webHidden/>
              </w:rPr>
              <w:fldChar w:fldCharType="end"/>
            </w:r>
          </w:hyperlink>
        </w:p>
        <w:p w14:paraId="24A77C28" w14:textId="7486FEF4" w:rsidR="00B13CC1" w:rsidRDefault="00B13CC1" w:rsidP="00B13CC1">
          <w:pPr>
            <w:pStyle w:val="TOC1"/>
            <w:rPr>
              <w:rFonts w:asciiTheme="minorHAnsi" w:hAnsiTheme="minorHAnsi"/>
              <w:b w:val="0"/>
              <w:noProof/>
              <w:color w:val="auto"/>
              <w:kern w:val="2"/>
              <w:sz w:val="24"/>
              <w:szCs w:val="24"/>
              <w14:ligatures w14:val="standardContextual"/>
            </w:rPr>
          </w:pPr>
          <w:hyperlink w:anchor="_Toc201758570" w:history="1">
            <w:r w:rsidRPr="006A7E1D">
              <w:rPr>
                <w:rStyle w:val="Hyperlink"/>
                <w:noProof/>
              </w:rPr>
              <w:t>Revision History</w:t>
            </w:r>
            <w:r>
              <w:rPr>
                <w:noProof/>
                <w:webHidden/>
              </w:rPr>
              <w:tab/>
            </w:r>
            <w:r>
              <w:rPr>
                <w:noProof/>
                <w:webHidden/>
              </w:rPr>
              <w:fldChar w:fldCharType="begin"/>
            </w:r>
            <w:r>
              <w:rPr>
                <w:noProof/>
                <w:webHidden/>
              </w:rPr>
              <w:instrText xml:space="preserve"> PAGEREF _Toc201758570 \h </w:instrText>
            </w:r>
            <w:r>
              <w:rPr>
                <w:noProof/>
                <w:webHidden/>
              </w:rPr>
            </w:r>
            <w:r>
              <w:rPr>
                <w:noProof/>
                <w:webHidden/>
              </w:rPr>
              <w:fldChar w:fldCharType="separate"/>
            </w:r>
            <w:r>
              <w:rPr>
                <w:noProof/>
                <w:webHidden/>
              </w:rPr>
              <w:t>12</w:t>
            </w:r>
            <w:r>
              <w:rPr>
                <w:noProof/>
                <w:webHidden/>
              </w:rPr>
              <w:fldChar w:fldCharType="end"/>
            </w:r>
          </w:hyperlink>
        </w:p>
        <w:p w14:paraId="4852E3D8" w14:textId="7F518263" w:rsidR="00B13CC1" w:rsidRDefault="00B13CC1" w:rsidP="00B13CC1">
          <w:pPr>
            <w:pStyle w:val="TOC1"/>
            <w:rPr>
              <w:rFonts w:asciiTheme="minorHAnsi" w:hAnsiTheme="minorHAnsi"/>
              <w:b w:val="0"/>
              <w:noProof/>
              <w:color w:val="auto"/>
              <w:kern w:val="2"/>
              <w:sz w:val="24"/>
              <w:szCs w:val="24"/>
              <w14:ligatures w14:val="standardContextual"/>
            </w:rPr>
          </w:pPr>
          <w:hyperlink w:anchor="_Toc201758571" w:history="1">
            <w:r w:rsidRPr="006A7E1D">
              <w:rPr>
                <w:rStyle w:val="Hyperlink"/>
                <w:noProof/>
              </w:rPr>
              <w:t>Appendix B: Acronyms and Abbreviations</w:t>
            </w:r>
            <w:r>
              <w:rPr>
                <w:noProof/>
                <w:webHidden/>
              </w:rPr>
              <w:tab/>
            </w:r>
            <w:r>
              <w:rPr>
                <w:noProof/>
                <w:webHidden/>
              </w:rPr>
              <w:fldChar w:fldCharType="begin"/>
            </w:r>
            <w:r>
              <w:rPr>
                <w:noProof/>
                <w:webHidden/>
              </w:rPr>
              <w:instrText xml:space="preserve"> PAGEREF _Toc201758571 \h </w:instrText>
            </w:r>
            <w:r>
              <w:rPr>
                <w:noProof/>
                <w:webHidden/>
              </w:rPr>
            </w:r>
            <w:r>
              <w:rPr>
                <w:noProof/>
                <w:webHidden/>
              </w:rPr>
              <w:fldChar w:fldCharType="separate"/>
            </w:r>
            <w:r>
              <w:rPr>
                <w:noProof/>
                <w:webHidden/>
              </w:rPr>
              <w:t>14</w:t>
            </w:r>
            <w:r>
              <w:rPr>
                <w:noProof/>
                <w:webHidden/>
              </w:rPr>
              <w:fldChar w:fldCharType="end"/>
            </w:r>
          </w:hyperlink>
        </w:p>
        <w:p w14:paraId="2EFBC317" w14:textId="37859806" w:rsidR="00B13CC1" w:rsidRDefault="00B13CC1" w:rsidP="00B13CC1">
          <w:pPr>
            <w:pStyle w:val="TOC1"/>
            <w:rPr>
              <w:rFonts w:asciiTheme="minorHAnsi" w:hAnsiTheme="minorHAnsi"/>
              <w:b w:val="0"/>
              <w:noProof/>
              <w:color w:val="auto"/>
              <w:kern w:val="2"/>
              <w:sz w:val="24"/>
              <w:szCs w:val="24"/>
              <w14:ligatures w14:val="standardContextual"/>
            </w:rPr>
          </w:pPr>
          <w:hyperlink w:anchor="_Toc201758572" w:history="1">
            <w:r w:rsidRPr="006A7E1D">
              <w:rPr>
                <w:rStyle w:val="Hyperlink"/>
                <w:noProof/>
              </w:rPr>
              <w:t>Appendix C: Glossary</w:t>
            </w:r>
            <w:r>
              <w:rPr>
                <w:noProof/>
                <w:webHidden/>
              </w:rPr>
              <w:tab/>
            </w:r>
            <w:r>
              <w:rPr>
                <w:noProof/>
                <w:webHidden/>
              </w:rPr>
              <w:fldChar w:fldCharType="begin"/>
            </w:r>
            <w:r>
              <w:rPr>
                <w:noProof/>
                <w:webHidden/>
              </w:rPr>
              <w:instrText xml:space="preserve"> PAGEREF _Toc201758572 \h </w:instrText>
            </w:r>
            <w:r>
              <w:rPr>
                <w:noProof/>
                <w:webHidden/>
              </w:rPr>
            </w:r>
            <w:r>
              <w:rPr>
                <w:noProof/>
                <w:webHidden/>
              </w:rPr>
              <w:fldChar w:fldCharType="separate"/>
            </w:r>
            <w:r>
              <w:rPr>
                <w:noProof/>
                <w:webHidden/>
              </w:rPr>
              <w:t>15</w:t>
            </w:r>
            <w:r>
              <w:rPr>
                <w:noProof/>
                <w:webHidden/>
              </w:rPr>
              <w:fldChar w:fldCharType="end"/>
            </w:r>
          </w:hyperlink>
        </w:p>
        <w:p w14:paraId="0B78193C" w14:textId="1AE226E8" w:rsidR="00B13CC1" w:rsidRDefault="00B13CC1" w:rsidP="00B13CC1">
          <w:pPr>
            <w:pStyle w:val="TOC1"/>
            <w:rPr>
              <w:rFonts w:asciiTheme="minorHAnsi" w:hAnsiTheme="minorHAnsi"/>
              <w:b w:val="0"/>
              <w:noProof/>
              <w:color w:val="auto"/>
              <w:kern w:val="2"/>
              <w:sz w:val="24"/>
              <w:szCs w:val="24"/>
              <w14:ligatures w14:val="standardContextual"/>
            </w:rPr>
          </w:pPr>
          <w:hyperlink w:anchor="_Toc201758573" w:history="1">
            <w:r w:rsidRPr="006A7E1D">
              <w:rPr>
                <w:rStyle w:val="Hyperlink"/>
                <w:noProof/>
              </w:rPr>
              <w:t>Appendix D: Links and Resources</w:t>
            </w:r>
            <w:r>
              <w:rPr>
                <w:noProof/>
                <w:webHidden/>
              </w:rPr>
              <w:tab/>
            </w:r>
            <w:r>
              <w:rPr>
                <w:noProof/>
                <w:webHidden/>
              </w:rPr>
              <w:fldChar w:fldCharType="begin"/>
            </w:r>
            <w:r>
              <w:rPr>
                <w:noProof/>
                <w:webHidden/>
              </w:rPr>
              <w:instrText xml:space="preserve"> PAGEREF _Toc201758573 \h </w:instrText>
            </w:r>
            <w:r>
              <w:rPr>
                <w:noProof/>
                <w:webHidden/>
              </w:rPr>
            </w:r>
            <w:r>
              <w:rPr>
                <w:noProof/>
                <w:webHidden/>
              </w:rPr>
              <w:fldChar w:fldCharType="separate"/>
            </w:r>
            <w:r>
              <w:rPr>
                <w:noProof/>
                <w:webHidden/>
              </w:rPr>
              <w:t>16</w:t>
            </w:r>
            <w:r>
              <w:rPr>
                <w:noProof/>
                <w:webHidden/>
              </w:rPr>
              <w:fldChar w:fldCharType="end"/>
            </w:r>
          </w:hyperlink>
        </w:p>
        <w:p w14:paraId="196CB80A" w14:textId="71C43FC0" w:rsidR="00B13CC1" w:rsidRDefault="00B13CC1" w:rsidP="00B13CC1">
          <w:pPr>
            <w:pStyle w:val="TOC1"/>
            <w:rPr>
              <w:rFonts w:asciiTheme="minorHAnsi" w:hAnsiTheme="minorHAnsi"/>
              <w:b w:val="0"/>
              <w:noProof/>
              <w:color w:val="auto"/>
              <w:kern w:val="2"/>
              <w:sz w:val="24"/>
              <w:szCs w:val="24"/>
              <w14:ligatures w14:val="standardContextual"/>
            </w:rPr>
          </w:pPr>
          <w:hyperlink w:anchor="_Toc201758574" w:history="1">
            <w:r w:rsidRPr="006A7E1D">
              <w:rPr>
                <w:rStyle w:val="Hyperlink"/>
                <w:noProof/>
              </w:rPr>
              <w:t>Appendix E: CIS Safeguards Mapping v8.1</w:t>
            </w:r>
            <w:r>
              <w:rPr>
                <w:noProof/>
                <w:webHidden/>
              </w:rPr>
              <w:tab/>
            </w:r>
            <w:r>
              <w:rPr>
                <w:noProof/>
                <w:webHidden/>
              </w:rPr>
              <w:fldChar w:fldCharType="begin"/>
            </w:r>
            <w:r>
              <w:rPr>
                <w:noProof/>
                <w:webHidden/>
              </w:rPr>
              <w:instrText xml:space="preserve"> PAGEREF _Toc201758574 \h </w:instrText>
            </w:r>
            <w:r>
              <w:rPr>
                <w:noProof/>
                <w:webHidden/>
              </w:rPr>
            </w:r>
            <w:r>
              <w:rPr>
                <w:noProof/>
                <w:webHidden/>
              </w:rPr>
              <w:fldChar w:fldCharType="separate"/>
            </w:r>
            <w:r>
              <w:rPr>
                <w:noProof/>
                <w:webHidden/>
              </w:rPr>
              <w:t>17</w:t>
            </w:r>
            <w:r>
              <w:rPr>
                <w:noProof/>
                <w:webHidden/>
              </w:rPr>
              <w:fldChar w:fldCharType="end"/>
            </w:r>
          </w:hyperlink>
        </w:p>
        <w:p w14:paraId="2F5BF297" w14:textId="7ADD15AC" w:rsidR="00E2081A" w:rsidRPr="0025128C" w:rsidRDefault="00E2081A" w:rsidP="00B13CC1">
          <w:pPr>
            <w:spacing w:before="0" w:line="240" w:lineRule="auto"/>
            <w:rPr>
              <w:rFonts w:cs="Arial"/>
              <w:noProof/>
              <w:sz w:val="14"/>
              <w:szCs w:val="14"/>
            </w:rPr>
          </w:pPr>
          <w:r w:rsidRPr="006B0BC1">
            <w:rPr>
              <w:rFonts w:cs="Arial"/>
              <w:noProof/>
              <w:sz w:val="14"/>
              <w:szCs w:val="14"/>
            </w:rPr>
            <w:fldChar w:fldCharType="end"/>
          </w:r>
        </w:p>
      </w:sdtContent>
    </w:sdt>
    <w:p w14:paraId="782B0E91" w14:textId="35EEC3C6" w:rsidR="00BE63D0" w:rsidRDefault="00BE63D0" w:rsidP="00596553">
      <w:pPr>
        <w:pStyle w:val="Heading1"/>
      </w:pPr>
      <w:bookmarkStart w:id="6" w:name="_Toc381177729"/>
      <w:bookmarkStart w:id="7" w:name="_Toc326147762"/>
      <w:bookmarkStart w:id="8" w:name="_Toc381177732"/>
      <w:bookmarkStart w:id="9" w:name="_Toc381177736"/>
      <w:bookmarkStart w:id="10" w:name="_Toc201758545"/>
      <w:bookmarkStart w:id="11" w:name="_Toc92976864"/>
      <w:bookmarkEnd w:id="6"/>
      <w:bookmarkEnd w:id="7"/>
      <w:bookmarkEnd w:id="8"/>
      <w:bookmarkEnd w:id="9"/>
      <w:r>
        <w:lastRenderedPageBreak/>
        <w:t>Introduction</w:t>
      </w:r>
      <w:bookmarkEnd w:id="10"/>
    </w:p>
    <w:p w14:paraId="0D19C3E8" w14:textId="77777777" w:rsidR="005265D2" w:rsidRPr="008D25E8" w:rsidRDefault="005265D2" w:rsidP="00E2081A">
      <w:pPr>
        <w:spacing w:line="276" w:lineRule="auto"/>
        <w:contextualSpacing/>
      </w:pPr>
      <w:r w:rsidRPr="00AF07BE">
        <w:t xml:space="preserve">Accounts and credentials such as passwords are how we access phones, tablets, workstations, and web applications. </w:t>
      </w:r>
      <w:r>
        <w:t>Accounts represent our digital identities, and e</w:t>
      </w:r>
      <w:r w:rsidRPr="00AF07BE">
        <w:t>ach of these accounts can be used to gain unauthorized access into an enterprise’s walled garden to steal data. There are many ways to covertly obtain access to accounts</w:t>
      </w:r>
      <w:r>
        <w:t xml:space="preserve">, </w:t>
      </w:r>
      <w:r w:rsidRPr="00AF07BE">
        <w:t xml:space="preserve">such as weak passwords, </w:t>
      </w:r>
      <w:r>
        <w:t>leftover</w:t>
      </w:r>
      <w:r w:rsidRPr="00AF07BE">
        <w:t xml:space="preserve"> accounts from </w:t>
      </w:r>
      <w:r>
        <w:t xml:space="preserve">former </w:t>
      </w:r>
      <w:r w:rsidRPr="00AF07BE">
        <w:t>employee</w:t>
      </w:r>
      <w:r>
        <w:t>s</w:t>
      </w:r>
      <w:r w:rsidRPr="00AF07BE">
        <w:t>, or passwords involved in data breach</w:t>
      </w:r>
      <w:r>
        <w:t>es</w:t>
      </w:r>
      <w:r w:rsidRPr="00AF07BE">
        <w:t xml:space="preserve"> </w:t>
      </w:r>
      <w:r>
        <w:t>of other companies</w:t>
      </w:r>
      <w:r w:rsidRPr="00AF07BE">
        <w:t xml:space="preserve">. </w:t>
      </w:r>
      <w:r>
        <w:t xml:space="preserve">An enterprise’s accounts need to be properly protected and managed to prevent unauthorized access. </w:t>
      </w:r>
    </w:p>
    <w:p w14:paraId="384C9438" w14:textId="02CA6945" w:rsidR="00BE63D0" w:rsidRDefault="00000875" w:rsidP="00BE63D0">
      <w:pPr>
        <w:pStyle w:val="SectionLvl2"/>
      </w:pPr>
      <w:bookmarkStart w:id="12" w:name="_Toc201758546"/>
      <w:r>
        <w:t>Purpose</w:t>
      </w:r>
      <w:bookmarkEnd w:id="12"/>
    </w:p>
    <w:p w14:paraId="1D3D3542" w14:textId="77777777" w:rsidR="005265D2" w:rsidRPr="007D2E51" w:rsidRDefault="005265D2" w:rsidP="00E2081A">
      <w:pPr>
        <w:spacing w:line="276" w:lineRule="auto"/>
        <w:rPr>
          <w:rFonts w:cs="Arial"/>
          <w:szCs w:val="18"/>
        </w:rPr>
      </w:pPr>
      <w:r w:rsidRPr="00AF07BE">
        <w:rPr>
          <w:rFonts w:cs="Arial"/>
          <w:szCs w:val="18"/>
        </w:rPr>
        <w:t xml:space="preserve">The CIS Critical Security Controls® (CIS Controls®) </w:t>
      </w:r>
      <w:r>
        <w:rPr>
          <w:rFonts w:cs="Arial"/>
          <w:szCs w:val="18"/>
        </w:rPr>
        <w:t>describe</w:t>
      </w:r>
      <w:r w:rsidRPr="00AF07BE">
        <w:rPr>
          <w:rFonts w:cs="Arial"/>
          <w:szCs w:val="18"/>
        </w:rPr>
        <w:t xml:space="preserve"> multiple policies that an enterprise should have in place. That includes a set of polic</w:t>
      </w:r>
      <w:r>
        <w:rPr>
          <w:rFonts w:cs="Arial"/>
          <w:szCs w:val="18"/>
        </w:rPr>
        <w:t xml:space="preserve">ies </w:t>
      </w:r>
      <w:r w:rsidRPr="00AF07BE">
        <w:rPr>
          <w:rFonts w:cs="Arial"/>
          <w:szCs w:val="18"/>
        </w:rPr>
        <w:t xml:space="preserve">to </w:t>
      </w:r>
      <w:r>
        <w:rPr>
          <w:rFonts w:cs="Arial"/>
          <w:szCs w:val="18"/>
        </w:rPr>
        <w:t>cover how accounts and credentials are managed in the enterprise</w:t>
      </w:r>
      <w:r w:rsidRPr="00AF07BE">
        <w:rPr>
          <w:rFonts w:cs="Arial"/>
          <w:szCs w:val="18"/>
        </w:rPr>
        <w:t xml:space="preserve">, and other access control related functions. This policy is meant as a </w:t>
      </w:r>
      <w:r>
        <w:rPr>
          <w:rFonts w:cs="Arial"/>
          <w:szCs w:val="18"/>
        </w:rPr>
        <w:t>foundational guide</w:t>
      </w:r>
      <w:r w:rsidRPr="00AF07BE">
        <w:rPr>
          <w:rFonts w:cs="Arial"/>
          <w:szCs w:val="18"/>
        </w:rPr>
        <w:t xml:space="preserve"> for </w:t>
      </w:r>
      <w:r>
        <w:rPr>
          <w:rFonts w:cs="Arial"/>
          <w:szCs w:val="18"/>
        </w:rPr>
        <w:t>enterprises</w:t>
      </w:r>
      <w:r w:rsidRPr="00AF07BE">
        <w:rPr>
          <w:rFonts w:cs="Arial"/>
          <w:szCs w:val="18"/>
        </w:rPr>
        <w:t xml:space="preserve"> needing to draft their own policies. Enterprises are encouraged to use this policy template in whole or in part. With that said, there are multiple decision points and areas that must be tailored to your enterprise. </w:t>
      </w:r>
      <w:r>
        <w:t>In CIS Controls v8.1, Controls 5 and 6 state:</w:t>
      </w:r>
    </w:p>
    <w:p w14:paraId="457E91FF" w14:textId="77777777" w:rsidR="005265D2" w:rsidRPr="002A7A5C" w:rsidRDefault="005265D2" w:rsidP="005265D2">
      <w:pPr>
        <w:pStyle w:val="IntenseQuote"/>
        <w:jc w:val="left"/>
        <w:rPr>
          <w:rFonts w:ascii="Arial" w:hAnsi="Arial" w:cs="Arial"/>
          <w:color w:val="003B5C"/>
          <w:sz w:val="18"/>
          <w:szCs w:val="18"/>
        </w:rPr>
      </w:pPr>
      <w:r w:rsidRPr="002A7A5C">
        <w:rPr>
          <w:rFonts w:cs="Arial"/>
          <w:noProof/>
          <w:color w:val="003B5C"/>
          <w:szCs w:val="18"/>
        </w:rPr>
        <w:drawing>
          <wp:anchor distT="0" distB="0" distL="114300" distR="114300" simplePos="0" relativeHeight="251658243" behindDoc="1" locked="0" layoutInCell="1" allowOverlap="1" wp14:anchorId="4159246A" wp14:editId="26045378">
            <wp:simplePos x="0" y="0"/>
            <wp:positionH relativeFrom="margin">
              <wp:posOffset>-85713</wp:posOffset>
            </wp:positionH>
            <wp:positionV relativeFrom="paragraph">
              <wp:posOffset>175631</wp:posOffset>
            </wp:positionV>
            <wp:extent cx="496570" cy="695325"/>
            <wp:effectExtent l="0" t="0" r="0" b="9525"/>
            <wp:wrapTight wrapText="bothSides">
              <wp:wrapPolygon edited="0">
                <wp:start x="5801" y="0"/>
                <wp:lineTo x="0" y="4142"/>
                <wp:lineTo x="0" y="21304"/>
                <wp:lineTo x="20716" y="21304"/>
                <wp:lineTo x="20716" y="4142"/>
                <wp:lineTo x="14916" y="0"/>
                <wp:lineTo x="5801" y="0"/>
              </wp:wrapPolygon>
            </wp:wrapTight>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sidRPr="002A7A5C">
        <w:rPr>
          <w:rFonts w:ascii="Arial" w:hAnsi="Arial" w:cs="Arial"/>
          <w:b/>
          <w:bCs/>
          <w:color w:val="003B5C"/>
          <w:sz w:val="18"/>
          <w:szCs w:val="18"/>
        </w:rPr>
        <w:t>Control 5 – Account Management</w:t>
      </w:r>
      <w:r w:rsidRPr="002A7A5C">
        <w:rPr>
          <w:rFonts w:ascii="Arial" w:hAnsi="Arial" w:cs="Arial"/>
          <w:color w:val="003B5C"/>
          <w:sz w:val="18"/>
          <w:szCs w:val="18"/>
        </w:rPr>
        <w:br/>
        <w:t>Use processes and tools to assign and manage authorization to credentials for user accounts, including administrator accounts, as well as service accounts, to enterprise assets and software.</w:t>
      </w:r>
    </w:p>
    <w:p w14:paraId="23B3BCA7" w14:textId="77777777" w:rsidR="005265D2" w:rsidRPr="002A7A5C" w:rsidRDefault="005265D2" w:rsidP="00E2081A">
      <w:pPr>
        <w:pStyle w:val="IntenseQuote"/>
        <w:jc w:val="left"/>
        <w:rPr>
          <w:rFonts w:ascii="Arial" w:hAnsi="Arial" w:cs="Arial"/>
          <w:color w:val="003B5C"/>
          <w:sz w:val="18"/>
          <w:szCs w:val="18"/>
        </w:rPr>
      </w:pPr>
      <w:r w:rsidRPr="002A7A5C">
        <w:rPr>
          <w:rFonts w:ascii="Arial" w:hAnsi="Arial" w:cs="Arial"/>
          <w:b/>
          <w:bCs/>
          <w:color w:val="003B5C"/>
          <w:sz w:val="18"/>
          <w:szCs w:val="18"/>
        </w:rPr>
        <w:t>Control 6 –Access Control Management</w:t>
      </w:r>
      <w:r w:rsidRPr="002A7A5C">
        <w:rPr>
          <w:rFonts w:ascii="Arial" w:hAnsi="Arial" w:cs="Arial"/>
          <w:color w:val="003B5C"/>
          <w:sz w:val="18"/>
          <w:szCs w:val="18"/>
        </w:rPr>
        <w:br/>
        <w:t>Use processes and tools to create, assign, manage, and revoke access credentials and privileges for user, administrator, and service accounts for enterprise assets and software.</w:t>
      </w:r>
    </w:p>
    <w:p w14:paraId="29131F61" w14:textId="70422AB2" w:rsidR="005265D2" w:rsidRPr="00B97DFD" w:rsidRDefault="005265D2" w:rsidP="00E2081A">
      <w:pPr>
        <w:pStyle w:val="NormalWeb"/>
        <w:spacing w:after="0" w:line="276" w:lineRule="auto"/>
        <w:rPr>
          <w:rFonts w:cs="Arial"/>
          <w:szCs w:val="18"/>
        </w:rPr>
      </w:pPr>
      <w:r w:rsidRPr="00B97DFD">
        <w:rPr>
          <w:rFonts w:cs="Arial"/>
          <w:szCs w:val="18"/>
        </w:rPr>
        <w:t>To support this Safeguard, it</w:t>
      </w:r>
      <w:r>
        <w:rPr>
          <w:rFonts w:cs="Arial"/>
          <w:szCs w:val="18"/>
        </w:rPr>
        <w:t xml:space="preserve"> i</w:t>
      </w:r>
      <w:r w:rsidRPr="00B97DFD">
        <w:rPr>
          <w:rFonts w:cs="Arial"/>
          <w:szCs w:val="18"/>
        </w:rPr>
        <w:t xml:space="preserve">s important for an enterprise to develop </w:t>
      </w:r>
      <w:r>
        <w:rPr>
          <w:rFonts w:cs="Arial"/>
          <w:szCs w:val="18"/>
        </w:rPr>
        <w:t>policies and processes to control access in the enterprise</w:t>
      </w:r>
      <w:r w:rsidRPr="00B97DFD">
        <w:rPr>
          <w:rFonts w:cs="Arial"/>
          <w:szCs w:val="18"/>
        </w:rPr>
        <w:t>. This document support</w:t>
      </w:r>
      <w:r>
        <w:rPr>
          <w:rFonts w:cs="Arial"/>
          <w:szCs w:val="18"/>
        </w:rPr>
        <w:t>s</w:t>
      </w:r>
      <w:r w:rsidRPr="00B97DFD">
        <w:rPr>
          <w:rFonts w:cs="Arial"/>
          <w:szCs w:val="18"/>
        </w:rPr>
        <w:t xml:space="preserve"> </w:t>
      </w:r>
      <w:r>
        <w:rPr>
          <w:rFonts w:cs="Arial"/>
          <w:szCs w:val="18"/>
        </w:rPr>
        <w:t xml:space="preserve">the development of those processes in accordance with the CIS Controls. </w:t>
      </w:r>
    </w:p>
    <w:p w14:paraId="46B869B9" w14:textId="59C08BA5" w:rsidR="00000875" w:rsidRDefault="00221E42" w:rsidP="00000875">
      <w:pPr>
        <w:pStyle w:val="SectionLvl2"/>
      </w:pPr>
      <w:bookmarkStart w:id="13" w:name="_Toc201758547"/>
      <w:r w:rsidRPr="00221E42">
        <w:t>Types of Accounts &amp; Credential Management</w:t>
      </w:r>
      <w:bookmarkEnd w:id="13"/>
    </w:p>
    <w:p w14:paraId="4237190D" w14:textId="77777777" w:rsidR="00221E42" w:rsidRDefault="00221E42" w:rsidP="00E2081A">
      <w:pPr>
        <w:spacing w:line="276" w:lineRule="auto"/>
      </w:pPr>
      <w:bookmarkStart w:id="14" w:name="_Toc53502485"/>
      <w:r>
        <w:t xml:space="preserve">The CIS Controls cover a broad array of authentication, authorization, and account management functions. Multiple types of accounts exist, and all need to be managed in some manner. These types of accounts can include: </w:t>
      </w:r>
    </w:p>
    <w:p w14:paraId="56C8DAE4" w14:textId="77777777" w:rsidR="00221E42" w:rsidRDefault="00221E42" w:rsidP="00221E42">
      <w:pPr>
        <w:pStyle w:val="BodyListLvl1-Bullet"/>
      </w:pPr>
      <w:r w:rsidRPr="00E2081A">
        <w:rPr>
          <w:b/>
          <w:bCs/>
        </w:rPr>
        <w:t>Administrative accounts</w:t>
      </w:r>
      <w:r>
        <w:t xml:space="preserve">: Also known as superuser, privileged, or root accounts, these accounts have extensive privileges to control operating systems, applications, and platforms. </w:t>
      </w:r>
    </w:p>
    <w:p w14:paraId="72824E7E" w14:textId="77777777" w:rsidR="00221E42" w:rsidRDefault="00221E42" w:rsidP="00221E42">
      <w:pPr>
        <w:pStyle w:val="BodyListLvl1-Bullet"/>
      </w:pPr>
      <w:r w:rsidRPr="00E2081A">
        <w:rPr>
          <w:b/>
          <w:bCs/>
        </w:rPr>
        <w:t>User accounts</w:t>
      </w:r>
      <w:r>
        <w:t xml:space="preserve">: These accounts are normally privileged accounts used by employees and contractors to perform their work duties. </w:t>
      </w:r>
    </w:p>
    <w:p w14:paraId="0C0A26AC" w14:textId="77777777" w:rsidR="00221E42" w:rsidRDefault="00221E42" w:rsidP="00221E42">
      <w:pPr>
        <w:pStyle w:val="BodyListLvl1-Bullet"/>
      </w:pPr>
      <w:r w:rsidRPr="00E2081A">
        <w:rPr>
          <w:b/>
          <w:bCs/>
        </w:rPr>
        <w:lastRenderedPageBreak/>
        <w:t>Vendor accounts</w:t>
      </w:r>
      <w:r>
        <w:t>: Accounts created by the vendor of a technology, such as a firewall or cloud platform. These accounts may or may not be administrative accounts. They are often pre-installed, and the usernames and passwords may be widely known, leading to an access vulnerability.</w:t>
      </w:r>
    </w:p>
    <w:p w14:paraId="7C7A415D" w14:textId="77777777" w:rsidR="00221E42" w:rsidRDefault="00221E42" w:rsidP="00221E42">
      <w:pPr>
        <w:pStyle w:val="BodyListLvl1-Bullet"/>
      </w:pPr>
      <w:r w:rsidRPr="00E2081A">
        <w:rPr>
          <w:b/>
          <w:bCs/>
        </w:rPr>
        <w:t>Default accounts</w:t>
      </w:r>
      <w:r>
        <w:t xml:space="preserve">: These accounts are often pre-installed, and the usernames and passwords may be widely known, leading to a potential backdoor. They may be vendor accounts, yet they may also be accounts for a normal user. </w:t>
      </w:r>
    </w:p>
    <w:p w14:paraId="515287BE" w14:textId="663CCE77" w:rsidR="00221E42" w:rsidRDefault="00221E42" w:rsidP="00221E42">
      <w:pPr>
        <w:pStyle w:val="SectionLvl2"/>
      </w:pPr>
      <w:bookmarkStart w:id="15" w:name="_Toc201758548"/>
      <w:r w:rsidRPr="00221E42">
        <w:t xml:space="preserve">Types of </w:t>
      </w:r>
      <w:r>
        <w:t>Credentials</w:t>
      </w:r>
      <w:bookmarkEnd w:id="15"/>
    </w:p>
    <w:p w14:paraId="7E56C8CC" w14:textId="77777777" w:rsidR="00221E42" w:rsidRDefault="00221E42" w:rsidP="00221E42">
      <w:pPr>
        <w:pStyle w:val="BodyListLvl1-Bullet"/>
      </w:pPr>
      <w:r w:rsidRPr="00E2081A">
        <w:rPr>
          <w:b/>
          <w:bCs/>
        </w:rPr>
        <w:t>Passwords</w:t>
      </w:r>
      <w:r>
        <w:t xml:space="preserve">: Memorized text that may include numbers, special characters, and capital letters. For this document, personal identification numbers (PINs), passwords, and passphrases are all categorized as “passwords”. </w:t>
      </w:r>
    </w:p>
    <w:p w14:paraId="626226C1" w14:textId="77777777" w:rsidR="00221E42" w:rsidRDefault="00221E42" w:rsidP="00221E42">
      <w:pPr>
        <w:pStyle w:val="BodyListLvl1-Bullet"/>
      </w:pPr>
      <w:r w:rsidRPr="00E2081A">
        <w:rPr>
          <w:b/>
          <w:bCs/>
        </w:rPr>
        <w:t>Software authenticator</w:t>
      </w:r>
      <w:r>
        <w:t xml:space="preserve">: This password or PIN will be used one time and may be sent via a short message service (SMS) or shared within an app. Additionally, this method of authentication may simply require an interaction between the user and their device, such as selecting “Yes this is me” within a mobile application. There are many different types of software </w:t>
      </w:r>
      <w:proofErr w:type="gramStart"/>
      <w:r>
        <w:t>authenticators</w:t>
      </w:r>
      <w:proofErr w:type="gramEnd"/>
      <w:r>
        <w:t xml:space="preserve"> and this is continuing to evolve as technology changes.</w:t>
      </w:r>
    </w:p>
    <w:p w14:paraId="6A75A2A3" w14:textId="77777777" w:rsidR="00221E42" w:rsidRDefault="00221E42" w:rsidP="00221E42">
      <w:pPr>
        <w:pStyle w:val="BodyListLvl1-Bullet"/>
      </w:pPr>
      <w:r w:rsidRPr="00E2081A">
        <w:rPr>
          <w:b/>
          <w:bCs/>
        </w:rPr>
        <w:t>Physical one-time credential</w:t>
      </w:r>
      <w:r>
        <w:t xml:space="preserve">: These are physical devices that often provide users with a rotating PIN. The most common example is an RSA token. </w:t>
      </w:r>
    </w:p>
    <w:p w14:paraId="3DED2FF7" w14:textId="77777777" w:rsidR="00221E42" w:rsidRDefault="00221E42" w:rsidP="00221E42">
      <w:pPr>
        <w:pStyle w:val="BodyListLvl1-Bullet"/>
      </w:pPr>
      <w:r w:rsidRPr="00E2081A">
        <w:rPr>
          <w:b/>
          <w:bCs/>
        </w:rPr>
        <w:t>Physical Badge</w:t>
      </w:r>
      <w:r>
        <w:t>: These badges are often worn and are used to enter and exit buildings. The badge may provide a picture of the employee and be able to communicate wirelessly with a physical access control system or may contain additional credentials for a user, such as a cryptographic key.</w:t>
      </w:r>
    </w:p>
    <w:p w14:paraId="4F55EE05" w14:textId="77777777" w:rsidR="00221E42" w:rsidRDefault="00221E42" w:rsidP="00221E42">
      <w:pPr>
        <w:pStyle w:val="BodyListLvl1-Bullet"/>
      </w:pPr>
      <w:r w:rsidRPr="00E2081A">
        <w:rPr>
          <w:b/>
          <w:bCs/>
        </w:rPr>
        <w:t>Biometrics</w:t>
      </w:r>
      <w:r>
        <w:t xml:space="preserve">: Mobile devices make leveraging biometric credentials such as the face, retina, or fingerprint much more readily available. </w:t>
      </w:r>
    </w:p>
    <w:p w14:paraId="6CDF0BEC" w14:textId="7D37B47B" w:rsidR="00BE63D0" w:rsidRDefault="00A35D60" w:rsidP="00000875">
      <w:pPr>
        <w:pStyle w:val="SectionLvl3"/>
        <w:ind w:left="0"/>
      </w:pPr>
      <w:bookmarkStart w:id="16" w:name="_Toc201758549"/>
      <w:bookmarkEnd w:id="14"/>
      <w:r>
        <w:t>Scope</w:t>
      </w:r>
      <w:bookmarkEnd w:id="16"/>
    </w:p>
    <w:p w14:paraId="3C29A4D7" w14:textId="2FDBFC29" w:rsidR="00221E42" w:rsidRDefault="00221E42" w:rsidP="00AD47DE">
      <w:pPr>
        <w:spacing w:line="276" w:lineRule="auto"/>
      </w:pPr>
      <w:r w:rsidRPr="00221E42">
        <w:t>This policy template is meant to supplement the CIS Controls v8.1. The policy statements included within this document can be used by all CIS Implementation Groups (IGs</w:t>
      </w:r>
      <w:proofErr w:type="gramStart"/>
      <w:r w:rsidRPr="00221E42">
        <w:t>), but</w:t>
      </w:r>
      <w:proofErr w:type="gramEnd"/>
      <w:r w:rsidRPr="00221E42">
        <w:t xml:space="preserve"> are specifically geared towards Safeguards in Implementation Group 1 (IG1). In </w:t>
      </w:r>
      <w:hyperlink w:anchor="_Appendix_E:_CIS" w:history="1">
        <w:r w:rsidRPr="00587E0E">
          <w:rPr>
            <w:rStyle w:val="Hyperlink"/>
          </w:rPr>
          <w:t xml:space="preserve">Appendix </w:t>
        </w:r>
        <w:r w:rsidR="00587E0E">
          <w:rPr>
            <w:rStyle w:val="Hyperlink"/>
          </w:rPr>
          <w:t>E</w:t>
        </w:r>
      </w:hyperlink>
      <w:r w:rsidRPr="00221E42">
        <w:t xml:space="preserve">, Safeguards unique to IG1 are specifically highlighted for ease of use. For more information on the CIS Implementation Groups, see </w:t>
      </w:r>
      <w:hyperlink w:anchor="_Appendix_A:_CIS" w:history="1">
        <w:r w:rsidRPr="00587E0E">
          <w:rPr>
            <w:rStyle w:val="Hyperlink"/>
          </w:rPr>
          <w:t xml:space="preserve">Appendix </w:t>
        </w:r>
        <w:r w:rsidR="00587E0E" w:rsidRPr="00587E0E">
          <w:rPr>
            <w:rStyle w:val="Hyperlink"/>
          </w:rPr>
          <w:t>A</w:t>
        </w:r>
      </w:hyperlink>
      <w:r w:rsidRPr="00221E42">
        <w:t xml:space="preserve">. Additionally, a glossary in </w:t>
      </w:r>
      <w:hyperlink w:anchor="_Appendix_C:_Glossary" w:history="1">
        <w:r w:rsidRPr="00587E0E">
          <w:rPr>
            <w:rStyle w:val="Hyperlink"/>
          </w:rPr>
          <w:t xml:space="preserve">Appendix </w:t>
        </w:r>
        <w:r w:rsidR="00587E0E" w:rsidRPr="00587E0E">
          <w:rPr>
            <w:rStyle w:val="Hyperlink"/>
          </w:rPr>
          <w:t>C</w:t>
        </w:r>
      </w:hyperlink>
      <w:r w:rsidRPr="00221E42">
        <w:t xml:space="preserve"> is provided for guidance on terminology used throughout the document. Future versions of this template may expand the scope to Implementation Group 2 (IG2) Safeguards. IG2 and IG3 enterprises may feel the need to add sections that go beyond </w:t>
      </w:r>
      <w:proofErr w:type="gramStart"/>
      <w:r w:rsidRPr="00221E42">
        <w:t>IG1, and</w:t>
      </w:r>
      <w:proofErr w:type="gramEnd"/>
      <w:r w:rsidRPr="00221E42">
        <w:t xml:space="preserve"> are welcome to do so. Depending on an enterprise’s sector or mission, other policy statements may also need to be added or removed. This is encouraged as this policy needs to be molded and fit to the enterprise’s needs.</w:t>
      </w:r>
    </w:p>
    <w:p w14:paraId="5A91572D" w14:textId="37C5B5E0" w:rsidR="00A35D60" w:rsidRPr="00A10959" w:rsidRDefault="00A35D60" w:rsidP="005C2E8D">
      <w:pPr>
        <w:pStyle w:val="SectionLvl3"/>
        <w:ind w:left="0"/>
        <w:outlineLvl w:val="9"/>
      </w:pPr>
    </w:p>
    <w:p w14:paraId="573D2ADF" w14:textId="5E2F0F88" w:rsidR="00210B20" w:rsidRPr="00477CC4" w:rsidRDefault="008E5453" w:rsidP="00477CC4">
      <w:pPr>
        <w:pStyle w:val="Heading1"/>
      </w:pPr>
      <w:r>
        <w:br w:type="page"/>
      </w:r>
      <w:bookmarkStart w:id="17" w:name="_Toc201758550"/>
      <w:r w:rsidR="00D34F92">
        <w:lastRenderedPageBreak/>
        <w:t>Account and Credential Management Lifecycle</w:t>
      </w:r>
      <w:bookmarkEnd w:id="17"/>
    </w:p>
    <w:p w14:paraId="2A68CE8B" w14:textId="70C7AB31" w:rsidR="00A11025" w:rsidRPr="00645B34" w:rsidRDefault="00A11025" w:rsidP="00AD47DE">
      <w:pPr>
        <w:spacing w:line="276" w:lineRule="auto"/>
      </w:pPr>
      <w:r w:rsidRPr="00645B34">
        <w:t xml:space="preserve">Just like assets, accounts and credentials must be tracked to ensure they are being used in a proper and authorized manner. </w:t>
      </w:r>
      <w:r>
        <w:t xml:space="preserve">This is since they are the primary entry point into the enterprise network. Additionally, accounts and credentials must be securely created and provisioned to users in the enterprise. Credentials must be of a certain strength in order to be realistically secure in today’s threat environment since old, weak, or even forgotten credentials are a prime candidate as a means for unauthorized access. Figure 1 shows the overall lifecycle of how accounts and credentials are created, used, and ultimately revoked. </w:t>
      </w:r>
    </w:p>
    <w:p w14:paraId="431C82A8" w14:textId="77777777" w:rsidR="006B4C5C" w:rsidRDefault="006B4C5C">
      <w:pPr>
        <w:spacing w:before="0" w:after="0" w:line="276" w:lineRule="auto"/>
        <w:rPr>
          <w:rFonts w:cs="Arial"/>
          <w:szCs w:val="18"/>
        </w:rPr>
      </w:pPr>
    </w:p>
    <w:p w14:paraId="01F44861" w14:textId="77777777" w:rsidR="004E5738" w:rsidRDefault="006B4C5C" w:rsidP="004E5738">
      <w:pPr>
        <w:keepNext/>
        <w:spacing w:before="0" w:after="0" w:line="276" w:lineRule="auto"/>
      </w:pPr>
      <w:r>
        <w:rPr>
          <w:noProof/>
        </w:rPr>
        <w:drawing>
          <wp:inline distT="0" distB="0" distL="0" distR="0" wp14:anchorId="62C279CA" wp14:editId="7D57F394">
            <wp:extent cx="5943600" cy="752475"/>
            <wp:effectExtent l="0" t="0" r="0" b="9525"/>
            <wp:docPr id="5"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57AEC326" w14:textId="345FC400" w:rsidR="006B4C5C" w:rsidRDefault="004E5738" w:rsidP="004E5738">
      <w:pPr>
        <w:pStyle w:val="Caption"/>
        <w:jc w:val="center"/>
      </w:pPr>
      <w:r>
        <w:t xml:space="preserve">Figure </w:t>
      </w:r>
      <w:fldSimple w:instr=" SEQ Figure \* ARABIC ">
        <w:r>
          <w:rPr>
            <w:noProof/>
          </w:rPr>
          <w:t>1</w:t>
        </w:r>
      </w:fldSimple>
      <w:r>
        <w:t xml:space="preserve">. </w:t>
      </w:r>
      <w:r w:rsidRPr="008F34BC">
        <w:t>Account and Credential Management Lifecycle Diagram</w:t>
      </w:r>
    </w:p>
    <w:p w14:paraId="604F6AAA" w14:textId="77777777" w:rsidR="004E5738" w:rsidRDefault="004E5738" w:rsidP="004E5738">
      <w:pPr>
        <w:pStyle w:val="Caption"/>
        <w:jc w:val="center"/>
        <w:rPr>
          <w:rFonts w:cs="Arial"/>
          <w:szCs w:val="18"/>
        </w:rPr>
      </w:pPr>
    </w:p>
    <w:p w14:paraId="2024F57B" w14:textId="77777777" w:rsidR="00A11025" w:rsidRPr="005B3214" w:rsidRDefault="00A11025" w:rsidP="00A11025">
      <w:pPr>
        <w:pStyle w:val="ListParagraph"/>
        <w:numPr>
          <w:ilvl w:val="0"/>
          <w:numId w:val="40"/>
        </w:numPr>
        <w:snapToGrid w:val="0"/>
        <w:spacing w:before="120" w:after="120" w:line="240" w:lineRule="atLeast"/>
        <w:contextualSpacing w:val="0"/>
      </w:pPr>
      <w:bookmarkStart w:id="18" w:name="_Appendix_A:_The"/>
      <w:bookmarkEnd w:id="11"/>
      <w:bookmarkEnd w:id="18"/>
      <w:r w:rsidRPr="005B3214">
        <w:rPr>
          <w:b/>
        </w:rPr>
        <w:t>Onboarding</w:t>
      </w:r>
      <w:r w:rsidRPr="005B3214">
        <w:t xml:space="preserve"> – This process brings new users in the enterprise. Their identity is </w:t>
      </w:r>
      <w:r>
        <w:t>verified</w:t>
      </w:r>
      <w:r w:rsidRPr="005B3214">
        <w:t xml:space="preserve"> to ensure they are who they say they are. </w:t>
      </w:r>
    </w:p>
    <w:p w14:paraId="44EA2E06" w14:textId="77777777" w:rsidR="00A11025" w:rsidRPr="006039F9" w:rsidRDefault="00A11025" w:rsidP="00A11025">
      <w:pPr>
        <w:pStyle w:val="ListParagraph"/>
        <w:numPr>
          <w:ilvl w:val="0"/>
          <w:numId w:val="40"/>
        </w:numPr>
        <w:snapToGrid w:val="0"/>
        <w:spacing w:before="120" w:after="120" w:line="240" w:lineRule="atLeast"/>
        <w:contextualSpacing w:val="0"/>
      </w:pPr>
      <w:r w:rsidRPr="006039F9">
        <w:rPr>
          <w:b/>
        </w:rPr>
        <w:t>Account Creation</w:t>
      </w:r>
      <w:r w:rsidRPr="006039F9">
        <w:t xml:space="preserve"> – Once it</w:t>
      </w:r>
      <w:r>
        <w:t xml:space="preserve"> i</w:t>
      </w:r>
      <w:r w:rsidRPr="006039F9">
        <w:t xml:space="preserve">s deemed that a new user will join the enterprise, accounts must be created for them. These accounts may be stored in Active Directory, but additional accounts for specific applications and services may also be necessary. </w:t>
      </w:r>
      <w:r>
        <w:t>These accounts will have permissions assigned to them based on their role.</w:t>
      </w:r>
    </w:p>
    <w:p w14:paraId="66F47AD0" w14:textId="77777777" w:rsidR="00A11025" w:rsidRPr="006C51F5" w:rsidRDefault="00A11025" w:rsidP="00A11025">
      <w:pPr>
        <w:pStyle w:val="ListParagraph"/>
        <w:numPr>
          <w:ilvl w:val="0"/>
          <w:numId w:val="40"/>
        </w:numPr>
        <w:snapToGrid w:val="0"/>
        <w:spacing w:before="120" w:after="120" w:line="240" w:lineRule="atLeast"/>
        <w:contextualSpacing w:val="0"/>
      </w:pPr>
      <w:r w:rsidRPr="006C51F5">
        <w:rPr>
          <w:b/>
        </w:rPr>
        <w:t>Credential Creation and Issuance</w:t>
      </w:r>
      <w:r w:rsidRPr="006C51F5">
        <w:t xml:space="preserve"> – Passwords, badges, and any other credentials needed for a user to leverage their accounts in the workplace need to be created and provided to the user. </w:t>
      </w:r>
    </w:p>
    <w:p w14:paraId="4C186736" w14:textId="77777777" w:rsidR="00A11025" w:rsidRPr="006C51F5" w:rsidRDefault="00A11025" w:rsidP="00A11025">
      <w:pPr>
        <w:pStyle w:val="ListParagraph"/>
        <w:numPr>
          <w:ilvl w:val="0"/>
          <w:numId w:val="40"/>
        </w:numPr>
        <w:snapToGrid w:val="0"/>
        <w:spacing w:before="120" w:after="120" w:line="240" w:lineRule="atLeast"/>
        <w:contextualSpacing w:val="0"/>
      </w:pPr>
      <w:r w:rsidRPr="006C51F5">
        <w:rPr>
          <w:b/>
        </w:rPr>
        <w:t>Account and Credential Usage</w:t>
      </w:r>
      <w:r w:rsidRPr="006C51F5">
        <w:t xml:space="preserve"> – Users will leverage their accounts and credentials to access work resources to perform their job duties. </w:t>
      </w:r>
    </w:p>
    <w:p w14:paraId="5F3C60CD" w14:textId="77777777" w:rsidR="00A11025" w:rsidRPr="00A20A13" w:rsidRDefault="00A11025" w:rsidP="00A11025">
      <w:pPr>
        <w:pStyle w:val="ListParagraph"/>
        <w:numPr>
          <w:ilvl w:val="0"/>
          <w:numId w:val="40"/>
        </w:numPr>
        <w:snapToGrid w:val="0"/>
        <w:spacing w:before="120" w:after="120" w:line="240" w:lineRule="atLeast"/>
        <w:contextualSpacing w:val="0"/>
      </w:pPr>
      <w:r w:rsidRPr="00A20A13">
        <w:rPr>
          <w:b/>
        </w:rPr>
        <w:t>Monitor</w:t>
      </w:r>
      <w:r w:rsidRPr="00A20A13">
        <w:t xml:space="preserve"> – Accounts must also be tracked and monitored to ensure they are being used appropriately.</w:t>
      </w:r>
      <w:r>
        <w:t xml:space="preserve"> </w:t>
      </w:r>
    </w:p>
    <w:p w14:paraId="2A5A7EAD" w14:textId="77777777" w:rsidR="00A11025" w:rsidRPr="003C0E2F" w:rsidRDefault="00A11025" w:rsidP="00A11025">
      <w:pPr>
        <w:pStyle w:val="ListParagraph"/>
        <w:numPr>
          <w:ilvl w:val="0"/>
          <w:numId w:val="40"/>
        </w:numPr>
        <w:snapToGrid w:val="0"/>
        <w:spacing w:before="120" w:after="120" w:line="240" w:lineRule="atLeast"/>
        <w:contextualSpacing w:val="0"/>
      </w:pPr>
      <w:r w:rsidRPr="003C0E2F">
        <w:rPr>
          <w:b/>
        </w:rPr>
        <w:t>Modify Access</w:t>
      </w:r>
      <w:r w:rsidRPr="003C0E2F">
        <w:t xml:space="preserve"> – People may leave the company, go on extended medical leave, or simply change jobs within the enterprise. The permissions afforded to an account when a user starts with the company are rarely the exact set of permissions they have when they leave the company. </w:t>
      </w:r>
    </w:p>
    <w:p w14:paraId="6CBA8365" w14:textId="77777777" w:rsidR="00A11025" w:rsidRDefault="00A11025" w:rsidP="00A11025">
      <w:pPr>
        <w:pStyle w:val="ListParagraph"/>
        <w:numPr>
          <w:ilvl w:val="0"/>
          <w:numId w:val="40"/>
        </w:numPr>
        <w:snapToGrid w:val="0"/>
        <w:spacing w:before="120" w:after="120" w:line="240" w:lineRule="atLeast"/>
        <w:contextualSpacing w:val="0"/>
      </w:pPr>
      <w:r w:rsidRPr="00AD5AA1">
        <w:rPr>
          <w:b/>
        </w:rPr>
        <w:t xml:space="preserve">Account Termination </w:t>
      </w:r>
      <w:r w:rsidRPr="00AD5AA1">
        <w:t xml:space="preserve">– When employees leave the </w:t>
      </w:r>
      <w:r>
        <w:t>enterprise</w:t>
      </w:r>
      <w:r w:rsidRPr="00AD5AA1">
        <w:t xml:space="preserve">, their credentials should be revoked, and they should no longer have access to their accounts. </w:t>
      </w:r>
    </w:p>
    <w:p w14:paraId="45D010A2" w14:textId="5AB3A846" w:rsidR="00000875" w:rsidRDefault="00A11025" w:rsidP="00000875">
      <w:pPr>
        <w:pStyle w:val="SectionLvl2"/>
      </w:pPr>
      <w:bookmarkStart w:id="19" w:name="_Toc201758551"/>
      <w:r>
        <w:t>Onboarding</w:t>
      </w:r>
      <w:bookmarkEnd w:id="19"/>
    </w:p>
    <w:p w14:paraId="14BD6BB0" w14:textId="5FEAD2A8" w:rsidR="0089337F" w:rsidRDefault="00A11025" w:rsidP="00670D6F">
      <w:pPr>
        <w:spacing w:line="276" w:lineRule="auto"/>
      </w:pPr>
      <w:r w:rsidRPr="00A11025">
        <w:t>An identity can be thought of as a set of attributes uniquely describing a person, device, or other entity within a given context. In the case of onboarding, creating an account for an individual is how identities are created for new users. When creating accounts, we must ensure that people are actually who they say they are before they are given enterprise access. Said more succinctly; enterprises must verify users before they are employed. Public institutions like federal and state, local, tribal, and territorial (SLTT) governmental agencies in the United States will often verify biometric and other records against law enforcement and other governmental databases. It is common for private employers to perform credit, criminal, and other background checks to verify identity.</w:t>
      </w:r>
    </w:p>
    <w:p w14:paraId="25BA94C9" w14:textId="722966B5" w:rsidR="00C7453F" w:rsidRDefault="00A11025" w:rsidP="00C7453F">
      <w:pPr>
        <w:pStyle w:val="SectionLvl2"/>
      </w:pPr>
      <w:bookmarkStart w:id="20" w:name="_Toc201758552"/>
      <w:r>
        <w:lastRenderedPageBreak/>
        <w:t>Account Creation</w:t>
      </w:r>
      <w:bookmarkEnd w:id="20"/>
    </w:p>
    <w:p w14:paraId="46092F55" w14:textId="14843652" w:rsidR="00A11025" w:rsidRPr="00A11025" w:rsidRDefault="00A11025" w:rsidP="00670D6F">
      <w:pPr>
        <w:spacing w:line="276" w:lineRule="auto"/>
        <w:rPr>
          <w:rFonts w:cs="Arial"/>
          <w:szCs w:val="18"/>
        </w:rPr>
      </w:pPr>
      <w:r w:rsidRPr="00A11025">
        <w:rPr>
          <w:rFonts w:cs="Arial"/>
          <w:szCs w:val="18"/>
        </w:rPr>
        <w:t>Once identities have been verified for new users, accounts are then created for them. Accounts essentially act as the de facto “identity” within the enterprise, and are often stored in Directory Services, such as Microsoft Active Directory. Yet it is uncommon for Active Directory to be able to support all accounts that are needed. Most enterprises leverage third-party applications that may or may not integrate with Active Directory. Additionally, cloud applications require separate accounts that are not associated with accounts made by the enterprise. Some third-party services and platforms will support identity federation, meaning no new accounts will need to be created.</w:t>
      </w:r>
    </w:p>
    <w:p w14:paraId="3FB841BE" w14:textId="6969A24C" w:rsidR="00B4776D" w:rsidRPr="00362B92" w:rsidRDefault="00A11025" w:rsidP="00670D6F">
      <w:pPr>
        <w:spacing w:line="276" w:lineRule="auto"/>
        <w:rPr>
          <w:rFonts w:cs="Arial"/>
          <w:szCs w:val="18"/>
        </w:rPr>
      </w:pPr>
      <w:r w:rsidRPr="00A11025">
        <w:rPr>
          <w:rFonts w:cs="Arial"/>
          <w:szCs w:val="18"/>
        </w:rPr>
        <w:t>Once accounts are created for any platform, they should be placed into the account inventory. This inventory is a record of all accounts in use for any software and other applications used throughout the entire enterprise. This inventory must be kept up to date and will be used as the foundation for managing a user’s identity throughout the company. Without this inventory, it’s much easier for accounts to be forgotten and left active. A common method used for threat actors to gain access to an enterprise is via impersonation, using legitimately created accounts.</w:t>
      </w:r>
    </w:p>
    <w:p w14:paraId="6A8DF4D3" w14:textId="7BCABE4C" w:rsidR="00C7453F" w:rsidRDefault="00266133" w:rsidP="00C7453F">
      <w:pPr>
        <w:pStyle w:val="SectionLvl2"/>
      </w:pPr>
      <w:bookmarkStart w:id="21" w:name="_Toc201758553"/>
      <w:r>
        <w:t>Credential Creation and Issuance</w:t>
      </w:r>
      <w:bookmarkEnd w:id="21"/>
      <w:r>
        <w:t xml:space="preserve"> </w:t>
      </w:r>
    </w:p>
    <w:p w14:paraId="69E56715" w14:textId="2A273EEB" w:rsidR="00266133" w:rsidRPr="00266133" w:rsidRDefault="00266133" w:rsidP="00670D6F">
      <w:pPr>
        <w:spacing w:line="276" w:lineRule="auto"/>
        <w:rPr>
          <w:rFonts w:cs="Arial"/>
          <w:szCs w:val="18"/>
        </w:rPr>
      </w:pPr>
      <w:r w:rsidRPr="00266133">
        <w:rPr>
          <w:rFonts w:cs="Arial"/>
          <w:szCs w:val="18"/>
        </w:rPr>
        <w:t xml:space="preserve">The purpose of credentials is to validate an identity. Examples of credentials can be found under the Types of Credentials above in this document. Each credential provides different levels of security with more trustworthy than others. Enterprises must make an early decision on which credentials they will be issuing to users. Additionally, combinations of credentials provide multifactor authentication, which should be the default method of authenticating in many enterprise applications. </w:t>
      </w:r>
    </w:p>
    <w:p w14:paraId="20B0910F" w14:textId="017C47E7" w:rsidR="00266133" w:rsidRPr="00266133" w:rsidRDefault="00266133" w:rsidP="00670D6F">
      <w:pPr>
        <w:spacing w:line="276" w:lineRule="auto"/>
        <w:rPr>
          <w:rFonts w:cs="Arial"/>
          <w:szCs w:val="18"/>
        </w:rPr>
      </w:pPr>
      <w:r w:rsidRPr="00266133">
        <w:rPr>
          <w:rFonts w:cs="Arial"/>
          <w:szCs w:val="18"/>
        </w:rPr>
        <w:t xml:space="preserve">Passwords are arguably the most common type of credential and are ubiquitous in modern society. If you have an account on a computer system, there will likely be at least one password that will need to be managed. CIS provides a separate </w:t>
      </w:r>
      <w:hyperlink r:id="rId19" w:history="1">
        <w:r w:rsidRPr="00266133">
          <w:rPr>
            <w:rStyle w:val="Hyperlink"/>
            <w:rFonts w:cs="Arial"/>
            <w:szCs w:val="18"/>
          </w:rPr>
          <w:t>password policy guide</w:t>
        </w:r>
      </w:hyperlink>
      <w:r w:rsidRPr="00266133">
        <w:rPr>
          <w:rFonts w:cs="Arial"/>
          <w:szCs w:val="18"/>
        </w:rPr>
        <w:t xml:space="preserve"> that can help enterprises make sound decisions on password strength and usage. </w:t>
      </w:r>
    </w:p>
    <w:p w14:paraId="113D07E6" w14:textId="30B9ACAA" w:rsidR="00B4776D" w:rsidRPr="00362B92" w:rsidRDefault="00266133" w:rsidP="00670D6F">
      <w:pPr>
        <w:spacing w:line="276" w:lineRule="auto"/>
        <w:rPr>
          <w:rFonts w:cs="Arial"/>
          <w:szCs w:val="18"/>
        </w:rPr>
      </w:pPr>
      <w:r w:rsidRPr="00266133">
        <w:rPr>
          <w:rFonts w:cs="Arial"/>
          <w:szCs w:val="18"/>
        </w:rPr>
        <w:t>Finally, how credentials are provisioned to users makes a difference in how secure they are. Provisioning credentials to users physically in-person has a positive impact on their trustworthiness, meaning that giving credentials to users in-person is generally considered more secure. Remotely providing credentials to users is sometimes necessary, such as with full-time remote users or providing credentials via a user’s mobile device. When this is done, suitable security precautions (e.g., encryption) should be taken to protect the credential while in transit.</w:t>
      </w:r>
    </w:p>
    <w:p w14:paraId="53FA1949" w14:textId="6D54F058" w:rsidR="00C7453F" w:rsidRDefault="00266133" w:rsidP="00C7453F">
      <w:pPr>
        <w:pStyle w:val="SectionLvl2"/>
      </w:pPr>
      <w:bookmarkStart w:id="22" w:name="_Toc201758554"/>
      <w:r>
        <w:t>Account and Credential Usage</w:t>
      </w:r>
      <w:bookmarkEnd w:id="22"/>
    </w:p>
    <w:p w14:paraId="68EFB35D" w14:textId="768146A1" w:rsidR="00B4776D" w:rsidRDefault="00266133" w:rsidP="00670D6F">
      <w:pPr>
        <w:spacing w:line="276" w:lineRule="auto"/>
      </w:pPr>
      <w:r w:rsidRPr="00266133">
        <w:t xml:space="preserve">The authentication process uses identities and credentials to verify a user’s identity claims. Protocols are used to perform the authentication process with networks and computers. Some protocols are stronger than others and modern, secure protocols should be used whenever possible. Once authentication is successful, a user is provided rights and privileges to enterprise resources. Remote authentication, such as authenticating via enterprise credentials over a network, generally requires stronger </w:t>
      </w:r>
      <w:r>
        <w:t>methods</w:t>
      </w:r>
      <w:r w:rsidRPr="00266133">
        <w:t xml:space="preserve"> of authentication. Multifactor authentication should be used in these instances.</w:t>
      </w:r>
    </w:p>
    <w:p w14:paraId="044D0D36" w14:textId="76DC76FF" w:rsidR="00266133" w:rsidRDefault="00266133" w:rsidP="00266133">
      <w:pPr>
        <w:pStyle w:val="SectionLvl2"/>
      </w:pPr>
      <w:bookmarkStart w:id="23" w:name="_Toc201758555"/>
      <w:r>
        <w:lastRenderedPageBreak/>
        <w:t>Monitor</w:t>
      </w:r>
      <w:bookmarkEnd w:id="23"/>
    </w:p>
    <w:p w14:paraId="783BD502" w14:textId="77777777" w:rsidR="00266133" w:rsidRPr="00D04D25" w:rsidRDefault="00266133" w:rsidP="00670D6F">
      <w:pPr>
        <w:spacing w:line="276" w:lineRule="auto"/>
      </w:pPr>
      <w:r w:rsidRPr="00D04D25">
        <w:t xml:space="preserve">As </w:t>
      </w:r>
      <w:r>
        <w:t>users</w:t>
      </w:r>
      <w:r w:rsidRPr="00D04D25">
        <w:t xml:space="preserve"> arrive and leave the </w:t>
      </w:r>
      <w:r>
        <w:t xml:space="preserve">enterprise, </w:t>
      </w:r>
      <w:r w:rsidRPr="00D04D25">
        <w:t>it</w:t>
      </w:r>
      <w:r>
        <w:t xml:space="preserve"> i</w:t>
      </w:r>
      <w:r w:rsidRPr="00D04D25">
        <w:t>s best to periodically check the status of the user accounts in your account inventory</w:t>
      </w:r>
      <w:r>
        <w:t xml:space="preserve">. </w:t>
      </w:r>
      <w:r w:rsidRPr="00D04D25">
        <w:t xml:space="preserve">Some accounts will sneak under the radar and still retain rights and permissions to sensitive data long after the </w:t>
      </w:r>
      <w:r>
        <w:t>user</w:t>
      </w:r>
      <w:r w:rsidRPr="00D04D25">
        <w:t xml:space="preserve"> is gone</w:t>
      </w:r>
      <w:r>
        <w:t xml:space="preserve">. </w:t>
      </w:r>
      <w:r w:rsidRPr="00D04D25">
        <w:t>Dormant and forgotten accounts are prime targets</w:t>
      </w:r>
      <w:r>
        <w:t xml:space="preserve"> for attackers to find and use to breach an enterprise network. </w:t>
      </w:r>
    </w:p>
    <w:p w14:paraId="2A679E45" w14:textId="77777777" w:rsidR="00266133" w:rsidRDefault="00266133" w:rsidP="00670D6F">
      <w:pPr>
        <w:spacing w:line="276" w:lineRule="auto"/>
      </w:pPr>
      <w:r>
        <w:t xml:space="preserve">Administrative accounts are an important subset of accounts to focus on and secure. If misused, these credentials can completely shut down an enterprise network. Therefore, their activity and use should be carefully monitored and when an administrator leaves the enterprise these accounts should be quickly deactivated or removed. Additionally, it is important to </w:t>
      </w:r>
      <w:r w:rsidRPr="00D04D25">
        <w:t>ensure administrator permissions are not provided to an administrator’s normal user account</w:t>
      </w:r>
      <w:r>
        <w:t xml:space="preserve">. This can cause security-relevant incidents and accidents where an administrator’s system is infected with malware and then the malware executes with super-user privileges. </w:t>
      </w:r>
    </w:p>
    <w:p w14:paraId="3B0256BB" w14:textId="7DFFD00E" w:rsidR="00266133" w:rsidRDefault="00266133" w:rsidP="00266133">
      <w:pPr>
        <w:pStyle w:val="SectionLvl2"/>
      </w:pPr>
      <w:bookmarkStart w:id="24" w:name="_Toc201758556"/>
      <w:r>
        <w:t>Modify Access</w:t>
      </w:r>
      <w:bookmarkEnd w:id="24"/>
    </w:p>
    <w:p w14:paraId="458678DE" w14:textId="77777777" w:rsidR="00266133" w:rsidRPr="00D04D25" w:rsidRDefault="00266133" w:rsidP="00670D6F">
      <w:pPr>
        <w:spacing w:line="276" w:lineRule="auto"/>
      </w:pPr>
      <w:r>
        <w:t>Employees</w:t>
      </w:r>
      <w:r w:rsidRPr="008C6F6B">
        <w:t xml:space="preserve"> may</w:t>
      </w:r>
      <w:r>
        <w:t xml:space="preserve"> obtain new responsibilities,</w:t>
      </w:r>
      <w:r w:rsidRPr="008C6F6B">
        <w:t xml:space="preserve"> leave the company, </w:t>
      </w:r>
      <w:r>
        <w:t xml:space="preserve">take </w:t>
      </w:r>
      <w:r w:rsidRPr="008C6F6B">
        <w:t>extended medical leave, or simply change jobs within the enterprise. Th</w:t>
      </w:r>
      <w:r>
        <w:t>is means that th</w:t>
      </w:r>
      <w:r w:rsidRPr="008C6F6B">
        <w:t xml:space="preserve">e permissions afforded to an account when a user starts with the company are rarely the exact set of permissions they have when they leave. As users leverage their accounts, they will often require new permissions to access new resources for new projects and to access new technology and applications that the enterprise begins using. Users change roles or are added to new projects quite often, so </w:t>
      </w:r>
      <w:r>
        <w:t xml:space="preserve">modifying permissions for existing employees </w:t>
      </w:r>
      <w:r w:rsidRPr="008C6F6B">
        <w:t>can be a large, ongoing process.</w:t>
      </w:r>
      <w:r>
        <w:t xml:space="preserve"> </w:t>
      </w:r>
    </w:p>
    <w:p w14:paraId="60F20780" w14:textId="1228B9D0" w:rsidR="00266133" w:rsidRDefault="0088304C" w:rsidP="00266133">
      <w:pPr>
        <w:pStyle w:val="SectionLvl2"/>
      </w:pPr>
      <w:bookmarkStart w:id="25" w:name="_Toc201758557"/>
      <w:r>
        <w:t>Account Termination</w:t>
      </w:r>
      <w:bookmarkEnd w:id="25"/>
      <w:r>
        <w:t xml:space="preserve"> </w:t>
      </w:r>
    </w:p>
    <w:p w14:paraId="6F34E4D8" w14:textId="2FA80EBA" w:rsidR="00266133" w:rsidRPr="00E77C18" w:rsidRDefault="00266133" w:rsidP="00BC2EDC">
      <w:pPr>
        <w:spacing w:line="276" w:lineRule="auto"/>
      </w:pPr>
      <w:r w:rsidRPr="00B6415C">
        <w:t xml:space="preserve">When </w:t>
      </w:r>
      <w:r>
        <w:t>users</w:t>
      </w:r>
      <w:r w:rsidRPr="00B6415C">
        <w:t xml:space="preserve"> leave the </w:t>
      </w:r>
      <w:r>
        <w:t>enterprise</w:t>
      </w:r>
      <w:r w:rsidRPr="00B6415C">
        <w:t>, their credentials should be revoked</w:t>
      </w:r>
      <w:r>
        <w:t>. T</w:t>
      </w:r>
      <w:r w:rsidRPr="00B6415C">
        <w:t xml:space="preserve">hey should no longer </w:t>
      </w:r>
      <w:r>
        <w:t xml:space="preserve">retain </w:t>
      </w:r>
      <w:r w:rsidRPr="00B6415C">
        <w:t>access to their accounts.</w:t>
      </w:r>
      <w:r>
        <w:t xml:space="preserve"> This should happen as soon as practical after they leave to ensure the credentials cannot be abused. Some enterprises even revoke access before a user is terminated so there is no opportunity for abuse to occur. It is important to have a written process for account and credential revocation so that when the situation arises, administrators and other relevant personnel know what to do in the moment. It’s commonplace for accounts to disabled instead of deleted to preserve an audit trail. Directly removing the accounts may create unreadable portions in logfiles and other parts of the audit trail. </w:t>
      </w:r>
    </w:p>
    <w:p w14:paraId="4016A88C" w14:textId="5B3C1E37" w:rsidR="00266133" w:rsidRPr="00D04D25" w:rsidRDefault="00266133" w:rsidP="00266133"/>
    <w:p w14:paraId="223DE18B" w14:textId="77777777" w:rsidR="00266133" w:rsidRPr="00D04D25" w:rsidRDefault="00266133" w:rsidP="00266133"/>
    <w:p w14:paraId="5F644BBE" w14:textId="6BF840D3" w:rsidR="00C7453F" w:rsidRPr="00BE0D45" w:rsidRDefault="00BE0D45" w:rsidP="00BE0D45">
      <w:pPr>
        <w:spacing w:before="0" w:after="0" w:line="276" w:lineRule="auto"/>
        <w:rPr>
          <w:rFonts w:cs="FreeSans"/>
          <w:b/>
          <w:color w:val="0086BF"/>
          <w:sz w:val="32"/>
        </w:rPr>
      </w:pPr>
      <w:r>
        <w:br w:type="page"/>
      </w:r>
    </w:p>
    <w:p w14:paraId="56B3066B" w14:textId="24DFC8FD" w:rsidR="00000875" w:rsidRDefault="00347603" w:rsidP="00000875">
      <w:pPr>
        <w:pStyle w:val="Heading1"/>
      </w:pPr>
      <w:bookmarkStart w:id="26" w:name="_Toc201758558"/>
      <w:r>
        <w:lastRenderedPageBreak/>
        <w:t>Account and Credential</w:t>
      </w:r>
      <w:r w:rsidR="00BE0D45">
        <w:t xml:space="preserve"> Management Policy Template</w:t>
      </w:r>
      <w:bookmarkEnd w:id="26"/>
    </w:p>
    <w:p w14:paraId="4481AD32" w14:textId="12202D4A" w:rsidR="00BE0D45" w:rsidRDefault="00BE0D45" w:rsidP="00352965">
      <w:pPr>
        <w:pStyle w:val="SectionLvl2"/>
        <w:spacing w:before="0"/>
      </w:pPr>
      <w:bookmarkStart w:id="27" w:name="_Toc201758559"/>
      <w:r>
        <w:t>Purpose</w:t>
      </w:r>
      <w:bookmarkEnd w:id="27"/>
    </w:p>
    <w:p w14:paraId="68CBA64D" w14:textId="77777777" w:rsidR="00394B82" w:rsidRDefault="00394B82" w:rsidP="00BC2EDC">
      <w:pPr>
        <w:spacing w:line="276" w:lineRule="auto"/>
        <w:rPr>
          <w:rFonts w:eastAsia="Times New Roman"/>
        </w:rPr>
      </w:pPr>
      <w:r w:rsidRPr="00F674EC">
        <w:t>Account and credential management is the process of creating, provisioning, using, and terminating accounts and credentials in the enterprise. Th</w:t>
      </w:r>
      <w:r>
        <w:t>is</w:t>
      </w:r>
      <w:r w:rsidRPr="00F674EC">
        <w:t xml:space="preserve"> </w:t>
      </w:r>
      <w:r w:rsidRPr="00F674EC">
        <w:rPr>
          <w:i/>
        </w:rPr>
        <w:t>Account and Credential Management Policy</w:t>
      </w:r>
      <w:r w:rsidRPr="00F674EC">
        <w:t xml:space="preserve"> provides the processes and procedures for governing </w:t>
      </w:r>
      <w:r>
        <w:t>accounts and credentials</w:t>
      </w:r>
      <w:r w:rsidRPr="00F674EC">
        <w:rPr>
          <w:rFonts w:eastAsia="Times New Roman"/>
        </w:rPr>
        <w:t xml:space="preserve">. </w:t>
      </w:r>
    </w:p>
    <w:p w14:paraId="36A3820B" w14:textId="2ACBCBB0" w:rsidR="00BE0D45" w:rsidRDefault="00BE0D45" w:rsidP="00352965">
      <w:pPr>
        <w:pStyle w:val="SectionLvl2"/>
        <w:spacing w:before="0"/>
      </w:pPr>
      <w:bookmarkStart w:id="28" w:name="_Toc201758560"/>
      <w:r>
        <w:t>Responsibility</w:t>
      </w:r>
      <w:bookmarkEnd w:id="28"/>
    </w:p>
    <w:p w14:paraId="38991B97" w14:textId="77777777" w:rsidR="00394B82" w:rsidRDefault="00394B82" w:rsidP="00BC2EDC">
      <w:pPr>
        <w:spacing w:line="276" w:lineRule="auto"/>
      </w:pPr>
      <w:r w:rsidRPr="00F674EC">
        <w:t xml:space="preserve">The IT business unit is responsible for all </w:t>
      </w:r>
      <w:r>
        <w:t>account and credential management</w:t>
      </w:r>
      <w:r w:rsidRPr="00F674EC">
        <w:t xml:space="preserve"> functions. This information is relayed to other business units within the enterprise such as finance, accounting, and cybersecurity as required or needed. IT is responsible for informing all users of their responsibilities in the use of any </w:t>
      </w:r>
      <w:r>
        <w:t>accounts and credentials</w:t>
      </w:r>
      <w:r w:rsidRPr="00F674EC">
        <w:t xml:space="preserve"> assigned to them.</w:t>
      </w:r>
      <w:r w:rsidRPr="00E77C18">
        <w:t xml:space="preserve"> </w:t>
      </w:r>
      <w:r>
        <w:t xml:space="preserve">Users are responsible for using their accounts in a manner consistent with enterprise policy. </w:t>
      </w:r>
    </w:p>
    <w:p w14:paraId="620BDCA3" w14:textId="1D999D5D" w:rsidR="00385B3F" w:rsidRDefault="00385B3F" w:rsidP="00352965">
      <w:pPr>
        <w:pStyle w:val="SectionLvl2"/>
        <w:spacing w:before="0"/>
      </w:pPr>
      <w:bookmarkStart w:id="29" w:name="_Toc201758561"/>
      <w:r>
        <w:t>Exceptions</w:t>
      </w:r>
      <w:bookmarkEnd w:id="29"/>
    </w:p>
    <w:p w14:paraId="440A5A36" w14:textId="406B2C41" w:rsidR="00385B3F" w:rsidRPr="0033025F" w:rsidRDefault="00385B3F" w:rsidP="00BC2EDC">
      <w:pPr>
        <w:spacing w:line="276" w:lineRule="auto"/>
        <w:rPr>
          <w:rFonts w:cs="Arial"/>
          <w:szCs w:val="18"/>
        </w:rPr>
      </w:pPr>
      <w:r w:rsidRPr="0033025F">
        <w:rPr>
          <w:rFonts w:cs="Arial"/>
          <w:szCs w:val="18"/>
        </w:rPr>
        <w:t xml:space="preserve">Exceptions to this policy are likely to occur. </w:t>
      </w:r>
      <w:r>
        <w:rPr>
          <w:rFonts w:cs="Arial"/>
          <w:szCs w:val="18"/>
        </w:rPr>
        <w:t>Requests for e</w:t>
      </w:r>
      <w:r w:rsidRPr="0033025F">
        <w:rPr>
          <w:rFonts w:cs="Arial"/>
          <w:szCs w:val="18"/>
        </w:rPr>
        <w:t>xception</w:t>
      </w:r>
      <w:r w:rsidR="00394B82">
        <w:rPr>
          <w:rFonts w:cs="Arial"/>
          <w:szCs w:val="18"/>
        </w:rPr>
        <w:t>s</w:t>
      </w:r>
      <w:r w:rsidRPr="0033025F">
        <w:rPr>
          <w:rFonts w:cs="Arial"/>
          <w:szCs w:val="18"/>
        </w:rPr>
        <w:t xml:space="preserve"> must be made in writing and must contain: </w:t>
      </w:r>
    </w:p>
    <w:p w14:paraId="5C33AE8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The reason for the request,</w:t>
      </w:r>
    </w:p>
    <w:p w14:paraId="45BC0BA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A18A504"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7E7F7AFE"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7B9E5BBB" w14:textId="77777777" w:rsidR="00385B3F" w:rsidRPr="007054B9" w:rsidRDefault="00385B3F" w:rsidP="00385B3F">
      <w:pPr>
        <w:pStyle w:val="ListParagraph"/>
        <w:numPr>
          <w:ilvl w:val="0"/>
          <w:numId w:val="34"/>
        </w:numPr>
        <w:snapToGrid w:val="0"/>
        <w:spacing w:before="120" w:after="120" w:line="240" w:lineRule="atLeast"/>
        <w:contextualSpacing w:val="0"/>
        <w:rPr>
          <w:szCs w:val="18"/>
        </w:rPr>
      </w:pPr>
      <w:r w:rsidRPr="0033025F">
        <w:rPr>
          <w:rFonts w:cs="Arial"/>
          <w:szCs w:val="18"/>
        </w:rPr>
        <w:t>Date of review.</w:t>
      </w:r>
    </w:p>
    <w:p w14:paraId="0832CE6E" w14:textId="23A075B4" w:rsidR="00BE0D45" w:rsidRDefault="00BE0D45" w:rsidP="00352965">
      <w:pPr>
        <w:pStyle w:val="SectionLvl2"/>
        <w:spacing w:before="0"/>
      </w:pPr>
      <w:bookmarkStart w:id="30" w:name="_Toc201758562"/>
      <w:r>
        <w:t>Policy</w:t>
      </w:r>
      <w:bookmarkEnd w:id="30"/>
    </w:p>
    <w:p w14:paraId="40C60822" w14:textId="1D2AF5BD" w:rsidR="00BE0D45" w:rsidRDefault="00394B82" w:rsidP="00E37E73">
      <w:pPr>
        <w:pStyle w:val="SectionLvl3"/>
        <w:ind w:left="0"/>
      </w:pPr>
      <w:bookmarkStart w:id="31" w:name="_Toc201758563"/>
      <w:r>
        <w:t>Onboarding</w:t>
      </w:r>
      <w:bookmarkEnd w:id="31"/>
    </w:p>
    <w:p w14:paraId="471F6F55" w14:textId="21391911" w:rsidR="00826F24" w:rsidRPr="00BC2EDC" w:rsidRDefault="00394B82" w:rsidP="00394B82">
      <w:pPr>
        <w:pStyle w:val="ListParagraph"/>
        <w:numPr>
          <w:ilvl w:val="0"/>
          <w:numId w:val="28"/>
        </w:numPr>
        <w:rPr>
          <w:rFonts w:cs="Times New Roman"/>
          <w:szCs w:val="20"/>
        </w:rPr>
      </w:pPr>
      <w:r w:rsidRPr="00BC2EDC">
        <w:rPr>
          <w:rFonts w:cs="Times New Roman"/>
          <w:szCs w:val="20"/>
        </w:rPr>
        <w:t>IT must maintain procedures for modifying access, permissions, and roles to user accounts.</w:t>
      </w:r>
    </w:p>
    <w:p w14:paraId="22178EDE" w14:textId="3F7EC255" w:rsidR="00394B82" w:rsidRPr="00BC2EDC" w:rsidRDefault="00394B82" w:rsidP="003B72A0">
      <w:pPr>
        <w:pStyle w:val="List1Number"/>
        <w:outlineLvl w:val="9"/>
        <w:rPr>
          <w:sz w:val="20"/>
          <w:szCs w:val="20"/>
        </w:rPr>
      </w:pPr>
      <w:r w:rsidRPr="00BC2EDC">
        <w:rPr>
          <w:sz w:val="20"/>
          <w:szCs w:val="20"/>
        </w:rPr>
        <w:t xml:space="preserve">Newly created accounts must be represented within this process. </w:t>
      </w:r>
    </w:p>
    <w:p w14:paraId="26265615" w14:textId="77777777" w:rsidR="00394B82" w:rsidRPr="00BC2EDC" w:rsidRDefault="00394B82" w:rsidP="003B72A0">
      <w:pPr>
        <w:pStyle w:val="List1Number"/>
        <w:outlineLvl w:val="9"/>
        <w:rPr>
          <w:sz w:val="20"/>
          <w:szCs w:val="20"/>
        </w:rPr>
      </w:pPr>
      <w:r w:rsidRPr="00BC2EDC">
        <w:rPr>
          <w:sz w:val="20"/>
          <w:szCs w:val="20"/>
        </w:rPr>
        <w:t xml:space="preserve">Changing user roles must be included in this process. </w:t>
      </w:r>
    </w:p>
    <w:p w14:paraId="4B99AF0F" w14:textId="77777777" w:rsidR="00394B82" w:rsidRPr="00BC2EDC" w:rsidRDefault="00394B82" w:rsidP="003B72A0">
      <w:pPr>
        <w:pStyle w:val="List1Number"/>
        <w:outlineLvl w:val="9"/>
        <w:rPr>
          <w:sz w:val="20"/>
          <w:szCs w:val="20"/>
        </w:rPr>
      </w:pPr>
      <w:r w:rsidRPr="00BC2EDC">
        <w:rPr>
          <w:sz w:val="20"/>
          <w:szCs w:val="20"/>
        </w:rPr>
        <w:t xml:space="preserve">The permissions granting process must enforce the principle of least privilege. </w:t>
      </w:r>
    </w:p>
    <w:p w14:paraId="53E0D452" w14:textId="47CB2DE9" w:rsidR="00826F24" w:rsidRPr="00BC2EDC" w:rsidRDefault="00394B82" w:rsidP="003B72A0">
      <w:pPr>
        <w:pStyle w:val="List1Number"/>
        <w:outlineLvl w:val="9"/>
        <w:rPr>
          <w:sz w:val="20"/>
          <w:szCs w:val="20"/>
        </w:rPr>
      </w:pPr>
      <w:r w:rsidRPr="00BC2EDC">
        <w:rPr>
          <w:sz w:val="20"/>
          <w:szCs w:val="20"/>
        </w:rPr>
        <w:t>Unnecessary default or generic accounts must be changed before a new system is deployed into the enterprise.</w:t>
      </w:r>
    </w:p>
    <w:p w14:paraId="20E7FAB7" w14:textId="02843D6B" w:rsidR="0090244B" w:rsidRDefault="00394B82" w:rsidP="0090244B">
      <w:pPr>
        <w:pStyle w:val="SectionLvl3"/>
        <w:ind w:left="0"/>
      </w:pPr>
      <w:bookmarkStart w:id="32" w:name="_Toc201758564"/>
      <w:r>
        <w:t>Account Creation</w:t>
      </w:r>
      <w:bookmarkEnd w:id="32"/>
    </w:p>
    <w:p w14:paraId="55DA8385" w14:textId="592FFC4F" w:rsidR="00394B82" w:rsidRPr="00BC2EDC" w:rsidRDefault="00394B82" w:rsidP="00394B82">
      <w:pPr>
        <w:pStyle w:val="ListParagraph"/>
        <w:numPr>
          <w:ilvl w:val="0"/>
          <w:numId w:val="29"/>
        </w:numPr>
        <w:rPr>
          <w:rFonts w:cs="Times New Roman"/>
          <w:szCs w:val="20"/>
        </w:rPr>
      </w:pPr>
      <w:r w:rsidRPr="00BC2EDC">
        <w:rPr>
          <w:rFonts w:cs="Times New Roman"/>
          <w:szCs w:val="20"/>
        </w:rPr>
        <w:t xml:space="preserve">IT must develop procedures for creating accounts and assigning privileges. </w:t>
      </w:r>
    </w:p>
    <w:p w14:paraId="176B2A8E" w14:textId="440E7C6B" w:rsidR="00826F24" w:rsidRPr="00BC2EDC" w:rsidRDefault="00394B82" w:rsidP="00394B82">
      <w:pPr>
        <w:pStyle w:val="ListParagraph"/>
        <w:numPr>
          <w:ilvl w:val="0"/>
          <w:numId w:val="29"/>
        </w:numPr>
        <w:rPr>
          <w:rFonts w:cs="Times New Roman"/>
          <w:szCs w:val="20"/>
        </w:rPr>
      </w:pPr>
      <w:r w:rsidRPr="00BC2EDC">
        <w:rPr>
          <w:rFonts w:cs="Times New Roman"/>
          <w:szCs w:val="20"/>
        </w:rPr>
        <w:t xml:space="preserve">Administrator privileges must only be provided to administrative accounts. </w:t>
      </w:r>
    </w:p>
    <w:p w14:paraId="52453609" w14:textId="2DE7FC68" w:rsidR="00394B82" w:rsidRPr="00BC2EDC" w:rsidRDefault="00394B82" w:rsidP="00394B82">
      <w:pPr>
        <w:pStyle w:val="ListParagraph"/>
        <w:numPr>
          <w:ilvl w:val="0"/>
          <w:numId w:val="29"/>
        </w:numPr>
        <w:rPr>
          <w:rFonts w:cs="Times New Roman"/>
          <w:szCs w:val="20"/>
        </w:rPr>
      </w:pPr>
      <w:r w:rsidRPr="00BC2EDC">
        <w:rPr>
          <w:rFonts w:cs="Times New Roman"/>
          <w:szCs w:val="20"/>
        </w:rPr>
        <w:t xml:space="preserve">It is the responsibility of IT to maintain an account inventory. </w:t>
      </w:r>
    </w:p>
    <w:p w14:paraId="74194D9F" w14:textId="2C9133F9" w:rsidR="00826F24" w:rsidRPr="00BC2EDC" w:rsidRDefault="00394B82" w:rsidP="00394B82">
      <w:pPr>
        <w:pStyle w:val="ListParagraph"/>
        <w:numPr>
          <w:ilvl w:val="0"/>
          <w:numId w:val="29"/>
        </w:numPr>
        <w:rPr>
          <w:rFonts w:cs="Times New Roman"/>
          <w:szCs w:val="20"/>
        </w:rPr>
      </w:pPr>
      <w:r w:rsidRPr="00BC2EDC">
        <w:rPr>
          <w:rFonts w:cs="Times New Roman"/>
          <w:szCs w:val="20"/>
        </w:rPr>
        <w:lastRenderedPageBreak/>
        <w:t xml:space="preserve">At a minimum the account inventory must contain the following data for each account: </w:t>
      </w:r>
    </w:p>
    <w:p w14:paraId="71AF0C79" w14:textId="5BA463FA" w:rsidR="00394B82" w:rsidRPr="00BC2EDC" w:rsidRDefault="00394B82" w:rsidP="003B72A0">
      <w:pPr>
        <w:pStyle w:val="List1Number"/>
        <w:numPr>
          <w:ilvl w:val="1"/>
          <w:numId w:val="29"/>
        </w:numPr>
        <w:outlineLvl w:val="9"/>
        <w:rPr>
          <w:sz w:val="20"/>
          <w:szCs w:val="20"/>
        </w:rPr>
      </w:pPr>
      <w:r w:rsidRPr="00BC2EDC">
        <w:rPr>
          <w:sz w:val="20"/>
          <w:szCs w:val="20"/>
        </w:rPr>
        <w:t xml:space="preserve">Person's name </w:t>
      </w:r>
    </w:p>
    <w:p w14:paraId="482874BF" w14:textId="77777777" w:rsidR="00394B82" w:rsidRPr="00BC2EDC" w:rsidRDefault="00394B82" w:rsidP="003B72A0">
      <w:pPr>
        <w:pStyle w:val="List1Number"/>
        <w:numPr>
          <w:ilvl w:val="1"/>
          <w:numId w:val="29"/>
        </w:numPr>
        <w:outlineLvl w:val="9"/>
        <w:rPr>
          <w:sz w:val="20"/>
          <w:szCs w:val="20"/>
        </w:rPr>
      </w:pPr>
      <w:r w:rsidRPr="00BC2EDC">
        <w:rPr>
          <w:sz w:val="20"/>
          <w:szCs w:val="20"/>
        </w:rPr>
        <w:t xml:space="preserve">Account name </w:t>
      </w:r>
    </w:p>
    <w:p w14:paraId="5131A188" w14:textId="77777777" w:rsidR="00394B82" w:rsidRPr="00BC2EDC" w:rsidRDefault="00394B82" w:rsidP="003B72A0">
      <w:pPr>
        <w:pStyle w:val="List1Number"/>
        <w:numPr>
          <w:ilvl w:val="1"/>
          <w:numId w:val="29"/>
        </w:numPr>
        <w:outlineLvl w:val="9"/>
        <w:rPr>
          <w:sz w:val="20"/>
          <w:szCs w:val="20"/>
        </w:rPr>
      </w:pPr>
      <w:r w:rsidRPr="00BC2EDC">
        <w:rPr>
          <w:sz w:val="20"/>
          <w:szCs w:val="20"/>
        </w:rPr>
        <w:t xml:space="preserve">Date of employment start and stop </w:t>
      </w:r>
    </w:p>
    <w:p w14:paraId="3D9CAEE1" w14:textId="77777777" w:rsidR="00394B82" w:rsidRPr="00BC2EDC" w:rsidRDefault="00394B82" w:rsidP="003B72A0">
      <w:pPr>
        <w:pStyle w:val="List1Number"/>
        <w:numPr>
          <w:ilvl w:val="1"/>
          <w:numId w:val="29"/>
        </w:numPr>
        <w:outlineLvl w:val="9"/>
        <w:rPr>
          <w:sz w:val="20"/>
          <w:szCs w:val="20"/>
        </w:rPr>
      </w:pPr>
      <w:r w:rsidRPr="00BC2EDC">
        <w:rPr>
          <w:sz w:val="20"/>
          <w:szCs w:val="20"/>
        </w:rPr>
        <w:t xml:space="preserve">Business unit </w:t>
      </w:r>
    </w:p>
    <w:p w14:paraId="0507B95B" w14:textId="77777777" w:rsidR="00394B82" w:rsidRPr="00BC2EDC" w:rsidRDefault="00394B82" w:rsidP="003B72A0">
      <w:pPr>
        <w:pStyle w:val="List1Number"/>
        <w:numPr>
          <w:ilvl w:val="1"/>
          <w:numId w:val="29"/>
        </w:numPr>
        <w:outlineLvl w:val="9"/>
        <w:rPr>
          <w:sz w:val="20"/>
          <w:szCs w:val="20"/>
        </w:rPr>
      </w:pPr>
      <w:r w:rsidRPr="00BC2EDC">
        <w:rPr>
          <w:sz w:val="20"/>
          <w:szCs w:val="20"/>
        </w:rPr>
        <w:t xml:space="preserve">Account status (i.e., enabled, disabled) </w:t>
      </w:r>
    </w:p>
    <w:p w14:paraId="26D31731" w14:textId="32C1D707" w:rsidR="00394B82" w:rsidRPr="00BC2EDC" w:rsidRDefault="00394B82" w:rsidP="00394B82">
      <w:pPr>
        <w:pStyle w:val="ListParagraph"/>
        <w:numPr>
          <w:ilvl w:val="0"/>
          <w:numId w:val="29"/>
        </w:numPr>
        <w:rPr>
          <w:rFonts w:cs="Times New Roman"/>
          <w:szCs w:val="20"/>
        </w:rPr>
      </w:pPr>
      <w:r w:rsidRPr="00BC2EDC">
        <w:rPr>
          <w:rFonts w:cs="Times New Roman"/>
          <w:szCs w:val="20"/>
        </w:rPr>
        <w:t>All enabled accounts within the inventory must be regularly validated once a quarter, or more frequently</w:t>
      </w:r>
    </w:p>
    <w:p w14:paraId="201E79EB" w14:textId="3E575A1B" w:rsidR="00A06110" w:rsidRDefault="00394B82" w:rsidP="00A06110">
      <w:pPr>
        <w:pStyle w:val="SectionLvl3"/>
        <w:ind w:left="0"/>
      </w:pPr>
      <w:bookmarkStart w:id="33" w:name="_Toc201758565"/>
      <w:r>
        <w:t>Credential Creation and Issuance</w:t>
      </w:r>
      <w:bookmarkEnd w:id="33"/>
    </w:p>
    <w:p w14:paraId="2F3BE500" w14:textId="3748E059" w:rsidR="00394B82" w:rsidRPr="00BC2EDC" w:rsidRDefault="00394B82" w:rsidP="00394B82">
      <w:pPr>
        <w:pStyle w:val="ListParagraph"/>
        <w:numPr>
          <w:ilvl w:val="0"/>
          <w:numId w:val="41"/>
        </w:numPr>
        <w:rPr>
          <w:rFonts w:cs="Times New Roman"/>
          <w:szCs w:val="20"/>
        </w:rPr>
      </w:pPr>
      <w:r w:rsidRPr="00BC2EDC">
        <w:rPr>
          <w:rFonts w:cs="Times New Roman"/>
          <w:szCs w:val="20"/>
        </w:rPr>
        <w:t>All passwords must be unique.</w:t>
      </w:r>
    </w:p>
    <w:p w14:paraId="539A9C95" w14:textId="094EBCF3" w:rsidR="00394B82" w:rsidRPr="00BC2EDC" w:rsidRDefault="00394B82" w:rsidP="003B72A0">
      <w:pPr>
        <w:pStyle w:val="List1Number"/>
        <w:numPr>
          <w:ilvl w:val="1"/>
          <w:numId w:val="29"/>
        </w:numPr>
        <w:outlineLvl w:val="9"/>
        <w:rPr>
          <w:sz w:val="20"/>
          <w:szCs w:val="20"/>
        </w:rPr>
      </w:pPr>
      <w:r w:rsidRPr="00BC2EDC">
        <w:rPr>
          <w:sz w:val="20"/>
          <w:szCs w:val="20"/>
        </w:rPr>
        <w:t>Passwords created by users must not also be used for personal accounts.</w:t>
      </w:r>
    </w:p>
    <w:p w14:paraId="018C6924" w14:textId="77777777" w:rsidR="00394B82" w:rsidRPr="00BC2EDC" w:rsidRDefault="00394B82" w:rsidP="003B72A0">
      <w:pPr>
        <w:pStyle w:val="List1Number"/>
        <w:numPr>
          <w:ilvl w:val="1"/>
          <w:numId w:val="29"/>
        </w:numPr>
        <w:outlineLvl w:val="9"/>
        <w:rPr>
          <w:sz w:val="20"/>
          <w:szCs w:val="20"/>
        </w:rPr>
      </w:pPr>
      <w:r w:rsidRPr="00BC2EDC">
        <w:rPr>
          <w:sz w:val="20"/>
          <w:szCs w:val="20"/>
        </w:rPr>
        <w:t>Passwords must not be shared by users.</w:t>
      </w:r>
    </w:p>
    <w:p w14:paraId="74A5935C" w14:textId="3E2BA975" w:rsidR="00493D84" w:rsidRPr="00BC2EDC" w:rsidRDefault="00493D84" w:rsidP="00493D84">
      <w:pPr>
        <w:pStyle w:val="ListParagraph"/>
        <w:numPr>
          <w:ilvl w:val="0"/>
          <w:numId w:val="29"/>
        </w:numPr>
        <w:rPr>
          <w:rFonts w:cs="Times New Roman"/>
          <w:szCs w:val="20"/>
        </w:rPr>
      </w:pPr>
      <w:r w:rsidRPr="00BC2EDC">
        <w:rPr>
          <w:rFonts w:cs="Times New Roman"/>
          <w:szCs w:val="20"/>
        </w:rPr>
        <w:t>Passwords created for use with multifactor authentication must be at a minimum 8 characters long.</w:t>
      </w:r>
    </w:p>
    <w:p w14:paraId="652D13CC" w14:textId="77777777" w:rsidR="00493D84" w:rsidRPr="00BC2EDC" w:rsidRDefault="00493D84" w:rsidP="00493D84">
      <w:pPr>
        <w:pStyle w:val="ListParagraph"/>
        <w:numPr>
          <w:ilvl w:val="0"/>
          <w:numId w:val="29"/>
        </w:numPr>
        <w:rPr>
          <w:rFonts w:cs="Times New Roman"/>
          <w:szCs w:val="20"/>
        </w:rPr>
      </w:pPr>
      <w:r w:rsidRPr="00BC2EDC">
        <w:rPr>
          <w:rFonts w:cs="Times New Roman"/>
          <w:szCs w:val="20"/>
        </w:rPr>
        <w:t>Passwords created for use without multifactor authentication must be at a minimum 14 characters long.</w:t>
      </w:r>
    </w:p>
    <w:p w14:paraId="4FBA47EF" w14:textId="061A8DA6" w:rsidR="004E1F7C" w:rsidRDefault="00493D84" w:rsidP="004E1F7C">
      <w:pPr>
        <w:pStyle w:val="SectionLvl3"/>
        <w:ind w:left="0"/>
      </w:pPr>
      <w:bookmarkStart w:id="34" w:name="_Toc201758566"/>
      <w:r>
        <w:t>Account and Credential Usage</w:t>
      </w:r>
      <w:bookmarkEnd w:id="34"/>
    </w:p>
    <w:p w14:paraId="0D771D45" w14:textId="46835A59" w:rsidR="00493D84" w:rsidRPr="00D60D69" w:rsidRDefault="00493D84" w:rsidP="00493D84">
      <w:pPr>
        <w:pStyle w:val="ListParagraph"/>
        <w:numPr>
          <w:ilvl w:val="0"/>
          <w:numId w:val="32"/>
        </w:numPr>
        <w:rPr>
          <w:rFonts w:eastAsia="Times New Roman" w:cs="Times New Roman"/>
          <w:szCs w:val="20"/>
        </w:rPr>
      </w:pPr>
      <w:r w:rsidRPr="00D60D69">
        <w:rPr>
          <w:rFonts w:eastAsia="Times New Roman" w:cs="Times New Roman"/>
          <w:szCs w:val="20"/>
        </w:rPr>
        <w:t>All users must use multifactor authentication to access externally facing applications.</w:t>
      </w:r>
    </w:p>
    <w:p w14:paraId="5216FACA" w14:textId="77777777" w:rsidR="00493D84" w:rsidRPr="00D60D69" w:rsidRDefault="00493D84" w:rsidP="00493D84">
      <w:pPr>
        <w:pStyle w:val="ListParagraph"/>
        <w:numPr>
          <w:ilvl w:val="0"/>
          <w:numId w:val="32"/>
        </w:numPr>
        <w:rPr>
          <w:rFonts w:eastAsia="Times New Roman" w:cs="Times New Roman"/>
          <w:szCs w:val="20"/>
        </w:rPr>
      </w:pPr>
      <w:r w:rsidRPr="00D60D69">
        <w:rPr>
          <w:rFonts w:eastAsia="Times New Roman" w:cs="Times New Roman"/>
          <w:szCs w:val="20"/>
        </w:rPr>
        <w:t xml:space="preserve">All users must use multifactor authentication to access applications hosted by a third-party service provider, where supported. </w:t>
      </w:r>
    </w:p>
    <w:p w14:paraId="0D74652C" w14:textId="77777777" w:rsidR="00493D84" w:rsidRPr="00D60D69" w:rsidRDefault="00493D84" w:rsidP="00493D84">
      <w:pPr>
        <w:pStyle w:val="ListParagraph"/>
        <w:numPr>
          <w:ilvl w:val="0"/>
          <w:numId w:val="32"/>
        </w:numPr>
        <w:rPr>
          <w:rFonts w:eastAsia="Times New Roman" w:cs="Times New Roman"/>
          <w:szCs w:val="20"/>
        </w:rPr>
      </w:pPr>
      <w:r w:rsidRPr="00D60D69">
        <w:rPr>
          <w:rFonts w:eastAsia="Times New Roman" w:cs="Times New Roman"/>
          <w:szCs w:val="20"/>
        </w:rPr>
        <w:t>All remote users must use multifactor authentication to access internal systems and applications.</w:t>
      </w:r>
    </w:p>
    <w:p w14:paraId="455A1410" w14:textId="77777777" w:rsidR="00493D84" w:rsidRPr="00D60D69" w:rsidRDefault="00493D84" w:rsidP="00493D84">
      <w:pPr>
        <w:pStyle w:val="ListParagraph"/>
        <w:numPr>
          <w:ilvl w:val="0"/>
          <w:numId w:val="32"/>
        </w:numPr>
        <w:rPr>
          <w:rFonts w:eastAsia="Times New Roman" w:cs="Times New Roman"/>
          <w:szCs w:val="20"/>
        </w:rPr>
      </w:pPr>
      <w:r w:rsidRPr="00D60D69">
        <w:rPr>
          <w:rFonts w:eastAsia="Times New Roman" w:cs="Times New Roman"/>
          <w:szCs w:val="20"/>
        </w:rPr>
        <w:t>Multifactor authentication is required for all administrative accounts on all enterprise assets, whether managed on-site or through a third-party provider.</w:t>
      </w:r>
    </w:p>
    <w:p w14:paraId="2BC083CE" w14:textId="77777777" w:rsidR="00493D84" w:rsidRPr="00D60D69" w:rsidRDefault="00493D84" w:rsidP="00493D84">
      <w:pPr>
        <w:pStyle w:val="ListParagraph"/>
        <w:numPr>
          <w:ilvl w:val="0"/>
          <w:numId w:val="32"/>
        </w:numPr>
        <w:rPr>
          <w:rFonts w:eastAsia="Times New Roman" w:cs="Times New Roman"/>
          <w:szCs w:val="20"/>
        </w:rPr>
      </w:pPr>
      <w:r w:rsidRPr="00D60D69">
        <w:rPr>
          <w:rFonts w:eastAsia="Times New Roman" w:cs="Times New Roman"/>
          <w:szCs w:val="20"/>
        </w:rPr>
        <w:t>All default user passwords must be changed at the first login.</w:t>
      </w:r>
    </w:p>
    <w:p w14:paraId="704146D7" w14:textId="186E4380" w:rsidR="00493D84" w:rsidRDefault="00493D84" w:rsidP="00493D84">
      <w:pPr>
        <w:pStyle w:val="SectionLvl3"/>
        <w:ind w:left="0"/>
      </w:pPr>
      <w:bookmarkStart w:id="35" w:name="_Toc201758567"/>
      <w:r>
        <w:t>Monitor</w:t>
      </w:r>
      <w:bookmarkEnd w:id="35"/>
    </w:p>
    <w:p w14:paraId="13479441" w14:textId="1D1B485C" w:rsidR="00493D84" w:rsidRPr="00D60D69" w:rsidRDefault="00493D84" w:rsidP="00493D84">
      <w:pPr>
        <w:rPr>
          <w:rFonts w:eastAsia="Times New Roman" w:cs="Times New Roman"/>
          <w:szCs w:val="20"/>
        </w:rPr>
      </w:pPr>
      <w:r w:rsidRPr="00D60D69">
        <w:rPr>
          <w:rFonts w:eastAsia="Times New Roman" w:cs="Times New Roman"/>
          <w:szCs w:val="20"/>
        </w:rPr>
        <w:t xml:space="preserve">There are no IG1 safeguards that support this portion of the account and credential management process. </w:t>
      </w:r>
    </w:p>
    <w:p w14:paraId="7C536CC0" w14:textId="15B974D0" w:rsidR="00493D84" w:rsidRDefault="00493D84" w:rsidP="00493D84">
      <w:pPr>
        <w:pStyle w:val="SectionLvl3"/>
        <w:ind w:left="0"/>
      </w:pPr>
      <w:bookmarkStart w:id="36" w:name="_Toc201758568"/>
      <w:r>
        <w:t>Modify Access</w:t>
      </w:r>
      <w:bookmarkEnd w:id="36"/>
    </w:p>
    <w:p w14:paraId="2B8F3A11" w14:textId="77777777" w:rsidR="00493D84" w:rsidRPr="00D60D69" w:rsidRDefault="00493D84" w:rsidP="00493D84">
      <w:pPr>
        <w:pStyle w:val="ListParagraph"/>
        <w:numPr>
          <w:ilvl w:val="0"/>
          <w:numId w:val="43"/>
        </w:numPr>
        <w:rPr>
          <w:rFonts w:eastAsia="Times New Roman" w:cs="Times New Roman"/>
          <w:szCs w:val="20"/>
        </w:rPr>
      </w:pPr>
      <w:r w:rsidRPr="00D60D69">
        <w:rPr>
          <w:rFonts w:eastAsia="Times New Roman" w:cs="Times New Roman"/>
          <w:szCs w:val="20"/>
        </w:rPr>
        <w:t>All user accounts that have not been accessed within 45 days of creation must be disabled.</w:t>
      </w:r>
    </w:p>
    <w:p w14:paraId="30B35D44" w14:textId="77777777" w:rsidR="00493D84" w:rsidRPr="00D60D69" w:rsidRDefault="00493D84" w:rsidP="00493D84">
      <w:pPr>
        <w:pStyle w:val="ListParagraph"/>
        <w:numPr>
          <w:ilvl w:val="0"/>
          <w:numId w:val="32"/>
        </w:numPr>
        <w:rPr>
          <w:rFonts w:eastAsia="Times New Roman" w:cs="Times New Roman"/>
          <w:szCs w:val="20"/>
        </w:rPr>
      </w:pPr>
      <w:r w:rsidRPr="00D60D69">
        <w:rPr>
          <w:rFonts w:eastAsia="Times New Roman" w:cs="Times New Roman"/>
          <w:szCs w:val="20"/>
        </w:rPr>
        <w:t xml:space="preserve">Accounts of individuals on extended leave, as defined by human resources, must be disabled. </w:t>
      </w:r>
    </w:p>
    <w:p w14:paraId="77309412" w14:textId="2E9FA1AB" w:rsidR="00493D84" w:rsidRPr="00D60D69" w:rsidRDefault="00493D84" w:rsidP="00493D84">
      <w:pPr>
        <w:pStyle w:val="ListParagraph"/>
        <w:numPr>
          <w:ilvl w:val="0"/>
          <w:numId w:val="32"/>
        </w:numPr>
        <w:rPr>
          <w:rFonts w:eastAsia="Times New Roman" w:cs="Times New Roman"/>
          <w:szCs w:val="20"/>
        </w:rPr>
      </w:pPr>
      <w:r w:rsidRPr="00D60D69">
        <w:rPr>
          <w:rFonts w:eastAsia="Times New Roman" w:cs="Times New Roman"/>
          <w:szCs w:val="20"/>
        </w:rPr>
        <w:t>The Account Creation and Account Termination procedures must include the ability to change a user’s role.</w:t>
      </w:r>
    </w:p>
    <w:p w14:paraId="59930F3D" w14:textId="7B2758CB" w:rsidR="00493D84" w:rsidRDefault="00493D84" w:rsidP="00493D84">
      <w:pPr>
        <w:pStyle w:val="SectionLvl3"/>
        <w:ind w:left="0"/>
      </w:pPr>
      <w:bookmarkStart w:id="37" w:name="_Toc201758569"/>
      <w:r>
        <w:lastRenderedPageBreak/>
        <w:t>Account Termination</w:t>
      </w:r>
      <w:bookmarkEnd w:id="37"/>
      <w:r>
        <w:t xml:space="preserve"> </w:t>
      </w:r>
    </w:p>
    <w:p w14:paraId="79BC85AD" w14:textId="516286BE" w:rsidR="00493D84" w:rsidRPr="00D60D69" w:rsidRDefault="00493D84" w:rsidP="00493D84">
      <w:pPr>
        <w:pStyle w:val="ListParagraph"/>
        <w:numPr>
          <w:ilvl w:val="0"/>
          <w:numId w:val="44"/>
        </w:numPr>
        <w:rPr>
          <w:rFonts w:cs="Times New Roman"/>
          <w:szCs w:val="20"/>
        </w:rPr>
      </w:pPr>
      <w:r w:rsidRPr="00D60D69">
        <w:rPr>
          <w:rFonts w:cs="Times New Roman"/>
          <w:szCs w:val="20"/>
        </w:rPr>
        <w:t xml:space="preserve">IT must develop procedures for revoking account access. </w:t>
      </w:r>
    </w:p>
    <w:p w14:paraId="2DA30955" w14:textId="70BE1030" w:rsidR="00493D84" w:rsidRPr="00D60D69" w:rsidRDefault="00493D84" w:rsidP="003B72A0">
      <w:pPr>
        <w:pStyle w:val="List1Number"/>
        <w:numPr>
          <w:ilvl w:val="1"/>
          <w:numId w:val="29"/>
        </w:numPr>
        <w:outlineLvl w:val="9"/>
        <w:rPr>
          <w:sz w:val="20"/>
          <w:szCs w:val="20"/>
        </w:rPr>
      </w:pPr>
      <w:r w:rsidRPr="00D60D69">
        <w:rPr>
          <w:sz w:val="20"/>
          <w:szCs w:val="20"/>
        </w:rPr>
        <w:t xml:space="preserve">Termination of employees must be included in this process. </w:t>
      </w:r>
    </w:p>
    <w:p w14:paraId="75F0429D" w14:textId="4A22954A" w:rsidR="00493D84" w:rsidRPr="00D60D69" w:rsidRDefault="00493D84" w:rsidP="00493D84">
      <w:pPr>
        <w:pStyle w:val="ListParagraph"/>
        <w:numPr>
          <w:ilvl w:val="0"/>
          <w:numId w:val="29"/>
        </w:numPr>
        <w:rPr>
          <w:rFonts w:cs="Times New Roman"/>
          <w:szCs w:val="20"/>
        </w:rPr>
      </w:pPr>
      <w:r w:rsidRPr="00D60D69">
        <w:rPr>
          <w:rFonts w:cs="Times New Roman"/>
          <w:szCs w:val="20"/>
        </w:rPr>
        <w:t>All user credentials must be revoked immediately upon employee separation.</w:t>
      </w:r>
    </w:p>
    <w:p w14:paraId="6BC6ECAA" w14:textId="77777777" w:rsidR="00493D84" w:rsidRPr="00D60D69" w:rsidRDefault="00493D84" w:rsidP="003B72A0">
      <w:pPr>
        <w:pStyle w:val="List1Number"/>
        <w:numPr>
          <w:ilvl w:val="1"/>
          <w:numId w:val="29"/>
        </w:numPr>
        <w:outlineLvl w:val="9"/>
        <w:rPr>
          <w:sz w:val="20"/>
          <w:szCs w:val="20"/>
        </w:rPr>
      </w:pPr>
      <w:r w:rsidRPr="00D60D69">
        <w:rPr>
          <w:sz w:val="20"/>
          <w:szCs w:val="20"/>
        </w:rPr>
        <w:t>Password self-service mechanisms for users must not allow them to re-enable their own account.</w:t>
      </w:r>
    </w:p>
    <w:p w14:paraId="49A67AD4" w14:textId="77777777" w:rsidR="00493D84" w:rsidRPr="00493D84" w:rsidRDefault="00493D84" w:rsidP="00493D84">
      <w:pPr>
        <w:rPr>
          <w:rFonts w:eastAsia="Times New Roman" w:cs="Times New Roman"/>
          <w:sz w:val="18"/>
          <w:szCs w:val="24"/>
        </w:rPr>
      </w:pPr>
    </w:p>
    <w:p w14:paraId="6125A73C" w14:textId="77777777" w:rsidR="00493D84" w:rsidRPr="00493D84" w:rsidRDefault="00493D84" w:rsidP="00493D84">
      <w:pPr>
        <w:rPr>
          <w:rFonts w:eastAsia="Times New Roman" w:cs="Times New Roman"/>
          <w:sz w:val="18"/>
          <w:szCs w:val="24"/>
        </w:rPr>
      </w:pPr>
    </w:p>
    <w:p w14:paraId="622A3F32" w14:textId="32930080" w:rsidR="009A1B28" w:rsidRDefault="009A1B28">
      <w:pPr>
        <w:spacing w:before="0" w:after="0" w:line="276" w:lineRule="auto"/>
      </w:pPr>
      <w:r>
        <w:br w:type="page"/>
      </w:r>
    </w:p>
    <w:p w14:paraId="5E3E8914" w14:textId="215EE81D" w:rsidR="009A1B28" w:rsidRDefault="009A1B28" w:rsidP="009A1B28">
      <w:pPr>
        <w:pStyle w:val="Heading1"/>
      </w:pPr>
      <w:bookmarkStart w:id="38" w:name="_Toc201758570"/>
      <w:r>
        <w:lastRenderedPageBreak/>
        <w:t>Revision History</w:t>
      </w:r>
      <w:bookmarkEnd w:id="38"/>
      <w:r>
        <w:t xml:space="preserve"> </w:t>
      </w:r>
    </w:p>
    <w:p w14:paraId="3E4E9A42" w14:textId="23B51F80" w:rsidR="009A1B28" w:rsidRDefault="009A1B28" w:rsidP="009A1B28">
      <w:pPr>
        <w:rPr>
          <w:rFonts w:eastAsia="Times New Roman"/>
        </w:rPr>
      </w:pPr>
      <w:bookmarkStart w:id="39"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9"/>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D60D69">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D60D69">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D60D69">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D60D69">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D60D69">
            <w:pPr>
              <w:pStyle w:val="NormalWeb"/>
              <w:spacing w:before="0" w:after="0" w:line="276" w:lineRule="auto"/>
              <w:rPr>
                <w:rFonts w:cs="Arial"/>
                <w:sz w:val="22"/>
                <w:szCs w:val="22"/>
              </w:rPr>
            </w:pPr>
          </w:p>
        </w:tc>
        <w:tc>
          <w:tcPr>
            <w:tcW w:w="1600" w:type="dxa"/>
          </w:tcPr>
          <w:p w14:paraId="348EE879"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D60D69">
            <w:pPr>
              <w:pStyle w:val="NormalWeb"/>
              <w:spacing w:before="0" w:after="0" w:line="276" w:lineRule="auto"/>
              <w:rPr>
                <w:rFonts w:cs="Arial"/>
                <w:sz w:val="22"/>
                <w:szCs w:val="22"/>
              </w:rPr>
            </w:pPr>
          </w:p>
        </w:tc>
        <w:tc>
          <w:tcPr>
            <w:tcW w:w="1600" w:type="dxa"/>
          </w:tcPr>
          <w:p w14:paraId="4921C7B8" w14:textId="77777777" w:rsidR="009A1B28" w:rsidRDefault="009A1B28" w:rsidP="00D60D69">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D60D69">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D60D69">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D60D69">
            <w:pPr>
              <w:pStyle w:val="NormalWeb"/>
              <w:spacing w:before="0" w:after="0" w:line="276" w:lineRule="auto"/>
              <w:rPr>
                <w:rFonts w:cs="Arial"/>
                <w:sz w:val="22"/>
                <w:szCs w:val="22"/>
              </w:rPr>
            </w:pPr>
          </w:p>
        </w:tc>
        <w:tc>
          <w:tcPr>
            <w:tcW w:w="1600" w:type="dxa"/>
          </w:tcPr>
          <w:p w14:paraId="3B3A6449"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D60D69">
            <w:pPr>
              <w:pStyle w:val="NormalWeb"/>
              <w:spacing w:before="0" w:after="0" w:line="276" w:lineRule="auto"/>
              <w:rPr>
                <w:rFonts w:cs="Arial"/>
                <w:sz w:val="22"/>
                <w:szCs w:val="22"/>
              </w:rPr>
            </w:pPr>
          </w:p>
        </w:tc>
        <w:tc>
          <w:tcPr>
            <w:tcW w:w="1600" w:type="dxa"/>
          </w:tcPr>
          <w:p w14:paraId="49A00361" w14:textId="77777777" w:rsidR="009A1B28" w:rsidRDefault="009A1B28" w:rsidP="00D60D69">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D60D69">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D60D69">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D60D69">
            <w:pPr>
              <w:pStyle w:val="NormalWeb"/>
              <w:spacing w:before="0" w:after="0" w:line="276" w:lineRule="auto"/>
              <w:rPr>
                <w:rFonts w:cs="Arial"/>
                <w:sz w:val="22"/>
                <w:szCs w:val="22"/>
              </w:rPr>
            </w:pPr>
          </w:p>
        </w:tc>
        <w:tc>
          <w:tcPr>
            <w:tcW w:w="1600" w:type="dxa"/>
          </w:tcPr>
          <w:p w14:paraId="656831E4"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D60D69">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5B317DD3" w14:textId="77777777" w:rsidR="009A1B28" w:rsidRPr="009A1B28" w:rsidRDefault="009A1B28" w:rsidP="009A1B28"/>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392A06C4" w14:textId="77777777" w:rsidR="004B5C0E" w:rsidRPr="00196884" w:rsidRDefault="004B5C0E" w:rsidP="004B5C0E">
      <w:pPr>
        <w:pStyle w:val="Heading1"/>
      </w:pPr>
      <w:bookmarkStart w:id="40" w:name="_Appendix_A:_CIS"/>
      <w:bookmarkStart w:id="41" w:name="_Toc201745279"/>
      <w:bookmarkStart w:id="42" w:name="_Toc201758571"/>
      <w:bookmarkEnd w:id="40"/>
      <w:r w:rsidRPr="00196884">
        <w:lastRenderedPageBreak/>
        <w:t xml:space="preserve">Appendix </w:t>
      </w:r>
      <w:r>
        <w:t>A</w:t>
      </w:r>
      <w:r w:rsidRPr="00196884">
        <w:t>: CIS Controls</w:t>
      </w:r>
      <w:bookmarkEnd w:id="41"/>
    </w:p>
    <w:p w14:paraId="1C52695E" w14:textId="77777777" w:rsidR="004B5C0E" w:rsidRPr="00803F6B" w:rsidRDefault="004B5C0E" w:rsidP="004B5C0E">
      <w:pPr>
        <w:spacing w:line="240" w:lineRule="auto"/>
        <w:rPr>
          <w:szCs w:val="20"/>
        </w:rPr>
      </w:pPr>
      <w:bookmarkStart w:id="43"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the CIS Controls address general best practices that enterprises should implement to protect their environment, some operational environments may present unique requirements not addressed by the CIS Controls or require deviations from best practices.</w:t>
      </w:r>
    </w:p>
    <w:p w14:paraId="20A0FEA9" w14:textId="77777777" w:rsidR="004B5C0E" w:rsidRDefault="004B5C0E" w:rsidP="004B5C0E">
      <w:pPr>
        <w:pStyle w:val="SectionLvl2"/>
        <w:spacing w:before="0"/>
        <w:outlineLvl w:val="9"/>
      </w:pPr>
      <w:r w:rsidRPr="00D82C05">
        <w:t>Implementation Groups</w:t>
      </w:r>
      <w:bookmarkEnd w:id="43"/>
    </w:p>
    <w:p w14:paraId="5B56661F" w14:textId="77777777" w:rsidR="004B5C0E" w:rsidRDefault="004B5C0E" w:rsidP="004B5C0E">
      <w:pPr>
        <w:spacing w:before="0" w:after="0" w:line="240" w:lineRule="auto"/>
        <w:rPr>
          <w:rFonts w:eastAsia="Calibri" w:cs="Arial"/>
          <w:color w:val="000000"/>
          <w:sz w:val="18"/>
          <w:szCs w:val="18"/>
        </w:rPr>
      </w:pPr>
      <w:bookmarkStart w:id="44" w:name="_Toc92976866"/>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0"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1C988D1A" w14:textId="77777777" w:rsidR="004B5C0E" w:rsidRDefault="004B5C0E" w:rsidP="004B5C0E">
      <w:pPr>
        <w:spacing w:before="0" w:after="0" w:line="240" w:lineRule="auto"/>
        <w:rPr>
          <w:rFonts w:eastAsia="Calibri" w:cs="Arial"/>
          <w:color w:val="000000"/>
          <w:sz w:val="18"/>
          <w:szCs w:val="18"/>
        </w:rPr>
      </w:pPr>
    </w:p>
    <w:p w14:paraId="2369F01F" w14:textId="77777777" w:rsidR="004B5C0E" w:rsidRDefault="004B5C0E" w:rsidP="004B5C0E">
      <w:pPr>
        <w:spacing w:before="0" w:after="0" w:line="240" w:lineRule="auto"/>
        <w:rPr>
          <w:rFonts w:eastAsia="Calibri" w:cs="Arial"/>
          <w:color w:val="000000"/>
          <w:sz w:val="18"/>
          <w:szCs w:val="18"/>
        </w:rPr>
      </w:pPr>
    </w:p>
    <w:p w14:paraId="322D884A" w14:textId="77777777" w:rsidR="004B5C0E" w:rsidRPr="008B1DAF" w:rsidRDefault="004B5C0E" w:rsidP="004B5C0E">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10DCF050" wp14:editId="06FBF094">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17D24D1C" w14:textId="77777777" w:rsidR="004B5C0E" w:rsidRDefault="004B5C0E" w:rsidP="004B5C0E">
      <w:pPr>
        <w:spacing w:before="0" w:after="0" w:line="240" w:lineRule="auto"/>
        <w:jc w:val="center"/>
        <w:rPr>
          <w:rFonts w:eastAsia="Calibri" w:cs="Arial"/>
          <w:color w:val="000000"/>
        </w:rPr>
      </w:pPr>
    </w:p>
    <w:bookmarkEnd w:id="44"/>
    <w:p w14:paraId="79E4F6EC" w14:textId="77777777" w:rsidR="004B5C0E" w:rsidRPr="00837C05" w:rsidRDefault="004B5C0E" w:rsidP="004B5C0E">
      <w:pPr>
        <w:pStyle w:val="CISBody1"/>
      </w:pPr>
      <w:r w:rsidRPr="00837C05">
        <w:t>IG1</w:t>
      </w:r>
    </w:p>
    <w:p w14:paraId="5FE1AE13" w14:textId="77777777" w:rsidR="004B5C0E" w:rsidRPr="00803F6B" w:rsidRDefault="004B5C0E" w:rsidP="004B5C0E">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6FDFEFEF" w14:textId="77777777" w:rsidR="004B5C0E" w:rsidRPr="00207064" w:rsidRDefault="004B5C0E" w:rsidP="004B5C0E">
      <w:pPr>
        <w:spacing w:line="240" w:lineRule="auto"/>
        <w:rPr>
          <w:rFonts w:eastAsia="Calibri" w:cs="Arial"/>
          <w:b/>
          <w:color w:val="000000"/>
        </w:rPr>
      </w:pPr>
      <w:r w:rsidRPr="00207064">
        <w:rPr>
          <w:rFonts w:eastAsia="Calibri" w:cs="Arial"/>
          <w:b/>
          <w:color w:val="000000"/>
        </w:rPr>
        <w:lastRenderedPageBreak/>
        <w:t>IG2</w:t>
      </w:r>
    </w:p>
    <w:p w14:paraId="7D048647" w14:textId="77777777" w:rsidR="004B5C0E" w:rsidRPr="00803F6B" w:rsidRDefault="004B5C0E" w:rsidP="004B5C0E">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31A045B5" w14:textId="77777777" w:rsidR="004B5C0E" w:rsidRPr="00207064" w:rsidRDefault="004B5C0E" w:rsidP="004B5C0E">
      <w:pPr>
        <w:spacing w:before="0" w:after="0" w:line="240" w:lineRule="auto"/>
        <w:rPr>
          <w:rFonts w:eastAsia="Calibri" w:cs="Arial"/>
          <w:color w:val="000000"/>
        </w:rPr>
      </w:pPr>
    </w:p>
    <w:p w14:paraId="6C9F0A97" w14:textId="77777777" w:rsidR="004B5C0E" w:rsidRPr="00207064" w:rsidRDefault="004B5C0E" w:rsidP="004B5C0E">
      <w:pPr>
        <w:spacing w:before="0" w:line="240" w:lineRule="auto"/>
        <w:rPr>
          <w:rFonts w:eastAsia="Calibri" w:cs="Arial"/>
          <w:b/>
          <w:color w:val="000000"/>
        </w:rPr>
      </w:pPr>
      <w:r w:rsidRPr="00207064">
        <w:rPr>
          <w:rFonts w:eastAsia="Calibri" w:cs="Arial"/>
          <w:b/>
          <w:color w:val="000000"/>
        </w:rPr>
        <w:t>IG3</w:t>
      </w:r>
    </w:p>
    <w:p w14:paraId="2C663AE4" w14:textId="77777777" w:rsidR="004B5C0E" w:rsidRPr="00803F6B" w:rsidRDefault="004B5C0E" w:rsidP="004B5C0E">
      <w:pPr>
        <w:spacing w:before="0" w:after="0" w:line="240" w:lineRule="auto"/>
        <w:rPr>
          <w:rFonts w:eastAsia="Calibri" w:cs="Arial"/>
          <w:color w:val="000000"/>
          <w:szCs w:val="20"/>
        </w:rPr>
      </w:pPr>
      <w:bookmarkStart w:id="45" w:name="_Hlk103851428"/>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5"/>
    <w:p w14:paraId="38212FD1" w14:textId="68EE165E" w:rsidR="00B13CC1" w:rsidRDefault="004B5C0E" w:rsidP="004B5C0E">
      <w:pPr>
        <w:spacing w:before="0" w:after="0" w:line="276" w:lineRule="auto"/>
        <w:rPr>
          <w:rFonts w:eastAsiaTheme="majorEastAsia" w:cstheme="majorBidi"/>
          <w:b/>
          <w:bCs/>
          <w:color w:val="003B5C"/>
          <w:sz w:val="40"/>
          <w:szCs w:val="40"/>
        </w:rPr>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2" w:history="1">
        <w:r w:rsidRPr="00803F6B">
          <w:rPr>
            <w:rStyle w:val="Hyperlink"/>
            <w:rFonts w:eastAsia="Calibri" w:cs="Arial"/>
            <w:szCs w:val="20"/>
          </w:rPr>
          <w:t>https://www.cisecurity.org/controls/cis-controls-list/</w:t>
        </w:r>
      </w:hyperlink>
      <w:r w:rsidRPr="00803F6B">
        <w:rPr>
          <w:rFonts w:eastAsia="Calibri" w:cs="Arial"/>
          <w:color w:val="000000"/>
          <w:szCs w:val="20"/>
        </w:rPr>
        <w:t xml:space="preserve">. </w:t>
      </w:r>
      <w:r w:rsidR="00B13CC1">
        <w:br w:type="page"/>
      </w:r>
    </w:p>
    <w:p w14:paraId="59ADD478" w14:textId="78BAFA4C" w:rsidR="006E6DFE" w:rsidRDefault="00756121" w:rsidP="00596553">
      <w:pPr>
        <w:pStyle w:val="Heading1"/>
      </w:pPr>
      <w:r w:rsidRPr="00196884">
        <w:lastRenderedPageBreak/>
        <w:t xml:space="preserve">Appendix </w:t>
      </w:r>
      <w:r w:rsidR="007A5F30">
        <w:t>B</w:t>
      </w:r>
      <w:r w:rsidRPr="00196884">
        <w:t xml:space="preserve">: </w:t>
      </w:r>
      <w:r>
        <w:t>Acronyms and Abbreviations</w:t>
      </w:r>
      <w:bookmarkEnd w:id="42"/>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222"/>
        <w:gridCol w:w="6676"/>
      </w:tblGrid>
      <w:tr w:rsidR="00BA57CA" w:rsidRPr="00E77C18" w14:paraId="166A17F4" w14:textId="77777777" w:rsidTr="001D57B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22" w:type="dxa"/>
            <w:shd w:val="clear" w:color="auto" w:fill="auto"/>
            <w:vAlign w:val="center"/>
          </w:tcPr>
          <w:p w14:paraId="5DFB76D4" w14:textId="77777777" w:rsidR="00BA57CA" w:rsidRPr="00E77C18" w:rsidRDefault="00BA57CA" w:rsidP="001D57B1">
            <w:pPr>
              <w:spacing w:before="0" w:after="0" w:line="276" w:lineRule="auto"/>
            </w:pPr>
            <w:bookmarkStart w:id="46" w:name="_Hlk117253372"/>
            <w:r w:rsidRPr="00E77C18">
              <w:t>CIS</w:t>
            </w:r>
          </w:p>
        </w:tc>
        <w:tc>
          <w:tcPr>
            <w:tcW w:w="6676" w:type="dxa"/>
            <w:shd w:val="clear" w:color="auto" w:fill="auto"/>
            <w:vAlign w:val="center"/>
          </w:tcPr>
          <w:p w14:paraId="130A8A58" w14:textId="77777777" w:rsidR="00BA57CA" w:rsidRPr="00E77C18" w:rsidRDefault="00BA57CA" w:rsidP="001D57B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4C61BC" w:rsidRPr="00E77C18" w14:paraId="6F9EB1EE" w14:textId="77777777" w:rsidTr="001D57B1">
        <w:trPr>
          <w:trHeight w:val="464"/>
        </w:trPr>
        <w:tc>
          <w:tcPr>
            <w:cnfStyle w:val="001000000000" w:firstRow="0" w:lastRow="0" w:firstColumn="1" w:lastColumn="0" w:oddVBand="0" w:evenVBand="0" w:oddHBand="0" w:evenHBand="0" w:firstRowFirstColumn="0" w:firstRowLastColumn="0" w:lastRowFirstColumn="0" w:lastRowLastColumn="0"/>
            <w:tcW w:w="2222" w:type="dxa"/>
            <w:vAlign w:val="center"/>
          </w:tcPr>
          <w:p w14:paraId="2E65E51A" w14:textId="77777777" w:rsidR="004C61BC" w:rsidRPr="00E77C18" w:rsidRDefault="004C61BC" w:rsidP="001D57B1">
            <w:pPr>
              <w:spacing w:before="0" w:after="0" w:line="276" w:lineRule="auto"/>
            </w:pPr>
            <w:r>
              <w:t>CIS Benchmarks</w:t>
            </w:r>
          </w:p>
        </w:tc>
        <w:tc>
          <w:tcPr>
            <w:tcW w:w="6676" w:type="dxa"/>
            <w:vAlign w:val="center"/>
          </w:tcPr>
          <w:p w14:paraId="1612F070" w14:textId="77777777" w:rsidR="004C61BC" w:rsidRPr="00E77C18" w:rsidRDefault="004C61BC" w:rsidP="001D57B1">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Benchmarks</w:t>
            </w:r>
          </w:p>
        </w:tc>
      </w:tr>
      <w:tr w:rsidR="004C61BC" w:rsidRPr="00E77C18" w14:paraId="369981B0" w14:textId="77777777" w:rsidTr="001D57B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22" w:type="dxa"/>
            <w:shd w:val="clear" w:color="auto" w:fill="auto"/>
            <w:vAlign w:val="center"/>
          </w:tcPr>
          <w:p w14:paraId="3258D2F9" w14:textId="77777777" w:rsidR="004C61BC" w:rsidRPr="00E77C18" w:rsidRDefault="004C61BC" w:rsidP="001D57B1">
            <w:pPr>
              <w:spacing w:before="0" w:after="0" w:line="276" w:lineRule="auto"/>
            </w:pPr>
            <w:r>
              <w:t>CIS-CAT</w:t>
            </w:r>
          </w:p>
        </w:tc>
        <w:tc>
          <w:tcPr>
            <w:tcW w:w="6676" w:type="dxa"/>
            <w:shd w:val="clear" w:color="auto" w:fill="auto"/>
            <w:vAlign w:val="center"/>
          </w:tcPr>
          <w:p w14:paraId="14A26F6E" w14:textId="77777777" w:rsidR="004C61BC" w:rsidRPr="00E77C18" w:rsidRDefault="004C61BC" w:rsidP="001D57B1">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Configuration Assessment Tool</w:t>
            </w:r>
          </w:p>
        </w:tc>
      </w:tr>
      <w:tr w:rsidR="00BA57CA" w:rsidRPr="00E77C18" w14:paraId="1E17C8EA" w14:textId="77777777" w:rsidTr="001D57B1">
        <w:trPr>
          <w:trHeight w:val="464"/>
        </w:trPr>
        <w:tc>
          <w:tcPr>
            <w:cnfStyle w:val="001000000000" w:firstRow="0" w:lastRow="0" w:firstColumn="1" w:lastColumn="0" w:oddVBand="0" w:evenVBand="0" w:oddHBand="0" w:evenHBand="0" w:firstRowFirstColumn="0" w:firstRowLastColumn="0" w:lastRowFirstColumn="0" w:lastRowLastColumn="0"/>
            <w:tcW w:w="2222" w:type="dxa"/>
            <w:vAlign w:val="center"/>
          </w:tcPr>
          <w:p w14:paraId="7F25B824" w14:textId="77777777" w:rsidR="00BA57CA" w:rsidRPr="00E77C18" w:rsidRDefault="00BA57CA" w:rsidP="001D57B1">
            <w:pPr>
              <w:spacing w:before="0" w:after="0" w:line="276" w:lineRule="auto"/>
            </w:pPr>
            <w:r>
              <w:t>CIS Controls</w:t>
            </w:r>
          </w:p>
        </w:tc>
        <w:tc>
          <w:tcPr>
            <w:tcW w:w="6676" w:type="dxa"/>
            <w:vAlign w:val="center"/>
          </w:tcPr>
          <w:p w14:paraId="65162860" w14:textId="77777777" w:rsidR="00BA57CA" w:rsidRPr="00E77C18" w:rsidRDefault="00BA57CA" w:rsidP="001D57B1">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Critical Security Controls</w:t>
            </w:r>
          </w:p>
        </w:tc>
      </w:tr>
      <w:tr w:rsidR="00BA57CA" w:rsidRPr="00E77C18" w14:paraId="6DD99687" w14:textId="77777777" w:rsidTr="001D57B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22" w:type="dxa"/>
            <w:shd w:val="clear" w:color="auto" w:fill="auto"/>
            <w:vAlign w:val="center"/>
          </w:tcPr>
          <w:p w14:paraId="11836AEA" w14:textId="77777777" w:rsidR="00BA57CA" w:rsidRPr="00E77C18" w:rsidRDefault="00BA57CA" w:rsidP="001D57B1">
            <w:pPr>
              <w:spacing w:before="0" w:after="0" w:line="276" w:lineRule="auto"/>
            </w:pPr>
            <w:r w:rsidRPr="00E77C18">
              <w:t>COTS</w:t>
            </w:r>
          </w:p>
        </w:tc>
        <w:tc>
          <w:tcPr>
            <w:tcW w:w="6676" w:type="dxa"/>
            <w:shd w:val="clear" w:color="auto" w:fill="auto"/>
            <w:vAlign w:val="center"/>
          </w:tcPr>
          <w:p w14:paraId="79A9456E" w14:textId="77777777" w:rsidR="00BA57CA" w:rsidRPr="00E77C18" w:rsidRDefault="00BA57CA" w:rsidP="001D57B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Commercial-off-the-shelf</w:t>
            </w:r>
          </w:p>
        </w:tc>
      </w:tr>
      <w:tr w:rsidR="004C61BC" w:rsidRPr="00E77C18" w14:paraId="139F014B" w14:textId="77777777" w:rsidTr="001D57B1">
        <w:trPr>
          <w:trHeight w:val="464"/>
        </w:trPr>
        <w:tc>
          <w:tcPr>
            <w:cnfStyle w:val="001000000000" w:firstRow="0" w:lastRow="0" w:firstColumn="1" w:lastColumn="0" w:oddVBand="0" w:evenVBand="0" w:oddHBand="0" w:evenHBand="0" w:firstRowFirstColumn="0" w:firstRowLastColumn="0" w:lastRowFirstColumn="0" w:lastRowLastColumn="0"/>
            <w:tcW w:w="2222" w:type="dxa"/>
            <w:vAlign w:val="center"/>
          </w:tcPr>
          <w:p w14:paraId="141AD416" w14:textId="77777777" w:rsidR="004C61BC" w:rsidRPr="00E77C18" w:rsidRDefault="004C61BC" w:rsidP="001D57B1">
            <w:pPr>
              <w:spacing w:before="0" w:after="0" w:line="276" w:lineRule="auto"/>
            </w:pPr>
            <w:r>
              <w:t>DNS</w:t>
            </w:r>
          </w:p>
        </w:tc>
        <w:tc>
          <w:tcPr>
            <w:tcW w:w="6676" w:type="dxa"/>
            <w:vAlign w:val="center"/>
          </w:tcPr>
          <w:p w14:paraId="64470530" w14:textId="77777777" w:rsidR="004C61BC" w:rsidRPr="00E77C18" w:rsidRDefault="004C61BC" w:rsidP="001D57B1">
            <w:pPr>
              <w:spacing w:before="0" w:after="0" w:line="276" w:lineRule="auto"/>
              <w:cnfStyle w:val="000000000000" w:firstRow="0" w:lastRow="0" w:firstColumn="0" w:lastColumn="0" w:oddVBand="0" w:evenVBand="0" w:oddHBand="0" w:evenHBand="0" w:firstRowFirstColumn="0" w:firstRowLastColumn="0" w:lastRowFirstColumn="0" w:lastRowLastColumn="0"/>
            </w:pPr>
            <w:r>
              <w:t>Domain Name System</w:t>
            </w:r>
          </w:p>
        </w:tc>
      </w:tr>
      <w:tr w:rsidR="004C61BC" w:rsidRPr="00E77C18" w14:paraId="2E5B833A" w14:textId="77777777" w:rsidTr="001D57B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22" w:type="dxa"/>
            <w:shd w:val="clear" w:color="auto" w:fill="auto"/>
            <w:vAlign w:val="center"/>
          </w:tcPr>
          <w:p w14:paraId="795F91A9" w14:textId="77777777" w:rsidR="004C61BC" w:rsidRDefault="004C61BC" w:rsidP="001D57B1">
            <w:pPr>
              <w:spacing w:before="0" w:after="0" w:line="276" w:lineRule="auto"/>
            </w:pPr>
            <w:r>
              <w:t>IaaS</w:t>
            </w:r>
          </w:p>
        </w:tc>
        <w:tc>
          <w:tcPr>
            <w:tcW w:w="6676" w:type="dxa"/>
            <w:shd w:val="clear" w:color="auto" w:fill="auto"/>
            <w:vAlign w:val="center"/>
          </w:tcPr>
          <w:p w14:paraId="6263EBD7" w14:textId="1D410399" w:rsidR="004C61BC" w:rsidRDefault="004C61BC" w:rsidP="001D57B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22F87">
              <w:t xml:space="preserve">Infrastructure as a Service </w:t>
            </w:r>
          </w:p>
        </w:tc>
      </w:tr>
      <w:tr w:rsidR="00BA57CA" w:rsidRPr="00E77C18" w14:paraId="0AEB1920" w14:textId="77777777" w:rsidTr="001D57B1">
        <w:trPr>
          <w:trHeight w:val="464"/>
        </w:trPr>
        <w:tc>
          <w:tcPr>
            <w:cnfStyle w:val="001000000000" w:firstRow="0" w:lastRow="0" w:firstColumn="1" w:lastColumn="0" w:oddVBand="0" w:evenVBand="0" w:oddHBand="0" w:evenHBand="0" w:firstRowFirstColumn="0" w:firstRowLastColumn="0" w:lastRowFirstColumn="0" w:lastRowLastColumn="0"/>
            <w:tcW w:w="2222" w:type="dxa"/>
            <w:vAlign w:val="center"/>
          </w:tcPr>
          <w:p w14:paraId="7F3C6AA0" w14:textId="77777777" w:rsidR="00BA57CA" w:rsidRPr="00E77C18" w:rsidRDefault="00BA57CA" w:rsidP="001D57B1">
            <w:pPr>
              <w:spacing w:before="0" w:after="0" w:line="276" w:lineRule="auto"/>
            </w:pPr>
            <w:r w:rsidRPr="00E77C18">
              <w:t>IG</w:t>
            </w:r>
          </w:p>
        </w:tc>
        <w:tc>
          <w:tcPr>
            <w:tcW w:w="6676" w:type="dxa"/>
            <w:vAlign w:val="center"/>
          </w:tcPr>
          <w:p w14:paraId="4BD3798E" w14:textId="77777777" w:rsidR="00BA57CA" w:rsidRPr="00E77C18" w:rsidRDefault="00BA57CA" w:rsidP="001D57B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Implementation Group</w:t>
            </w:r>
          </w:p>
        </w:tc>
      </w:tr>
      <w:tr w:rsidR="00BA57CA" w:rsidRPr="00E77C18" w14:paraId="44DC1B1B" w14:textId="77777777" w:rsidTr="001D57B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22" w:type="dxa"/>
            <w:shd w:val="clear" w:color="auto" w:fill="auto"/>
            <w:vAlign w:val="center"/>
          </w:tcPr>
          <w:p w14:paraId="782FA09C" w14:textId="77777777" w:rsidR="00BA57CA" w:rsidRPr="00E77C18" w:rsidRDefault="00BA57CA" w:rsidP="001D57B1">
            <w:pPr>
              <w:spacing w:before="0" w:after="0" w:line="276" w:lineRule="auto"/>
            </w:pPr>
            <w:r>
              <w:t>IoT</w:t>
            </w:r>
          </w:p>
        </w:tc>
        <w:tc>
          <w:tcPr>
            <w:tcW w:w="6676" w:type="dxa"/>
            <w:shd w:val="clear" w:color="auto" w:fill="auto"/>
            <w:vAlign w:val="center"/>
          </w:tcPr>
          <w:p w14:paraId="56318585" w14:textId="77777777" w:rsidR="00BA57CA" w:rsidRPr="00E77C18" w:rsidRDefault="00BA57CA" w:rsidP="001D57B1">
            <w:pPr>
              <w:spacing w:before="0" w:after="0" w:line="276" w:lineRule="auto"/>
              <w:cnfStyle w:val="000000100000" w:firstRow="0" w:lastRow="0" w:firstColumn="0" w:lastColumn="0" w:oddVBand="0" w:evenVBand="0" w:oddHBand="1" w:evenHBand="0" w:firstRowFirstColumn="0" w:firstRowLastColumn="0" w:lastRowFirstColumn="0" w:lastRowLastColumn="0"/>
            </w:pPr>
            <w:r>
              <w:t>Internet of Things</w:t>
            </w:r>
          </w:p>
        </w:tc>
      </w:tr>
      <w:tr w:rsidR="00BA57CA" w:rsidRPr="00E77C18" w14:paraId="13D91EA8" w14:textId="77777777" w:rsidTr="001D57B1">
        <w:trPr>
          <w:trHeight w:val="464"/>
        </w:trPr>
        <w:tc>
          <w:tcPr>
            <w:cnfStyle w:val="001000000000" w:firstRow="0" w:lastRow="0" w:firstColumn="1" w:lastColumn="0" w:oddVBand="0" w:evenVBand="0" w:oddHBand="0" w:evenHBand="0" w:firstRowFirstColumn="0" w:firstRowLastColumn="0" w:lastRowFirstColumn="0" w:lastRowLastColumn="0"/>
            <w:tcW w:w="2222" w:type="dxa"/>
            <w:vAlign w:val="center"/>
          </w:tcPr>
          <w:p w14:paraId="4B08A1D7" w14:textId="77777777" w:rsidR="00BA57CA" w:rsidRPr="00E77C18" w:rsidRDefault="00BA57CA" w:rsidP="001D57B1">
            <w:pPr>
              <w:spacing w:before="0" w:after="0" w:line="276" w:lineRule="auto"/>
            </w:pPr>
            <w:r w:rsidRPr="00E77C18">
              <w:t>IT</w:t>
            </w:r>
          </w:p>
        </w:tc>
        <w:tc>
          <w:tcPr>
            <w:tcW w:w="6676" w:type="dxa"/>
            <w:vAlign w:val="center"/>
          </w:tcPr>
          <w:p w14:paraId="25359670" w14:textId="77777777" w:rsidR="00BA57CA" w:rsidRPr="00E77C18" w:rsidRDefault="00BA57CA" w:rsidP="001D57B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Information Technology</w:t>
            </w:r>
          </w:p>
        </w:tc>
      </w:tr>
      <w:tr w:rsidR="00BA57CA" w:rsidRPr="00E77C18" w14:paraId="2BA5812B" w14:textId="77777777" w:rsidTr="001D57B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22" w:type="dxa"/>
            <w:shd w:val="clear" w:color="auto" w:fill="auto"/>
            <w:vAlign w:val="center"/>
          </w:tcPr>
          <w:p w14:paraId="0B79CFF4" w14:textId="77777777" w:rsidR="00BA57CA" w:rsidRPr="00E77C18" w:rsidRDefault="00BA57CA" w:rsidP="001D57B1">
            <w:pPr>
              <w:spacing w:before="0" w:after="0" w:line="276" w:lineRule="auto"/>
            </w:pPr>
            <w:r>
              <w:t>MSPs</w:t>
            </w:r>
          </w:p>
        </w:tc>
        <w:tc>
          <w:tcPr>
            <w:tcW w:w="6676" w:type="dxa"/>
            <w:shd w:val="clear" w:color="auto" w:fill="auto"/>
            <w:vAlign w:val="center"/>
          </w:tcPr>
          <w:p w14:paraId="5B2B6A9A" w14:textId="77777777" w:rsidR="00BA57CA" w:rsidRPr="00E77C18" w:rsidRDefault="00BA57CA" w:rsidP="001D57B1">
            <w:pPr>
              <w:spacing w:before="0" w:after="0" w:line="276" w:lineRule="auto"/>
              <w:cnfStyle w:val="000000100000" w:firstRow="0" w:lastRow="0" w:firstColumn="0" w:lastColumn="0" w:oddVBand="0" w:evenVBand="0" w:oddHBand="1" w:evenHBand="0" w:firstRowFirstColumn="0" w:firstRowLastColumn="0" w:lastRowFirstColumn="0" w:lastRowLastColumn="0"/>
            </w:pPr>
            <w:r w:rsidRPr="0031320F">
              <w:t>Managed service provider</w:t>
            </w:r>
          </w:p>
        </w:tc>
      </w:tr>
      <w:tr w:rsidR="00DC0B84" w:rsidRPr="00E77C18" w14:paraId="53752B25" w14:textId="77777777" w:rsidTr="001D57B1">
        <w:trPr>
          <w:trHeight w:val="464"/>
        </w:trPr>
        <w:tc>
          <w:tcPr>
            <w:cnfStyle w:val="001000000000" w:firstRow="0" w:lastRow="0" w:firstColumn="1" w:lastColumn="0" w:oddVBand="0" w:evenVBand="0" w:oddHBand="0" w:evenHBand="0" w:firstRowFirstColumn="0" w:firstRowLastColumn="0" w:lastRowFirstColumn="0" w:lastRowLastColumn="0"/>
            <w:tcW w:w="2222" w:type="dxa"/>
            <w:vAlign w:val="center"/>
          </w:tcPr>
          <w:p w14:paraId="7C0BD077" w14:textId="77777777" w:rsidR="00DC0B84" w:rsidRPr="00E77C18" w:rsidRDefault="00DC0B84" w:rsidP="001D57B1">
            <w:pPr>
              <w:spacing w:before="0" w:after="0" w:line="276" w:lineRule="auto"/>
            </w:pPr>
            <w:r>
              <w:t>SLTT</w:t>
            </w:r>
          </w:p>
        </w:tc>
        <w:tc>
          <w:tcPr>
            <w:tcW w:w="6676" w:type="dxa"/>
            <w:vAlign w:val="center"/>
          </w:tcPr>
          <w:p w14:paraId="6C494F54" w14:textId="77777777" w:rsidR="00DC0B84" w:rsidRPr="00E77C18" w:rsidRDefault="00DC0B84" w:rsidP="001D57B1">
            <w:pPr>
              <w:spacing w:before="0" w:after="0" w:line="276" w:lineRule="auto"/>
              <w:cnfStyle w:val="000000000000" w:firstRow="0" w:lastRow="0" w:firstColumn="0" w:lastColumn="0" w:oddVBand="0" w:evenVBand="0" w:oddHBand="0" w:evenHBand="0" w:firstRowFirstColumn="0" w:firstRowLastColumn="0" w:lastRowFirstColumn="0" w:lastRowLastColumn="0"/>
            </w:pPr>
            <w:r>
              <w:t>State, Local, Tribal, and Territorial</w:t>
            </w:r>
          </w:p>
        </w:tc>
      </w:tr>
      <w:tr w:rsidR="00DC0B84" w:rsidRPr="00E77C18" w14:paraId="3A510412" w14:textId="77777777" w:rsidTr="001D57B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2222" w:type="dxa"/>
            <w:shd w:val="clear" w:color="auto" w:fill="auto"/>
            <w:vAlign w:val="center"/>
          </w:tcPr>
          <w:p w14:paraId="7CBC00B8" w14:textId="77777777" w:rsidR="00DC0B84" w:rsidRPr="00E77C18" w:rsidRDefault="00DC0B84" w:rsidP="001D57B1">
            <w:pPr>
              <w:spacing w:before="0" w:after="0" w:line="276" w:lineRule="auto"/>
            </w:pPr>
            <w:r>
              <w:t>SSH</w:t>
            </w:r>
          </w:p>
        </w:tc>
        <w:tc>
          <w:tcPr>
            <w:tcW w:w="6676" w:type="dxa"/>
            <w:shd w:val="clear" w:color="auto" w:fill="auto"/>
            <w:vAlign w:val="center"/>
          </w:tcPr>
          <w:p w14:paraId="537493A5" w14:textId="77777777" w:rsidR="00DC0B84" w:rsidRPr="00E77C18" w:rsidRDefault="00DC0B84" w:rsidP="001D57B1">
            <w:pPr>
              <w:spacing w:before="0" w:after="0" w:line="276" w:lineRule="auto"/>
              <w:cnfStyle w:val="000000100000" w:firstRow="0" w:lastRow="0" w:firstColumn="0" w:lastColumn="0" w:oddVBand="0" w:evenVBand="0" w:oddHBand="1" w:evenHBand="0" w:firstRowFirstColumn="0" w:firstRowLastColumn="0" w:lastRowFirstColumn="0" w:lastRowLastColumn="0"/>
            </w:pPr>
            <w:r>
              <w:t>Secure Shell</w:t>
            </w:r>
          </w:p>
        </w:tc>
      </w:tr>
      <w:tr w:rsidR="00DC0B84" w:rsidRPr="00E77C18" w14:paraId="3B36B905" w14:textId="77777777" w:rsidTr="001D57B1">
        <w:trPr>
          <w:trHeight w:val="464"/>
        </w:trPr>
        <w:tc>
          <w:tcPr>
            <w:cnfStyle w:val="001000000000" w:firstRow="0" w:lastRow="0" w:firstColumn="1" w:lastColumn="0" w:oddVBand="0" w:evenVBand="0" w:oddHBand="0" w:evenHBand="0" w:firstRowFirstColumn="0" w:firstRowLastColumn="0" w:lastRowFirstColumn="0" w:lastRowLastColumn="0"/>
            <w:tcW w:w="2222" w:type="dxa"/>
            <w:vAlign w:val="center"/>
          </w:tcPr>
          <w:p w14:paraId="43E8F1BF" w14:textId="77777777" w:rsidR="00DC0B84" w:rsidRDefault="00DC0B84" w:rsidP="001D57B1">
            <w:pPr>
              <w:spacing w:before="0" w:after="0" w:line="276" w:lineRule="auto"/>
            </w:pPr>
            <w:r>
              <w:t>WAP</w:t>
            </w:r>
          </w:p>
        </w:tc>
        <w:tc>
          <w:tcPr>
            <w:tcW w:w="6676" w:type="dxa"/>
            <w:vAlign w:val="center"/>
          </w:tcPr>
          <w:p w14:paraId="5A8F016E" w14:textId="77777777" w:rsidR="00DC0B84" w:rsidRDefault="00DC0B84" w:rsidP="001D57B1">
            <w:pPr>
              <w:spacing w:before="0" w:after="0" w:line="276" w:lineRule="auto"/>
              <w:cnfStyle w:val="000000000000" w:firstRow="0" w:lastRow="0" w:firstColumn="0" w:lastColumn="0" w:oddVBand="0" w:evenVBand="0" w:oddHBand="0" w:evenHBand="0" w:firstRowFirstColumn="0" w:firstRowLastColumn="0" w:lastRowFirstColumn="0" w:lastRowLastColumn="0"/>
            </w:pPr>
            <w:r>
              <w:t>Wireless Access Points</w:t>
            </w:r>
          </w:p>
        </w:tc>
      </w:tr>
      <w:bookmarkEnd w:id="46"/>
    </w:tbl>
    <w:p w14:paraId="4FC007E3" w14:textId="77777777" w:rsidR="007A5F30" w:rsidRDefault="007A5F30" w:rsidP="007A5F30"/>
    <w:p w14:paraId="166A9992" w14:textId="77777777" w:rsidR="00273809" w:rsidRDefault="00273809">
      <w:pPr>
        <w:spacing w:before="0" w:after="0" w:line="276" w:lineRule="auto"/>
      </w:pPr>
      <w:r>
        <w:br w:type="page"/>
      </w:r>
    </w:p>
    <w:p w14:paraId="13541A67" w14:textId="73A30FDA" w:rsidR="00273809" w:rsidRDefault="00273809" w:rsidP="00273809">
      <w:pPr>
        <w:pStyle w:val="Heading1"/>
      </w:pPr>
      <w:bookmarkStart w:id="47" w:name="_Appendix_C:_Glossary"/>
      <w:bookmarkStart w:id="48" w:name="_Toc201758572"/>
      <w:bookmarkEnd w:id="47"/>
      <w:r w:rsidRPr="00196884">
        <w:lastRenderedPageBreak/>
        <w:t xml:space="preserve">Appendix </w:t>
      </w:r>
      <w:r>
        <w:t>C</w:t>
      </w:r>
      <w:r w:rsidRPr="00196884">
        <w:t xml:space="preserve">: </w:t>
      </w:r>
      <w:r>
        <w:t>Glossary</w:t>
      </w:r>
      <w:bookmarkEnd w:id="48"/>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3B72A0" w:rsidRDefault="00323D1B" w:rsidP="003B72A0">
            <w:pPr>
              <w:spacing w:line="276" w:lineRule="auto"/>
              <w:rPr>
                <w:sz w:val="18"/>
                <w:szCs w:val="18"/>
              </w:rPr>
            </w:pPr>
            <w:r w:rsidRPr="003B72A0">
              <w:rPr>
                <w:sz w:val="18"/>
                <w:szCs w:val="18"/>
              </w:rPr>
              <w:t>Asset</w:t>
            </w:r>
          </w:p>
        </w:tc>
        <w:tc>
          <w:tcPr>
            <w:tcW w:w="7015" w:type="dxa"/>
            <w:shd w:val="clear" w:color="auto" w:fill="auto"/>
          </w:tcPr>
          <w:p w14:paraId="59C5212E" w14:textId="77777777" w:rsidR="00323D1B" w:rsidRPr="003B72A0" w:rsidRDefault="00323D1B"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3B72A0" w:rsidRDefault="00323D1B"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 xml:space="preserve">Source: </w:t>
            </w:r>
            <w:hyperlink r:id="rId23" w:history="1">
              <w:r w:rsidRPr="003B72A0">
                <w:rPr>
                  <w:rStyle w:val="Hyperlink"/>
                  <w:sz w:val="18"/>
                  <w:szCs w:val="18"/>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3B72A0" w:rsidRDefault="00323D1B" w:rsidP="003B72A0">
            <w:pPr>
              <w:spacing w:line="276" w:lineRule="auto"/>
              <w:rPr>
                <w:sz w:val="18"/>
                <w:szCs w:val="18"/>
              </w:rPr>
            </w:pPr>
            <w:r w:rsidRPr="003B72A0">
              <w:rPr>
                <w:sz w:val="18"/>
                <w:szCs w:val="18"/>
              </w:rPr>
              <w:t xml:space="preserve">Asset inventory </w:t>
            </w:r>
          </w:p>
        </w:tc>
        <w:tc>
          <w:tcPr>
            <w:tcW w:w="7015" w:type="dxa"/>
          </w:tcPr>
          <w:p w14:paraId="49444EB8"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An asset inventory is a register, repository or comprehensive list of an enterprise’s assets and specific information about those assets.</w:t>
            </w:r>
          </w:p>
          <w:p w14:paraId="5C8CB68B"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 xml:space="preserve">Source: </w:t>
            </w:r>
            <w:hyperlink r:id="rId24" w:history="1">
              <w:r w:rsidRPr="003B72A0">
                <w:rPr>
                  <w:rStyle w:val="Hyperlink"/>
                  <w:sz w:val="18"/>
                  <w:szCs w:val="18"/>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3B72A0" w:rsidRDefault="00323D1B" w:rsidP="003B72A0">
            <w:pPr>
              <w:spacing w:line="276" w:lineRule="auto"/>
              <w:rPr>
                <w:sz w:val="18"/>
                <w:szCs w:val="18"/>
              </w:rPr>
            </w:pPr>
            <w:r w:rsidRPr="003B72A0">
              <w:rPr>
                <w:sz w:val="18"/>
                <w:szCs w:val="18"/>
              </w:rPr>
              <w:t>Asset owner</w:t>
            </w:r>
          </w:p>
        </w:tc>
        <w:tc>
          <w:tcPr>
            <w:tcW w:w="7015" w:type="dxa"/>
            <w:shd w:val="clear" w:color="auto" w:fill="auto"/>
          </w:tcPr>
          <w:p w14:paraId="0D6C63B3" w14:textId="57F568D8" w:rsidR="00323D1B" w:rsidRPr="003B72A0" w:rsidRDefault="00323D1B"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The department, business unit,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3B72A0" w:rsidRDefault="00323D1B" w:rsidP="003B72A0">
            <w:pPr>
              <w:spacing w:line="276" w:lineRule="auto"/>
              <w:rPr>
                <w:sz w:val="18"/>
                <w:szCs w:val="18"/>
              </w:rPr>
            </w:pPr>
            <w:r w:rsidRPr="003B72A0">
              <w:rPr>
                <w:sz w:val="18"/>
                <w:szCs w:val="18"/>
              </w:rPr>
              <w:t>Cloud environment</w:t>
            </w:r>
          </w:p>
        </w:tc>
        <w:tc>
          <w:tcPr>
            <w:tcW w:w="7015" w:type="dxa"/>
          </w:tcPr>
          <w:p w14:paraId="40E55554"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3B72A0" w:rsidRDefault="00323D1B" w:rsidP="003B72A0">
            <w:pPr>
              <w:spacing w:line="276" w:lineRule="auto"/>
              <w:rPr>
                <w:sz w:val="18"/>
                <w:szCs w:val="18"/>
              </w:rPr>
            </w:pPr>
            <w:r w:rsidRPr="003B72A0">
              <w:rPr>
                <w:sz w:val="18"/>
                <w:szCs w:val="18"/>
              </w:rPr>
              <w:t>Enterprise assets</w:t>
            </w:r>
          </w:p>
        </w:tc>
        <w:tc>
          <w:tcPr>
            <w:tcW w:w="7015" w:type="dxa"/>
            <w:shd w:val="clear" w:color="auto" w:fill="auto"/>
          </w:tcPr>
          <w:p w14:paraId="4FD84D25" w14:textId="77777777" w:rsidR="00323D1B" w:rsidRPr="003B72A0" w:rsidRDefault="00323D1B"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3B72A0" w:rsidRDefault="00323D1B" w:rsidP="003B72A0">
            <w:pPr>
              <w:spacing w:line="276" w:lineRule="auto"/>
              <w:rPr>
                <w:sz w:val="18"/>
                <w:szCs w:val="18"/>
              </w:rPr>
            </w:pPr>
            <w:r w:rsidRPr="003B72A0">
              <w:rPr>
                <w:sz w:val="18"/>
                <w:szCs w:val="18"/>
              </w:rPr>
              <w:t>End-user devices</w:t>
            </w:r>
          </w:p>
        </w:tc>
        <w:tc>
          <w:tcPr>
            <w:tcW w:w="7015" w:type="dxa"/>
          </w:tcPr>
          <w:p w14:paraId="52B0EC4E"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3B72A0" w:rsidRDefault="00323D1B" w:rsidP="003B72A0">
            <w:pPr>
              <w:spacing w:line="276" w:lineRule="auto"/>
              <w:rPr>
                <w:sz w:val="18"/>
                <w:szCs w:val="18"/>
              </w:rPr>
            </w:pPr>
            <w:r w:rsidRPr="003B72A0">
              <w:rPr>
                <w:sz w:val="18"/>
                <w:szCs w:val="18"/>
              </w:rPr>
              <w:t xml:space="preserve">Enterprise asset identifier </w:t>
            </w:r>
          </w:p>
        </w:tc>
        <w:tc>
          <w:tcPr>
            <w:tcW w:w="7015" w:type="dxa"/>
            <w:shd w:val="clear" w:color="auto" w:fill="auto"/>
          </w:tcPr>
          <w:p w14:paraId="558E7B41" w14:textId="0460F624" w:rsidR="00323D1B" w:rsidRPr="003B72A0" w:rsidRDefault="00323D1B"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Often a sticker or tag with a unique number or alphanumeric string that can be tracked within an enterprise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Pr="003B72A0" w:rsidRDefault="00323D1B" w:rsidP="003B72A0">
            <w:pPr>
              <w:spacing w:line="276" w:lineRule="auto"/>
              <w:rPr>
                <w:sz w:val="18"/>
                <w:szCs w:val="18"/>
              </w:rPr>
            </w:pPr>
            <w:r w:rsidRPr="003B72A0">
              <w:rPr>
                <w:sz w:val="18"/>
                <w:szCs w:val="18"/>
              </w:rPr>
              <w:t>Mobile end-user devices</w:t>
            </w:r>
          </w:p>
        </w:tc>
        <w:tc>
          <w:tcPr>
            <w:tcW w:w="7015" w:type="dxa"/>
          </w:tcPr>
          <w:p w14:paraId="66E79DE3"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Pr="003B72A0" w:rsidRDefault="00323D1B" w:rsidP="003B72A0">
            <w:pPr>
              <w:spacing w:line="276" w:lineRule="auto"/>
              <w:rPr>
                <w:sz w:val="18"/>
                <w:szCs w:val="18"/>
              </w:rPr>
            </w:pPr>
            <w:r w:rsidRPr="003B72A0">
              <w:rPr>
                <w:sz w:val="18"/>
                <w:szCs w:val="18"/>
              </w:rPr>
              <w:t>Network devices</w:t>
            </w:r>
          </w:p>
        </w:tc>
        <w:tc>
          <w:tcPr>
            <w:tcW w:w="7015" w:type="dxa"/>
            <w:shd w:val="clear" w:color="auto" w:fill="auto"/>
          </w:tcPr>
          <w:p w14:paraId="33165FA8" w14:textId="2A48E164" w:rsidR="00323D1B" w:rsidRPr="003B72A0" w:rsidRDefault="00096421"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Electronic devices required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Pr="003B72A0" w:rsidRDefault="00323D1B" w:rsidP="003B72A0">
            <w:pPr>
              <w:spacing w:line="276" w:lineRule="auto"/>
              <w:rPr>
                <w:sz w:val="18"/>
                <w:szCs w:val="18"/>
              </w:rPr>
            </w:pPr>
            <w:r w:rsidRPr="003B72A0">
              <w:rPr>
                <w:sz w:val="18"/>
                <w:szCs w:val="18"/>
              </w:rPr>
              <w:lastRenderedPageBreak/>
              <w:t>Non-computing/Internet of Things (IoT) devices</w:t>
            </w:r>
          </w:p>
        </w:tc>
        <w:tc>
          <w:tcPr>
            <w:tcW w:w="7015" w:type="dxa"/>
          </w:tcPr>
          <w:p w14:paraId="7E4DE5A2" w14:textId="314804C8" w:rsidR="00323D1B" w:rsidRPr="003B72A0" w:rsidRDefault="00096421"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Pr="003B72A0" w:rsidRDefault="00323D1B" w:rsidP="003B72A0">
            <w:pPr>
              <w:spacing w:line="276" w:lineRule="auto"/>
              <w:rPr>
                <w:sz w:val="18"/>
                <w:szCs w:val="18"/>
              </w:rPr>
            </w:pPr>
            <w:r w:rsidRPr="003B72A0">
              <w:rPr>
                <w:sz w:val="18"/>
                <w:szCs w:val="18"/>
              </w:rPr>
              <w:t>Physical environment</w:t>
            </w:r>
          </w:p>
        </w:tc>
        <w:tc>
          <w:tcPr>
            <w:tcW w:w="7015" w:type="dxa"/>
            <w:shd w:val="clear" w:color="auto" w:fill="auto"/>
          </w:tcPr>
          <w:p w14:paraId="046824B3" w14:textId="7BA72DC6" w:rsidR="00323D1B" w:rsidRPr="003B72A0" w:rsidRDefault="00096421"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Pr="003B72A0" w:rsidRDefault="00323D1B" w:rsidP="003B72A0">
            <w:pPr>
              <w:spacing w:line="276" w:lineRule="auto"/>
              <w:rPr>
                <w:sz w:val="18"/>
                <w:szCs w:val="18"/>
              </w:rPr>
            </w:pPr>
            <w:r w:rsidRPr="003B72A0">
              <w:rPr>
                <w:sz w:val="18"/>
                <w:szCs w:val="18"/>
              </w:rPr>
              <w:t>Portable end-user devices</w:t>
            </w:r>
          </w:p>
        </w:tc>
        <w:tc>
          <w:tcPr>
            <w:tcW w:w="7015" w:type="dxa"/>
          </w:tcPr>
          <w:p w14:paraId="04D1F642"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Pr="003B72A0" w:rsidRDefault="00323D1B" w:rsidP="003B72A0">
            <w:pPr>
              <w:spacing w:line="276" w:lineRule="auto"/>
              <w:rPr>
                <w:sz w:val="18"/>
                <w:szCs w:val="18"/>
              </w:rPr>
            </w:pPr>
            <w:r w:rsidRPr="003B72A0">
              <w:rPr>
                <w:sz w:val="18"/>
                <w:szCs w:val="18"/>
              </w:rPr>
              <w:t>Remote devices</w:t>
            </w:r>
          </w:p>
        </w:tc>
        <w:tc>
          <w:tcPr>
            <w:tcW w:w="7015" w:type="dxa"/>
            <w:shd w:val="clear" w:color="auto" w:fill="auto"/>
          </w:tcPr>
          <w:p w14:paraId="1FD51D5E" w14:textId="77777777" w:rsidR="00323D1B" w:rsidRPr="003B72A0" w:rsidRDefault="00323D1B"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Pr="003B72A0" w:rsidRDefault="00323D1B" w:rsidP="003B72A0">
            <w:pPr>
              <w:spacing w:line="276" w:lineRule="auto"/>
              <w:rPr>
                <w:sz w:val="18"/>
                <w:szCs w:val="18"/>
              </w:rPr>
            </w:pPr>
            <w:r w:rsidRPr="003B72A0">
              <w:rPr>
                <w:sz w:val="18"/>
                <w:szCs w:val="18"/>
              </w:rPr>
              <w:t>Servers</w:t>
            </w:r>
          </w:p>
        </w:tc>
        <w:tc>
          <w:tcPr>
            <w:tcW w:w="7015" w:type="dxa"/>
          </w:tcPr>
          <w:p w14:paraId="51D4CD93"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3B72A0" w:rsidRDefault="00323D1B" w:rsidP="003B72A0">
            <w:pPr>
              <w:spacing w:line="276" w:lineRule="auto"/>
              <w:rPr>
                <w:sz w:val="18"/>
                <w:szCs w:val="18"/>
              </w:rPr>
            </w:pPr>
            <w:r w:rsidRPr="003B72A0">
              <w:rPr>
                <w:sz w:val="18"/>
                <w:szCs w:val="18"/>
              </w:rPr>
              <w:t>User</w:t>
            </w:r>
          </w:p>
        </w:tc>
        <w:tc>
          <w:tcPr>
            <w:tcW w:w="7015" w:type="dxa"/>
            <w:shd w:val="clear" w:color="auto" w:fill="auto"/>
          </w:tcPr>
          <w:p w14:paraId="4E8EFDE6" w14:textId="77777777" w:rsidR="00323D1B" w:rsidRPr="003B72A0" w:rsidRDefault="00323D1B" w:rsidP="003B72A0">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3B72A0">
              <w:rPr>
                <w:sz w:val="18"/>
                <w:szCs w:val="18"/>
              </w:rP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Pr="003B72A0" w:rsidRDefault="00323D1B" w:rsidP="003B72A0">
            <w:pPr>
              <w:spacing w:line="276" w:lineRule="auto"/>
              <w:rPr>
                <w:sz w:val="18"/>
                <w:szCs w:val="18"/>
              </w:rPr>
            </w:pPr>
            <w:r w:rsidRPr="003B72A0">
              <w:rPr>
                <w:sz w:val="18"/>
                <w:szCs w:val="18"/>
              </w:rPr>
              <w:t>Virtual environment</w:t>
            </w:r>
          </w:p>
        </w:tc>
        <w:tc>
          <w:tcPr>
            <w:tcW w:w="7015" w:type="dxa"/>
          </w:tcPr>
          <w:p w14:paraId="72AC052B" w14:textId="77777777" w:rsidR="00323D1B" w:rsidRPr="003B72A0" w:rsidRDefault="00323D1B" w:rsidP="003B72A0">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3B72A0">
              <w:rPr>
                <w:sz w:val="18"/>
                <w:szCs w:val="18"/>
              </w:rP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1C859D5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sectPr w:rsidR="00273809" w:rsidSect="00273809">
          <w:footerReference w:type="default" r:id="rId25"/>
          <w:pgSz w:w="12240" w:h="15840"/>
          <w:pgMar w:top="1260" w:right="1440" w:bottom="1440" w:left="1440" w:header="0" w:footer="720" w:gutter="0"/>
          <w:pgNumType w:start="0"/>
          <w:cols w:space="720"/>
          <w:formProt w:val="0"/>
          <w:titlePg/>
          <w:docGrid w:linePitch="360" w:charSpace="-6145"/>
        </w:sectPr>
      </w:pPr>
    </w:p>
    <w:p w14:paraId="79C933D6" w14:textId="15FA98A3" w:rsidR="001D57B1" w:rsidRDefault="001D57B1" w:rsidP="000F69C5">
      <w:pPr>
        <w:spacing w:before="0" w:after="0" w:line="276" w:lineRule="auto"/>
        <w:rPr>
          <w:rFonts w:eastAsiaTheme="majorEastAsia" w:cstheme="majorBidi"/>
          <w:b/>
          <w:bCs/>
          <w:color w:val="003B5C"/>
          <w:sz w:val="40"/>
          <w:szCs w:val="40"/>
        </w:rPr>
      </w:pPr>
    </w:p>
    <w:p w14:paraId="59C9753B" w14:textId="77777777" w:rsidR="004A7489" w:rsidRDefault="004A7489">
      <w:pPr>
        <w:spacing w:before="0" w:after="0" w:line="276" w:lineRule="auto"/>
      </w:pPr>
      <w:r>
        <w:br w:type="page"/>
      </w:r>
    </w:p>
    <w:p w14:paraId="154F470E" w14:textId="77777777" w:rsidR="00892134" w:rsidRDefault="00892134" w:rsidP="00892134">
      <w:pPr>
        <w:pStyle w:val="Heading1"/>
      </w:pPr>
      <w:bookmarkStart w:id="49" w:name="_Toc201745282"/>
      <w:bookmarkStart w:id="50" w:name="_Toc201758573"/>
      <w:r w:rsidRPr="00196884">
        <w:lastRenderedPageBreak/>
        <w:t xml:space="preserve">Appendix </w:t>
      </w:r>
      <w:r>
        <w:t>D</w:t>
      </w:r>
      <w:r w:rsidRPr="00196884">
        <w:t xml:space="preserve">: </w:t>
      </w:r>
      <w:r>
        <w:t>Links and Resources</w:t>
      </w:r>
      <w:bookmarkEnd w:id="49"/>
      <w:bookmarkEnd w:id="50"/>
    </w:p>
    <w:p w14:paraId="1D65AF04" w14:textId="77777777" w:rsidR="00892134" w:rsidRDefault="00892134" w:rsidP="00892134">
      <w:pPr>
        <w:pStyle w:val="Heading1"/>
        <w:rPr>
          <w:rFonts w:ascii="Calibri" w:eastAsia="Calibri" w:hAnsi="Calibri" w:cs="Calibri"/>
          <w:sz w:val="18"/>
          <w:szCs w:val="18"/>
        </w:rPr>
        <w:sectPr w:rsidR="00892134" w:rsidSect="008065F4">
          <w:footerReference w:type="default" r:id="rId26"/>
          <w:type w:val="continuous"/>
          <w:pgSz w:w="12240" w:h="15840"/>
          <w:pgMar w:top="1260" w:right="1440" w:bottom="1440" w:left="1440" w:header="0" w:footer="720" w:gutter="0"/>
          <w:pgNumType w:start="16"/>
          <w:cols w:space="720"/>
          <w:formProt w:val="0"/>
          <w:titlePg/>
          <w:docGrid w:linePitch="360" w:charSpace="-6145"/>
        </w:sectPr>
      </w:pPr>
    </w:p>
    <w:p w14:paraId="60F7F881" w14:textId="77777777" w:rsidR="00892134" w:rsidRPr="009B581C" w:rsidRDefault="00892134" w:rsidP="00892134">
      <w:pPr>
        <w:widowControl w:val="0"/>
        <w:autoSpaceDE w:val="0"/>
        <w:autoSpaceDN w:val="0"/>
        <w:spacing w:before="10" w:after="0" w:line="240" w:lineRule="auto"/>
        <w:rPr>
          <w:rFonts w:ascii="Calibri" w:eastAsia="Calibri" w:hAnsi="Calibri" w:cs="Calibri"/>
          <w:sz w:val="3"/>
          <w:szCs w:val="18"/>
        </w:rPr>
      </w:pPr>
    </w:p>
    <w:p w14:paraId="240554B7" w14:textId="77777777" w:rsidR="00892134" w:rsidRPr="009B581C" w:rsidRDefault="00892134" w:rsidP="00892134">
      <w:pPr>
        <w:widowControl w:val="0"/>
        <w:autoSpaceDE w:val="0"/>
        <w:autoSpaceDN w:val="0"/>
        <w:spacing w:before="0" w:after="0" w:line="20" w:lineRule="exact"/>
        <w:ind w:left="100"/>
        <w:rPr>
          <w:rFonts w:ascii="Calibri" w:eastAsia="Calibri" w:hAnsi="Calibri" w:cs="Calibri"/>
          <w:sz w:val="2"/>
          <w:szCs w:val="18"/>
        </w:rPr>
      </w:pPr>
    </w:p>
    <w:p w14:paraId="7B8FC0E0" w14:textId="77777777" w:rsidR="00892134" w:rsidRPr="009B581C" w:rsidRDefault="00892134" w:rsidP="00892134">
      <w:pPr>
        <w:widowControl w:val="0"/>
        <w:autoSpaceDE w:val="0"/>
        <w:autoSpaceDN w:val="0"/>
        <w:spacing w:before="0" w:after="0" w:line="20" w:lineRule="exact"/>
        <w:ind w:left="100"/>
        <w:rPr>
          <w:rFonts w:ascii="Calibri" w:eastAsia="Calibri" w:hAnsi="Calibri" w:cs="Calibri"/>
          <w:sz w:val="2"/>
          <w:szCs w:val="18"/>
        </w:rPr>
      </w:pPr>
    </w:p>
    <w:p w14:paraId="54E74DC1" w14:textId="77777777" w:rsidR="00892134" w:rsidRPr="009B581C" w:rsidRDefault="00892134" w:rsidP="00892134">
      <w:pPr>
        <w:widowControl w:val="0"/>
        <w:autoSpaceDE w:val="0"/>
        <w:autoSpaceDN w:val="0"/>
        <w:spacing w:before="0" w:after="0" w:line="20" w:lineRule="exact"/>
        <w:ind w:left="100"/>
        <w:rPr>
          <w:rFonts w:ascii="Calibri" w:eastAsia="Calibri" w:hAnsi="Calibri" w:cs="Calibri"/>
          <w:sz w:val="2"/>
          <w:szCs w:val="18"/>
        </w:rPr>
      </w:pPr>
    </w:p>
    <w:p w14:paraId="489ED308" w14:textId="77777777" w:rsidR="00892134" w:rsidRPr="009B581C" w:rsidRDefault="00892134" w:rsidP="00892134">
      <w:pPr>
        <w:widowControl w:val="0"/>
        <w:autoSpaceDE w:val="0"/>
        <w:autoSpaceDN w:val="0"/>
        <w:spacing w:before="44" w:after="0" w:line="261" w:lineRule="auto"/>
        <w:ind w:left="100" w:right="522"/>
        <w:rPr>
          <w:rFonts w:ascii="Calibri" w:eastAsia="Calibri" w:hAnsi="Calibri" w:cs="Calibri"/>
          <w:sz w:val="18"/>
        </w:rPr>
        <w:sectPr w:rsidR="00892134" w:rsidRPr="009B581C" w:rsidSect="00892134">
          <w:type w:val="continuous"/>
          <w:pgSz w:w="12240" w:h="15840"/>
          <w:pgMar w:top="1440" w:right="1440" w:bottom="1440" w:left="1440" w:header="0" w:footer="720" w:gutter="0"/>
          <w:pgNumType w:start="0"/>
          <w:cols w:num="2" w:space="720"/>
          <w:formProt w:val="0"/>
          <w:titlePg/>
          <w:docGrid w:linePitch="360" w:charSpace="-6145"/>
        </w:sectPr>
      </w:pPr>
    </w:p>
    <w:p w14:paraId="1012C5A8" w14:textId="77777777" w:rsidR="00892134" w:rsidRPr="006027B7" w:rsidRDefault="00892134" w:rsidP="00892134">
      <w:pPr>
        <w:widowControl w:val="0"/>
        <w:autoSpaceDE w:val="0"/>
        <w:autoSpaceDN w:val="0"/>
        <w:spacing w:before="44" w:after="0" w:line="261" w:lineRule="auto"/>
        <w:ind w:left="100" w:right="73"/>
        <w:rPr>
          <w:rFonts w:eastAsia="Calibri" w:cs="Arial"/>
          <w:szCs w:val="20"/>
        </w:rPr>
      </w:pPr>
      <w:hyperlink r:id="rId27">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3B357926" w14:textId="77777777" w:rsidR="00892134" w:rsidRPr="006027B7" w:rsidRDefault="00892134" w:rsidP="00892134">
      <w:pPr>
        <w:widowControl w:val="0"/>
        <w:autoSpaceDE w:val="0"/>
        <w:autoSpaceDN w:val="0"/>
        <w:spacing w:before="12" w:after="0" w:line="240" w:lineRule="auto"/>
        <w:rPr>
          <w:rFonts w:eastAsia="Calibri" w:cs="Arial"/>
          <w:szCs w:val="20"/>
        </w:rPr>
      </w:pPr>
    </w:p>
    <w:p w14:paraId="0D758CB6" w14:textId="77777777" w:rsidR="00892134" w:rsidRPr="006027B7" w:rsidRDefault="00892134" w:rsidP="00892134">
      <w:pPr>
        <w:widowControl w:val="0"/>
        <w:autoSpaceDE w:val="0"/>
        <w:autoSpaceDN w:val="0"/>
        <w:spacing w:before="0" w:after="0" w:line="20" w:lineRule="exact"/>
        <w:ind w:left="100" w:right="-44"/>
        <w:rPr>
          <w:rFonts w:eastAsia="Calibri" w:cs="Arial"/>
          <w:szCs w:val="20"/>
        </w:rPr>
      </w:pPr>
    </w:p>
    <w:p w14:paraId="71A3D6CA" w14:textId="77777777" w:rsidR="00892134" w:rsidRPr="006027B7" w:rsidRDefault="00892134" w:rsidP="00892134">
      <w:pPr>
        <w:widowControl w:val="0"/>
        <w:autoSpaceDE w:val="0"/>
        <w:autoSpaceDN w:val="0"/>
        <w:spacing w:before="0" w:after="0" w:line="20" w:lineRule="exact"/>
        <w:ind w:left="100" w:right="-44"/>
        <w:rPr>
          <w:rFonts w:eastAsia="Calibri" w:cs="Arial"/>
          <w:szCs w:val="20"/>
        </w:rPr>
      </w:pPr>
    </w:p>
    <w:p w14:paraId="3573F7D3" w14:textId="77777777" w:rsidR="00892134" w:rsidRPr="006027B7" w:rsidRDefault="00892134" w:rsidP="00892134">
      <w:pPr>
        <w:widowControl w:val="0"/>
        <w:autoSpaceDE w:val="0"/>
        <w:autoSpaceDN w:val="0"/>
        <w:spacing w:before="44" w:after="0" w:line="261" w:lineRule="auto"/>
        <w:ind w:left="100" w:right="360"/>
        <w:rPr>
          <w:rFonts w:eastAsia="Calibri" w:cs="Arial"/>
          <w:szCs w:val="20"/>
        </w:rPr>
      </w:pPr>
      <w:hyperlink r:id="rId28">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3CF7179E" w14:textId="77777777" w:rsidR="00892134" w:rsidRDefault="00892134" w:rsidP="00892134">
      <w:pPr>
        <w:widowControl w:val="0"/>
        <w:autoSpaceDE w:val="0"/>
        <w:autoSpaceDN w:val="0"/>
        <w:spacing w:before="44" w:after="0" w:line="261" w:lineRule="auto"/>
        <w:ind w:left="100" w:right="96"/>
        <w:rPr>
          <w:szCs w:val="20"/>
        </w:rPr>
      </w:pPr>
    </w:p>
    <w:p w14:paraId="6E51EA8D" w14:textId="77777777" w:rsidR="00892134" w:rsidRPr="006027B7" w:rsidRDefault="00892134" w:rsidP="00892134">
      <w:pPr>
        <w:widowControl w:val="0"/>
        <w:autoSpaceDE w:val="0"/>
        <w:autoSpaceDN w:val="0"/>
        <w:spacing w:before="44" w:after="0" w:line="261" w:lineRule="auto"/>
        <w:ind w:left="100" w:right="96"/>
        <w:rPr>
          <w:rFonts w:eastAsia="Calibri" w:cs="Arial"/>
          <w:szCs w:val="20"/>
        </w:rPr>
      </w:pPr>
      <w:hyperlink r:id="rId29">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57A0217A" w14:textId="77777777" w:rsidR="00892134" w:rsidRPr="006027B7" w:rsidRDefault="00892134" w:rsidP="00892134">
      <w:pPr>
        <w:widowControl w:val="0"/>
        <w:autoSpaceDE w:val="0"/>
        <w:autoSpaceDN w:val="0"/>
        <w:spacing w:before="11" w:after="0" w:line="240" w:lineRule="auto"/>
        <w:rPr>
          <w:rFonts w:eastAsia="Calibri" w:cs="Arial"/>
          <w:szCs w:val="20"/>
        </w:rPr>
      </w:pPr>
    </w:p>
    <w:p w14:paraId="353121B5" w14:textId="77777777" w:rsidR="00892134" w:rsidRPr="006027B7" w:rsidRDefault="00892134" w:rsidP="00892134">
      <w:pPr>
        <w:widowControl w:val="0"/>
        <w:autoSpaceDE w:val="0"/>
        <w:autoSpaceDN w:val="0"/>
        <w:spacing w:before="0" w:after="0" w:line="20" w:lineRule="exact"/>
        <w:ind w:left="100" w:right="-44"/>
        <w:rPr>
          <w:rFonts w:eastAsia="Calibri" w:cs="Arial"/>
          <w:szCs w:val="20"/>
        </w:rPr>
      </w:pPr>
    </w:p>
    <w:p w14:paraId="38E6F52C" w14:textId="77777777" w:rsidR="00892134" w:rsidRPr="006027B7" w:rsidRDefault="00892134" w:rsidP="00892134">
      <w:pPr>
        <w:widowControl w:val="0"/>
        <w:autoSpaceDE w:val="0"/>
        <w:autoSpaceDN w:val="0"/>
        <w:spacing w:before="44" w:after="0" w:line="261" w:lineRule="auto"/>
        <w:ind w:left="100" w:right="96"/>
        <w:rPr>
          <w:rFonts w:eastAsia="Calibri" w:cs="Arial"/>
          <w:szCs w:val="20"/>
        </w:rPr>
      </w:pPr>
      <w:hyperlink r:id="rId30">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0F58595A" w14:textId="77777777" w:rsidR="00892134" w:rsidRPr="006027B7" w:rsidRDefault="00892134" w:rsidP="00892134">
      <w:pPr>
        <w:widowControl w:val="0"/>
        <w:autoSpaceDE w:val="0"/>
        <w:autoSpaceDN w:val="0"/>
        <w:spacing w:before="11" w:after="0" w:line="240" w:lineRule="auto"/>
        <w:rPr>
          <w:rFonts w:eastAsia="Calibri" w:cs="Arial"/>
          <w:szCs w:val="20"/>
        </w:rPr>
      </w:pPr>
    </w:p>
    <w:p w14:paraId="4B68864B" w14:textId="77777777" w:rsidR="00892134" w:rsidRPr="006027B7" w:rsidRDefault="00892134" w:rsidP="00892134">
      <w:pPr>
        <w:widowControl w:val="0"/>
        <w:autoSpaceDE w:val="0"/>
        <w:autoSpaceDN w:val="0"/>
        <w:spacing w:before="0" w:after="0" w:line="20" w:lineRule="exact"/>
        <w:ind w:left="100" w:right="-44"/>
        <w:rPr>
          <w:rFonts w:eastAsia="Calibri" w:cs="Arial"/>
          <w:szCs w:val="20"/>
        </w:rPr>
      </w:pPr>
    </w:p>
    <w:p w14:paraId="03F4D8B8" w14:textId="77777777" w:rsidR="00892134" w:rsidRPr="006027B7" w:rsidRDefault="00892134" w:rsidP="00892134">
      <w:pPr>
        <w:widowControl w:val="0"/>
        <w:autoSpaceDE w:val="0"/>
        <w:autoSpaceDN w:val="0"/>
        <w:spacing w:before="45"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632ACCC7" w14:textId="77777777" w:rsidR="00892134" w:rsidRPr="006027B7" w:rsidRDefault="00892134" w:rsidP="00892134">
      <w:pPr>
        <w:widowControl w:val="0"/>
        <w:autoSpaceDE w:val="0"/>
        <w:autoSpaceDN w:val="0"/>
        <w:spacing w:before="11" w:after="0" w:line="240" w:lineRule="auto"/>
        <w:rPr>
          <w:rFonts w:eastAsia="Calibri" w:cs="Arial"/>
          <w:szCs w:val="20"/>
        </w:rPr>
      </w:pPr>
    </w:p>
    <w:p w14:paraId="7BFEE87F" w14:textId="77777777" w:rsidR="00892134" w:rsidRPr="006027B7" w:rsidRDefault="00892134" w:rsidP="00892134">
      <w:pPr>
        <w:widowControl w:val="0"/>
        <w:autoSpaceDE w:val="0"/>
        <w:autoSpaceDN w:val="0"/>
        <w:spacing w:before="0" w:after="0" w:line="20" w:lineRule="exact"/>
        <w:ind w:left="100" w:right="-44"/>
        <w:rPr>
          <w:rFonts w:eastAsia="Calibri" w:cs="Arial"/>
          <w:szCs w:val="20"/>
        </w:rPr>
      </w:pPr>
    </w:p>
    <w:p w14:paraId="7D2A5A27" w14:textId="77777777" w:rsidR="00892134" w:rsidRPr="006027B7" w:rsidRDefault="00892134" w:rsidP="00892134">
      <w:pPr>
        <w:widowControl w:val="0"/>
        <w:autoSpaceDE w:val="0"/>
        <w:autoSpaceDN w:val="0"/>
        <w:spacing w:before="0" w:after="0" w:line="20" w:lineRule="exact"/>
        <w:ind w:left="100" w:right="-44"/>
        <w:rPr>
          <w:rFonts w:eastAsia="Calibri" w:cs="Arial"/>
          <w:szCs w:val="20"/>
        </w:rPr>
      </w:pPr>
    </w:p>
    <w:p w14:paraId="5CD17A7C" w14:textId="77777777" w:rsidR="00892134" w:rsidRPr="00366DA8" w:rsidRDefault="00892134" w:rsidP="00892134">
      <w:pPr>
        <w:widowControl w:val="0"/>
        <w:autoSpaceDE w:val="0"/>
        <w:autoSpaceDN w:val="0"/>
        <w:spacing w:before="44" w:after="0" w:line="261" w:lineRule="auto"/>
        <w:ind w:left="100" w:right="807"/>
        <w:rPr>
          <w:rFonts w:eastAsia="Calibri" w:cs="Arial"/>
          <w:szCs w:val="20"/>
        </w:rPr>
      </w:pPr>
      <w:hyperlink r:id="rId32">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6B54CBAC" w14:textId="77777777" w:rsidR="00892134" w:rsidRDefault="00892134" w:rsidP="00892134">
      <w:pPr>
        <w:widowControl w:val="0"/>
        <w:autoSpaceDE w:val="0"/>
        <w:autoSpaceDN w:val="0"/>
        <w:spacing w:before="44" w:after="0" w:line="261" w:lineRule="auto"/>
        <w:ind w:left="100"/>
        <w:rPr>
          <w:szCs w:val="20"/>
        </w:rPr>
      </w:pPr>
    </w:p>
    <w:p w14:paraId="2F168384" w14:textId="77777777" w:rsidR="00892134" w:rsidRDefault="00892134" w:rsidP="00892134">
      <w:pPr>
        <w:widowControl w:val="0"/>
        <w:autoSpaceDE w:val="0"/>
        <w:autoSpaceDN w:val="0"/>
        <w:spacing w:before="44" w:after="0" w:line="261" w:lineRule="auto"/>
        <w:ind w:left="100"/>
        <w:rPr>
          <w:rFonts w:eastAsia="Calibri" w:cs="Arial"/>
          <w:w w:val="105"/>
          <w:szCs w:val="20"/>
        </w:rPr>
      </w:pPr>
      <w:hyperlink r:id="rId33">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0DC02683" w14:textId="77777777" w:rsidR="00892134" w:rsidRDefault="00892134" w:rsidP="00892134">
      <w:pPr>
        <w:widowControl w:val="0"/>
        <w:autoSpaceDE w:val="0"/>
        <w:autoSpaceDN w:val="0"/>
        <w:spacing w:before="44" w:after="0" w:line="261" w:lineRule="auto"/>
        <w:ind w:left="100"/>
        <w:rPr>
          <w:rFonts w:eastAsia="Calibri" w:cs="Arial"/>
          <w:w w:val="105"/>
          <w:szCs w:val="20"/>
        </w:rPr>
      </w:pPr>
    </w:p>
    <w:p w14:paraId="1F9234FA" w14:textId="77777777" w:rsidR="00892134" w:rsidRDefault="00892134" w:rsidP="00892134">
      <w:pPr>
        <w:widowControl w:val="0"/>
        <w:autoSpaceDE w:val="0"/>
        <w:autoSpaceDN w:val="0"/>
        <w:spacing w:before="44" w:after="0" w:line="261" w:lineRule="auto"/>
        <w:ind w:left="100"/>
        <w:rPr>
          <w:rFonts w:eastAsia="Calibri" w:cs="Arial"/>
          <w:w w:val="110"/>
          <w:szCs w:val="20"/>
        </w:rPr>
      </w:pPr>
      <w:hyperlink r:id="rId34">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470715F0" w14:textId="77777777" w:rsidR="00892134" w:rsidRDefault="00892134" w:rsidP="00892134">
      <w:pPr>
        <w:widowControl w:val="0"/>
        <w:autoSpaceDE w:val="0"/>
        <w:autoSpaceDN w:val="0"/>
        <w:spacing w:before="44" w:after="0" w:line="261" w:lineRule="auto"/>
        <w:ind w:left="100"/>
        <w:rPr>
          <w:rFonts w:eastAsia="Calibri" w:cs="Arial"/>
          <w:w w:val="110"/>
          <w:szCs w:val="20"/>
        </w:rPr>
      </w:pPr>
    </w:p>
    <w:p w14:paraId="75E17E16" w14:textId="77777777" w:rsidR="00892134" w:rsidRPr="00366DA8" w:rsidRDefault="00892134" w:rsidP="00892134">
      <w:pPr>
        <w:widowControl w:val="0"/>
        <w:autoSpaceDE w:val="0"/>
        <w:autoSpaceDN w:val="0"/>
        <w:spacing w:before="44" w:after="0" w:line="261" w:lineRule="auto"/>
        <w:ind w:left="100"/>
        <w:rPr>
          <w:rFonts w:eastAsia="Calibri" w:cs="Arial"/>
          <w:w w:val="110"/>
          <w:szCs w:val="20"/>
        </w:rPr>
      </w:pPr>
      <w:hyperlink r:id="rId35">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66AF1364" w14:textId="77777777" w:rsidR="00892134" w:rsidRPr="006027B7" w:rsidRDefault="00892134" w:rsidP="00892134">
      <w:pPr>
        <w:widowControl w:val="0"/>
        <w:autoSpaceDE w:val="0"/>
        <w:autoSpaceDN w:val="0"/>
        <w:spacing w:before="12" w:after="0" w:line="240" w:lineRule="auto"/>
        <w:rPr>
          <w:rFonts w:eastAsia="Calibri" w:cs="Arial"/>
          <w:szCs w:val="20"/>
        </w:rPr>
      </w:pPr>
    </w:p>
    <w:p w14:paraId="6587D7D7" w14:textId="77777777" w:rsidR="00892134" w:rsidRPr="006027B7" w:rsidRDefault="00892134" w:rsidP="00892134">
      <w:pPr>
        <w:widowControl w:val="0"/>
        <w:autoSpaceDE w:val="0"/>
        <w:autoSpaceDN w:val="0"/>
        <w:spacing w:before="0" w:after="0" w:line="20" w:lineRule="exact"/>
        <w:ind w:left="100" w:right="-44"/>
        <w:rPr>
          <w:rFonts w:eastAsia="Calibri" w:cs="Arial"/>
          <w:szCs w:val="20"/>
        </w:rPr>
      </w:pPr>
    </w:p>
    <w:p w14:paraId="27703E41" w14:textId="77777777" w:rsidR="00892134" w:rsidRDefault="00892134" w:rsidP="00892134">
      <w:pPr>
        <w:widowControl w:val="0"/>
        <w:autoSpaceDE w:val="0"/>
        <w:autoSpaceDN w:val="0"/>
        <w:spacing w:before="44" w:after="0" w:line="261" w:lineRule="auto"/>
        <w:ind w:left="100" w:right="807"/>
      </w:pPr>
      <w:hyperlink r:id="rId36">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WorkBench</w:t>
        </w:r>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181113B7" w14:textId="77777777" w:rsidR="00892134" w:rsidRDefault="00892134" w:rsidP="00892134">
      <w:pPr>
        <w:spacing w:before="0" w:after="0" w:line="276" w:lineRule="auto"/>
        <w:rPr>
          <w:rFonts w:eastAsiaTheme="majorEastAsia" w:cstheme="majorBidi"/>
          <w:b/>
          <w:bCs/>
          <w:color w:val="003B5C"/>
          <w:sz w:val="40"/>
          <w:szCs w:val="40"/>
        </w:rPr>
      </w:pPr>
      <w:r>
        <w:br w:type="page"/>
      </w:r>
    </w:p>
    <w:p w14:paraId="3A86807D" w14:textId="77777777" w:rsidR="00892134" w:rsidRDefault="00892134" w:rsidP="00892134">
      <w:pPr>
        <w:pStyle w:val="Heading1"/>
      </w:pPr>
      <w:bookmarkStart w:id="51" w:name="_Appendix_E:_CIS"/>
      <w:bookmarkStart w:id="52" w:name="_Toc201758574"/>
      <w:bookmarkEnd w:id="51"/>
      <w:r w:rsidRPr="00196884">
        <w:lastRenderedPageBreak/>
        <w:t xml:space="preserve">Appendix </w:t>
      </w:r>
      <w:r>
        <w:t>E</w:t>
      </w:r>
      <w:r w:rsidRPr="00196884">
        <w:t xml:space="preserve">: </w:t>
      </w:r>
      <w:r>
        <w:t>CIS Safeguards Mapping v8.1</w:t>
      </w:r>
      <w:bookmarkEnd w:id="52"/>
    </w:p>
    <w:p w14:paraId="54FC200A" w14:textId="77777777" w:rsidR="00892134" w:rsidRDefault="00892134" w:rsidP="00892134">
      <w:pPr>
        <w:widowControl w:val="0"/>
        <w:autoSpaceDE w:val="0"/>
        <w:autoSpaceDN w:val="0"/>
        <w:spacing w:before="44" w:after="0" w:line="261" w:lineRule="auto"/>
        <w:ind w:left="100" w:right="73"/>
        <w:rPr>
          <w:rFonts w:ascii="Calibri" w:eastAsia="Calibri" w:hAnsi="Calibri" w:cs="Calibri"/>
          <w:sz w:val="18"/>
          <w:szCs w:val="18"/>
        </w:rPr>
        <w:sectPr w:rsidR="00892134" w:rsidSect="00CC6C93">
          <w:footerReference w:type="default" r:id="rId37"/>
          <w:headerReference w:type="first" r:id="rId38"/>
          <w:type w:val="continuous"/>
          <w:pgSz w:w="12240" w:h="15840"/>
          <w:pgMar w:top="1260" w:right="1440" w:bottom="1440" w:left="1440" w:header="0" w:footer="720" w:gutter="0"/>
          <w:pgNumType w:start="17"/>
          <w:cols w:space="720"/>
          <w:formProt w:val="0"/>
          <w:titlePg/>
          <w:docGrid w:linePitch="360" w:charSpace="-6145"/>
        </w:sectPr>
      </w:pPr>
    </w:p>
    <w:p w14:paraId="6765F74C" w14:textId="77777777" w:rsidR="00892134" w:rsidRPr="00DD5878" w:rsidRDefault="00892134" w:rsidP="00892134">
      <w:pPr>
        <w:rPr>
          <w:b/>
        </w:rPr>
      </w:pPr>
      <w:r w:rsidRPr="00DD5878">
        <w:rPr>
          <w:b/>
        </w:rPr>
        <w:t xml:space="preserve">CIS Controls &amp; Safeguards Covered by this Policy </w:t>
      </w:r>
    </w:p>
    <w:p w14:paraId="4DCD0C61" w14:textId="77777777" w:rsidR="00892134" w:rsidRPr="00E77C18" w:rsidRDefault="00892134" w:rsidP="00892134">
      <w:pPr>
        <w:spacing w:line="276" w:lineRule="auto"/>
      </w:pPr>
      <w:r w:rsidRPr="00E77C18">
        <w:t xml:space="preserve">This policy helps to bolster </w:t>
      </w:r>
      <w:r>
        <w:t xml:space="preserve">IG1 Safeguards in </w:t>
      </w:r>
      <w:r w:rsidRPr="0047515F">
        <w:rPr>
          <w:iCs/>
        </w:rPr>
        <w:t xml:space="preserve">CIS Control </w:t>
      </w:r>
      <w:r>
        <w:rPr>
          <w:iCs/>
        </w:rPr>
        <w:t xml:space="preserve">5: </w:t>
      </w:r>
      <w:r w:rsidRPr="003B72A0">
        <w:rPr>
          <w:i/>
        </w:rPr>
        <w:t>Account Management</w:t>
      </w:r>
      <w:r>
        <w:rPr>
          <w:iCs/>
        </w:rPr>
        <w:t xml:space="preserve"> and CIS Control 6: </w:t>
      </w:r>
      <w:r w:rsidRPr="003B72A0">
        <w:rPr>
          <w:i/>
        </w:rPr>
        <w:t>Access Control</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4E60C30C" w14:textId="77777777" w:rsidR="00892134" w:rsidRPr="00E77C18" w:rsidRDefault="00892134" w:rsidP="00892134">
      <w:pPr>
        <w:pStyle w:val="Caption"/>
        <w:keepNext/>
      </w:pPr>
    </w:p>
    <w:tbl>
      <w:tblPr>
        <w:tblStyle w:val="GridTable1Light-Accent1"/>
        <w:tblW w:w="8725" w:type="dxa"/>
        <w:tblLayout w:type="fixed"/>
        <w:tblLook w:val="04A0" w:firstRow="1" w:lastRow="0" w:firstColumn="1" w:lastColumn="0" w:noHBand="0" w:noVBand="1"/>
      </w:tblPr>
      <w:tblGrid>
        <w:gridCol w:w="1075"/>
        <w:gridCol w:w="1350"/>
        <w:gridCol w:w="1620"/>
        <w:gridCol w:w="4680"/>
      </w:tblGrid>
      <w:tr w:rsidR="00892134" w:rsidRPr="00A274C1" w14:paraId="46903858" w14:textId="77777777" w:rsidTr="001E1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1278D15" w14:textId="77777777" w:rsidR="00892134" w:rsidRPr="003B72A0" w:rsidRDefault="00892134" w:rsidP="001E1A95">
            <w:pPr>
              <w:spacing w:before="0" w:after="0"/>
              <w:jc w:val="center"/>
              <w:rPr>
                <w:rFonts w:cs="Arial"/>
                <w:sz w:val="18"/>
                <w:szCs w:val="18"/>
              </w:rPr>
            </w:pPr>
            <w:r w:rsidRPr="003B72A0">
              <w:rPr>
                <w:rFonts w:cs="Arial"/>
                <w:sz w:val="18"/>
                <w:szCs w:val="18"/>
              </w:rPr>
              <w:t>CIS Control</w:t>
            </w:r>
          </w:p>
        </w:tc>
        <w:tc>
          <w:tcPr>
            <w:tcW w:w="1350" w:type="dxa"/>
            <w:hideMark/>
          </w:tcPr>
          <w:p w14:paraId="155C43C9" w14:textId="77777777" w:rsidR="00892134" w:rsidRPr="003B72A0" w:rsidRDefault="00892134" w:rsidP="001E1A95">
            <w:pPr>
              <w:spacing w:before="0" w:after="0"/>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Policy Statement</w:t>
            </w:r>
          </w:p>
        </w:tc>
        <w:tc>
          <w:tcPr>
            <w:tcW w:w="1620" w:type="dxa"/>
            <w:hideMark/>
          </w:tcPr>
          <w:p w14:paraId="0FA131E4" w14:textId="77777777" w:rsidR="00892134" w:rsidRPr="003B72A0" w:rsidRDefault="00892134" w:rsidP="001E1A95">
            <w:pPr>
              <w:spacing w:before="0" w:after="0"/>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CIS Safeguard</w:t>
            </w:r>
          </w:p>
        </w:tc>
        <w:tc>
          <w:tcPr>
            <w:tcW w:w="4680" w:type="dxa"/>
          </w:tcPr>
          <w:p w14:paraId="3603B053" w14:textId="77777777" w:rsidR="00892134" w:rsidRPr="003B72A0" w:rsidRDefault="00892134" w:rsidP="001E1A95">
            <w:pPr>
              <w:spacing w:before="0" w:after="0"/>
              <w:jc w:val="center"/>
              <w:cnfStyle w:val="100000000000" w:firstRow="1" w:lastRow="0" w:firstColumn="0" w:lastColumn="0" w:oddVBand="0" w:evenVBand="0" w:oddHBand="0" w:evenHBand="0" w:firstRowFirstColumn="0" w:firstRowLastColumn="0" w:lastRowFirstColumn="0" w:lastRowLastColumn="0"/>
              <w:rPr>
                <w:rFonts w:cs="Arial"/>
                <w:color w:val="74AA50"/>
                <w:sz w:val="18"/>
                <w:szCs w:val="18"/>
              </w:rPr>
            </w:pPr>
            <w:r w:rsidRPr="003B72A0">
              <w:rPr>
                <w:rFonts w:cs="Arial"/>
                <w:sz w:val="18"/>
                <w:szCs w:val="18"/>
              </w:rPr>
              <w:t xml:space="preserve">CIS Safeguard </w:t>
            </w:r>
            <w:r w:rsidRPr="003B72A0">
              <w:rPr>
                <w:rFonts w:cs="Arial"/>
                <w:sz w:val="18"/>
                <w:szCs w:val="18"/>
              </w:rPr>
              <w:br/>
              <w:t>Description</w:t>
            </w:r>
          </w:p>
        </w:tc>
      </w:tr>
      <w:tr w:rsidR="00892134" w:rsidRPr="00A274C1" w14:paraId="4B582CF4"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25CE59CB"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5.2</w:t>
            </w:r>
          </w:p>
        </w:tc>
        <w:tc>
          <w:tcPr>
            <w:tcW w:w="1350" w:type="dxa"/>
          </w:tcPr>
          <w:p w14:paraId="785781B5"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 xml:space="preserve">Account Creation </w:t>
            </w:r>
            <w:r w:rsidRPr="003B72A0">
              <w:rPr>
                <w:rFonts w:cs="Arial"/>
                <w:sz w:val="18"/>
                <w:szCs w:val="18"/>
              </w:rPr>
              <w:br/>
              <w:t>3, 4, 5</w:t>
            </w:r>
          </w:p>
        </w:tc>
        <w:tc>
          <w:tcPr>
            <w:tcW w:w="1620" w:type="dxa"/>
          </w:tcPr>
          <w:p w14:paraId="5017E919"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Establish and Maintain an Inventory of Accounts</w:t>
            </w:r>
          </w:p>
        </w:tc>
        <w:tc>
          <w:tcPr>
            <w:tcW w:w="4680" w:type="dxa"/>
          </w:tcPr>
          <w:p w14:paraId="40565719"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Establish and maintain an inventory of all accounts managed in the enterprise. The inventory must at a minimum include user, administrator, and service accounts. The inventory, at a minimum, should contain the person’s name, username, start/stop dates, and department. Validate that all active accounts are authorized, on a recurring schedule at a minimum quarterly, or more frequently.</w:t>
            </w:r>
          </w:p>
        </w:tc>
      </w:tr>
      <w:tr w:rsidR="00892134" w:rsidRPr="00A274C1" w14:paraId="3D8071EB"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10C16270"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5.2</w:t>
            </w:r>
          </w:p>
        </w:tc>
        <w:tc>
          <w:tcPr>
            <w:tcW w:w="1350" w:type="dxa"/>
          </w:tcPr>
          <w:p w14:paraId="65EA1556"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Credential Creation and Issuance 1, 1a, 1b, 2, 3</w:t>
            </w:r>
          </w:p>
          <w:p w14:paraId="60417C5A"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p>
          <w:p w14:paraId="4B4C690D"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Account Usage 5</w:t>
            </w:r>
          </w:p>
        </w:tc>
        <w:tc>
          <w:tcPr>
            <w:tcW w:w="1620" w:type="dxa"/>
          </w:tcPr>
          <w:p w14:paraId="4D670831"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Use Unique Passwords</w:t>
            </w:r>
          </w:p>
        </w:tc>
        <w:tc>
          <w:tcPr>
            <w:tcW w:w="4680" w:type="dxa"/>
          </w:tcPr>
          <w:p w14:paraId="04B20BEF"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Use unique passwords for all enterprise assets. Best practice implementation includes, at a minimum, an 8-character password for accounts using Multi-Factor Authentication (MFA) and a 14-character password for accounts not using MFA. </w:t>
            </w:r>
          </w:p>
        </w:tc>
      </w:tr>
      <w:tr w:rsidR="00892134" w:rsidRPr="00A274C1" w14:paraId="204146EF"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039F10A7"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5.3</w:t>
            </w:r>
          </w:p>
        </w:tc>
        <w:tc>
          <w:tcPr>
            <w:tcW w:w="1350" w:type="dxa"/>
          </w:tcPr>
          <w:p w14:paraId="084E86B3"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Modify Access 6, 7</w:t>
            </w:r>
          </w:p>
          <w:p w14:paraId="47924510"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Account Usage 5</w:t>
            </w:r>
          </w:p>
        </w:tc>
        <w:tc>
          <w:tcPr>
            <w:tcW w:w="1620" w:type="dxa"/>
          </w:tcPr>
          <w:p w14:paraId="51704DF4"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Disable Dormant Accounts</w:t>
            </w:r>
          </w:p>
        </w:tc>
        <w:tc>
          <w:tcPr>
            <w:tcW w:w="4680" w:type="dxa"/>
          </w:tcPr>
          <w:p w14:paraId="5C6B6CFE"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Delete or disable any dormant accounts after a period of 45 days of inactivity, where supported.</w:t>
            </w:r>
          </w:p>
        </w:tc>
      </w:tr>
      <w:tr w:rsidR="00892134" w:rsidRPr="003B72A0" w14:paraId="38CB5B0B"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034AFF91"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5.4</w:t>
            </w:r>
          </w:p>
        </w:tc>
        <w:tc>
          <w:tcPr>
            <w:tcW w:w="1350" w:type="dxa"/>
          </w:tcPr>
          <w:p w14:paraId="6F3B0EC0"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 xml:space="preserve">Account Creation </w:t>
            </w:r>
            <w:r w:rsidRPr="003B72A0">
              <w:rPr>
                <w:rFonts w:cs="Arial"/>
                <w:sz w:val="18"/>
                <w:szCs w:val="18"/>
              </w:rPr>
              <w:br/>
              <w:t>2, 2a, 2b</w:t>
            </w:r>
          </w:p>
        </w:tc>
        <w:tc>
          <w:tcPr>
            <w:tcW w:w="1620" w:type="dxa"/>
          </w:tcPr>
          <w:p w14:paraId="47B1DAFB"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Restrict Administrator Privileges to Dedicated Administrator Accounts</w:t>
            </w:r>
          </w:p>
        </w:tc>
        <w:tc>
          <w:tcPr>
            <w:tcW w:w="4680" w:type="dxa"/>
          </w:tcPr>
          <w:p w14:paraId="0D2AAA13"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Restrict administrator privileges to dedicated administrator accounts on enterprise assets. Conduct general computing activities, such as internet browsing, email, and productivity suite use, from the user’s primary, non-privileged account.</w:t>
            </w:r>
          </w:p>
        </w:tc>
      </w:tr>
      <w:tr w:rsidR="00892134" w:rsidRPr="003B72A0" w14:paraId="13E8611C"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6C707B0D"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6.1</w:t>
            </w:r>
          </w:p>
        </w:tc>
        <w:tc>
          <w:tcPr>
            <w:tcW w:w="1350" w:type="dxa"/>
          </w:tcPr>
          <w:p w14:paraId="322D9B8F"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Onboarding 1a, 1b, 1c, 1d</w:t>
            </w:r>
          </w:p>
          <w:p w14:paraId="1AB57DEA"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Account Creation 1</w:t>
            </w:r>
          </w:p>
          <w:p w14:paraId="3FAC3FFE"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Modify Access 8</w:t>
            </w:r>
          </w:p>
        </w:tc>
        <w:tc>
          <w:tcPr>
            <w:tcW w:w="1620" w:type="dxa"/>
          </w:tcPr>
          <w:p w14:paraId="4E1FBFC6"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Establish an Access Granting Process</w:t>
            </w:r>
          </w:p>
        </w:tc>
        <w:tc>
          <w:tcPr>
            <w:tcW w:w="4680" w:type="dxa"/>
          </w:tcPr>
          <w:p w14:paraId="330CFA3A"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Establish and follow a documented process, preferably automated, for granting access to enterprise assets upon new hire or role change of a user.</w:t>
            </w:r>
          </w:p>
        </w:tc>
      </w:tr>
      <w:tr w:rsidR="00892134" w:rsidRPr="003B72A0" w14:paraId="4A0AEBF2"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54E22113"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6.2</w:t>
            </w:r>
          </w:p>
        </w:tc>
        <w:tc>
          <w:tcPr>
            <w:tcW w:w="1350" w:type="dxa"/>
          </w:tcPr>
          <w:p w14:paraId="021BAEB2"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Account Termination 1, 1a, 2, 2a</w:t>
            </w:r>
          </w:p>
          <w:p w14:paraId="7B099F81"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Modify Access 8</w:t>
            </w:r>
          </w:p>
        </w:tc>
        <w:tc>
          <w:tcPr>
            <w:tcW w:w="1620" w:type="dxa"/>
          </w:tcPr>
          <w:p w14:paraId="3B390496"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Establish an Access Revoking Process</w:t>
            </w:r>
          </w:p>
        </w:tc>
        <w:tc>
          <w:tcPr>
            <w:tcW w:w="4680" w:type="dxa"/>
          </w:tcPr>
          <w:p w14:paraId="1571CE7A"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B72A0">
              <w:rPr>
                <w:rFonts w:cs="Arial"/>
                <w:sz w:val="18"/>
                <w:szCs w:val="18"/>
              </w:rPr>
              <w:t>Establish and follow a process, preferably automated, for revoking access to enterprise assets, through disabling accounts immediately upon termination, rights revocation, or role change of a user. Disabling accounts, instead of deleting accounts, may be necessary to preserve audit trails.</w:t>
            </w:r>
          </w:p>
        </w:tc>
      </w:tr>
      <w:tr w:rsidR="00892134" w:rsidRPr="003B72A0" w14:paraId="73833536"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200A83A6"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lastRenderedPageBreak/>
              <w:t>6.3</w:t>
            </w:r>
          </w:p>
        </w:tc>
        <w:tc>
          <w:tcPr>
            <w:tcW w:w="1350" w:type="dxa"/>
          </w:tcPr>
          <w:p w14:paraId="4E693DE3"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Account Usage 1, 2</w:t>
            </w:r>
          </w:p>
        </w:tc>
        <w:tc>
          <w:tcPr>
            <w:tcW w:w="1620" w:type="dxa"/>
          </w:tcPr>
          <w:p w14:paraId="36780B5A"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 xml:space="preserve">Require MFA for </w:t>
            </w:r>
            <w:proofErr w:type="gramStart"/>
            <w:r w:rsidRPr="003B72A0">
              <w:rPr>
                <w:rFonts w:cs="Arial"/>
                <w:sz w:val="18"/>
                <w:szCs w:val="18"/>
              </w:rPr>
              <w:t>Externally-Exposed</w:t>
            </w:r>
            <w:proofErr w:type="gramEnd"/>
            <w:r w:rsidRPr="003B72A0">
              <w:rPr>
                <w:rFonts w:cs="Arial"/>
                <w:sz w:val="18"/>
                <w:szCs w:val="18"/>
              </w:rPr>
              <w:t xml:space="preserve"> Applications</w:t>
            </w:r>
          </w:p>
        </w:tc>
        <w:tc>
          <w:tcPr>
            <w:tcW w:w="4680" w:type="dxa"/>
          </w:tcPr>
          <w:p w14:paraId="36584606"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B72A0">
              <w:rPr>
                <w:rFonts w:cs="Arial"/>
                <w:sz w:val="18"/>
                <w:szCs w:val="18"/>
              </w:rPr>
              <w:t>Require all externally-exposed enterprise or third-party applications to enforce MFA, where supported. Enforcing MFA through a directory service or SSO provider is a satisfactory implementation of this Safeguard.</w:t>
            </w:r>
          </w:p>
        </w:tc>
      </w:tr>
      <w:tr w:rsidR="00892134" w:rsidRPr="003B72A0" w14:paraId="5CF0F322"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0B9D3B14"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6.4</w:t>
            </w:r>
          </w:p>
        </w:tc>
        <w:tc>
          <w:tcPr>
            <w:tcW w:w="1350" w:type="dxa"/>
          </w:tcPr>
          <w:p w14:paraId="29F01574"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Account Usage 3</w:t>
            </w:r>
          </w:p>
        </w:tc>
        <w:tc>
          <w:tcPr>
            <w:tcW w:w="1620" w:type="dxa"/>
          </w:tcPr>
          <w:p w14:paraId="7A73DCE7"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Require MFA for Remote Network Access</w:t>
            </w:r>
          </w:p>
        </w:tc>
        <w:tc>
          <w:tcPr>
            <w:tcW w:w="4680" w:type="dxa"/>
          </w:tcPr>
          <w:p w14:paraId="49EE7AFC"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Require MFA for remote network access.</w:t>
            </w:r>
          </w:p>
        </w:tc>
      </w:tr>
      <w:tr w:rsidR="00892134" w:rsidRPr="003B72A0" w14:paraId="5479590E" w14:textId="77777777" w:rsidTr="001E1A95">
        <w:tc>
          <w:tcPr>
            <w:cnfStyle w:val="001000000000" w:firstRow="0" w:lastRow="0" w:firstColumn="1" w:lastColumn="0" w:oddVBand="0" w:evenVBand="0" w:oddHBand="0" w:evenHBand="0" w:firstRowFirstColumn="0" w:firstRowLastColumn="0" w:lastRowFirstColumn="0" w:lastRowLastColumn="0"/>
            <w:tcW w:w="1075" w:type="dxa"/>
          </w:tcPr>
          <w:p w14:paraId="22AC342C" w14:textId="77777777" w:rsidR="00892134" w:rsidRPr="003B72A0" w:rsidRDefault="00892134" w:rsidP="001E1A95">
            <w:pPr>
              <w:spacing w:before="0" w:after="0" w:line="276" w:lineRule="auto"/>
              <w:jc w:val="center"/>
              <w:rPr>
                <w:rFonts w:cs="Arial"/>
                <w:sz w:val="18"/>
                <w:szCs w:val="18"/>
              </w:rPr>
            </w:pPr>
            <w:r w:rsidRPr="003B72A0">
              <w:rPr>
                <w:rFonts w:cs="Arial"/>
                <w:sz w:val="18"/>
                <w:szCs w:val="18"/>
              </w:rPr>
              <w:t>6.5</w:t>
            </w:r>
          </w:p>
        </w:tc>
        <w:tc>
          <w:tcPr>
            <w:tcW w:w="1350" w:type="dxa"/>
          </w:tcPr>
          <w:p w14:paraId="435A4723" w14:textId="77777777" w:rsidR="00892134" w:rsidRPr="003B72A0" w:rsidRDefault="00892134" w:rsidP="001E1A95">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Account Usage 4</w:t>
            </w:r>
          </w:p>
        </w:tc>
        <w:tc>
          <w:tcPr>
            <w:tcW w:w="1620" w:type="dxa"/>
          </w:tcPr>
          <w:p w14:paraId="7967EAAB"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Require MFA for Administrative Access</w:t>
            </w:r>
          </w:p>
        </w:tc>
        <w:tc>
          <w:tcPr>
            <w:tcW w:w="4680" w:type="dxa"/>
          </w:tcPr>
          <w:p w14:paraId="22A2A3F9" w14:textId="77777777" w:rsidR="00892134" w:rsidRPr="003B72A0" w:rsidRDefault="00892134" w:rsidP="001E1A95">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3B72A0">
              <w:rPr>
                <w:rFonts w:cs="Arial"/>
                <w:sz w:val="18"/>
                <w:szCs w:val="18"/>
              </w:rPr>
              <w:t>Require MFA for all administrative access accounts, where supported, on all enterprise assets, whether managed on-site or through a service provider.</w:t>
            </w:r>
          </w:p>
        </w:tc>
      </w:tr>
    </w:tbl>
    <w:p w14:paraId="4E5A4082" w14:textId="77777777" w:rsidR="00892134" w:rsidRPr="003B72A0" w:rsidRDefault="00892134" w:rsidP="00892134">
      <w:pPr>
        <w:spacing w:before="0" w:after="0" w:line="276" w:lineRule="auto"/>
        <w:rPr>
          <w:sz w:val="18"/>
          <w:szCs w:val="18"/>
        </w:rPr>
      </w:pPr>
    </w:p>
    <w:p w14:paraId="77698D92" w14:textId="77777777" w:rsidR="00892134" w:rsidRDefault="00892134" w:rsidP="00892134">
      <w:pPr>
        <w:spacing w:before="0" w:after="0" w:line="276" w:lineRule="auto"/>
        <w:rPr>
          <w:rFonts w:asciiTheme="minorHAnsi" w:hAnsiTheme="minorHAnsi"/>
        </w:rPr>
      </w:pPr>
    </w:p>
    <w:p w14:paraId="4C0CBF97" w14:textId="77777777" w:rsidR="00892134" w:rsidRDefault="00892134">
      <w:pPr>
        <w:spacing w:before="0" w:after="0" w:line="276" w:lineRule="auto"/>
        <w:rPr>
          <w:rFonts w:asciiTheme="minorHAnsi" w:hAnsiTheme="minorHAnsi"/>
        </w:rPr>
      </w:pPr>
    </w:p>
    <w:sectPr w:rsidR="00892134" w:rsidSect="00CC6C93">
      <w:type w:val="continuous"/>
      <w:pgSz w:w="12240" w:h="15840"/>
      <w:pgMar w:top="1260" w:right="1440" w:bottom="1440" w:left="1440" w:header="0" w:footer="720" w:gutter="0"/>
      <w:pgNumType w:start="18"/>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8F2FC" w14:textId="77777777" w:rsidR="0035668C" w:rsidRDefault="0035668C">
      <w:pPr>
        <w:spacing w:line="240" w:lineRule="auto"/>
      </w:pPr>
      <w:r>
        <w:separator/>
      </w:r>
    </w:p>
  </w:endnote>
  <w:endnote w:type="continuationSeparator" w:id="0">
    <w:p w14:paraId="76438A57" w14:textId="77777777" w:rsidR="0035668C" w:rsidRDefault="003566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1"/>
    <w:family w:val="swiss"/>
    <w:pitch w:val="variable"/>
  </w:font>
  <w:font w:name="DejaVu Sans">
    <w:panose1 w:val="020B0604020202020204"/>
    <w:charset w:val="00"/>
    <w:family w:val="roman"/>
    <w:notTrueType/>
    <w:pitch w:val="default"/>
  </w:font>
  <w:font w:name="FreeSans">
    <w:altName w:val="Times New Roman"/>
    <w:panose1 w:val="020B0604020202020204"/>
    <w:charset w:val="00"/>
    <w:family w:val="roman"/>
    <w:notTrueType/>
    <w:pitch w:val="default"/>
  </w:font>
  <w:font w:name="Acumin Pro">
    <w:altName w:val="Calibri"/>
    <w:panose1 w:val="020B0504020202020204"/>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6381" w14:textId="7A71F7F6" w:rsidR="00273809" w:rsidRPr="00B22E66" w:rsidRDefault="00D337DA" w:rsidP="00803506">
    <w:pPr>
      <w:pStyle w:val="Footer"/>
      <w:jc w:val="left"/>
      <w:rPr>
        <w:sz w:val="14"/>
        <w:szCs w:val="14"/>
      </w:rPr>
    </w:pPr>
    <w:r>
      <w:rPr>
        <w:sz w:val="14"/>
        <w:szCs w:val="14"/>
      </w:rPr>
      <w:t>Account and Credential Management Policy</w:t>
    </w:r>
    <w:r w:rsidR="001D57B1">
      <w:rPr>
        <w:sz w:val="14"/>
        <w:szCs w:val="14"/>
      </w:rPr>
      <w:t xml:space="preserve"> Template</w:t>
    </w:r>
    <w:r w:rsidR="00273809" w:rsidRPr="00B22E66">
      <w:rPr>
        <w:sz w:val="14"/>
        <w:szCs w:val="14"/>
      </w:rPr>
      <w:tab/>
    </w:r>
    <w:r w:rsidR="00273809" w:rsidRPr="00B22E66">
      <w:rPr>
        <w:sz w:val="14"/>
        <w:szCs w:val="14"/>
      </w:rPr>
      <w:tab/>
      <w:t xml:space="preserve">Page </w:t>
    </w:r>
    <w:sdt>
      <w:sdtPr>
        <w:rPr>
          <w:sz w:val="14"/>
          <w:szCs w:val="14"/>
        </w:rPr>
        <w:id w:val="142738862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534D0F99" w14:textId="77777777" w:rsidR="00273809" w:rsidRDefault="002738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0DA0" w14:textId="35B6FB7F" w:rsidR="00892134" w:rsidRPr="00B22E66" w:rsidRDefault="00B7084F" w:rsidP="00803506">
    <w:pPr>
      <w:pStyle w:val="Footer"/>
      <w:jc w:val="left"/>
      <w:rPr>
        <w:sz w:val="14"/>
        <w:szCs w:val="14"/>
      </w:rPr>
    </w:pPr>
    <w:r>
      <w:rPr>
        <w:sz w:val="14"/>
        <w:szCs w:val="14"/>
      </w:rPr>
      <w:t>Account and Credential Management</w:t>
    </w:r>
    <w:r w:rsidR="00892134">
      <w:rPr>
        <w:sz w:val="14"/>
        <w:szCs w:val="14"/>
      </w:rPr>
      <w:t xml:space="preserve"> Policy Template</w:t>
    </w:r>
    <w:r w:rsidR="00892134" w:rsidRPr="00B22E66">
      <w:rPr>
        <w:sz w:val="14"/>
        <w:szCs w:val="14"/>
      </w:rPr>
      <w:tab/>
    </w:r>
    <w:r w:rsidR="00892134" w:rsidRPr="00B22E66">
      <w:rPr>
        <w:sz w:val="14"/>
        <w:szCs w:val="14"/>
      </w:rPr>
      <w:tab/>
      <w:t xml:space="preserve">Page </w:t>
    </w:r>
    <w:sdt>
      <w:sdtPr>
        <w:rPr>
          <w:sz w:val="14"/>
          <w:szCs w:val="14"/>
        </w:rPr>
        <w:id w:val="1509515099"/>
        <w:docPartObj>
          <w:docPartGallery w:val="Page Numbers (Bottom of Page)"/>
          <w:docPartUnique/>
        </w:docPartObj>
      </w:sdtPr>
      <w:sdtContent>
        <w:r w:rsidR="00892134" w:rsidRPr="00B22E66">
          <w:rPr>
            <w:sz w:val="14"/>
            <w:szCs w:val="14"/>
          </w:rPr>
          <w:fldChar w:fldCharType="begin"/>
        </w:r>
        <w:r w:rsidR="00892134" w:rsidRPr="00B22E66">
          <w:rPr>
            <w:sz w:val="14"/>
            <w:szCs w:val="14"/>
          </w:rPr>
          <w:instrText>PAGE</w:instrText>
        </w:r>
        <w:r w:rsidR="00892134" w:rsidRPr="00B22E66">
          <w:rPr>
            <w:sz w:val="14"/>
            <w:szCs w:val="14"/>
          </w:rPr>
          <w:fldChar w:fldCharType="separate"/>
        </w:r>
        <w:r w:rsidR="00892134" w:rsidRPr="00B22E66">
          <w:rPr>
            <w:noProof/>
            <w:sz w:val="14"/>
            <w:szCs w:val="14"/>
          </w:rPr>
          <w:t>7</w:t>
        </w:r>
        <w:r w:rsidR="00892134" w:rsidRPr="00B22E66">
          <w:rPr>
            <w:sz w:val="14"/>
            <w:szCs w:val="14"/>
          </w:rPr>
          <w:fldChar w:fldCharType="end"/>
        </w:r>
      </w:sdtContent>
    </w:sdt>
  </w:p>
  <w:p w14:paraId="1BCD8B2B" w14:textId="77777777" w:rsidR="00892134" w:rsidRDefault="008921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0BC8" w14:textId="5416B037" w:rsidR="00892134" w:rsidRPr="00B22E66" w:rsidRDefault="006911CB" w:rsidP="00803506">
    <w:pPr>
      <w:pStyle w:val="Footer"/>
      <w:jc w:val="left"/>
      <w:rPr>
        <w:sz w:val="14"/>
        <w:szCs w:val="14"/>
      </w:rPr>
    </w:pPr>
    <w:r>
      <w:rPr>
        <w:sz w:val="14"/>
        <w:szCs w:val="14"/>
      </w:rPr>
      <w:t>Account and Credential Management Policy Template</w:t>
    </w:r>
    <w:r w:rsidR="00892134" w:rsidRPr="00B22E66">
      <w:rPr>
        <w:sz w:val="14"/>
        <w:szCs w:val="14"/>
      </w:rPr>
      <w:tab/>
    </w:r>
    <w:r w:rsidR="00892134" w:rsidRPr="00B22E66">
      <w:rPr>
        <w:sz w:val="14"/>
        <w:szCs w:val="14"/>
      </w:rPr>
      <w:tab/>
      <w:t xml:space="preserve">Page </w:t>
    </w:r>
    <w:sdt>
      <w:sdtPr>
        <w:rPr>
          <w:sz w:val="14"/>
          <w:szCs w:val="14"/>
        </w:rPr>
        <w:id w:val="1407641477"/>
        <w:docPartObj>
          <w:docPartGallery w:val="Page Numbers (Bottom of Page)"/>
          <w:docPartUnique/>
        </w:docPartObj>
      </w:sdtPr>
      <w:sdtContent>
        <w:r w:rsidR="00892134" w:rsidRPr="00B22E66">
          <w:rPr>
            <w:sz w:val="14"/>
            <w:szCs w:val="14"/>
          </w:rPr>
          <w:fldChar w:fldCharType="begin"/>
        </w:r>
        <w:r w:rsidR="00892134" w:rsidRPr="00B22E66">
          <w:rPr>
            <w:sz w:val="14"/>
            <w:szCs w:val="14"/>
          </w:rPr>
          <w:instrText>PAGE</w:instrText>
        </w:r>
        <w:r w:rsidR="00892134" w:rsidRPr="00B22E66">
          <w:rPr>
            <w:sz w:val="14"/>
            <w:szCs w:val="14"/>
          </w:rPr>
          <w:fldChar w:fldCharType="separate"/>
        </w:r>
        <w:r w:rsidR="00892134" w:rsidRPr="00B22E66">
          <w:rPr>
            <w:noProof/>
            <w:sz w:val="14"/>
            <w:szCs w:val="14"/>
          </w:rPr>
          <w:t>7</w:t>
        </w:r>
        <w:r w:rsidR="00892134" w:rsidRPr="00B22E66">
          <w:rPr>
            <w:sz w:val="14"/>
            <w:szCs w:val="14"/>
          </w:rPr>
          <w:fldChar w:fldCharType="end"/>
        </w:r>
      </w:sdtContent>
    </w:sdt>
  </w:p>
  <w:p w14:paraId="03F5C74F" w14:textId="77777777" w:rsidR="00892134" w:rsidRDefault="00892134"/>
  <w:p w14:paraId="06EBD867" w14:textId="77777777" w:rsidR="00892134" w:rsidRDefault="00892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25CF4" w14:textId="77777777" w:rsidR="0035668C" w:rsidRDefault="0035668C">
      <w:pPr>
        <w:spacing w:line="240" w:lineRule="auto"/>
      </w:pPr>
      <w:r>
        <w:separator/>
      </w:r>
    </w:p>
  </w:footnote>
  <w:footnote w:type="continuationSeparator" w:id="0">
    <w:p w14:paraId="41E69F01" w14:textId="77777777" w:rsidR="0035668C" w:rsidRDefault="003566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Content>
      <w:p w14:paraId="153C0633" w14:textId="77777777" w:rsidR="00892134" w:rsidRDefault="00892134">
        <w:pPr>
          <w:pStyle w:val="Header"/>
        </w:pPr>
        <w:r>
          <w:rPr>
            <w:noProof/>
          </w:rPr>
          <mc:AlternateContent>
            <mc:Choice Requires="wps">
              <w:drawing>
                <wp:anchor distT="0" distB="0" distL="114300" distR="114300" simplePos="0" relativeHeight="251659264" behindDoc="1" locked="0" layoutInCell="0" allowOverlap="1" wp14:anchorId="710098A4" wp14:editId="3EECB048">
                  <wp:simplePos x="0" y="0"/>
                  <wp:positionH relativeFrom="margin">
                    <wp:align>center</wp:align>
                  </wp:positionH>
                  <wp:positionV relativeFrom="margin">
                    <wp:align>center</wp:align>
                  </wp:positionV>
                  <wp:extent cx="5943600" cy="3566160"/>
                  <wp:effectExtent l="0" t="0" r="0" b="0"/>
                  <wp:wrapNone/>
                  <wp:docPr id="116519215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C7EF81" w14:textId="77777777" w:rsidR="00892134" w:rsidRDefault="00892134" w:rsidP="00892134">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10098A4" id="_x0000_t202" coordsize="21600,21600" o:spt="202" path="m,l,21600r21600,l21600,xe">
                  <v:stroke joinstyle="miter"/>
                  <v:path gradientshapeok="t" o:connecttype="rect"/>
                </v:shapetype>
                <v:shape id="Text Box 5" o:spid="_x0000_s1028" type="#_x0000_t202" style="position:absolute;margin-left:0;margin-top:0;width:468pt;height:280.8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" o:allowincell="f" filled="f" stroked="f">
                  <v:stroke joinstyle="round"/>
                  <o:lock v:ext="edit" shapetype="t"/>
                  <v:textbox style="mso-fit-shape-to-text:t">
                    <w:txbxContent>
                      <w:p w14:paraId="54C7EF81" w14:textId="77777777" w:rsidR="00892134" w:rsidRDefault="00892134" w:rsidP="00892134">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24FF9"/>
    <w:multiLevelType w:val="multilevel"/>
    <w:tmpl w:val="0226D440"/>
    <w:numStyleLink w:val="BM-OutlineHeads"/>
  </w:abstractNum>
  <w:abstractNum w:abstractNumId="11"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35608"/>
    <w:multiLevelType w:val="hybridMultilevel"/>
    <w:tmpl w:val="863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14F96"/>
    <w:multiLevelType w:val="hybridMultilevel"/>
    <w:tmpl w:val="CF4C3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9429EB"/>
    <w:multiLevelType w:val="hybridMultilevel"/>
    <w:tmpl w:val="A24C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05244B"/>
    <w:multiLevelType w:val="hybridMultilevel"/>
    <w:tmpl w:val="FB66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3"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8"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BE4938"/>
    <w:multiLevelType w:val="hybridMultilevel"/>
    <w:tmpl w:val="6E0A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6"/>
  </w:num>
  <w:num w:numId="2" w16cid:durableId="1355420694">
    <w:abstractNumId w:val="8"/>
  </w:num>
  <w:num w:numId="3" w16cid:durableId="1715078066">
    <w:abstractNumId w:val="3"/>
  </w:num>
  <w:num w:numId="4" w16cid:durableId="1070807641">
    <w:abstractNumId w:val="30"/>
  </w:num>
  <w:num w:numId="5" w16cid:durableId="1904678680">
    <w:abstractNumId w:val="15"/>
  </w:num>
  <w:num w:numId="6" w16cid:durableId="47462066">
    <w:abstractNumId w:val="11"/>
  </w:num>
  <w:num w:numId="7" w16cid:durableId="344675892">
    <w:abstractNumId w:val="31"/>
  </w:num>
  <w:num w:numId="8" w16cid:durableId="1727872493">
    <w:abstractNumId w:val="10"/>
  </w:num>
  <w:num w:numId="9" w16cid:durableId="1272934579">
    <w:abstractNumId w:val="17"/>
  </w:num>
  <w:num w:numId="10" w16cid:durableId="462694332">
    <w:abstractNumId w:val="25"/>
  </w:num>
  <w:num w:numId="11" w16cid:durableId="383866823">
    <w:abstractNumId w:val="6"/>
  </w:num>
  <w:num w:numId="12" w16cid:durableId="1470589362">
    <w:abstractNumId w:val="34"/>
  </w:num>
  <w:num w:numId="13" w16cid:durableId="211042064">
    <w:abstractNumId w:val="20"/>
  </w:num>
  <w:num w:numId="14" w16cid:durableId="789787243">
    <w:abstractNumId w:val="9"/>
  </w:num>
  <w:num w:numId="15" w16cid:durableId="263925612">
    <w:abstractNumId w:val="29"/>
  </w:num>
  <w:num w:numId="16" w16cid:durableId="1957173051">
    <w:abstractNumId w:val="4"/>
  </w:num>
  <w:num w:numId="17" w16cid:durableId="1080831318">
    <w:abstractNumId w:val="22"/>
  </w:num>
  <w:num w:numId="18" w16cid:durableId="130247460">
    <w:abstractNumId w:val="32"/>
  </w:num>
  <w:num w:numId="19" w16cid:durableId="778567772">
    <w:abstractNumId w:val="12"/>
  </w:num>
  <w:num w:numId="20" w16cid:durableId="1352876656">
    <w:abstractNumId w:val="7"/>
  </w:num>
  <w:num w:numId="21" w16cid:durableId="1440636461">
    <w:abstractNumId w:val="27"/>
  </w:num>
  <w:num w:numId="22" w16cid:durableId="865602907">
    <w:abstractNumId w:val="24"/>
  </w:num>
  <w:num w:numId="23" w16cid:durableId="1149250351">
    <w:abstractNumId w:val="23"/>
  </w:num>
  <w:num w:numId="24" w16cid:durableId="1097825237">
    <w:abstractNumId w:val="2"/>
  </w:num>
  <w:num w:numId="25" w16cid:durableId="1998026955">
    <w:abstractNumId w:val="0"/>
  </w:num>
  <w:num w:numId="26" w16cid:durableId="160241697">
    <w:abstractNumId w:val="28"/>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21"/>
  </w:num>
  <w:num w:numId="34" w16cid:durableId="1958827731">
    <w:abstractNumId w:val="16"/>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0579176">
    <w:abstractNumId w:val="18"/>
  </w:num>
  <w:num w:numId="37" w16cid:durableId="2044019078">
    <w:abstractNumId w:val="19"/>
  </w:num>
  <w:num w:numId="38" w16cid:durableId="1552116242">
    <w:abstractNumId w:val="13"/>
  </w:num>
  <w:num w:numId="39" w16cid:durableId="2145350558">
    <w:abstractNumId w:val="33"/>
  </w:num>
  <w:num w:numId="40" w16cid:durableId="1479958795">
    <w:abstractNumId w:val="14"/>
  </w:num>
  <w:num w:numId="41" w16cid:durableId="815495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990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5773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2062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0E2"/>
    <w:rsid w:val="0000474B"/>
    <w:rsid w:val="00004F6E"/>
    <w:rsid w:val="00006737"/>
    <w:rsid w:val="00013506"/>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A3E"/>
    <w:rsid w:val="00033E87"/>
    <w:rsid w:val="0004251B"/>
    <w:rsid w:val="00046639"/>
    <w:rsid w:val="00047FD5"/>
    <w:rsid w:val="0005165F"/>
    <w:rsid w:val="00052E2B"/>
    <w:rsid w:val="00053813"/>
    <w:rsid w:val="0005406B"/>
    <w:rsid w:val="000576A6"/>
    <w:rsid w:val="000605DE"/>
    <w:rsid w:val="00071CE0"/>
    <w:rsid w:val="00072F38"/>
    <w:rsid w:val="00075420"/>
    <w:rsid w:val="000756EA"/>
    <w:rsid w:val="0007723A"/>
    <w:rsid w:val="0008036C"/>
    <w:rsid w:val="00083DE3"/>
    <w:rsid w:val="00086774"/>
    <w:rsid w:val="00093C72"/>
    <w:rsid w:val="00093DA8"/>
    <w:rsid w:val="000958D5"/>
    <w:rsid w:val="00096421"/>
    <w:rsid w:val="00096CE4"/>
    <w:rsid w:val="00096FCC"/>
    <w:rsid w:val="000A0635"/>
    <w:rsid w:val="000A16DE"/>
    <w:rsid w:val="000A21F4"/>
    <w:rsid w:val="000A22D4"/>
    <w:rsid w:val="000A38A0"/>
    <w:rsid w:val="000A4907"/>
    <w:rsid w:val="000A6236"/>
    <w:rsid w:val="000A7B43"/>
    <w:rsid w:val="000B2765"/>
    <w:rsid w:val="000B4393"/>
    <w:rsid w:val="000B4E0B"/>
    <w:rsid w:val="000C42C5"/>
    <w:rsid w:val="000C603F"/>
    <w:rsid w:val="000C660D"/>
    <w:rsid w:val="000C7CA5"/>
    <w:rsid w:val="000D00EA"/>
    <w:rsid w:val="000D38F9"/>
    <w:rsid w:val="000D3A79"/>
    <w:rsid w:val="000D3A97"/>
    <w:rsid w:val="000D3AD5"/>
    <w:rsid w:val="000D52AE"/>
    <w:rsid w:val="000D5559"/>
    <w:rsid w:val="000D6FF1"/>
    <w:rsid w:val="000D7F45"/>
    <w:rsid w:val="000E3C03"/>
    <w:rsid w:val="000E3D4B"/>
    <w:rsid w:val="000E5CCB"/>
    <w:rsid w:val="000E7F24"/>
    <w:rsid w:val="000F2E06"/>
    <w:rsid w:val="000F4234"/>
    <w:rsid w:val="000F4760"/>
    <w:rsid w:val="000F481D"/>
    <w:rsid w:val="000F59CA"/>
    <w:rsid w:val="000F5F20"/>
    <w:rsid w:val="000F65A7"/>
    <w:rsid w:val="000F69C5"/>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5EF"/>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5193"/>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57B1"/>
    <w:rsid w:val="001D7DDA"/>
    <w:rsid w:val="001E2AA9"/>
    <w:rsid w:val="001E2B5B"/>
    <w:rsid w:val="001E2EFF"/>
    <w:rsid w:val="001E38BD"/>
    <w:rsid w:val="001F2769"/>
    <w:rsid w:val="001F456D"/>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04E"/>
    <w:rsid w:val="002219A3"/>
    <w:rsid w:val="00221E23"/>
    <w:rsid w:val="00221E42"/>
    <w:rsid w:val="00222A39"/>
    <w:rsid w:val="00223629"/>
    <w:rsid w:val="002238A6"/>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829"/>
    <w:rsid w:val="00250687"/>
    <w:rsid w:val="00250A4B"/>
    <w:rsid w:val="0025128C"/>
    <w:rsid w:val="0025201C"/>
    <w:rsid w:val="002522CC"/>
    <w:rsid w:val="00253F6B"/>
    <w:rsid w:val="00255295"/>
    <w:rsid w:val="00263221"/>
    <w:rsid w:val="00263F97"/>
    <w:rsid w:val="00265A7E"/>
    <w:rsid w:val="00266133"/>
    <w:rsid w:val="00266168"/>
    <w:rsid w:val="00270429"/>
    <w:rsid w:val="00271F4E"/>
    <w:rsid w:val="00272138"/>
    <w:rsid w:val="002726F5"/>
    <w:rsid w:val="00272749"/>
    <w:rsid w:val="00273809"/>
    <w:rsid w:val="0027448A"/>
    <w:rsid w:val="002750EB"/>
    <w:rsid w:val="00275EAF"/>
    <w:rsid w:val="002824A9"/>
    <w:rsid w:val="00283830"/>
    <w:rsid w:val="002838AB"/>
    <w:rsid w:val="002849AD"/>
    <w:rsid w:val="00284F01"/>
    <w:rsid w:val="002873B6"/>
    <w:rsid w:val="00287CB3"/>
    <w:rsid w:val="00290053"/>
    <w:rsid w:val="00290B24"/>
    <w:rsid w:val="00290E70"/>
    <w:rsid w:val="002915A9"/>
    <w:rsid w:val="002923F2"/>
    <w:rsid w:val="002931B5"/>
    <w:rsid w:val="00294B19"/>
    <w:rsid w:val="002950E0"/>
    <w:rsid w:val="00295BB4"/>
    <w:rsid w:val="00296416"/>
    <w:rsid w:val="00296B9B"/>
    <w:rsid w:val="002A1D03"/>
    <w:rsid w:val="002A2CBC"/>
    <w:rsid w:val="002A4BB2"/>
    <w:rsid w:val="002A5C4D"/>
    <w:rsid w:val="002A6B68"/>
    <w:rsid w:val="002A7A5C"/>
    <w:rsid w:val="002B009F"/>
    <w:rsid w:val="002B6066"/>
    <w:rsid w:val="002B642B"/>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204C"/>
    <w:rsid w:val="002E218F"/>
    <w:rsid w:val="002E2332"/>
    <w:rsid w:val="002E2AAC"/>
    <w:rsid w:val="002E4CF3"/>
    <w:rsid w:val="002E542F"/>
    <w:rsid w:val="002F15D1"/>
    <w:rsid w:val="002F21F0"/>
    <w:rsid w:val="002F2989"/>
    <w:rsid w:val="002F2C4E"/>
    <w:rsid w:val="002F52D6"/>
    <w:rsid w:val="002F68D7"/>
    <w:rsid w:val="00300349"/>
    <w:rsid w:val="003013EA"/>
    <w:rsid w:val="00301FFE"/>
    <w:rsid w:val="0030306A"/>
    <w:rsid w:val="0030468E"/>
    <w:rsid w:val="00305D2D"/>
    <w:rsid w:val="00306DA4"/>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401A7"/>
    <w:rsid w:val="0034064B"/>
    <w:rsid w:val="00342FF0"/>
    <w:rsid w:val="00343BA4"/>
    <w:rsid w:val="00344AFC"/>
    <w:rsid w:val="003458E9"/>
    <w:rsid w:val="00346EA7"/>
    <w:rsid w:val="00346F0C"/>
    <w:rsid w:val="00347603"/>
    <w:rsid w:val="00350500"/>
    <w:rsid w:val="003516C3"/>
    <w:rsid w:val="00351856"/>
    <w:rsid w:val="00352965"/>
    <w:rsid w:val="00352FB4"/>
    <w:rsid w:val="003553A1"/>
    <w:rsid w:val="0035668C"/>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4B82"/>
    <w:rsid w:val="00397DD1"/>
    <w:rsid w:val="003A0121"/>
    <w:rsid w:val="003A132B"/>
    <w:rsid w:val="003A3025"/>
    <w:rsid w:val="003A5487"/>
    <w:rsid w:val="003A54BB"/>
    <w:rsid w:val="003A6813"/>
    <w:rsid w:val="003A6B33"/>
    <w:rsid w:val="003B07C7"/>
    <w:rsid w:val="003B1669"/>
    <w:rsid w:val="003B1C51"/>
    <w:rsid w:val="003B225C"/>
    <w:rsid w:val="003B2A36"/>
    <w:rsid w:val="003B4F3B"/>
    <w:rsid w:val="003B72A0"/>
    <w:rsid w:val="003C29C4"/>
    <w:rsid w:val="003C3453"/>
    <w:rsid w:val="003C4735"/>
    <w:rsid w:val="003C47A0"/>
    <w:rsid w:val="003C7709"/>
    <w:rsid w:val="003D1389"/>
    <w:rsid w:val="003D4B23"/>
    <w:rsid w:val="003E2473"/>
    <w:rsid w:val="003E3466"/>
    <w:rsid w:val="003E3EEE"/>
    <w:rsid w:val="003E53D7"/>
    <w:rsid w:val="003E78EB"/>
    <w:rsid w:val="003F1187"/>
    <w:rsid w:val="003F17F1"/>
    <w:rsid w:val="003F24C0"/>
    <w:rsid w:val="003F34D5"/>
    <w:rsid w:val="003F633E"/>
    <w:rsid w:val="003F6B05"/>
    <w:rsid w:val="003F706D"/>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44"/>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365C"/>
    <w:rsid w:val="004737DE"/>
    <w:rsid w:val="0047478A"/>
    <w:rsid w:val="00474C9F"/>
    <w:rsid w:val="00474DB0"/>
    <w:rsid w:val="0047721F"/>
    <w:rsid w:val="00477CAF"/>
    <w:rsid w:val="00477CC4"/>
    <w:rsid w:val="00482CF4"/>
    <w:rsid w:val="0048312C"/>
    <w:rsid w:val="004860E1"/>
    <w:rsid w:val="00486F79"/>
    <w:rsid w:val="00487365"/>
    <w:rsid w:val="00490469"/>
    <w:rsid w:val="00490A5B"/>
    <w:rsid w:val="0049139E"/>
    <w:rsid w:val="00492420"/>
    <w:rsid w:val="00492F74"/>
    <w:rsid w:val="004935B2"/>
    <w:rsid w:val="00493D84"/>
    <w:rsid w:val="004942AE"/>
    <w:rsid w:val="0049540C"/>
    <w:rsid w:val="004A248E"/>
    <w:rsid w:val="004A7489"/>
    <w:rsid w:val="004A79E2"/>
    <w:rsid w:val="004B0209"/>
    <w:rsid w:val="004B4D6C"/>
    <w:rsid w:val="004B5C0E"/>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5738"/>
    <w:rsid w:val="004E682F"/>
    <w:rsid w:val="004F081D"/>
    <w:rsid w:val="004F473D"/>
    <w:rsid w:val="004F6A6E"/>
    <w:rsid w:val="004F75AB"/>
    <w:rsid w:val="005023B2"/>
    <w:rsid w:val="005030A1"/>
    <w:rsid w:val="00503731"/>
    <w:rsid w:val="00504B45"/>
    <w:rsid w:val="00504D14"/>
    <w:rsid w:val="005056C4"/>
    <w:rsid w:val="005107AD"/>
    <w:rsid w:val="00511262"/>
    <w:rsid w:val="005124C4"/>
    <w:rsid w:val="00512807"/>
    <w:rsid w:val="005135CC"/>
    <w:rsid w:val="005204DC"/>
    <w:rsid w:val="00520A16"/>
    <w:rsid w:val="00525CB2"/>
    <w:rsid w:val="005265D2"/>
    <w:rsid w:val="00526A51"/>
    <w:rsid w:val="00527B64"/>
    <w:rsid w:val="00527FE4"/>
    <w:rsid w:val="0053533A"/>
    <w:rsid w:val="00535AB6"/>
    <w:rsid w:val="00535DB7"/>
    <w:rsid w:val="00542593"/>
    <w:rsid w:val="00542CB0"/>
    <w:rsid w:val="00543AC0"/>
    <w:rsid w:val="00544A21"/>
    <w:rsid w:val="00546585"/>
    <w:rsid w:val="00546D5F"/>
    <w:rsid w:val="0054710A"/>
    <w:rsid w:val="005503D4"/>
    <w:rsid w:val="005541E7"/>
    <w:rsid w:val="0055443D"/>
    <w:rsid w:val="00560112"/>
    <w:rsid w:val="00560A23"/>
    <w:rsid w:val="00561077"/>
    <w:rsid w:val="00563B9F"/>
    <w:rsid w:val="0056558F"/>
    <w:rsid w:val="0056635B"/>
    <w:rsid w:val="0056661D"/>
    <w:rsid w:val="00566AC1"/>
    <w:rsid w:val="00567208"/>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87E0E"/>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2E8D"/>
    <w:rsid w:val="005C41A6"/>
    <w:rsid w:val="005C54C7"/>
    <w:rsid w:val="005C5B2A"/>
    <w:rsid w:val="005C60DF"/>
    <w:rsid w:val="005C7421"/>
    <w:rsid w:val="005D0A1A"/>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5419"/>
    <w:rsid w:val="0061772C"/>
    <w:rsid w:val="00621C37"/>
    <w:rsid w:val="00621ECB"/>
    <w:rsid w:val="00621F3C"/>
    <w:rsid w:val="00622A42"/>
    <w:rsid w:val="00623712"/>
    <w:rsid w:val="00627728"/>
    <w:rsid w:val="00630898"/>
    <w:rsid w:val="006309D5"/>
    <w:rsid w:val="006309F8"/>
    <w:rsid w:val="00633076"/>
    <w:rsid w:val="0064037B"/>
    <w:rsid w:val="00641FDB"/>
    <w:rsid w:val="00645422"/>
    <w:rsid w:val="00645704"/>
    <w:rsid w:val="00646E90"/>
    <w:rsid w:val="0065353E"/>
    <w:rsid w:val="006537A8"/>
    <w:rsid w:val="00654108"/>
    <w:rsid w:val="00654F1C"/>
    <w:rsid w:val="006558A6"/>
    <w:rsid w:val="00656F6B"/>
    <w:rsid w:val="006578E4"/>
    <w:rsid w:val="00657DBD"/>
    <w:rsid w:val="006618CD"/>
    <w:rsid w:val="00670D6F"/>
    <w:rsid w:val="006714B4"/>
    <w:rsid w:val="00672825"/>
    <w:rsid w:val="00672C2E"/>
    <w:rsid w:val="00672D43"/>
    <w:rsid w:val="00672FC0"/>
    <w:rsid w:val="006760A9"/>
    <w:rsid w:val="0067630F"/>
    <w:rsid w:val="00676ECE"/>
    <w:rsid w:val="006809E8"/>
    <w:rsid w:val="00690EE1"/>
    <w:rsid w:val="00690F2C"/>
    <w:rsid w:val="006911CB"/>
    <w:rsid w:val="0069466F"/>
    <w:rsid w:val="00695536"/>
    <w:rsid w:val="00695C24"/>
    <w:rsid w:val="00696CBC"/>
    <w:rsid w:val="0069785A"/>
    <w:rsid w:val="006A027F"/>
    <w:rsid w:val="006A0CD3"/>
    <w:rsid w:val="006A1931"/>
    <w:rsid w:val="006A2FFF"/>
    <w:rsid w:val="006A5F41"/>
    <w:rsid w:val="006B07F0"/>
    <w:rsid w:val="006B0BC1"/>
    <w:rsid w:val="006B21DC"/>
    <w:rsid w:val="006B249D"/>
    <w:rsid w:val="006B3C96"/>
    <w:rsid w:val="006B4C5C"/>
    <w:rsid w:val="006B69D1"/>
    <w:rsid w:val="006B6ADD"/>
    <w:rsid w:val="006B6D50"/>
    <w:rsid w:val="006B78DA"/>
    <w:rsid w:val="006B7C06"/>
    <w:rsid w:val="006C12E8"/>
    <w:rsid w:val="006C216E"/>
    <w:rsid w:val="006C314B"/>
    <w:rsid w:val="006C3341"/>
    <w:rsid w:val="006C3592"/>
    <w:rsid w:val="006C363A"/>
    <w:rsid w:val="006C6074"/>
    <w:rsid w:val="006D2EA8"/>
    <w:rsid w:val="006D3602"/>
    <w:rsid w:val="006D6163"/>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700AFF"/>
    <w:rsid w:val="0070119C"/>
    <w:rsid w:val="00701260"/>
    <w:rsid w:val="00701263"/>
    <w:rsid w:val="00702981"/>
    <w:rsid w:val="007042AA"/>
    <w:rsid w:val="00704CEE"/>
    <w:rsid w:val="00705040"/>
    <w:rsid w:val="007073D2"/>
    <w:rsid w:val="00710C39"/>
    <w:rsid w:val="00712F3B"/>
    <w:rsid w:val="00716018"/>
    <w:rsid w:val="0072041F"/>
    <w:rsid w:val="00721037"/>
    <w:rsid w:val="00723044"/>
    <w:rsid w:val="0072560E"/>
    <w:rsid w:val="00726196"/>
    <w:rsid w:val="00726966"/>
    <w:rsid w:val="00726A7A"/>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73D6A"/>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F30"/>
    <w:rsid w:val="007A6E19"/>
    <w:rsid w:val="007B1B1E"/>
    <w:rsid w:val="007B2B56"/>
    <w:rsid w:val="007B3940"/>
    <w:rsid w:val="007B66F7"/>
    <w:rsid w:val="007B77D2"/>
    <w:rsid w:val="007B7B94"/>
    <w:rsid w:val="007C2FA1"/>
    <w:rsid w:val="007C414E"/>
    <w:rsid w:val="007C6D0F"/>
    <w:rsid w:val="007C71E5"/>
    <w:rsid w:val="007D0C93"/>
    <w:rsid w:val="007D0E2B"/>
    <w:rsid w:val="007D1B11"/>
    <w:rsid w:val="007D21C0"/>
    <w:rsid w:val="007D2BDF"/>
    <w:rsid w:val="007D2EF3"/>
    <w:rsid w:val="007D5A64"/>
    <w:rsid w:val="007D6AEB"/>
    <w:rsid w:val="007D6E7A"/>
    <w:rsid w:val="007E0B66"/>
    <w:rsid w:val="007E0EB4"/>
    <w:rsid w:val="007E3DEC"/>
    <w:rsid w:val="007E6E9E"/>
    <w:rsid w:val="007F0893"/>
    <w:rsid w:val="007F198C"/>
    <w:rsid w:val="007F21C1"/>
    <w:rsid w:val="007F22B0"/>
    <w:rsid w:val="007F5CF1"/>
    <w:rsid w:val="007F7341"/>
    <w:rsid w:val="00800589"/>
    <w:rsid w:val="0080195C"/>
    <w:rsid w:val="00801FC5"/>
    <w:rsid w:val="00803506"/>
    <w:rsid w:val="00804A14"/>
    <w:rsid w:val="00805744"/>
    <w:rsid w:val="008064A3"/>
    <w:rsid w:val="008065F4"/>
    <w:rsid w:val="008075FA"/>
    <w:rsid w:val="0081003C"/>
    <w:rsid w:val="00811E89"/>
    <w:rsid w:val="0081683A"/>
    <w:rsid w:val="00817B44"/>
    <w:rsid w:val="00820AEC"/>
    <w:rsid w:val="00820C33"/>
    <w:rsid w:val="00822472"/>
    <w:rsid w:val="00822A00"/>
    <w:rsid w:val="008236BE"/>
    <w:rsid w:val="00825EA6"/>
    <w:rsid w:val="00826F24"/>
    <w:rsid w:val="008273B5"/>
    <w:rsid w:val="0083175A"/>
    <w:rsid w:val="008322F4"/>
    <w:rsid w:val="00834A77"/>
    <w:rsid w:val="00837C05"/>
    <w:rsid w:val="008445FE"/>
    <w:rsid w:val="00844EC7"/>
    <w:rsid w:val="00845811"/>
    <w:rsid w:val="00845AD1"/>
    <w:rsid w:val="00847741"/>
    <w:rsid w:val="00847F77"/>
    <w:rsid w:val="0085027F"/>
    <w:rsid w:val="0085045D"/>
    <w:rsid w:val="008512B9"/>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7175"/>
    <w:rsid w:val="00877499"/>
    <w:rsid w:val="00877ADE"/>
    <w:rsid w:val="008800AC"/>
    <w:rsid w:val="008829BB"/>
    <w:rsid w:val="0088304C"/>
    <w:rsid w:val="00884B0E"/>
    <w:rsid w:val="00887F2C"/>
    <w:rsid w:val="00890B87"/>
    <w:rsid w:val="00891F71"/>
    <w:rsid w:val="00892134"/>
    <w:rsid w:val="00892934"/>
    <w:rsid w:val="0089337F"/>
    <w:rsid w:val="00894280"/>
    <w:rsid w:val="00895AFE"/>
    <w:rsid w:val="008A0B77"/>
    <w:rsid w:val="008A592F"/>
    <w:rsid w:val="008B13AA"/>
    <w:rsid w:val="008B1F77"/>
    <w:rsid w:val="008B268D"/>
    <w:rsid w:val="008B4EAA"/>
    <w:rsid w:val="008B61A0"/>
    <w:rsid w:val="008C0EC0"/>
    <w:rsid w:val="008C11AC"/>
    <w:rsid w:val="008C26BC"/>
    <w:rsid w:val="008C3ACC"/>
    <w:rsid w:val="008C5946"/>
    <w:rsid w:val="008C6AC9"/>
    <w:rsid w:val="008C7256"/>
    <w:rsid w:val="008C7491"/>
    <w:rsid w:val="008C7DE3"/>
    <w:rsid w:val="008D07D5"/>
    <w:rsid w:val="008D1C0B"/>
    <w:rsid w:val="008D1DF4"/>
    <w:rsid w:val="008D2098"/>
    <w:rsid w:val="008D3520"/>
    <w:rsid w:val="008D6B5E"/>
    <w:rsid w:val="008D6D75"/>
    <w:rsid w:val="008E31A9"/>
    <w:rsid w:val="008E5453"/>
    <w:rsid w:val="008E62AA"/>
    <w:rsid w:val="008E6309"/>
    <w:rsid w:val="008E6E77"/>
    <w:rsid w:val="008F0E62"/>
    <w:rsid w:val="008F1CDF"/>
    <w:rsid w:val="008F3A69"/>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5B65"/>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41A7"/>
    <w:rsid w:val="00995EAF"/>
    <w:rsid w:val="00996908"/>
    <w:rsid w:val="00996E08"/>
    <w:rsid w:val="00997197"/>
    <w:rsid w:val="009A0BA7"/>
    <w:rsid w:val="009A1B28"/>
    <w:rsid w:val="009A2DCC"/>
    <w:rsid w:val="009A4791"/>
    <w:rsid w:val="009A50AA"/>
    <w:rsid w:val="009B0A85"/>
    <w:rsid w:val="009B2F91"/>
    <w:rsid w:val="009B581C"/>
    <w:rsid w:val="009B5822"/>
    <w:rsid w:val="009C26AC"/>
    <w:rsid w:val="009C4D44"/>
    <w:rsid w:val="009C6362"/>
    <w:rsid w:val="009C728C"/>
    <w:rsid w:val="009C78D3"/>
    <w:rsid w:val="009D026B"/>
    <w:rsid w:val="009D0C5E"/>
    <w:rsid w:val="009D1712"/>
    <w:rsid w:val="009D1E76"/>
    <w:rsid w:val="009D35AC"/>
    <w:rsid w:val="009D3BE8"/>
    <w:rsid w:val="009D555F"/>
    <w:rsid w:val="009D6212"/>
    <w:rsid w:val="009E2A07"/>
    <w:rsid w:val="009E2D79"/>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25"/>
    <w:rsid w:val="00A1103E"/>
    <w:rsid w:val="00A11BAF"/>
    <w:rsid w:val="00A12D7E"/>
    <w:rsid w:val="00A14AD7"/>
    <w:rsid w:val="00A14E28"/>
    <w:rsid w:val="00A17712"/>
    <w:rsid w:val="00A17753"/>
    <w:rsid w:val="00A17ACD"/>
    <w:rsid w:val="00A20269"/>
    <w:rsid w:val="00A20B47"/>
    <w:rsid w:val="00A22387"/>
    <w:rsid w:val="00A235EC"/>
    <w:rsid w:val="00A24A45"/>
    <w:rsid w:val="00A24B5A"/>
    <w:rsid w:val="00A24B97"/>
    <w:rsid w:val="00A274C1"/>
    <w:rsid w:val="00A32138"/>
    <w:rsid w:val="00A324C6"/>
    <w:rsid w:val="00A32F90"/>
    <w:rsid w:val="00A3353C"/>
    <w:rsid w:val="00A35D60"/>
    <w:rsid w:val="00A3625E"/>
    <w:rsid w:val="00A40AE4"/>
    <w:rsid w:val="00A41228"/>
    <w:rsid w:val="00A41D46"/>
    <w:rsid w:val="00A453A1"/>
    <w:rsid w:val="00A527F9"/>
    <w:rsid w:val="00A53AD3"/>
    <w:rsid w:val="00A53B3D"/>
    <w:rsid w:val="00A54557"/>
    <w:rsid w:val="00A5516C"/>
    <w:rsid w:val="00A560AC"/>
    <w:rsid w:val="00A604BE"/>
    <w:rsid w:val="00A60C1F"/>
    <w:rsid w:val="00A6141F"/>
    <w:rsid w:val="00A63E21"/>
    <w:rsid w:val="00A66750"/>
    <w:rsid w:val="00A66C45"/>
    <w:rsid w:val="00A66FAF"/>
    <w:rsid w:val="00A70A5A"/>
    <w:rsid w:val="00A70DB4"/>
    <w:rsid w:val="00A72545"/>
    <w:rsid w:val="00A74083"/>
    <w:rsid w:val="00A7429F"/>
    <w:rsid w:val="00A75166"/>
    <w:rsid w:val="00A7663B"/>
    <w:rsid w:val="00A766F1"/>
    <w:rsid w:val="00A77117"/>
    <w:rsid w:val="00A77B7B"/>
    <w:rsid w:val="00A81238"/>
    <w:rsid w:val="00A8276D"/>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BB2"/>
    <w:rsid w:val="00AC108A"/>
    <w:rsid w:val="00AC17A0"/>
    <w:rsid w:val="00AC2B9A"/>
    <w:rsid w:val="00AC342C"/>
    <w:rsid w:val="00AC40E9"/>
    <w:rsid w:val="00AC6FC0"/>
    <w:rsid w:val="00AD04E5"/>
    <w:rsid w:val="00AD4362"/>
    <w:rsid w:val="00AD47DE"/>
    <w:rsid w:val="00AD4C8C"/>
    <w:rsid w:val="00AD4DA2"/>
    <w:rsid w:val="00AD520B"/>
    <w:rsid w:val="00AD546D"/>
    <w:rsid w:val="00AD5DAE"/>
    <w:rsid w:val="00AD7C26"/>
    <w:rsid w:val="00AE2219"/>
    <w:rsid w:val="00AE30D8"/>
    <w:rsid w:val="00AE4E5B"/>
    <w:rsid w:val="00AE7D63"/>
    <w:rsid w:val="00AF2D4D"/>
    <w:rsid w:val="00AF4CCD"/>
    <w:rsid w:val="00AF5CFC"/>
    <w:rsid w:val="00AF5F08"/>
    <w:rsid w:val="00AF5F60"/>
    <w:rsid w:val="00AF7F2E"/>
    <w:rsid w:val="00B011AF"/>
    <w:rsid w:val="00B0201B"/>
    <w:rsid w:val="00B02E71"/>
    <w:rsid w:val="00B0399C"/>
    <w:rsid w:val="00B03A1E"/>
    <w:rsid w:val="00B043BB"/>
    <w:rsid w:val="00B06827"/>
    <w:rsid w:val="00B10479"/>
    <w:rsid w:val="00B12D47"/>
    <w:rsid w:val="00B13CC1"/>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4B1E"/>
    <w:rsid w:val="00B353A1"/>
    <w:rsid w:val="00B35C8D"/>
    <w:rsid w:val="00B43FA2"/>
    <w:rsid w:val="00B44946"/>
    <w:rsid w:val="00B47225"/>
    <w:rsid w:val="00B4776D"/>
    <w:rsid w:val="00B47BB2"/>
    <w:rsid w:val="00B52DB2"/>
    <w:rsid w:val="00B53544"/>
    <w:rsid w:val="00B53754"/>
    <w:rsid w:val="00B54180"/>
    <w:rsid w:val="00B60373"/>
    <w:rsid w:val="00B60383"/>
    <w:rsid w:val="00B6347A"/>
    <w:rsid w:val="00B67417"/>
    <w:rsid w:val="00B7084F"/>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638F"/>
    <w:rsid w:val="00BC1027"/>
    <w:rsid w:val="00BC1731"/>
    <w:rsid w:val="00BC1A79"/>
    <w:rsid w:val="00BC1C2A"/>
    <w:rsid w:val="00BC2C14"/>
    <w:rsid w:val="00BC2EDC"/>
    <w:rsid w:val="00BC5624"/>
    <w:rsid w:val="00BC58DF"/>
    <w:rsid w:val="00BC5C1C"/>
    <w:rsid w:val="00BC6A1C"/>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27663"/>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41D8"/>
    <w:rsid w:val="00C623B2"/>
    <w:rsid w:val="00C62403"/>
    <w:rsid w:val="00C63350"/>
    <w:rsid w:val="00C6468C"/>
    <w:rsid w:val="00C730F7"/>
    <w:rsid w:val="00C73804"/>
    <w:rsid w:val="00C7453F"/>
    <w:rsid w:val="00C74ACF"/>
    <w:rsid w:val="00C7717C"/>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A028B"/>
    <w:rsid w:val="00CA3DAF"/>
    <w:rsid w:val="00CA4328"/>
    <w:rsid w:val="00CA5109"/>
    <w:rsid w:val="00CA5278"/>
    <w:rsid w:val="00CB0BDE"/>
    <w:rsid w:val="00CB1A67"/>
    <w:rsid w:val="00CB2F88"/>
    <w:rsid w:val="00CB6B26"/>
    <w:rsid w:val="00CB7F9A"/>
    <w:rsid w:val="00CC14CB"/>
    <w:rsid w:val="00CC2EC0"/>
    <w:rsid w:val="00CC31A1"/>
    <w:rsid w:val="00CC47A6"/>
    <w:rsid w:val="00CC6C93"/>
    <w:rsid w:val="00CD136F"/>
    <w:rsid w:val="00CD1513"/>
    <w:rsid w:val="00CD56C1"/>
    <w:rsid w:val="00CD7101"/>
    <w:rsid w:val="00CE0641"/>
    <w:rsid w:val="00CE74A1"/>
    <w:rsid w:val="00CE796C"/>
    <w:rsid w:val="00CE7AE1"/>
    <w:rsid w:val="00CF0D62"/>
    <w:rsid w:val="00CF446D"/>
    <w:rsid w:val="00CF7D53"/>
    <w:rsid w:val="00D01661"/>
    <w:rsid w:val="00D01681"/>
    <w:rsid w:val="00D0255C"/>
    <w:rsid w:val="00D0297D"/>
    <w:rsid w:val="00D02C49"/>
    <w:rsid w:val="00D0655F"/>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37DA"/>
    <w:rsid w:val="00D34094"/>
    <w:rsid w:val="00D34F92"/>
    <w:rsid w:val="00D35B99"/>
    <w:rsid w:val="00D363A7"/>
    <w:rsid w:val="00D36F18"/>
    <w:rsid w:val="00D411BF"/>
    <w:rsid w:val="00D42476"/>
    <w:rsid w:val="00D43316"/>
    <w:rsid w:val="00D45335"/>
    <w:rsid w:val="00D51981"/>
    <w:rsid w:val="00D52E7D"/>
    <w:rsid w:val="00D53701"/>
    <w:rsid w:val="00D53913"/>
    <w:rsid w:val="00D566ED"/>
    <w:rsid w:val="00D60D69"/>
    <w:rsid w:val="00D616B5"/>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B19F5"/>
    <w:rsid w:val="00DB3123"/>
    <w:rsid w:val="00DB4040"/>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B5C"/>
    <w:rsid w:val="00DD0D91"/>
    <w:rsid w:val="00DD1013"/>
    <w:rsid w:val="00DD1A8A"/>
    <w:rsid w:val="00DD1AC0"/>
    <w:rsid w:val="00DD252A"/>
    <w:rsid w:val="00DD6B4B"/>
    <w:rsid w:val="00DD7E05"/>
    <w:rsid w:val="00DE140E"/>
    <w:rsid w:val="00DE1540"/>
    <w:rsid w:val="00DE192B"/>
    <w:rsid w:val="00DE2B17"/>
    <w:rsid w:val="00DE32B5"/>
    <w:rsid w:val="00DE3BE9"/>
    <w:rsid w:val="00DE4809"/>
    <w:rsid w:val="00DE4C8D"/>
    <w:rsid w:val="00DE6184"/>
    <w:rsid w:val="00DE72E1"/>
    <w:rsid w:val="00DE7A27"/>
    <w:rsid w:val="00DF0099"/>
    <w:rsid w:val="00DF0EBA"/>
    <w:rsid w:val="00DF1195"/>
    <w:rsid w:val="00DF581C"/>
    <w:rsid w:val="00E00582"/>
    <w:rsid w:val="00E00F44"/>
    <w:rsid w:val="00E011AC"/>
    <w:rsid w:val="00E03274"/>
    <w:rsid w:val="00E03564"/>
    <w:rsid w:val="00E04DCE"/>
    <w:rsid w:val="00E05C00"/>
    <w:rsid w:val="00E05FD2"/>
    <w:rsid w:val="00E1036E"/>
    <w:rsid w:val="00E107BB"/>
    <w:rsid w:val="00E11D96"/>
    <w:rsid w:val="00E1201B"/>
    <w:rsid w:val="00E123C3"/>
    <w:rsid w:val="00E14D63"/>
    <w:rsid w:val="00E1507D"/>
    <w:rsid w:val="00E1510E"/>
    <w:rsid w:val="00E16A30"/>
    <w:rsid w:val="00E2081A"/>
    <w:rsid w:val="00E2084F"/>
    <w:rsid w:val="00E209C0"/>
    <w:rsid w:val="00E2414A"/>
    <w:rsid w:val="00E2481E"/>
    <w:rsid w:val="00E25A8B"/>
    <w:rsid w:val="00E31391"/>
    <w:rsid w:val="00E31591"/>
    <w:rsid w:val="00E3281F"/>
    <w:rsid w:val="00E33613"/>
    <w:rsid w:val="00E362D0"/>
    <w:rsid w:val="00E36F9A"/>
    <w:rsid w:val="00E37E73"/>
    <w:rsid w:val="00E40167"/>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4777"/>
    <w:rsid w:val="00E94804"/>
    <w:rsid w:val="00E94C89"/>
    <w:rsid w:val="00E96876"/>
    <w:rsid w:val="00E97204"/>
    <w:rsid w:val="00EA0544"/>
    <w:rsid w:val="00EA2F2E"/>
    <w:rsid w:val="00EA3D82"/>
    <w:rsid w:val="00EA3F0E"/>
    <w:rsid w:val="00EA53FB"/>
    <w:rsid w:val="00EB0951"/>
    <w:rsid w:val="00EB0D68"/>
    <w:rsid w:val="00EB2AFD"/>
    <w:rsid w:val="00EB7846"/>
    <w:rsid w:val="00EC09BF"/>
    <w:rsid w:val="00EC190D"/>
    <w:rsid w:val="00EC49AD"/>
    <w:rsid w:val="00EC7169"/>
    <w:rsid w:val="00EC7BE1"/>
    <w:rsid w:val="00ED4BC5"/>
    <w:rsid w:val="00ED5C57"/>
    <w:rsid w:val="00EE1607"/>
    <w:rsid w:val="00EF0E58"/>
    <w:rsid w:val="00EF23BA"/>
    <w:rsid w:val="00EF2CD5"/>
    <w:rsid w:val="00EF378C"/>
    <w:rsid w:val="00EF3AE7"/>
    <w:rsid w:val="00EF3F31"/>
    <w:rsid w:val="00EF63B5"/>
    <w:rsid w:val="00F02154"/>
    <w:rsid w:val="00F0240A"/>
    <w:rsid w:val="00F03035"/>
    <w:rsid w:val="00F03954"/>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4B2C"/>
    <w:rsid w:val="00F85A22"/>
    <w:rsid w:val="00F85CF0"/>
    <w:rsid w:val="00F87BA5"/>
    <w:rsid w:val="00F87EF5"/>
    <w:rsid w:val="00F93168"/>
    <w:rsid w:val="00F96F6B"/>
    <w:rsid w:val="00F97B1A"/>
    <w:rsid w:val="00F97B1F"/>
    <w:rsid w:val="00FA15DC"/>
    <w:rsid w:val="00FA244A"/>
    <w:rsid w:val="00FA3E14"/>
    <w:rsid w:val="00FA444C"/>
    <w:rsid w:val="00FA66EA"/>
    <w:rsid w:val="00FA6EA3"/>
    <w:rsid w:val="00FB66CD"/>
    <w:rsid w:val="00FB6887"/>
    <w:rsid w:val="00FB7E44"/>
    <w:rsid w:val="00FC353C"/>
    <w:rsid w:val="00FC4B3D"/>
    <w:rsid w:val="00FC7CC1"/>
    <w:rsid w:val="00FD0786"/>
    <w:rsid w:val="00FD0CC1"/>
    <w:rsid w:val="00FD1625"/>
    <w:rsid w:val="00FD2C81"/>
    <w:rsid w:val="00FD32B5"/>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footer" Target="footer2.xm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yperlink" Target="https://www.cisecurity.org/insights/white-papers/establishing-essential-cyber-hygiene-version-8-1"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oter" Target="footer1.xml"/><Relationship Id="rId33" Type="http://schemas.openxmlformats.org/officeDocument/2006/relationships/hyperlink" Target="https://www.cisecurity.org/insights/white-papers/cis-ram-risk-assessment-method"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hyperlink" Target="https://www.cisecurity.org/insights/white-papers/guide-implementation-groups-ig-cis-critical-security-controls-v8-1" TargetMode="External"/><Relationship Id="rId29" Type="http://schemas.openxmlformats.org/officeDocument/2006/relationships/hyperlink" Target="https://www.cisecurity.org/controls/cis-controls-assessment-specificat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transit.dot.gov/TAM/resources/assetinventory" TargetMode="External"/><Relationship Id="rId32" Type="http://schemas.openxmlformats.org/officeDocument/2006/relationships/hyperlink" Target="https://www.cisecurity.org/insights/white-papers/the-cost-of-cyber-defense-cis-controls-ig1" TargetMode="Externa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csrc.nist.gov/glossary/term/asset" TargetMode="External"/><Relationship Id="rId28" Type="http://schemas.openxmlformats.org/officeDocument/2006/relationships/hyperlink" Target="https://www.cisecurity.org/insights/white-papers/cis-community-defense-model-2-0" TargetMode="External"/><Relationship Id="rId36" Type="http://schemas.openxmlformats.org/officeDocument/2006/relationships/hyperlink" Target="https://workbench.cisecurity.org/" TargetMode="External"/><Relationship Id="rId10" Type="http://schemas.openxmlformats.org/officeDocument/2006/relationships/footnotes" Target="footnotes.xml"/><Relationship Id="rId19" Type="http://schemas.openxmlformats.org/officeDocument/2006/relationships/hyperlink" Target="https://www.cisecurity.org/insights/white-papers/cis-password-policy-guide" TargetMode="External"/><Relationship Id="rId31" Type="http://schemas.openxmlformats.org/officeDocument/2006/relationships/hyperlink" Target="https://www.cisecurity.org/controls/cis-controls-self-assessment-tool-cis-csa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controls/cis-controls-list/" TargetMode="External"/><Relationship Id="rId27" Type="http://schemas.openxmlformats.org/officeDocument/2006/relationships/hyperlink" Target="https://www.cisecurity.org/controls/v8-1" TargetMode="External"/><Relationship Id="rId30" Type="http://schemas.openxmlformats.org/officeDocument/2006/relationships/hyperlink" Target="https://www.cisecurity.org/controls/cis-controls-navigator/" TargetMode="External"/><Relationship Id="rId35" Type="http://schemas.openxmlformats.org/officeDocument/2006/relationships/hyperlink" Target="https://www.cisecurity.org/insights/white-papers/guide-to-asset-classes-cis-critical-security-controls-v8-1" TargetMode="Externa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E3DAVTDFHYNF-637807545-16768</_dlc_DocId>
    <_dlc_DocIdUrl xmlns="1ca8c3bf-6909-4544-ae00-cda6071a0e89">
      <Url>https://centerforinternetsecurity.sharepoint.com/sites/CISDocumentLibrary/_layouts/15/DocIdRedir.aspx?ID=E3DAVTDFHYNF-637807545-16768</Url>
      <Description>E3DAVTDFHYNF-637807545-16768</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2BB9A7E-12E0-41C0-983A-6E2E9DBEC9B1}">
  <ds:schemaRefs>
    <ds:schemaRef ds:uri="http://schemas.microsoft.com/sharepoint/v3/contenttype/forms"/>
  </ds:schemaRefs>
</ds:datastoreItem>
</file>

<file path=customXml/itemProps2.xml><?xml version="1.0" encoding="utf-8"?>
<ds:datastoreItem xmlns:ds="http://schemas.openxmlformats.org/officeDocument/2006/customXml" ds:itemID="{57A2D9C9-FA59-4C79-BCE8-C39EB52C08F5}">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customXml/itemProps3.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4.xml><?xml version="1.0" encoding="utf-8"?>
<ds:datastoreItem xmlns:ds="http://schemas.openxmlformats.org/officeDocument/2006/customXml" ds:itemID="{23DFC63B-03BF-4101-B697-42DEFEB23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B629754-4EB3-46A0-9F28-0ED93E92863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5768</Words>
  <Characters>32883</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Kim Kane</cp:lastModifiedBy>
  <cp:revision>2</cp:revision>
  <dcterms:created xsi:type="dcterms:W3CDTF">2025-09-08T13:50:00Z</dcterms:created>
  <dcterms:modified xsi:type="dcterms:W3CDTF">2025-09-08T13:50:00Z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c74ba29a-998e-42f9-a769-8b3a8b7e06d2</vt:lpwstr>
  </property>
  <property fmtid="{D5CDD505-2E9C-101B-9397-08002B2CF9AE}" pid="18" name="MediaServiceImageTags">
    <vt:lpwstr/>
  </property>
</Properties>
</file>