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A2" w:rsidRDefault="00E415F7" w:rsidP="00E415F7">
      <w:pPr>
        <w:pStyle w:val="Title"/>
        <w:jc w:val="center"/>
      </w:pPr>
      <w:r>
        <w:t>CEGS Overall Expression Analysis</w:t>
      </w:r>
    </w:p>
    <w:sdt>
      <w:sdtPr>
        <w:id w:val="-1464501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006FD" w:rsidRDefault="00E006FD">
          <w:pPr>
            <w:pStyle w:val="TOCHeading"/>
          </w:pPr>
          <w:r>
            <w:t>Table of Contents</w:t>
          </w:r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13157" w:history="1">
            <w:r w:rsidRPr="00A52C57">
              <w:rPr>
                <w:rStyle w:val="Hyperlink"/>
                <w:noProof/>
              </w:rPr>
              <w:t>Reference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58" w:history="1">
            <w:r w:rsidRPr="00A52C57">
              <w:rPr>
                <w:rStyle w:val="Hyperlink"/>
                <w:noProof/>
              </w:rPr>
              <w:t>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59" w:history="1">
            <w:r w:rsidRPr="00A52C57">
              <w:rPr>
                <w:rStyle w:val="Hyperlink"/>
                <w:noProof/>
              </w:rPr>
              <w:t>Non-Redundant 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0" w:history="1">
            <w:r w:rsidRPr="00A52C57">
              <w:rPr>
                <w:rStyle w:val="Hyperlink"/>
                <w:noProof/>
              </w:rPr>
              <w:t>All Possible Junctions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213161" w:history="1">
            <w:r w:rsidRPr="00A52C57">
              <w:rPr>
                <w:rStyle w:val="Hyperlink"/>
                <w:noProof/>
              </w:rPr>
              <w:t>FASTQ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2" w:history="1">
            <w:r w:rsidRPr="00A52C57">
              <w:rPr>
                <w:rStyle w:val="Hyperlink"/>
                <w:noProof/>
              </w:rPr>
              <w:t>Quality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3" w:history="1">
            <w:r w:rsidRPr="00A52C57">
              <w:rPr>
                <w:rStyle w:val="Hyperlink"/>
                <w:noProof/>
              </w:rPr>
              <w:t>Duplicate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213164" w:history="1">
            <w:r w:rsidRPr="00A52C57">
              <w:rPr>
                <w:rStyle w:val="Hyperlink"/>
                <w:noProof/>
              </w:rPr>
              <w:t>Alignments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5" w:history="1">
            <w:r w:rsidRPr="00A52C57">
              <w:rPr>
                <w:rStyle w:val="Hyperlink"/>
                <w:noProof/>
              </w:rPr>
              <w:t>Junctions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6" w:history="1">
            <w:r w:rsidRPr="00A52C57">
              <w:rPr>
                <w:rStyle w:val="Hyperlink"/>
                <w:noProof/>
              </w:rPr>
              <w:t>Genome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7" w:history="1">
            <w:r w:rsidRPr="00A52C57">
              <w:rPr>
                <w:rStyle w:val="Hyperlink"/>
                <w:noProof/>
              </w:rPr>
              <w:t>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213168" w:history="1">
            <w:r w:rsidRPr="00A52C57">
              <w:rPr>
                <w:rStyle w:val="Hyperlink"/>
                <w:noProof/>
              </w:rPr>
              <w:t>Coverage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69" w:history="1">
            <w:r w:rsidRPr="00A52C57">
              <w:rPr>
                <w:rStyle w:val="Hyperlink"/>
                <w:noProof/>
              </w:rPr>
              <w:t>Junctions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70" w:history="1">
            <w:r w:rsidRPr="00A52C57">
              <w:rPr>
                <w:rStyle w:val="Hyperlink"/>
                <w:noProof/>
              </w:rPr>
              <w:t>Genome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71" w:history="1">
            <w:r w:rsidRPr="00A52C57">
              <w:rPr>
                <w:rStyle w:val="Hyperlink"/>
                <w:noProof/>
              </w:rPr>
              <w:t>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213172" w:history="1">
            <w:r w:rsidRPr="00A52C57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73" w:history="1">
            <w:r w:rsidRPr="00A52C57">
              <w:rPr>
                <w:rStyle w:val="Hyperlink"/>
                <w:noProof/>
              </w:rPr>
              <w:t>Replicate Level Normalizations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74" w:history="1">
            <w:r w:rsidRPr="00A52C57">
              <w:rPr>
                <w:rStyle w:val="Hyperlink"/>
                <w:noProof/>
              </w:rPr>
              <w:t>Remove problem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75" w:history="1">
            <w:r w:rsidRPr="00A52C57">
              <w:rPr>
                <w:rStyle w:val="Hyperlink"/>
                <w:noProof/>
              </w:rPr>
              <w:t>Remove problem 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76" w:history="1">
            <w:r w:rsidRPr="00A52C57">
              <w:rPr>
                <w:rStyle w:val="Hyperlink"/>
                <w:noProof/>
              </w:rPr>
              <w:t>Upper Quartile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77" w:history="1">
            <w:r w:rsidRPr="00A52C57">
              <w:rPr>
                <w:rStyle w:val="Hyperlink"/>
                <w:noProof/>
              </w:rPr>
              <w:t>Centering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78" w:history="1">
            <w:r w:rsidRPr="00A52C57">
              <w:rPr>
                <w:rStyle w:val="Hyperlink"/>
                <w:noProof/>
              </w:rPr>
              <w:t>Mahalanobis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79" w:history="1">
            <w:r w:rsidRPr="00A52C5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Line Level Normalizations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0" w:history="1">
            <w:r w:rsidRPr="00A52C5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Remove problem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1" w:history="1">
            <w:r w:rsidRPr="00A52C5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Remove problem exonic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2" w:history="1">
            <w:r w:rsidRPr="00A52C57">
              <w:rPr>
                <w:rStyle w:val="Hyperlink"/>
                <w:noProof/>
              </w:rPr>
              <w:t>Collapse replicates to line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3" w:history="1">
            <w:r w:rsidRPr="00A52C57">
              <w:rPr>
                <w:rStyle w:val="Hyperlink"/>
                <w:noProof/>
              </w:rPr>
              <w:t>Upper Quartile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4" w:history="1">
            <w:r w:rsidRPr="00A52C57">
              <w:rPr>
                <w:rStyle w:val="Hyperlink"/>
                <w:noProof/>
              </w:rPr>
              <w:t>Centering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213185" w:history="1">
            <w:r w:rsidRPr="00A52C57">
              <w:rPr>
                <w:rStyle w:val="Hyperlink"/>
                <w:noProof/>
              </w:rPr>
              <w:t>Data Given to USC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86" w:history="1">
            <w:r w:rsidRPr="00A52C57">
              <w:rPr>
                <w:rStyle w:val="Hyperlink"/>
                <w:noProof/>
              </w:rPr>
              <w:t>Sample Level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7" w:history="1">
            <w:r w:rsidRPr="00A52C57">
              <w:rPr>
                <w:rStyle w:val="Hyperlink"/>
                <w:noProof/>
              </w:rPr>
              <w:t>Sample Level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13188" w:history="1">
            <w:r w:rsidRPr="00A52C57">
              <w:rPr>
                <w:rStyle w:val="Hyperlink"/>
                <w:noProof/>
              </w:rPr>
              <w:t>Line Level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FD" w:rsidRDefault="00E006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213189" w:history="1">
            <w:r w:rsidRPr="00A52C57">
              <w:rPr>
                <w:rStyle w:val="Hyperlink"/>
                <w:noProof/>
              </w:rPr>
              <w:t>Sample Level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11" w:rsidRDefault="00E006FD" w:rsidP="00A45E1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88213157" w:displacedByCustomXml="prev"/>
    <w:p w:rsidR="00E415F7" w:rsidRDefault="00E415F7" w:rsidP="00E415F7">
      <w:pPr>
        <w:pStyle w:val="Heading1"/>
      </w:pPr>
      <w:r>
        <w:t>R</w:t>
      </w:r>
      <w:bookmarkStart w:id="1" w:name="_GoBack"/>
      <w:bookmarkEnd w:id="1"/>
      <w:r>
        <w:t>eference Construction</w:t>
      </w:r>
      <w:bookmarkEnd w:id="0"/>
    </w:p>
    <w:p w:rsidR="00066E31" w:rsidRDefault="00066E31" w:rsidP="00066E31">
      <w:r>
        <w:t xml:space="preserve">The FASTA formatted reference </w:t>
      </w:r>
      <w:r w:rsidR="00A14166">
        <w:t xml:space="preserve">and GFF annotations were </w:t>
      </w:r>
      <w:r>
        <w:t xml:space="preserve">downloaded from </w:t>
      </w:r>
      <w:proofErr w:type="spellStart"/>
      <w:r>
        <w:t>FlyBase</w:t>
      </w:r>
      <w:proofErr w:type="spellEnd"/>
      <w:r>
        <w:t xml:space="preserve"> (fb5.51).</w:t>
      </w:r>
      <w:r w:rsidR="00A14166">
        <w:t xml:space="preserve"> Basic summary of fb5.51: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genes: 15355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single-exon genes: 2731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single-isoform genes: 7737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Total number of exons: 80895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Total number of introns: 68910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Mean exon length: 524.411224427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Mean intron length: 1599.14391235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Mean number of isoforms per gene: 1.87671768154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Mean number of exons per isoform: 5.95277093382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intron retention: 590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exon cassettes: 1206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donor: 3163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acceptor: 2530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donor,&lt;10  bases difference: 418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acceptor,&lt;10 bases difference: 730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promoter: 3511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alt 3'-most exon: 2221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an internal, sometimes-absent exon of size &lt;50: 520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an internal, sometimes-absent exon of size between 50 and 100: 1055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Number of genes with an internal, sometimes-absent exon of size between 100 and 200: 1886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Min intron length: intron_FBgn0039307:1_FBgn0039307:2, length 2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Max intron length: intron_FBgn0263780:15_FBgn0263780:13, length 142627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Min exon length: FBgn0050423:3, length 1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Max exon length: FBgn0261836:29, length 28074</w:t>
      </w:r>
    </w:p>
    <w:p w:rsidR="00A14166" w:rsidRDefault="00A14166" w:rsidP="00A14166">
      <w:pPr>
        <w:pStyle w:val="ListParagraph"/>
        <w:numPr>
          <w:ilvl w:val="0"/>
          <w:numId w:val="2"/>
        </w:numPr>
      </w:pPr>
      <w:r>
        <w:t>Max isoforms per gene: FBgn0033159: 75</w:t>
      </w:r>
    </w:p>
    <w:p w:rsidR="00A14166" w:rsidRPr="00066E31" w:rsidRDefault="00A14166" w:rsidP="00A14166">
      <w:pPr>
        <w:pStyle w:val="ListParagraph"/>
        <w:numPr>
          <w:ilvl w:val="0"/>
          <w:numId w:val="2"/>
        </w:numPr>
      </w:pPr>
      <w:r>
        <w:lastRenderedPageBreak/>
        <w:t>Max exons per isoform: FBgn0053196, FBtr0332345: 82</w:t>
      </w:r>
    </w:p>
    <w:p w:rsidR="00066E31" w:rsidRDefault="00066E31" w:rsidP="00066E31">
      <w:pPr>
        <w:pStyle w:val="Heading2"/>
      </w:pPr>
      <w:bookmarkStart w:id="2" w:name="_Toc388213158"/>
      <w:r>
        <w:t>Exonic Regions</w:t>
      </w:r>
      <w:bookmarkEnd w:id="2"/>
    </w:p>
    <w:p w:rsidR="00E415F7" w:rsidRDefault="00E415F7" w:rsidP="00E415F7">
      <w:r>
        <w:t xml:space="preserve">Overlapping exons were collapsed into exonic regions (a.k.a. fusions, </w:t>
      </w:r>
      <w:r w:rsidRPr="00E415F7">
        <w:rPr>
          <w:b/>
        </w:rPr>
        <w:fldChar w:fldCharType="begin"/>
      </w:r>
      <w:r w:rsidRPr="00E415F7">
        <w:rPr>
          <w:b/>
        </w:rPr>
        <w:instrText xml:space="preserve"> REF _Ref387907437 \h </w:instrText>
      </w:r>
      <w:r>
        <w:rPr>
          <w:b/>
        </w:rPr>
        <w:instrText xml:space="preserve"> \* MERGEFORMAT </w:instrText>
      </w:r>
      <w:r w:rsidRPr="00E415F7">
        <w:rPr>
          <w:b/>
        </w:rPr>
      </w:r>
      <w:r w:rsidRPr="00E415F7">
        <w:rPr>
          <w:b/>
        </w:rPr>
        <w:fldChar w:fldCharType="separate"/>
      </w:r>
      <w:r w:rsidRPr="00E415F7">
        <w:rPr>
          <w:b/>
        </w:rPr>
        <w:t xml:space="preserve">Figure </w:t>
      </w:r>
      <w:r w:rsidRPr="00E415F7">
        <w:rPr>
          <w:b/>
          <w:noProof/>
        </w:rPr>
        <w:t>1</w:t>
      </w:r>
      <w:r w:rsidRPr="00E415F7">
        <w:rPr>
          <w:b/>
        </w:rPr>
        <w:fldChar w:fldCharType="end"/>
      </w:r>
      <w:r>
        <w:rPr>
          <w:b/>
        </w:rPr>
        <w:t xml:space="preserve"> </w:t>
      </w:r>
      <w:r w:rsidRPr="00E415F7">
        <w:t>red boxes</w:t>
      </w:r>
      <w:r>
        <w:t xml:space="preserve">). </w:t>
      </w:r>
      <w:r w:rsidR="00C54F91">
        <w:t>A unique identifier (</w:t>
      </w:r>
      <w:proofErr w:type="spellStart"/>
      <w:r w:rsidR="00C54F91">
        <w:t>fusion_id</w:t>
      </w:r>
      <w:proofErr w:type="spellEnd"/>
      <w:r w:rsidR="00C54F91">
        <w:t xml:space="preserve">) was created for each exonic region (e.g. F10001_SI). If the first character is ‘S’, the exonic region corresponds to a single exon. If the first character is ‘F’, the exonic region is </w:t>
      </w:r>
      <w:r w:rsidR="007C1F48">
        <w:t xml:space="preserve">total region after combining multiple overlapping exons. </w:t>
      </w:r>
      <w:r w:rsidR="007355B8">
        <w:t xml:space="preserve">The ‘SI’ stands for ‘strand independent’ meaning that we did not take into account the strand </w:t>
      </w:r>
      <w:r w:rsidR="00066E31">
        <w:t>exons were on. Exonic regions have been grouped into t</w:t>
      </w:r>
      <w:r w:rsidR="004B0BCD">
        <w:t>h</w:t>
      </w:r>
      <w:r w:rsidR="00C54F91">
        <w:t>r</w:t>
      </w:r>
      <w:r w:rsidR="004B0BCD">
        <w:t xml:space="preserve">ee classes (constitutive, common, </w:t>
      </w:r>
      <w:r w:rsidR="00C54F91">
        <w:t xml:space="preserve">and </w:t>
      </w:r>
      <w:r w:rsidR="004B0BCD">
        <w:t xml:space="preserve">alternative). Constitutive exonic regions contain a single exon that is present in all isoforms (e.g. </w:t>
      </w:r>
      <w:r w:rsidR="004B0BCD" w:rsidRPr="004B0BCD">
        <w:rPr>
          <w:b/>
        </w:rPr>
        <w:fldChar w:fldCharType="begin"/>
      </w:r>
      <w:r w:rsidR="004B0BCD" w:rsidRPr="004B0BCD">
        <w:rPr>
          <w:b/>
        </w:rPr>
        <w:instrText xml:space="preserve"> REF _Ref387907437 \h </w:instrText>
      </w:r>
      <w:r w:rsidR="004B0BCD">
        <w:rPr>
          <w:b/>
        </w:rPr>
        <w:instrText xml:space="preserve"> \* MERGEFORMAT </w:instrText>
      </w:r>
      <w:r w:rsidR="004B0BCD" w:rsidRPr="004B0BCD">
        <w:rPr>
          <w:b/>
        </w:rPr>
      </w:r>
      <w:r w:rsidR="004B0BCD" w:rsidRPr="004B0BCD">
        <w:rPr>
          <w:b/>
        </w:rPr>
        <w:fldChar w:fldCharType="separate"/>
      </w:r>
      <w:r w:rsidR="004B0BCD" w:rsidRPr="004B0BCD">
        <w:rPr>
          <w:b/>
        </w:rPr>
        <w:t xml:space="preserve">Figure </w:t>
      </w:r>
      <w:r w:rsidR="004B0BCD" w:rsidRPr="004B0BCD">
        <w:rPr>
          <w:b/>
          <w:noProof/>
        </w:rPr>
        <w:t>1</w:t>
      </w:r>
      <w:r w:rsidR="004B0BCD" w:rsidRPr="004B0BCD">
        <w:rPr>
          <w:b/>
        </w:rPr>
        <w:fldChar w:fldCharType="end"/>
      </w:r>
      <w:r w:rsidR="004B0BCD">
        <w:t xml:space="preserve"> exon 4). Common exonic regions have an exon at a given location in all isoforms, but this exon can have alternative donor and acceptor sites (e.g. </w:t>
      </w:r>
      <w:r w:rsidR="004B0BCD" w:rsidRPr="004B0BCD">
        <w:rPr>
          <w:b/>
        </w:rPr>
        <w:fldChar w:fldCharType="begin"/>
      </w:r>
      <w:r w:rsidR="004B0BCD" w:rsidRPr="004B0BCD">
        <w:rPr>
          <w:b/>
        </w:rPr>
        <w:instrText xml:space="preserve"> REF _Ref387907437 \h </w:instrText>
      </w:r>
      <w:r w:rsidR="004B0BCD">
        <w:rPr>
          <w:b/>
        </w:rPr>
        <w:instrText xml:space="preserve"> \* MERGEFORMAT </w:instrText>
      </w:r>
      <w:r w:rsidR="004B0BCD" w:rsidRPr="004B0BCD">
        <w:rPr>
          <w:b/>
        </w:rPr>
      </w:r>
      <w:r w:rsidR="004B0BCD" w:rsidRPr="004B0BCD">
        <w:rPr>
          <w:b/>
        </w:rPr>
        <w:fldChar w:fldCharType="separate"/>
      </w:r>
      <w:r w:rsidR="004B0BCD" w:rsidRPr="004B0BCD">
        <w:rPr>
          <w:b/>
        </w:rPr>
        <w:t xml:space="preserve">Figure </w:t>
      </w:r>
      <w:r w:rsidR="004B0BCD" w:rsidRPr="004B0BCD">
        <w:rPr>
          <w:b/>
          <w:noProof/>
        </w:rPr>
        <w:t>1</w:t>
      </w:r>
      <w:r w:rsidR="004B0BCD" w:rsidRPr="004B0BCD">
        <w:rPr>
          <w:b/>
        </w:rPr>
        <w:fldChar w:fldCharType="end"/>
      </w:r>
      <w:r w:rsidR="004B0BCD">
        <w:t xml:space="preserve"> exons 5 and 6). Alternative exonic regions are missing an exon </w:t>
      </w:r>
      <w:r w:rsidR="00C54F91">
        <w:t xml:space="preserve">in at least one isoform. </w:t>
      </w:r>
      <w:r w:rsidR="00066E31">
        <w:t>Finally, given the compactness of the fly genome, some exonic regions contain exons from multiple genes (</w:t>
      </w:r>
      <w:r w:rsidR="00066E31" w:rsidRPr="00066E31">
        <w:rPr>
          <w:b/>
        </w:rPr>
        <w:fldChar w:fldCharType="begin"/>
      </w:r>
      <w:r w:rsidR="00066E31" w:rsidRPr="00066E31">
        <w:rPr>
          <w:b/>
        </w:rPr>
        <w:instrText xml:space="preserve"> REF _Ref387907437 \h </w:instrText>
      </w:r>
      <w:r w:rsidR="00066E31">
        <w:rPr>
          <w:b/>
        </w:rPr>
        <w:instrText xml:space="preserve"> \* MERGEFORMAT </w:instrText>
      </w:r>
      <w:r w:rsidR="00066E31" w:rsidRPr="00066E31">
        <w:rPr>
          <w:b/>
        </w:rPr>
      </w:r>
      <w:r w:rsidR="00066E31" w:rsidRPr="00066E31">
        <w:rPr>
          <w:b/>
        </w:rPr>
        <w:fldChar w:fldCharType="separate"/>
      </w:r>
      <w:r w:rsidR="00066E31" w:rsidRPr="00066E31">
        <w:rPr>
          <w:b/>
        </w:rPr>
        <w:t xml:space="preserve">Figure </w:t>
      </w:r>
      <w:r w:rsidR="00066E31" w:rsidRPr="00066E31">
        <w:rPr>
          <w:b/>
          <w:noProof/>
        </w:rPr>
        <w:t>1</w:t>
      </w:r>
      <w:r w:rsidR="00066E31" w:rsidRPr="00066E31">
        <w:rPr>
          <w:b/>
        </w:rPr>
        <w:fldChar w:fldCharType="end"/>
      </w:r>
      <w:r w:rsidR="00066E31">
        <w:t xml:space="preserve"> blue box). There are a total of 63,706 exonic regions in fb5.51.</w:t>
      </w:r>
    </w:p>
    <w:p w:rsidR="00E415F7" w:rsidRDefault="00E415F7" w:rsidP="00E415F7">
      <w:pPr>
        <w:keepNext/>
      </w:pPr>
      <w:r>
        <w:rPr>
          <w:noProof/>
        </w:rPr>
        <w:drawing>
          <wp:inline distT="0" distB="0" distL="0" distR="0" wp14:anchorId="0C6300BC" wp14:editId="4D1FD1C3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F7" w:rsidRDefault="00E415F7" w:rsidP="00E415F7">
      <w:pPr>
        <w:pStyle w:val="Caption"/>
      </w:pPr>
      <w:bookmarkStart w:id="3" w:name="_Ref387907437"/>
      <w:r>
        <w:t xml:space="preserve">Figure </w:t>
      </w:r>
      <w:fldSimple w:instr=" SEQ Figure \* ARABIC ">
        <w:r w:rsidR="00C706A0">
          <w:rPr>
            <w:noProof/>
          </w:rPr>
          <w:t>1</w:t>
        </w:r>
      </w:fldSimple>
      <w:bookmarkEnd w:id="3"/>
      <w:r>
        <w:t>: Exonic regions were created by combining overlapping exons together.</w:t>
      </w:r>
    </w:p>
    <w:p w:rsidR="00E415F7" w:rsidRDefault="00066E31" w:rsidP="00066E31">
      <w:pPr>
        <w:pStyle w:val="Heading2"/>
      </w:pPr>
      <w:bookmarkStart w:id="4" w:name="_Toc388213159"/>
      <w:r>
        <w:t>Non-Redundant Exonic Regions</w:t>
      </w:r>
      <w:bookmarkEnd w:id="4"/>
    </w:p>
    <w:p w:rsidR="00066E31" w:rsidRDefault="00066E31" w:rsidP="00E415F7">
      <w:r>
        <w:t xml:space="preserve">To reduce mapping ambiguity we identified </w:t>
      </w:r>
      <w:r w:rsidR="00622F89">
        <w:t xml:space="preserve">762 </w:t>
      </w:r>
      <w:r>
        <w:t xml:space="preserve">identical exonic regions. </w:t>
      </w:r>
      <w:r w:rsidR="00622F89">
        <w:t>A non-redundant reference was created were only a single representative of each identical set was included.  The non-redundant reference contains a total of 63,181 exonic regions.</w:t>
      </w:r>
    </w:p>
    <w:p w:rsidR="00CF2FFF" w:rsidRDefault="00CF2FFF" w:rsidP="00CF2FFF">
      <w:pPr>
        <w:pStyle w:val="Heading2"/>
      </w:pPr>
      <w:bookmarkStart w:id="5" w:name="_Toc388213160"/>
      <w:r>
        <w:t>All Possible Junctions</w:t>
      </w:r>
      <w:bookmarkEnd w:id="5"/>
    </w:p>
    <w:p w:rsidR="00CF2FFF" w:rsidRDefault="00AD786E" w:rsidP="00CF2FFF">
      <w:r>
        <w:t xml:space="preserve">Given the size of the CEGS project, instead of creating a set of </w:t>
      </w:r>
      <w:r w:rsidRPr="00AD786E">
        <w:rPr>
          <w:i/>
        </w:rPr>
        <w:t>de novo</w:t>
      </w:r>
      <w:r>
        <w:rPr>
          <w:i/>
        </w:rPr>
        <w:t xml:space="preserve"> </w:t>
      </w:r>
      <w:r>
        <w:t xml:space="preserve">junctions, we created a set </w:t>
      </w:r>
      <w:r w:rsidR="00C02127">
        <w:t xml:space="preserve">‘logically’ possible </w:t>
      </w:r>
      <w:r>
        <w:t xml:space="preserve">junction using </w:t>
      </w:r>
      <w:proofErr w:type="spellStart"/>
      <w:r>
        <w:t>flybase</w:t>
      </w:r>
      <w:proofErr w:type="spellEnd"/>
      <w:r>
        <w:t xml:space="preserve"> annotations. </w:t>
      </w:r>
      <w:r w:rsidR="00C02127">
        <w:t xml:space="preserve">For each gene, 200bp junctions were created using ‘linear’ pairwise combinations of exons. For example, if a gene has 3 exons (E1, E2, </w:t>
      </w:r>
      <w:proofErr w:type="gramStart"/>
      <w:r w:rsidR="00C02127">
        <w:t>E3</w:t>
      </w:r>
      <w:proofErr w:type="gramEnd"/>
      <w:r w:rsidR="00C02127">
        <w:t>) we created junctions of (E1E2, E1E3, E2E3). We did not create junctions of (E2E1, E3E1, or E3E2). This junction set has been labeled as “Canonical Junctions”, but “all possible/logical junctions” is probably more accurate.</w:t>
      </w:r>
    </w:p>
    <w:p w:rsidR="00BA54CB" w:rsidRDefault="00BA54CB" w:rsidP="00BA54CB">
      <w:pPr>
        <w:pStyle w:val="Heading1"/>
      </w:pPr>
      <w:bookmarkStart w:id="6" w:name="_Toc388213161"/>
      <w:r>
        <w:lastRenderedPageBreak/>
        <w:t>FASTQ Preparation</w:t>
      </w:r>
      <w:bookmarkEnd w:id="6"/>
    </w:p>
    <w:p w:rsidR="00BA54CB" w:rsidRDefault="00BA54CB" w:rsidP="00BA54CB">
      <w:pPr>
        <w:pStyle w:val="Heading2"/>
      </w:pPr>
      <w:bookmarkStart w:id="7" w:name="_Toc388213162"/>
      <w:r>
        <w:t>Quality Control</w:t>
      </w:r>
      <w:bookmarkEnd w:id="7"/>
    </w:p>
    <w:p w:rsidR="00BA54CB" w:rsidRPr="00BA54CB" w:rsidRDefault="00BA54CB" w:rsidP="00BA54CB">
      <w:r>
        <w:t xml:space="preserve">A large variety of quality control metrics were run on each </w:t>
      </w:r>
      <w:proofErr w:type="spellStart"/>
      <w:r>
        <w:t>fastq</w:t>
      </w:r>
      <w:proofErr w:type="spellEnd"/>
      <w:r>
        <w:t xml:space="preserve"> file. I will not go into these here.</w:t>
      </w:r>
    </w:p>
    <w:p w:rsidR="00BA54CB" w:rsidRDefault="00BA54CB" w:rsidP="00BA54CB">
      <w:pPr>
        <w:pStyle w:val="Heading2"/>
      </w:pPr>
      <w:bookmarkStart w:id="8" w:name="_Toc388213163"/>
      <w:r>
        <w:t>Duplicate Removal</w:t>
      </w:r>
      <w:bookmarkEnd w:id="8"/>
    </w:p>
    <w:p w:rsidR="00BA54CB" w:rsidRDefault="00BA54CB" w:rsidP="00BA54CB">
      <w:r>
        <w:t>QC metrics showed a large number of duplicate reads possibly from the library creation process or optical duplicates created by sequencing.</w:t>
      </w:r>
      <w:r w:rsidR="008B580C">
        <w:t xml:space="preserve"> We wrote a script to remove reads with identical sequences.</w:t>
      </w:r>
      <w:r>
        <w:t xml:space="preserve"> </w:t>
      </w:r>
      <w:r w:rsidR="008B580C">
        <w:t>For pair-end reads we used both mate-pairs to identify duplicates. A distinct set of reads were created containing all unique reads along with a single representative of duplicate reads.</w:t>
      </w:r>
    </w:p>
    <w:p w:rsidR="008B580C" w:rsidRDefault="000F5C88" w:rsidP="000F5C88">
      <w:pPr>
        <w:pStyle w:val="Heading1"/>
      </w:pPr>
      <w:bookmarkStart w:id="9" w:name="_Toc388213164"/>
      <w:r>
        <w:t>Alignments</w:t>
      </w:r>
      <w:bookmarkEnd w:id="9"/>
    </w:p>
    <w:p w:rsidR="000F5C88" w:rsidRDefault="000F5C88" w:rsidP="00BA54CB">
      <w:r>
        <w:t>We performed only single-end alignments. We decided this as a group because of the mixture of single and pair-end reads.</w:t>
      </w:r>
      <w:r w:rsidR="00FD1B91">
        <w:t xml:space="preserve"> Initially we had grouped samples into ‘complete’ and ‘incomplete’ based on the number of bio-reps. </w:t>
      </w:r>
    </w:p>
    <w:p w:rsidR="000F5C88" w:rsidRDefault="000F5C88" w:rsidP="000F5C88">
      <w:pPr>
        <w:pStyle w:val="Heading2"/>
      </w:pPr>
      <w:bookmarkStart w:id="10" w:name="_Toc388213165"/>
      <w:r>
        <w:t>Junctions</w:t>
      </w:r>
      <w:bookmarkEnd w:id="10"/>
    </w:p>
    <w:p w:rsidR="000F5C88" w:rsidRDefault="000F5C88" w:rsidP="00BA54CB">
      <w:r>
        <w:t>First distinct reads were aligned uniquely to the junction reference using only bowtie (-m1 –v3). Alignment files can be found at:</w:t>
      </w:r>
    </w:p>
    <w:p w:rsidR="000F5C88" w:rsidRDefault="000F5C88" w:rsidP="00AB31C7">
      <w:pPr>
        <w:pStyle w:val="code"/>
      </w:pPr>
      <w:r w:rsidRPr="000F5C88">
        <w:t>/auto/cmb-panasas2/cegs/uf_sync/bam_fb551_canonical_junctio</w:t>
      </w:r>
      <w:r>
        <w:t>ns_nodup</w:t>
      </w:r>
      <w:r w:rsidR="00FA196F">
        <w:br/>
      </w:r>
      <w:r w:rsidRPr="000F5C88">
        <w:t>/auto/cmb-panasas2/cegs/uf_sync/bam_fb551_canonical_junctions_incomplete_nodup</w:t>
      </w:r>
    </w:p>
    <w:p w:rsidR="00FA196F" w:rsidRDefault="00FA196F" w:rsidP="00FA196F">
      <w:pPr>
        <w:pStyle w:val="Heading2"/>
      </w:pPr>
      <w:bookmarkStart w:id="11" w:name="_Toc388213166"/>
      <w:r>
        <w:t>Genome</w:t>
      </w:r>
      <w:bookmarkEnd w:id="11"/>
    </w:p>
    <w:p w:rsidR="00FA196F" w:rsidRDefault="00FD1B91" w:rsidP="00FA196F">
      <w:r>
        <w:t>Unaligned reads from junction alignments were aligned uniquely to fb5.51 genome reference using bowtie (-m1 –v3) and LAST (-l 25). Alignment files can be found at:</w:t>
      </w:r>
    </w:p>
    <w:p w:rsidR="00FD1B91" w:rsidRPr="00FA196F" w:rsidRDefault="00FD1B91" w:rsidP="00AB31C7">
      <w:pPr>
        <w:pStyle w:val="code"/>
      </w:pPr>
      <w:r w:rsidRPr="00FD1B91">
        <w:t>/auto/cmb-panasas2/</w:t>
      </w:r>
      <w:proofErr w:type="spellStart"/>
      <w:r w:rsidRPr="00FD1B91">
        <w:t>cegs</w:t>
      </w:r>
      <w:proofErr w:type="spellEnd"/>
      <w:r w:rsidRPr="00FD1B91">
        <w:t>/</w:t>
      </w:r>
      <w:proofErr w:type="spellStart"/>
      <w:r w:rsidRPr="00FD1B91">
        <w:t>uf_sync</w:t>
      </w:r>
      <w:proofErr w:type="spellEnd"/>
      <w:r w:rsidRPr="00FD1B91">
        <w:t>/bam_fb551_genome_nodup</w:t>
      </w:r>
      <w:r>
        <w:br/>
      </w:r>
      <w:r w:rsidRPr="00FD1B91">
        <w:t>/auto/cmb-panasas2/cegs/uf_sync/bam_fb551_genome_incomplete_nodup</w:t>
      </w:r>
    </w:p>
    <w:p w:rsidR="00FA196F" w:rsidRDefault="00FA196F" w:rsidP="00FA196F">
      <w:pPr>
        <w:pStyle w:val="Heading2"/>
      </w:pPr>
      <w:bookmarkStart w:id="12" w:name="_Toc388213167"/>
      <w:r>
        <w:t>Exonic Regions</w:t>
      </w:r>
      <w:bookmarkEnd w:id="12"/>
    </w:p>
    <w:p w:rsidR="00FA196F" w:rsidRDefault="00FD1B91" w:rsidP="00FA196F">
      <w:r>
        <w:t>Unaligned reads from junction alignments were aligned uniquely to the non-redundant exonic regions using bowtie (-m1 –v3) and LAST (-l 25). Alignments can be found at:</w:t>
      </w:r>
    </w:p>
    <w:p w:rsidR="00FD1B91" w:rsidRDefault="00FD1B91" w:rsidP="00AB31C7">
      <w:pPr>
        <w:pStyle w:val="code"/>
      </w:pPr>
      <w:r w:rsidRPr="00FD1B91">
        <w:t>/auto/cmb-panasas2/cegs/uf_sync/bam_fb551_non-redundant_fusions_nodup</w:t>
      </w:r>
      <w:r>
        <w:br/>
      </w:r>
      <w:r w:rsidRPr="00FD1B91">
        <w:t>/auto/cmb-panasas2/cegs/uf_sync/bam_fb551_non-redundant_fusions_incomplete_nodup</w:t>
      </w:r>
    </w:p>
    <w:p w:rsidR="00FD1B91" w:rsidRDefault="00FF7924" w:rsidP="00FF7924">
      <w:pPr>
        <w:pStyle w:val="Heading1"/>
      </w:pPr>
      <w:bookmarkStart w:id="13" w:name="_Toc388213168"/>
      <w:r>
        <w:t>Coverage Counts</w:t>
      </w:r>
      <w:bookmarkEnd w:id="13"/>
    </w:p>
    <w:p w:rsidR="00FF7924" w:rsidRDefault="00FF7924" w:rsidP="00FF7924">
      <w:r>
        <w:t>Coverage was calculated for each set of alignments. The coverage tables contain the following information: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fusion_id</w:t>
      </w:r>
      <w:proofErr w:type="spellEnd"/>
      <w:r>
        <w:t xml:space="preserve"> = region that coverage was calculated on. Typically this is the exonic region.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mapped_reads</w:t>
      </w:r>
      <w:proofErr w:type="spellEnd"/>
      <w:r>
        <w:t xml:space="preserve"> = Total number of reads that mapped.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lastRenderedPageBreak/>
        <w:t>read_length</w:t>
      </w:r>
      <w:proofErr w:type="spellEnd"/>
      <w:r>
        <w:t xml:space="preserve"> = Maximum read length found in a sample (should be ~95bp)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region_length</w:t>
      </w:r>
      <w:proofErr w:type="spellEnd"/>
      <w:r>
        <w:t xml:space="preserve"> = </w:t>
      </w:r>
      <w:proofErr w:type="gramStart"/>
      <w:r>
        <w:t>The</w:t>
      </w:r>
      <w:proofErr w:type="gramEnd"/>
      <w:r>
        <w:t xml:space="preserve"> length of the region that coverage is being calculated on. Typically this is the length of the exonic region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region_depth</w:t>
      </w:r>
      <w:proofErr w:type="spellEnd"/>
      <w:r>
        <w:t xml:space="preserve"> = Sum of depth across each base in a region.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reads_in_region</w:t>
      </w:r>
      <w:proofErr w:type="spellEnd"/>
      <w:r>
        <w:t xml:space="preserve"> = Estimate of the number of reads are in that region (</w:t>
      </w:r>
      <w:proofErr w:type="spellStart"/>
      <w:r>
        <w:t>region_depth</w:t>
      </w:r>
      <w:proofErr w:type="spellEnd"/>
      <w:r>
        <w:t xml:space="preserve"> / </w:t>
      </w:r>
      <w:proofErr w:type="spellStart"/>
      <w:r>
        <w:t>read_length</w:t>
      </w:r>
      <w:proofErr w:type="spellEnd"/>
      <w:r>
        <w:t>).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proofErr w:type="gramStart"/>
      <w:r>
        <w:t>apn</w:t>
      </w:r>
      <w:proofErr w:type="spellEnd"/>
      <w:proofErr w:type="gramEnd"/>
      <w:r>
        <w:t xml:space="preserve"> = Average per nucleotide coverage over the region (</w:t>
      </w:r>
      <w:proofErr w:type="spellStart"/>
      <w:r>
        <w:t>region_detph</w:t>
      </w:r>
      <w:proofErr w:type="spellEnd"/>
      <w:r>
        <w:t xml:space="preserve"> / </w:t>
      </w:r>
      <w:proofErr w:type="spellStart"/>
      <w:r>
        <w:t>region_length</w:t>
      </w:r>
      <w:proofErr w:type="spellEnd"/>
      <w:r>
        <w:t>).</w:t>
      </w:r>
    </w:p>
    <w:p w:rsidR="00DD7F8C" w:rsidRDefault="00DD7F8C" w:rsidP="00DD7F8C">
      <w:pPr>
        <w:pStyle w:val="ListParagraph"/>
        <w:numPr>
          <w:ilvl w:val="0"/>
          <w:numId w:val="3"/>
        </w:numPr>
      </w:pPr>
      <w:proofErr w:type="spellStart"/>
      <w:r>
        <w:t>rpkm</w:t>
      </w:r>
      <w:proofErr w:type="spellEnd"/>
      <w:r>
        <w:t xml:space="preserve"> = region coverage adjusting for number of mapped reads ([</w:t>
      </w:r>
      <w:proofErr w:type="spellStart"/>
      <w:r>
        <w:t>reads_in_region</w:t>
      </w:r>
      <w:proofErr w:type="spellEnd"/>
      <w:r>
        <w:t xml:space="preserve"> * 10^9]/ [</w:t>
      </w:r>
      <w:proofErr w:type="spellStart"/>
      <w:r>
        <w:t>mapped_reads</w:t>
      </w:r>
      <w:proofErr w:type="spellEnd"/>
      <w:r>
        <w:t xml:space="preserve"> * </w:t>
      </w:r>
      <w:proofErr w:type="spellStart"/>
      <w:r>
        <w:t>region_legnth</w:t>
      </w:r>
      <w:proofErr w:type="spellEnd"/>
      <w:r>
        <w:t>])</w:t>
      </w:r>
    </w:p>
    <w:p w:rsidR="00DD7F8C" w:rsidRDefault="00DD7F8C" w:rsidP="00DD7F8C">
      <w:pPr>
        <w:pStyle w:val="Heading2"/>
      </w:pPr>
      <w:bookmarkStart w:id="14" w:name="_Toc388213169"/>
      <w:r>
        <w:t>Junctions</w:t>
      </w:r>
      <w:bookmarkEnd w:id="14"/>
    </w:p>
    <w:p w:rsidR="00B200AD" w:rsidRPr="00B200AD" w:rsidRDefault="00B200AD" w:rsidP="00B200AD">
      <w:r>
        <w:t>Coverage was calculated on junctions.</w:t>
      </w:r>
    </w:p>
    <w:p w:rsidR="00DD7F8C" w:rsidRPr="00DD7F8C" w:rsidRDefault="00DD7F8C" w:rsidP="00AB31C7">
      <w:pPr>
        <w:pStyle w:val="code"/>
      </w:pPr>
      <w:r>
        <w:t>/auto/cmb-panasas2/cegs/uf_sync/coverage_count_fb551_canonical_junctions_incomplete_nodup</w:t>
      </w:r>
      <w:r w:rsidR="00B200AD">
        <w:br/>
      </w:r>
      <w:r>
        <w:t>/auto/cmb-panasas2/cegs/uf_sync/coverage_count_fb551_canonical_junctions_nodup</w:t>
      </w:r>
    </w:p>
    <w:p w:rsidR="00DD7F8C" w:rsidRDefault="00DD7F8C" w:rsidP="00DD7F8C">
      <w:pPr>
        <w:pStyle w:val="Heading2"/>
      </w:pPr>
      <w:bookmarkStart w:id="15" w:name="_Toc388213170"/>
      <w:r>
        <w:t>Genome</w:t>
      </w:r>
      <w:bookmarkEnd w:id="15"/>
    </w:p>
    <w:p w:rsidR="00B200AD" w:rsidRPr="00B200AD" w:rsidRDefault="00B200AD" w:rsidP="00B200AD">
      <w:r>
        <w:t>Coverage was calculated on exonic regions.</w:t>
      </w:r>
    </w:p>
    <w:p w:rsidR="00DD7F8C" w:rsidRPr="00DD7F8C" w:rsidRDefault="00DD7F8C" w:rsidP="00AB31C7">
      <w:pPr>
        <w:pStyle w:val="code"/>
      </w:pPr>
      <w:r>
        <w:t>/auto/cmb-panasas2/cegs/uf_sync/coverage_count_fb551_genome_on_fusions_incomplete_nodup</w:t>
      </w:r>
      <w:r w:rsidR="00B200AD">
        <w:br/>
      </w:r>
      <w:r>
        <w:t>/auto/cmb-panasas2/cegs/uf_sync/coverage_count_fb551_genome_on_fusions_nodup</w:t>
      </w:r>
    </w:p>
    <w:p w:rsidR="00DD7F8C" w:rsidRDefault="00DD7F8C" w:rsidP="00DD7F8C">
      <w:pPr>
        <w:pStyle w:val="Heading2"/>
      </w:pPr>
      <w:bookmarkStart w:id="16" w:name="_Toc388213171"/>
      <w:r>
        <w:t>Exonic Regions</w:t>
      </w:r>
      <w:bookmarkEnd w:id="16"/>
    </w:p>
    <w:p w:rsidR="00B200AD" w:rsidRPr="00B200AD" w:rsidRDefault="00B200AD" w:rsidP="00B200AD">
      <w:r>
        <w:t>Coverage was calculated on exonic regions.</w:t>
      </w:r>
    </w:p>
    <w:p w:rsidR="00B200AD" w:rsidRDefault="00B200AD" w:rsidP="00AB31C7">
      <w:pPr>
        <w:pStyle w:val="code"/>
      </w:pPr>
      <w:r w:rsidRPr="00AB31C7">
        <w:rPr>
          <w:sz w:val="14"/>
        </w:rPr>
        <w:t>/auto/cmb-panasas2/cegs/uf_sync/coverage_count_fb551_non-redundant_fusions_on_fusions_incomplete_nodup</w:t>
      </w:r>
      <w:r>
        <w:br/>
        <w:t>/auto/cmb-panasas2/cegs/uf_sync/coverage_count_fb551_non-redundant_fusions_on_fusions_nodup</w:t>
      </w:r>
    </w:p>
    <w:p w:rsidR="00B200AD" w:rsidRDefault="00FF39D0" w:rsidP="00FF39D0">
      <w:pPr>
        <w:pStyle w:val="Heading1"/>
      </w:pPr>
      <w:bookmarkStart w:id="17" w:name="_Toc388213172"/>
      <w:r>
        <w:t>Normalization</w:t>
      </w:r>
      <w:bookmarkEnd w:id="17"/>
    </w:p>
    <w:p w:rsidR="00FF39D0" w:rsidRDefault="00FF39D0" w:rsidP="00FF39D0">
      <w:r>
        <w:t>With the inclusion of plate k we have decided to split the normalization into two parts. (1) exclude</w:t>
      </w:r>
      <w:r w:rsidR="00100621">
        <w:t>s</w:t>
      </w:r>
      <w:r>
        <w:t xml:space="preserve"> plate k and replicates will be maintained separately. (2) </w:t>
      </w:r>
      <w:proofErr w:type="gramStart"/>
      <w:r>
        <w:t>include</w:t>
      </w:r>
      <w:r w:rsidR="00100621">
        <w:t>s</w:t>
      </w:r>
      <w:proofErr w:type="gramEnd"/>
      <w:r w:rsidR="00100621">
        <w:t xml:space="preserve"> plate k but everything has been summarized to the line level.</w:t>
      </w:r>
      <w:r w:rsidR="00C93B76">
        <w:t xml:space="preserve"> </w:t>
      </w:r>
      <w:r w:rsidR="00C93B76" w:rsidRPr="00C93B76">
        <w:rPr>
          <w:b/>
        </w:rPr>
        <w:t>We are only doing normalizations on coverage counts on exonic regions from alignments to exonic regions.</w:t>
      </w:r>
    </w:p>
    <w:p w:rsidR="00100621" w:rsidRDefault="00100621" w:rsidP="00100621">
      <w:pPr>
        <w:pStyle w:val="Heading2"/>
      </w:pPr>
      <w:bookmarkStart w:id="18" w:name="_Toc388213173"/>
      <w:r>
        <w:t>Replicate Level Normalizations</w:t>
      </w:r>
      <w:bookmarkEnd w:id="18"/>
    </w:p>
    <w:p w:rsidR="00197DF9" w:rsidRPr="00197DF9" w:rsidRDefault="00197DF9" w:rsidP="00197DF9">
      <w:pPr>
        <w:pStyle w:val="Heading3"/>
      </w:pPr>
      <w:bookmarkStart w:id="19" w:name="_Toc388213174"/>
      <w:r>
        <w:t>Remove problem samples</w:t>
      </w:r>
      <w:bookmarkEnd w:id="19"/>
    </w:p>
    <w:p w:rsidR="00100621" w:rsidRDefault="00AC6D9F" w:rsidP="00100621">
      <w:proofErr w:type="spellStart"/>
      <w:proofErr w:type="gramStart"/>
      <w:r>
        <w:rPr>
          <w:b/>
        </w:rPr>
        <w:t>Flag_sample_on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r w:rsidR="007A5CB8">
        <w:t>There were a total of 565 samples prior to normalization</w:t>
      </w:r>
      <w:r w:rsidR="00100621">
        <w:t xml:space="preserve">. </w:t>
      </w:r>
      <w:r w:rsidR="007A5CB8">
        <w:t>97 samples were removed because of low coverage, while the remaining 468 samples had acceptable coverage. Acceptable coverage was defined as have an APN &gt; 0 in more than 29,300 exonic regions</w:t>
      </w:r>
      <w:r>
        <w:t xml:space="preserve"> (</w:t>
      </w:r>
      <w:r w:rsidRPr="00AC6D9F">
        <w:rPr>
          <w:b/>
        </w:rPr>
        <w:fldChar w:fldCharType="begin"/>
      </w:r>
      <w:r w:rsidRPr="00AC6D9F">
        <w:rPr>
          <w:b/>
        </w:rPr>
        <w:instrText xml:space="preserve"> REF _Ref387916546 \h </w:instrText>
      </w:r>
      <w:r>
        <w:rPr>
          <w:b/>
        </w:rPr>
        <w:instrText xml:space="preserve"> \* MERGEFORMAT </w:instrText>
      </w:r>
      <w:r w:rsidRPr="00AC6D9F">
        <w:rPr>
          <w:b/>
        </w:rPr>
      </w:r>
      <w:r w:rsidRPr="00AC6D9F">
        <w:rPr>
          <w:b/>
        </w:rPr>
        <w:fldChar w:fldCharType="separate"/>
      </w:r>
      <w:r w:rsidRPr="00AC6D9F">
        <w:rPr>
          <w:b/>
        </w:rPr>
        <w:t xml:space="preserve">Figure </w:t>
      </w:r>
      <w:r w:rsidRPr="00AC6D9F">
        <w:rPr>
          <w:b/>
          <w:noProof/>
        </w:rPr>
        <w:t>2</w:t>
      </w:r>
      <w:r w:rsidRPr="00AC6D9F">
        <w:rPr>
          <w:b/>
        </w:rPr>
        <w:fldChar w:fldCharType="end"/>
      </w:r>
      <w:r>
        <w:t>)</w:t>
      </w:r>
      <w:r w:rsidR="007A5CB8">
        <w:t>.</w:t>
      </w:r>
    </w:p>
    <w:p w:rsidR="00AC6D9F" w:rsidRDefault="00AC6D9F" w:rsidP="00100621">
      <w:proofErr w:type="spellStart"/>
      <w:proofErr w:type="gramStart"/>
      <w:r w:rsidRPr="00AC6D9F">
        <w:rPr>
          <w:b/>
        </w:rPr>
        <w:t>Flag_contaminated</w:t>
      </w:r>
      <w:proofErr w:type="spellEnd"/>
      <w:r>
        <w:t>.</w:t>
      </w:r>
      <w:proofErr w:type="gramEnd"/>
      <w:r>
        <w:t xml:space="preserve"> The group has generated a list of samples that should be removed due to various issues including contamination and </w:t>
      </w:r>
      <w:proofErr w:type="spellStart"/>
      <w:r>
        <w:t>matedness</w:t>
      </w:r>
      <w:proofErr w:type="spellEnd"/>
      <w:r>
        <w:t xml:space="preserve">. </w:t>
      </w:r>
      <w:r w:rsidR="00197DF9">
        <w:t xml:space="preserve">Of the 468 samples with acceptable coverage 123 samples </w:t>
      </w:r>
      <w:r>
        <w:t xml:space="preserve">dropped </w:t>
      </w:r>
      <w:r w:rsidR="00197DF9">
        <w:t xml:space="preserve">because of contamination, </w:t>
      </w:r>
      <w:r w:rsidR="00197DF9" w:rsidRPr="00184EF1">
        <w:rPr>
          <w:b/>
        </w:rPr>
        <w:t>leaving 345 samples</w:t>
      </w:r>
      <w:r>
        <w:t>.</w:t>
      </w:r>
    </w:p>
    <w:p w:rsidR="00197DF9" w:rsidRDefault="00197DF9" w:rsidP="00197DF9">
      <w:pPr>
        <w:pStyle w:val="Heading3"/>
      </w:pPr>
      <w:bookmarkStart w:id="20" w:name="_Toc388213175"/>
      <w:r>
        <w:lastRenderedPageBreak/>
        <w:t>Remove problem exonic regions</w:t>
      </w:r>
      <w:bookmarkEnd w:id="20"/>
    </w:p>
    <w:p w:rsidR="00627C4A" w:rsidRPr="00197DF9" w:rsidRDefault="00197DF9" w:rsidP="00100621">
      <w:proofErr w:type="spellStart"/>
      <w:proofErr w:type="gramStart"/>
      <w:r>
        <w:rPr>
          <w:b/>
        </w:rPr>
        <w:t>Flag_drop_fusion</w:t>
      </w:r>
      <w:proofErr w:type="spellEnd"/>
      <w:r>
        <w:rPr>
          <w:b/>
          <w:i/>
        </w:rPr>
        <w:t>.</w:t>
      </w:r>
      <w:proofErr w:type="gramEnd"/>
      <w:r>
        <w:t xml:space="preserve"> Next we removed exonic regions that had low coverage across the remaining samples. An exonic region was considered expressed if it had an APN &gt; 0. An exonic region was on in a line*</w:t>
      </w:r>
      <w:proofErr w:type="spellStart"/>
      <w:r>
        <w:t>mating_status</w:t>
      </w:r>
      <w:proofErr w:type="spellEnd"/>
      <w:r>
        <w:t xml:space="preserve"> if it was expressed in &gt;50% of replicates. Fusions that were not on in 90% of line*</w:t>
      </w:r>
      <w:proofErr w:type="spellStart"/>
      <w:r>
        <w:t>mating_status</w:t>
      </w:r>
      <w:proofErr w:type="spellEnd"/>
      <w:r>
        <w:t xml:space="preserve"> were removed. Of the 63,181 non-redundant </w:t>
      </w:r>
      <w:r w:rsidR="00550A7E">
        <w:t xml:space="preserve">exonic regions; 32,102 exonic regions were removed from mated and 30,459 exonic regions were removed from virgin. </w:t>
      </w:r>
      <w:r w:rsidR="00550A7E" w:rsidRPr="00184EF1">
        <w:rPr>
          <w:b/>
        </w:rPr>
        <w:t>Leaving a total of 31,079 (32,722) exonic regions for mated (virgin)</w:t>
      </w:r>
      <w:r w:rsidR="00550A7E">
        <w:t>.</w:t>
      </w:r>
    </w:p>
    <w:p w:rsidR="007A5CB8" w:rsidRDefault="007A5CB8" w:rsidP="007A5CB8">
      <w:pPr>
        <w:keepNext/>
      </w:pPr>
      <w:r>
        <w:rPr>
          <w:noProof/>
        </w:rPr>
        <w:drawing>
          <wp:inline distT="0" distB="0" distL="0" distR="0" wp14:anchorId="716ABD39" wp14:editId="26EA2CCB">
            <wp:extent cx="5482526" cy="3650725"/>
            <wp:effectExtent l="0" t="0" r="4445" b="6985"/>
            <wp:docPr id="2" name="Picture 2" descr="S:\McIntyre_Lab\cegs_sergey\reports\line_normalization\old\exon_expression_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cIntyre_Lab\cegs_sergey\reports\line_normalization\old\exon_expression_cou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60" cy="36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B8" w:rsidRDefault="007A5CB8" w:rsidP="007A5CB8">
      <w:pPr>
        <w:pStyle w:val="Caption"/>
      </w:pPr>
      <w:bookmarkStart w:id="21" w:name="_Ref387916546"/>
      <w:r>
        <w:t xml:space="preserve">Figure </w:t>
      </w:r>
      <w:fldSimple w:instr=" SEQ Figure \* ARABIC ">
        <w:r w:rsidR="00C706A0">
          <w:rPr>
            <w:noProof/>
          </w:rPr>
          <w:t>2</w:t>
        </w:r>
      </w:fldSimple>
      <w:bookmarkEnd w:id="21"/>
      <w:r>
        <w:t xml:space="preserve">: Number of expressed exons.  Each sample is plotted according to the number of exonic regions with and APN&gt;0 (x-axis) vs APN &gt;5 (y-axis).  </w:t>
      </w:r>
      <w:r w:rsidR="00AC6D9F">
        <w:t>A coverage cutoff at 29,300 exons with APN &gt;0 (vertical line) was established by the group.</w:t>
      </w:r>
    </w:p>
    <w:p w:rsidR="007A5CB8" w:rsidRDefault="00627C4A" w:rsidP="00627C4A">
      <w:pPr>
        <w:pStyle w:val="Heading3"/>
      </w:pPr>
      <w:bookmarkStart w:id="22" w:name="_Toc388213176"/>
      <w:r>
        <w:t>Upper Quartile Normalization</w:t>
      </w:r>
      <w:bookmarkEnd w:id="22"/>
    </w:p>
    <w:p w:rsidR="00D46FD5" w:rsidRDefault="008D2DD1" w:rsidP="00627C4A">
      <w:r>
        <w:t>For each sample</w:t>
      </w:r>
      <w:r w:rsidR="00AA4E70">
        <w:t xml:space="preserve"> </w:t>
      </w:r>
      <w:proofErr w:type="spellStart"/>
      <w:r w:rsidR="00AA4E70">
        <w:rPr>
          <w:i/>
        </w:rPr>
        <w:t>i</w:t>
      </w:r>
      <w:proofErr w:type="spellEnd"/>
      <w:r>
        <w:t xml:space="preserve">, </w:t>
      </w:r>
      <w:r w:rsidR="00D50C35">
        <w:t xml:space="preserve">we calculate </w:t>
      </w:r>
      <w:r>
        <w:t>the upper quartile (q3</w:t>
      </w:r>
      <w:r w:rsidR="00AA4E70">
        <w:rPr>
          <w:vertAlign w:val="subscript"/>
        </w:rPr>
        <w:t>i</w:t>
      </w:r>
      <w:r>
        <w:t xml:space="preserve">) </w:t>
      </w:r>
      <w:r w:rsidR="00D50C35">
        <w:t xml:space="preserve">for </w:t>
      </w:r>
      <w:r>
        <w:t>the number of reads in each exonic region</w:t>
      </w:r>
      <w:r w:rsidR="00AA4E70">
        <w:t xml:space="preserve"> </w:t>
      </w:r>
      <w:r w:rsidR="00AA4E70">
        <w:rPr>
          <w:i/>
        </w:rPr>
        <w:t>j</w:t>
      </w:r>
      <w:r>
        <w:t xml:space="preserve"> (</w:t>
      </w:r>
      <w:proofErr w:type="spellStart"/>
      <w:r>
        <w:t>reads_in_region</w:t>
      </w:r>
      <w:proofErr w:type="spellEnd"/>
      <w:r>
        <w:t>). The median of the q3</w:t>
      </w:r>
      <w:r w:rsidR="00AA4E70">
        <w:rPr>
          <w:vertAlign w:val="subscript"/>
        </w:rPr>
        <w:t>i</w:t>
      </w:r>
      <w:r>
        <w:t xml:space="preserve"> within mating status was </w:t>
      </w:r>
      <w:r w:rsidR="00D50C35">
        <w:t xml:space="preserve">then </w:t>
      </w:r>
      <w:r>
        <w:t>calculated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q3 </m:t>
                </m:r>
              </m:e>
            </m:acc>
          </m:e>
          <m:sub>
            <m:r>
              <w:rPr>
                <w:rFonts w:ascii="Cambria Math" w:hAnsi="Cambria Math"/>
              </w:rPr>
              <m:t>mated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33.8119518</m:t>
        </m:r>
      </m:oMath>
      <w:r w:rsidR="00D46FD5">
        <w:t xml:space="preserve"> </w:t>
      </w:r>
      <w:proofErr w:type="gramStart"/>
      <w:r w:rsidR="00D46FD5">
        <w:t>and</w:t>
      </w:r>
      <w:r>
        <w:t> 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q3 </m:t>
                </m:r>
              </m:e>
            </m:acc>
          </m:e>
          <m:sub>
            <m:r>
              <w:rPr>
                <w:rFonts w:ascii="Cambria Math" w:hAnsi="Cambria Math"/>
              </w:rPr>
              <m:t>virgin</m:t>
            </m:r>
          </m:sub>
        </m:sSub>
        <m:r>
          <w:rPr>
            <w:rFonts w:ascii="Cambria Math" w:eastAsiaTheme="minorEastAsia" w:hAnsi="Cambria Math"/>
          </w:rPr>
          <m:t>=33.8645833</m:t>
        </m:r>
      </m:oMath>
      <w:r>
        <w:t>).</w:t>
      </w:r>
      <w:r w:rsidR="00D46FD5">
        <w:t xml:space="preserve"> </w:t>
      </w:r>
      <w:r w:rsidR="00D50C35">
        <w:t>Normalized coverage counts were calculated by:</w:t>
      </w:r>
    </w:p>
    <w:p w:rsidR="00627C4A" w:rsidRDefault="00D46FD5" w:rsidP="00627C4A">
      <w:proofErr w:type="spellStart"/>
      <w:r>
        <w:rPr>
          <w:rFonts w:eastAsiaTheme="minorEastAsia"/>
        </w:rPr>
        <w:t>uq_apn</w:t>
      </w:r>
      <w:r w:rsidR="00AA4E70">
        <w:rPr>
          <w:rFonts w:eastAsiaTheme="minorEastAsia"/>
        </w:rPr>
        <w:softHyphen/>
      </w:r>
      <w:r w:rsidR="00AA4E70"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q3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mated, virgin</m:t>
                </m:r>
              </m:e>
            </m:d>
          </m:sub>
        </m:sSub>
      </m:oMath>
      <w:r w:rsidR="008D2DD1">
        <w:t xml:space="preserve"> </w:t>
      </w:r>
    </w:p>
    <w:p w:rsidR="00D50C35" w:rsidRDefault="00D50C35" w:rsidP="00627C4A">
      <w:r>
        <w:t>Then the log was taken:</w:t>
      </w:r>
    </w:p>
    <w:p w:rsidR="00D46FD5" w:rsidRDefault="00D46FD5" w:rsidP="00627C4A">
      <w:proofErr w:type="spellStart"/>
      <w:r w:rsidRPr="00184EF1">
        <w:t>log_uq_apn</w:t>
      </w:r>
      <w:r w:rsidR="00AA4E70">
        <w:rPr>
          <w:vertAlign w:val="subscript"/>
        </w:rPr>
        <w:t>ij</w:t>
      </w:r>
      <w:proofErr w:type="spellEnd"/>
      <w:r>
        <w:t xml:space="preserve"> = </w:t>
      </w:r>
      <w:proofErr w:type="gramStart"/>
      <w:r>
        <w:t>log2(</w:t>
      </w:r>
      <w:proofErr w:type="spellStart"/>
      <w:proofErr w:type="gramEnd"/>
      <w:r>
        <w:t>uq_apn</w:t>
      </w:r>
      <w:r w:rsidR="00AA4E70">
        <w:rPr>
          <w:vertAlign w:val="subscript"/>
        </w:rPr>
        <w:t>ij</w:t>
      </w:r>
      <w:proofErr w:type="spellEnd"/>
      <w:r>
        <w:t xml:space="preserve"> + 1)</w:t>
      </w:r>
    </w:p>
    <w:p w:rsidR="00D50C35" w:rsidRDefault="00D50C35" w:rsidP="00627C4A">
      <w:proofErr w:type="spellStart"/>
      <w:r>
        <w:t>Uq</w:t>
      </w:r>
      <w:proofErr w:type="spellEnd"/>
      <w:r>
        <w:t xml:space="preserve"> normalization does a good job at normalizing sample variances; however plots show a need for centering (</w:t>
      </w:r>
      <w:r w:rsidRPr="00D50C35">
        <w:rPr>
          <w:b/>
        </w:rPr>
        <w:fldChar w:fldCharType="begin"/>
      </w:r>
      <w:r w:rsidRPr="00D50C35">
        <w:rPr>
          <w:b/>
        </w:rPr>
        <w:instrText xml:space="preserve"> REF _Ref387992104 \h </w:instrText>
      </w:r>
      <w:r>
        <w:rPr>
          <w:b/>
        </w:rPr>
        <w:instrText xml:space="preserve"> \* MERGEFORMAT </w:instrText>
      </w:r>
      <w:r w:rsidRPr="00D50C35">
        <w:rPr>
          <w:b/>
        </w:rPr>
      </w:r>
      <w:r w:rsidRPr="00D50C35">
        <w:rPr>
          <w:b/>
        </w:rPr>
        <w:fldChar w:fldCharType="separate"/>
      </w:r>
      <w:r w:rsidRPr="00D50C35">
        <w:rPr>
          <w:b/>
        </w:rPr>
        <w:t xml:space="preserve">Figure </w:t>
      </w:r>
      <w:r w:rsidRPr="00D50C35">
        <w:rPr>
          <w:b/>
          <w:noProof/>
        </w:rPr>
        <w:t>3</w:t>
      </w:r>
      <w:r w:rsidRPr="00D50C35">
        <w:rPr>
          <w:b/>
        </w:rPr>
        <w:fldChar w:fldCharType="end"/>
      </w:r>
      <w:r>
        <w:t xml:space="preserve">). </w:t>
      </w:r>
    </w:p>
    <w:p w:rsidR="00D50C35" w:rsidRDefault="00D50C35" w:rsidP="00627C4A">
      <w:r>
        <w:rPr>
          <w:noProof/>
        </w:rPr>
        <w:lastRenderedPageBreak/>
        <w:drawing>
          <wp:inline distT="0" distB="0" distL="0" distR="0" wp14:anchorId="78EB3BAE" wp14:editId="735D8183">
            <wp:extent cx="5950585" cy="1906270"/>
            <wp:effectExtent l="0" t="0" r="0" b="0"/>
            <wp:docPr id="3" name="Picture 3" descr="S:\McIntyre_Lab\cegs_sergey\reports\line_normalization\Mated_log_uq_apn_boxplo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cIntyre_Lab\cegs_sergey\reports\line_normalization\Mated_log_uq_apn_boxplot_v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35" w:rsidRDefault="00D50C35" w:rsidP="00D50C35">
      <w:pPr>
        <w:keepNext/>
      </w:pPr>
      <w:r>
        <w:rPr>
          <w:noProof/>
        </w:rPr>
        <w:drawing>
          <wp:inline distT="0" distB="0" distL="0" distR="0" wp14:anchorId="653E6FCE" wp14:editId="27541D5C">
            <wp:extent cx="5950585" cy="1906270"/>
            <wp:effectExtent l="0" t="0" r="0" b="0"/>
            <wp:docPr id="4" name="Picture 4" descr="S:\McIntyre_Lab\cegs_sergey\reports\line_normalization\Virgin_log_uq_apn_boxplo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McIntyre_Lab\cegs_sergey\reports\line_normalization\Virgin_log_uq_apn_boxplot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35" w:rsidRDefault="00D50C35" w:rsidP="00D50C35">
      <w:pPr>
        <w:pStyle w:val="Caption"/>
      </w:pPr>
      <w:bookmarkStart w:id="23" w:name="_Ref387992104"/>
      <w:r>
        <w:t xml:space="preserve">Figure </w:t>
      </w:r>
      <w:fldSimple w:instr=" SEQ Figure \* ARABIC ">
        <w:r w:rsidR="00C706A0">
          <w:rPr>
            <w:noProof/>
          </w:rPr>
          <w:t>3</w:t>
        </w:r>
      </w:fldSimple>
      <w:bookmarkEnd w:id="23"/>
      <w:r>
        <w:t xml:space="preserve">: Sample distributions of </w:t>
      </w:r>
      <w:proofErr w:type="spellStart"/>
      <w:r>
        <w:t>log_uq_apn</w:t>
      </w:r>
      <w:proofErr w:type="spellEnd"/>
      <w:r>
        <w:t xml:space="preserve"> for Mated (top) and Virgin (bottom).</w:t>
      </w:r>
    </w:p>
    <w:p w:rsidR="00D50C35" w:rsidRDefault="00D50C35" w:rsidP="00D50C35">
      <w:pPr>
        <w:pStyle w:val="Heading3"/>
      </w:pPr>
      <w:bookmarkStart w:id="24" w:name="_Toc388213177"/>
      <w:r>
        <w:t>Centering</w:t>
      </w:r>
      <w:bookmarkEnd w:id="24"/>
    </w:p>
    <w:p w:rsidR="00D50C35" w:rsidRDefault="00184EF1" w:rsidP="00D50C35">
      <w:r>
        <w:t xml:space="preserve">We centered samples using the upper quartile of </w:t>
      </w:r>
      <w:proofErr w:type="spellStart"/>
      <w:r>
        <w:t>log_uq_apn</w:t>
      </w:r>
      <w:proofErr w:type="spellEnd"/>
      <w:r>
        <w:t xml:space="preserve">. </w:t>
      </w:r>
    </w:p>
    <w:p w:rsidR="00184EF1" w:rsidRDefault="00184EF1" w:rsidP="00D50C35">
      <w:proofErr w:type="spellStart"/>
      <w:r w:rsidRPr="00AA4E70">
        <w:rPr>
          <w:b/>
        </w:rPr>
        <w:t>uq_log_uq_center</w:t>
      </w:r>
      <w:r w:rsidR="00AA4E70" w:rsidRPr="00AA4E70">
        <w:rPr>
          <w:b/>
          <w:vertAlign w:val="subscript"/>
        </w:rPr>
        <w:t>ij</w:t>
      </w:r>
      <w:proofErr w:type="spellEnd"/>
      <w:r>
        <w:t xml:space="preserve"> = </w:t>
      </w:r>
      <w:proofErr w:type="spellStart"/>
      <w:r>
        <w:t>log_uq_apn</w:t>
      </w:r>
      <w:r w:rsidR="00AA4E70">
        <w:rPr>
          <w:vertAlign w:val="subscript"/>
        </w:rPr>
        <w:t>ij</w:t>
      </w:r>
      <w:proofErr w:type="spellEnd"/>
      <w:r>
        <w:t xml:space="preserve"> </w:t>
      </w:r>
      <w:r w:rsidR="00AA4E70">
        <w:t>–</w:t>
      </w:r>
      <w:r>
        <w:t xml:space="preserve"> </w:t>
      </w:r>
      <w:proofErr w:type="gramStart"/>
      <w:r w:rsidR="00AA4E70">
        <w:t>q3(</w:t>
      </w:r>
      <w:proofErr w:type="spellStart"/>
      <w:proofErr w:type="gramEnd"/>
      <w:r w:rsidR="00AA4E70">
        <w:t>log_uq_apn</w:t>
      </w:r>
      <w:r w:rsidR="00AA4E70">
        <w:rPr>
          <w:vertAlign w:val="subscript"/>
        </w:rPr>
        <w:t>ij</w:t>
      </w:r>
      <w:proofErr w:type="spellEnd"/>
      <w:r w:rsidR="00AA4E70">
        <w:t>)</w:t>
      </w:r>
    </w:p>
    <w:p w:rsidR="00AA4E70" w:rsidRDefault="00AA4E70" w:rsidP="00D50C35">
      <w:r>
        <w:t>The majority of the samples look good after centering. There are a few samples that look a little off.</w:t>
      </w:r>
    </w:p>
    <w:p w:rsidR="00AA4E70" w:rsidRDefault="00AA4E70" w:rsidP="00AA4E70">
      <w:pPr>
        <w:keepNext/>
      </w:pPr>
      <w:r>
        <w:rPr>
          <w:noProof/>
        </w:rPr>
        <w:lastRenderedPageBreak/>
        <w:drawing>
          <wp:inline distT="0" distB="0" distL="0" distR="0" wp14:anchorId="1E089F6F" wp14:editId="4BD92397">
            <wp:extent cx="5950585" cy="1906270"/>
            <wp:effectExtent l="0" t="0" r="0" b="0"/>
            <wp:docPr id="5" name="Picture 5" descr="S:\McIntyre_Lab\cegs_sergey\reports\line_normalization\Mated_uq_log_uq_centered_boxplo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McIntyre_Lab\cegs_sergey\reports\line_normalization\Mated_uq_log_uq_centered_boxplot_v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72F85" wp14:editId="3426EF16">
            <wp:extent cx="5950585" cy="1906270"/>
            <wp:effectExtent l="0" t="0" r="0" b="0"/>
            <wp:docPr id="6" name="Picture 6" descr="S:\McIntyre_Lab\cegs_sergey\reports\line_normalization\Virgin_uq_log_uq_centered_boxplo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McIntyre_Lab\cegs_sergey\reports\line_normalization\Virgin_uq_log_uq_centered_boxplot_v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70" w:rsidRDefault="00AA4E70" w:rsidP="00AA4E70">
      <w:pPr>
        <w:pStyle w:val="Caption"/>
      </w:pPr>
      <w:r>
        <w:t xml:space="preserve">Figure </w:t>
      </w:r>
      <w:fldSimple w:instr=" SEQ Figure \* ARABIC ">
        <w:r w:rsidR="00C706A0">
          <w:rPr>
            <w:noProof/>
          </w:rPr>
          <w:t>4</w:t>
        </w:r>
      </w:fldSimple>
      <w:r>
        <w:t xml:space="preserve">: Sample distributions of </w:t>
      </w:r>
      <w:proofErr w:type="spellStart"/>
      <w:r>
        <w:t>uq_log_uq_center</w:t>
      </w:r>
      <w:proofErr w:type="spellEnd"/>
      <w:r>
        <w:t xml:space="preserve"> for Mated (top) and Virgin (bottom).</w:t>
      </w:r>
    </w:p>
    <w:p w:rsidR="00AA4E70" w:rsidRDefault="00AA4E70" w:rsidP="00AA4E70">
      <w:pPr>
        <w:pStyle w:val="Heading3"/>
      </w:pPr>
      <w:bookmarkStart w:id="25" w:name="_Toc388213178"/>
      <w:proofErr w:type="spellStart"/>
      <w:r>
        <w:t>Mahalanobis</w:t>
      </w:r>
      <w:proofErr w:type="spellEnd"/>
      <w:r>
        <w:t xml:space="preserve"> Distance</w:t>
      </w:r>
      <w:bookmarkEnd w:id="25"/>
    </w:p>
    <w:p w:rsidR="00AE03F8" w:rsidRDefault="00AA4E70" w:rsidP="00AE03F8">
      <w:r>
        <w:t xml:space="preserve">Next I looked at the </w:t>
      </w:r>
      <w:proofErr w:type="spellStart"/>
      <w:r>
        <w:t>Mahalanobis</w:t>
      </w:r>
      <w:proofErr w:type="spellEnd"/>
      <w:r>
        <w:t xml:space="preserve"> distance </w:t>
      </w:r>
      <w:r w:rsidR="00AE03F8">
        <w:t xml:space="preserve">(MD) </w:t>
      </w:r>
      <w:r>
        <w:t xml:space="preserve">to try to identify any potential outliers. </w:t>
      </w:r>
      <w:r w:rsidR="00AE03F8">
        <w:t>MD was calculated across samples and plotted (</w:t>
      </w:r>
      <w:r w:rsidR="00AE03F8" w:rsidRPr="00AE03F8">
        <w:rPr>
          <w:b/>
        </w:rPr>
        <w:fldChar w:fldCharType="begin"/>
      </w:r>
      <w:r w:rsidR="00AE03F8" w:rsidRPr="00AE03F8">
        <w:rPr>
          <w:b/>
        </w:rPr>
        <w:instrText xml:space="preserve"> REF _Ref387994556 \h </w:instrText>
      </w:r>
      <w:r w:rsidR="00AE03F8">
        <w:rPr>
          <w:b/>
        </w:rPr>
        <w:instrText xml:space="preserve"> \* MERGEFORMAT </w:instrText>
      </w:r>
      <w:r w:rsidR="00AE03F8" w:rsidRPr="00AE03F8">
        <w:rPr>
          <w:b/>
        </w:rPr>
      </w:r>
      <w:r w:rsidR="00AE03F8" w:rsidRPr="00AE03F8">
        <w:rPr>
          <w:b/>
        </w:rPr>
        <w:fldChar w:fldCharType="separate"/>
      </w:r>
      <w:r w:rsidR="00AE03F8" w:rsidRPr="00AE03F8">
        <w:rPr>
          <w:b/>
        </w:rPr>
        <w:t xml:space="preserve">Figure </w:t>
      </w:r>
      <w:r w:rsidR="00AE03F8" w:rsidRPr="00AE03F8">
        <w:rPr>
          <w:b/>
          <w:noProof/>
        </w:rPr>
        <w:t>5</w:t>
      </w:r>
      <w:r w:rsidR="00AE03F8" w:rsidRPr="00AE03F8">
        <w:rPr>
          <w:b/>
        </w:rPr>
        <w:fldChar w:fldCharType="end"/>
      </w:r>
      <w:r w:rsidR="00AE03F8">
        <w:t xml:space="preserve"> and </w:t>
      </w:r>
      <w:r w:rsidR="00AE03F8" w:rsidRPr="00AE03F8">
        <w:rPr>
          <w:b/>
        </w:rPr>
        <w:fldChar w:fldCharType="begin"/>
      </w:r>
      <w:r w:rsidR="00AE03F8" w:rsidRPr="00AE03F8">
        <w:rPr>
          <w:b/>
        </w:rPr>
        <w:instrText xml:space="preserve"> REF _Ref387994621 \h </w:instrText>
      </w:r>
      <w:r w:rsidR="00AE03F8">
        <w:rPr>
          <w:b/>
        </w:rPr>
        <w:instrText xml:space="preserve"> \* MERGEFORMAT </w:instrText>
      </w:r>
      <w:r w:rsidR="00AE03F8" w:rsidRPr="00AE03F8">
        <w:rPr>
          <w:b/>
        </w:rPr>
      </w:r>
      <w:r w:rsidR="00AE03F8" w:rsidRPr="00AE03F8">
        <w:rPr>
          <w:b/>
        </w:rPr>
        <w:fldChar w:fldCharType="separate"/>
      </w:r>
      <w:r w:rsidR="00AE03F8" w:rsidRPr="00AE03F8">
        <w:rPr>
          <w:b/>
        </w:rPr>
        <w:t xml:space="preserve">Figure </w:t>
      </w:r>
      <w:r w:rsidR="00AE03F8" w:rsidRPr="00AE03F8">
        <w:rPr>
          <w:b/>
          <w:noProof/>
        </w:rPr>
        <w:t>6</w:t>
      </w:r>
      <w:r w:rsidR="00AE03F8" w:rsidRPr="00AE03F8">
        <w:rPr>
          <w:b/>
        </w:rPr>
        <w:fldChar w:fldCharType="end"/>
      </w:r>
      <w:r w:rsidR="00AE03F8">
        <w:t>). There were 47 samples that were outliers according to the MD cutoff ~4. I created an outlier flag (</w:t>
      </w:r>
      <w:proofErr w:type="spellStart"/>
      <w:r w:rsidR="00AE03F8" w:rsidRPr="00AE03F8">
        <w:rPr>
          <w:b/>
        </w:rPr>
        <w:t>flag_mahalanobis_outlier</w:t>
      </w:r>
      <w:proofErr w:type="spellEnd"/>
      <w:r w:rsidR="00AE03F8">
        <w:t>), just so we know that these samples behaved strangely. I plotted this outlier flag against centered values (</w:t>
      </w:r>
      <w:proofErr w:type="spellStart"/>
      <w:r w:rsidR="00AE03F8">
        <w:t>uq_log_uq_center</w:t>
      </w:r>
      <w:proofErr w:type="spellEnd"/>
      <w:r w:rsidR="00AE03F8">
        <w:t>) and did not see any distributional differences between outlier and non-outliers (</w:t>
      </w:r>
      <w:r w:rsidR="00AE03F8" w:rsidRPr="00AE03F8">
        <w:rPr>
          <w:b/>
        </w:rPr>
        <w:fldChar w:fldCharType="begin"/>
      </w:r>
      <w:r w:rsidR="00AE03F8" w:rsidRPr="00AE03F8">
        <w:rPr>
          <w:b/>
        </w:rPr>
        <w:instrText xml:space="preserve"> REF _Ref387994854 \h </w:instrText>
      </w:r>
      <w:r w:rsidR="00AE03F8">
        <w:rPr>
          <w:b/>
        </w:rPr>
        <w:instrText xml:space="preserve"> \* MERGEFORMAT </w:instrText>
      </w:r>
      <w:r w:rsidR="00AE03F8" w:rsidRPr="00AE03F8">
        <w:rPr>
          <w:b/>
        </w:rPr>
      </w:r>
      <w:r w:rsidR="00AE03F8" w:rsidRPr="00AE03F8">
        <w:rPr>
          <w:b/>
        </w:rPr>
        <w:fldChar w:fldCharType="separate"/>
      </w:r>
      <w:r w:rsidR="00AE03F8" w:rsidRPr="00AE03F8">
        <w:rPr>
          <w:b/>
        </w:rPr>
        <w:t xml:space="preserve">Figure </w:t>
      </w:r>
      <w:r w:rsidR="00AE03F8" w:rsidRPr="00AE03F8">
        <w:rPr>
          <w:b/>
          <w:noProof/>
        </w:rPr>
        <w:t>7</w:t>
      </w:r>
      <w:r w:rsidR="00AE03F8" w:rsidRPr="00AE03F8">
        <w:rPr>
          <w:b/>
        </w:rPr>
        <w:fldChar w:fldCharType="end"/>
      </w:r>
      <w:r w:rsidR="00AE03F8">
        <w:t xml:space="preserve">). </w:t>
      </w:r>
    </w:p>
    <w:p w:rsidR="00AA4E70" w:rsidRPr="00AA4E70" w:rsidRDefault="00AA4E70" w:rsidP="00AA4E70"/>
    <w:p w:rsidR="00AE03F8" w:rsidRDefault="00AA4E70" w:rsidP="00AE03F8">
      <w:pPr>
        <w:keepNext/>
      </w:pPr>
      <w:r>
        <w:rPr>
          <w:noProof/>
        </w:rPr>
        <w:drawing>
          <wp:inline distT="0" distB="0" distL="0" distR="0" wp14:anchorId="4D480854" wp14:editId="5F744D57">
            <wp:extent cx="4200211" cy="19521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55" cy="19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F8" w:rsidRDefault="00AE03F8" w:rsidP="00AE03F8">
      <w:pPr>
        <w:pStyle w:val="Caption"/>
      </w:pPr>
      <w:bookmarkStart w:id="26" w:name="_Ref387994556"/>
      <w:r>
        <w:t xml:space="preserve">Figure </w:t>
      </w:r>
      <w:fldSimple w:instr=" SEQ Figure \* ARABIC ">
        <w:r w:rsidR="00C706A0">
          <w:rPr>
            <w:noProof/>
          </w:rPr>
          <w:t>5</w:t>
        </w:r>
      </w:fldSimple>
      <w:bookmarkEnd w:id="26"/>
      <w:r>
        <w:t xml:space="preserve">: </w:t>
      </w:r>
      <w:proofErr w:type="spellStart"/>
      <w:r>
        <w:t>Mahalanobis</w:t>
      </w:r>
      <w:proofErr w:type="spellEnd"/>
      <w:r>
        <w:t xml:space="preserve"> distance by sample.</w:t>
      </w:r>
    </w:p>
    <w:p w:rsidR="00AE03F8" w:rsidRDefault="00AA4E70" w:rsidP="00AE03F8">
      <w:pPr>
        <w:keepNext/>
      </w:pPr>
      <w:r>
        <w:rPr>
          <w:noProof/>
        </w:rPr>
        <w:lastRenderedPageBreak/>
        <w:drawing>
          <wp:inline distT="0" distB="0" distL="0" distR="0" wp14:anchorId="0BC7DFBF" wp14:editId="0DDF4D66">
            <wp:extent cx="3808325" cy="2717500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08" cy="27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70" w:rsidRDefault="00AE03F8" w:rsidP="00AE03F8">
      <w:pPr>
        <w:pStyle w:val="Caption"/>
      </w:pPr>
      <w:bookmarkStart w:id="27" w:name="_Ref387994621"/>
      <w:r>
        <w:t xml:space="preserve">Figure </w:t>
      </w:r>
      <w:fldSimple w:instr=" SEQ Figure \* ARABIC ">
        <w:r w:rsidR="00C706A0">
          <w:rPr>
            <w:noProof/>
          </w:rPr>
          <w:t>6</w:t>
        </w:r>
      </w:fldSimple>
      <w:bookmarkEnd w:id="27"/>
      <w:r>
        <w:t xml:space="preserve">: </w:t>
      </w:r>
      <w:proofErr w:type="spellStart"/>
      <w:r>
        <w:t>Heatmap</w:t>
      </w:r>
      <w:proofErr w:type="spellEnd"/>
      <w:r>
        <w:t xml:space="preserve"> of </w:t>
      </w:r>
      <w:proofErr w:type="spellStart"/>
      <w:r>
        <w:t>Mahalanobis</w:t>
      </w:r>
      <w:proofErr w:type="spellEnd"/>
      <w:r>
        <w:t xml:space="preserve"> distances sorted using hierarchical clustering.</w:t>
      </w:r>
    </w:p>
    <w:p w:rsidR="00AE03F8" w:rsidRDefault="00AA4E70" w:rsidP="00AE03F8">
      <w:pPr>
        <w:keepNext/>
      </w:pPr>
      <w:r>
        <w:rPr>
          <w:noProof/>
        </w:rPr>
        <w:drawing>
          <wp:inline distT="0" distB="0" distL="0" distR="0" wp14:anchorId="4AA8FF92" wp14:editId="506162BF">
            <wp:extent cx="3179298" cy="3179298"/>
            <wp:effectExtent l="0" t="0" r="2540" b="2540"/>
            <wp:docPr id="7" name="Picture 7" descr="S:\McIntyre_Lab\cegs_sergey\reports\line_normalization\mahalanobis_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McIntyre_Lab\cegs_sergey\reports\line_normalization\mahalanobis_outli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98" cy="31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70" w:rsidRDefault="00AE03F8" w:rsidP="00AE03F8">
      <w:pPr>
        <w:pStyle w:val="Caption"/>
      </w:pPr>
      <w:bookmarkStart w:id="28" w:name="_Ref387994854"/>
      <w:r>
        <w:t xml:space="preserve">Figure </w:t>
      </w:r>
      <w:fldSimple w:instr=" SEQ Figure \* ARABIC ">
        <w:r w:rsidR="00C706A0">
          <w:rPr>
            <w:noProof/>
          </w:rPr>
          <w:t>7</w:t>
        </w:r>
      </w:fldSimple>
      <w:bookmarkEnd w:id="28"/>
      <w:r>
        <w:t>: Distribution of centered values between samples identified as outliers and not identified as outliers.</w:t>
      </w:r>
    </w:p>
    <w:p w:rsidR="004B62A2" w:rsidRPr="004B62A2" w:rsidRDefault="004B62A2" w:rsidP="004B62A2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9" w:name="_Toc388213179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Line</w:t>
      </w:r>
      <w:r w:rsidRPr="004B62A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Level Normalizations</w:t>
      </w:r>
      <w:bookmarkEnd w:id="29"/>
    </w:p>
    <w:p w:rsidR="004B62A2" w:rsidRDefault="004B62A2" w:rsidP="004B62A2">
      <w:r>
        <w:t>For line level normalization I have added replicates from Plate K.</w:t>
      </w:r>
    </w:p>
    <w:p w:rsidR="004B62A2" w:rsidRPr="004B62A2" w:rsidRDefault="004B62A2" w:rsidP="004B62A2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388213180"/>
      <w:r w:rsidRPr="004B62A2">
        <w:rPr>
          <w:rFonts w:asciiTheme="majorHAnsi" w:eastAsiaTheme="majorEastAsia" w:hAnsiTheme="majorHAnsi" w:cstheme="majorBidi"/>
          <w:b/>
          <w:bCs/>
          <w:color w:val="4F81BD" w:themeColor="accent1"/>
        </w:rPr>
        <w:t>Remove problem samples</w:t>
      </w:r>
      <w:bookmarkEnd w:id="30"/>
    </w:p>
    <w:p w:rsidR="004B62A2" w:rsidRPr="004B62A2" w:rsidRDefault="004B62A2" w:rsidP="004B62A2">
      <w:proofErr w:type="spellStart"/>
      <w:proofErr w:type="gramStart"/>
      <w:r w:rsidRPr="004B62A2">
        <w:rPr>
          <w:b/>
        </w:rPr>
        <w:t>Flag_sample_on</w:t>
      </w:r>
      <w:proofErr w:type="spellEnd"/>
      <w:r w:rsidRPr="004B62A2">
        <w:rPr>
          <w:b/>
        </w:rPr>
        <w:t>.</w:t>
      </w:r>
      <w:proofErr w:type="gramEnd"/>
      <w:r w:rsidRPr="004B62A2">
        <w:rPr>
          <w:b/>
        </w:rPr>
        <w:t xml:space="preserve"> </w:t>
      </w:r>
      <w:r w:rsidRPr="004B62A2">
        <w:t xml:space="preserve">There were a total of </w:t>
      </w:r>
      <w:r>
        <w:t>632</w:t>
      </w:r>
      <w:r w:rsidRPr="004B62A2">
        <w:t xml:space="preserve"> samples prior to normalization. </w:t>
      </w:r>
      <w:r>
        <w:t xml:space="preserve">104 </w:t>
      </w:r>
      <w:r w:rsidRPr="004B62A2">
        <w:t xml:space="preserve">samples were removed because of low coverage, while the remaining </w:t>
      </w:r>
      <w:r>
        <w:t xml:space="preserve">528 </w:t>
      </w:r>
      <w:r w:rsidRPr="004B62A2">
        <w:t>samples had acceptable coverage. Acceptable coverage was defined as have an APN &gt; 0 in more than 29,300 exonic regions (</w:t>
      </w:r>
      <w:r w:rsidRPr="004B62A2">
        <w:rPr>
          <w:b/>
        </w:rPr>
        <w:fldChar w:fldCharType="begin"/>
      </w:r>
      <w:r w:rsidRPr="004B62A2">
        <w:rPr>
          <w:b/>
        </w:rPr>
        <w:instrText xml:space="preserve"> REF _Ref387916546 \h  \* MERGEFORMAT </w:instrText>
      </w:r>
      <w:r w:rsidRPr="004B62A2">
        <w:rPr>
          <w:b/>
        </w:rPr>
      </w:r>
      <w:r w:rsidRPr="004B62A2">
        <w:rPr>
          <w:b/>
        </w:rPr>
        <w:fldChar w:fldCharType="separate"/>
      </w:r>
      <w:r w:rsidRPr="004B62A2">
        <w:rPr>
          <w:b/>
        </w:rPr>
        <w:t xml:space="preserve">Figure </w:t>
      </w:r>
      <w:r w:rsidRPr="004B62A2">
        <w:rPr>
          <w:b/>
          <w:noProof/>
        </w:rPr>
        <w:t>2</w:t>
      </w:r>
      <w:r w:rsidRPr="004B62A2">
        <w:rPr>
          <w:b/>
        </w:rPr>
        <w:fldChar w:fldCharType="end"/>
      </w:r>
      <w:r w:rsidRPr="004B62A2">
        <w:t>).</w:t>
      </w:r>
    </w:p>
    <w:p w:rsidR="004B62A2" w:rsidRPr="004B62A2" w:rsidRDefault="004B62A2" w:rsidP="004B62A2">
      <w:proofErr w:type="spellStart"/>
      <w:proofErr w:type="gramStart"/>
      <w:r w:rsidRPr="004B62A2">
        <w:rPr>
          <w:b/>
        </w:rPr>
        <w:lastRenderedPageBreak/>
        <w:t>Flag_contaminated</w:t>
      </w:r>
      <w:proofErr w:type="spellEnd"/>
      <w:r w:rsidRPr="004B62A2">
        <w:t>.</w:t>
      </w:r>
      <w:proofErr w:type="gramEnd"/>
      <w:r w:rsidRPr="004B62A2">
        <w:t xml:space="preserve"> The group has generated a list of samples that should be removed due to various issues including contamination and </w:t>
      </w:r>
      <w:proofErr w:type="spellStart"/>
      <w:r w:rsidRPr="004B62A2">
        <w:t>matedness</w:t>
      </w:r>
      <w:proofErr w:type="spellEnd"/>
      <w:r w:rsidRPr="004B62A2">
        <w:t xml:space="preserve">. Of the </w:t>
      </w:r>
      <w:r w:rsidR="007C0BB2">
        <w:t>528</w:t>
      </w:r>
      <w:r w:rsidRPr="004B62A2">
        <w:t xml:space="preserve"> samples with acceptable coverage 123 samples dropped because of contamination, </w:t>
      </w:r>
      <w:r w:rsidRPr="004B62A2">
        <w:rPr>
          <w:b/>
        </w:rPr>
        <w:t xml:space="preserve">leaving </w:t>
      </w:r>
      <w:r w:rsidR="007C0BB2">
        <w:rPr>
          <w:b/>
        </w:rPr>
        <w:t>405</w:t>
      </w:r>
      <w:r w:rsidRPr="004B62A2">
        <w:rPr>
          <w:b/>
        </w:rPr>
        <w:t xml:space="preserve"> samples</w:t>
      </w:r>
      <w:r w:rsidRPr="004B62A2">
        <w:t>.</w:t>
      </w:r>
    </w:p>
    <w:p w:rsidR="004B62A2" w:rsidRPr="004B62A2" w:rsidRDefault="004B62A2" w:rsidP="004B62A2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1" w:name="_Toc388213181"/>
      <w:r w:rsidRPr="004B62A2">
        <w:rPr>
          <w:rFonts w:asciiTheme="majorHAnsi" w:eastAsiaTheme="majorEastAsia" w:hAnsiTheme="majorHAnsi" w:cstheme="majorBidi"/>
          <w:b/>
          <w:bCs/>
          <w:color w:val="4F81BD" w:themeColor="accent1"/>
        </w:rPr>
        <w:t>Remove problem exonic regions</w:t>
      </w:r>
      <w:bookmarkEnd w:id="31"/>
    </w:p>
    <w:p w:rsidR="004B62A2" w:rsidRPr="004B62A2" w:rsidRDefault="004B62A2" w:rsidP="004B62A2">
      <w:proofErr w:type="spellStart"/>
      <w:proofErr w:type="gramStart"/>
      <w:r w:rsidRPr="004B62A2">
        <w:rPr>
          <w:b/>
        </w:rPr>
        <w:t>Flag_drop_fusion</w:t>
      </w:r>
      <w:proofErr w:type="spellEnd"/>
      <w:r w:rsidRPr="004B62A2">
        <w:rPr>
          <w:b/>
          <w:i/>
        </w:rPr>
        <w:t>.</w:t>
      </w:r>
      <w:proofErr w:type="gramEnd"/>
      <w:r w:rsidRPr="004B62A2">
        <w:t xml:space="preserve"> Next we removed exonic regions that had low coverage across the remaining samples. An exonic region was considered expressed if it had an APN &gt; 0. An exonic region was on in a line*</w:t>
      </w:r>
      <w:proofErr w:type="spellStart"/>
      <w:r w:rsidRPr="004B62A2">
        <w:t>mating_status</w:t>
      </w:r>
      <w:proofErr w:type="spellEnd"/>
      <w:r w:rsidRPr="004B62A2">
        <w:t xml:space="preserve"> if it was expressed in &gt;50% of replicates. Fusions that were not on in 90% of line*</w:t>
      </w:r>
      <w:proofErr w:type="spellStart"/>
      <w:r w:rsidRPr="004B62A2">
        <w:t>mating_status</w:t>
      </w:r>
      <w:proofErr w:type="spellEnd"/>
      <w:r w:rsidRPr="004B62A2">
        <w:t xml:space="preserve"> were removed. Of the 63,181 non-redundant exonic regions; </w:t>
      </w:r>
      <w:r w:rsidR="007C0BB2">
        <w:t>24,689</w:t>
      </w:r>
      <w:r w:rsidRPr="004B62A2">
        <w:t xml:space="preserve"> exonic regions were removed from mated and </w:t>
      </w:r>
      <w:r w:rsidR="007C0BB2">
        <w:t>26,377</w:t>
      </w:r>
      <w:r w:rsidRPr="004B62A2">
        <w:t xml:space="preserve"> exonic regions were removed from virgin. </w:t>
      </w:r>
      <w:r w:rsidRPr="004B62A2">
        <w:rPr>
          <w:b/>
        </w:rPr>
        <w:t xml:space="preserve">Leaving a total of </w:t>
      </w:r>
      <w:r w:rsidR="007C0BB2">
        <w:rPr>
          <w:b/>
        </w:rPr>
        <w:t>37,442</w:t>
      </w:r>
      <w:r w:rsidRPr="004B62A2">
        <w:rPr>
          <w:b/>
        </w:rPr>
        <w:t xml:space="preserve"> (</w:t>
      </w:r>
      <w:r w:rsidR="007C0BB2">
        <w:rPr>
          <w:b/>
        </w:rPr>
        <w:t>35,676</w:t>
      </w:r>
      <w:r w:rsidRPr="004B62A2">
        <w:rPr>
          <w:b/>
        </w:rPr>
        <w:t>) exonic regions for mated (virgin)</w:t>
      </w:r>
      <w:r w:rsidRPr="004B62A2">
        <w:t>.</w:t>
      </w:r>
    </w:p>
    <w:p w:rsidR="00291A16" w:rsidRDefault="00291A16" w:rsidP="001758E7">
      <w:pPr>
        <w:pStyle w:val="Heading3"/>
      </w:pPr>
      <w:bookmarkStart w:id="32" w:name="_Toc388213182"/>
      <w:r>
        <w:t>Collapse replicates to line level</w:t>
      </w:r>
      <w:bookmarkEnd w:id="32"/>
    </w:p>
    <w:p w:rsidR="00291A16" w:rsidRPr="001716B8" w:rsidRDefault="00291A16" w:rsidP="00291A16">
      <w:r>
        <w:t>It is unclear which ‘biological replicates’ were run on plate k. We discussed this as a group and decided to collapse all replicates to line*</w:t>
      </w:r>
      <w:proofErr w:type="spellStart"/>
      <w:r>
        <w:t>mating_status</w:t>
      </w:r>
      <w:proofErr w:type="spellEnd"/>
      <w:r w:rsidR="00C13353">
        <w:t xml:space="preserve"> level</w:t>
      </w:r>
      <w:r w:rsidR="008C2B5C">
        <w:t xml:space="preserve">. For each exonic region I summed </w:t>
      </w:r>
      <w:proofErr w:type="spellStart"/>
      <w:r w:rsidR="008C2B5C">
        <w:t>region_depth</w:t>
      </w:r>
      <w:proofErr w:type="spellEnd"/>
      <w:r w:rsidR="008C2B5C">
        <w:t xml:space="preserve"> across replicates and </w:t>
      </w:r>
      <w:r w:rsidR="00C13353">
        <w:t xml:space="preserve">calculated APN = </w:t>
      </w:r>
      <w:proofErr w:type="spellStart"/>
      <w:r w:rsidR="00C13353">
        <w:t>region_depht</w:t>
      </w:r>
      <w:proofErr w:type="spellEnd"/>
      <w:r w:rsidR="00C13353">
        <w:t>/</w:t>
      </w:r>
      <w:proofErr w:type="spellStart"/>
      <w:r w:rsidR="00C13353">
        <w:t>region_length</w:t>
      </w:r>
      <w:proofErr w:type="spellEnd"/>
      <w:r w:rsidR="00C13353">
        <w:t>.</w:t>
      </w:r>
    </w:p>
    <w:p w:rsidR="001758E7" w:rsidRDefault="001758E7" w:rsidP="001758E7">
      <w:pPr>
        <w:pStyle w:val="Heading3"/>
      </w:pPr>
      <w:bookmarkStart w:id="33" w:name="_Toc388213183"/>
      <w:r>
        <w:t>Upper Quartile Normalization</w:t>
      </w:r>
      <w:bookmarkEnd w:id="33"/>
    </w:p>
    <w:p w:rsidR="001758E7" w:rsidRDefault="001758E7" w:rsidP="001758E7">
      <w:r>
        <w:t>For each line</w:t>
      </w:r>
      <w:r w:rsidR="001716B8">
        <w:t>*</w:t>
      </w:r>
      <w:proofErr w:type="spellStart"/>
      <w:r w:rsidR="001716B8">
        <w:t>mating_status</w:t>
      </w:r>
      <w:proofErr w:type="spellEnd"/>
      <w:r>
        <w:t xml:space="preserve"> </w:t>
      </w:r>
      <w:proofErr w:type="spellStart"/>
      <w:r>
        <w:rPr>
          <w:i/>
        </w:rPr>
        <w:t>i</w:t>
      </w:r>
      <w:proofErr w:type="spellEnd"/>
      <w:r>
        <w:t>, we calculate the upper quartile (q3</w:t>
      </w:r>
      <w:r>
        <w:rPr>
          <w:vertAlign w:val="subscript"/>
        </w:rPr>
        <w:t>i</w:t>
      </w:r>
      <w:r>
        <w:t xml:space="preserve">) for the number of reads in each exonic region </w:t>
      </w:r>
      <w:r>
        <w:rPr>
          <w:i/>
        </w:rPr>
        <w:t>j</w:t>
      </w:r>
      <w:r>
        <w:t xml:space="preserve"> (</w:t>
      </w:r>
      <w:proofErr w:type="spellStart"/>
      <w:r>
        <w:t>reads_in_region</w:t>
      </w:r>
      <w:proofErr w:type="spellEnd"/>
      <w:r>
        <w:t>). The median of the q3</w:t>
      </w:r>
      <w:r>
        <w:rPr>
          <w:vertAlign w:val="subscript"/>
        </w:rPr>
        <w:t>i</w:t>
      </w:r>
      <w:r>
        <w:t xml:space="preserve"> within mating status was then calculated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q3 </m:t>
                </m:r>
              </m:e>
            </m:acc>
          </m:e>
          <m:sub>
            <m:r>
              <w:rPr>
                <w:rFonts w:ascii="Cambria Math" w:hAnsi="Cambria Math"/>
              </w:rPr>
              <m:t>mated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156.9631579</m:t>
        </m:r>
      </m:oMath>
      <w:r>
        <w:t xml:space="preserve"> </w:t>
      </w:r>
      <w:proofErr w:type="gramStart"/>
      <w:r>
        <w:t>and 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q3 </m:t>
                </m:r>
              </m:e>
            </m:acc>
          </m:e>
          <m:sub>
            <m:r>
              <w:rPr>
                <w:rFonts w:ascii="Cambria Math" w:hAnsi="Cambria Math"/>
              </w:rPr>
              <m:t>virgin</m:t>
            </m:r>
          </m:sub>
        </m:sSub>
        <m:r>
          <w:rPr>
            <w:rFonts w:ascii="Cambria Math" w:eastAsiaTheme="minorEastAsia" w:hAnsi="Cambria Math"/>
          </w:rPr>
          <m:t>=156.7578947</m:t>
        </m:r>
      </m:oMath>
      <w:r>
        <w:t>). Normalized coverage counts were calculated by:</w:t>
      </w:r>
    </w:p>
    <w:p w:rsidR="001758E7" w:rsidRDefault="001758E7" w:rsidP="001758E7">
      <w:proofErr w:type="spellStart"/>
      <w:r>
        <w:rPr>
          <w:rFonts w:eastAsiaTheme="minorEastAsia"/>
        </w:rPr>
        <w:t>uq_apn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q3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mated, virgin</m:t>
                </m:r>
              </m:e>
            </m:d>
          </m:sub>
        </m:sSub>
      </m:oMath>
      <w:r>
        <w:t xml:space="preserve"> </w:t>
      </w:r>
    </w:p>
    <w:p w:rsidR="001758E7" w:rsidRDefault="001758E7" w:rsidP="001758E7">
      <w:r>
        <w:t>Then the log was taken:</w:t>
      </w:r>
    </w:p>
    <w:p w:rsidR="001758E7" w:rsidRDefault="001758E7" w:rsidP="001758E7">
      <w:proofErr w:type="spellStart"/>
      <w:r w:rsidRPr="00184EF1">
        <w:t>log_uq_apn</w:t>
      </w:r>
      <w:r>
        <w:rPr>
          <w:vertAlign w:val="subscript"/>
        </w:rPr>
        <w:t>ij</w:t>
      </w:r>
      <w:proofErr w:type="spellEnd"/>
      <w:r>
        <w:t xml:space="preserve"> = </w:t>
      </w:r>
      <w:proofErr w:type="gramStart"/>
      <w:r>
        <w:t>log2(</w:t>
      </w:r>
      <w:proofErr w:type="spellStart"/>
      <w:proofErr w:type="gramEnd"/>
      <w:r>
        <w:t>uq_apn</w:t>
      </w:r>
      <w:r>
        <w:rPr>
          <w:vertAlign w:val="subscript"/>
        </w:rPr>
        <w:t>ij</w:t>
      </w:r>
      <w:proofErr w:type="spellEnd"/>
      <w:r>
        <w:t xml:space="preserve"> + 1)</w:t>
      </w:r>
    </w:p>
    <w:p w:rsidR="001758E7" w:rsidRDefault="001758E7" w:rsidP="001758E7">
      <w:proofErr w:type="spellStart"/>
      <w:r>
        <w:t>Uq</w:t>
      </w:r>
      <w:proofErr w:type="spellEnd"/>
      <w:r>
        <w:t xml:space="preserve"> normalization does a good job at normalizing sample variances; however plots show a need for centering (</w:t>
      </w:r>
      <w:r w:rsidR="0059243F" w:rsidRPr="0059243F">
        <w:rPr>
          <w:b/>
        </w:rPr>
        <w:fldChar w:fldCharType="begin"/>
      </w:r>
      <w:r w:rsidR="0059243F" w:rsidRPr="0059243F">
        <w:rPr>
          <w:b/>
        </w:rPr>
        <w:instrText xml:space="preserve"> REF _Ref388190918 \h </w:instrText>
      </w:r>
      <w:r w:rsidR="0059243F">
        <w:rPr>
          <w:b/>
        </w:rPr>
        <w:instrText xml:space="preserve"> \* MERGEFORMAT </w:instrText>
      </w:r>
      <w:r w:rsidR="0059243F" w:rsidRPr="0059243F">
        <w:rPr>
          <w:b/>
        </w:rPr>
      </w:r>
      <w:r w:rsidR="0059243F" w:rsidRPr="0059243F">
        <w:rPr>
          <w:b/>
        </w:rPr>
        <w:fldChar w:fldCharType="separate"/>
      </w:r>
      <w:r w:rsidR="0059243F" w:rsidRPr="0059243F">
        <w:rPr>
          <w:b/>
        </w:rPr>
        <w:t xml:space="preserve">Figure </w:t>
      </w:r>
      <w:r w:rsidR="0059243F" w:rsidRPr="0059243F">
        <w:rPr>
          <w:b/>
          <w:noProof/>
        </w:rPr>
        <w:t>8</w:t>
      </w:r>
      <w:r w:rsidR="0059243F" w:rsidRPr="0059243F">
        <w:rPr>
          <w:b/>
        </w:rPr>
        <w:fldChar w:fldCharType="end"/>
      </w:r>
      <w:r>
        <w:t xml:space="preserve">). </w:t>
      </w:r>
    </w:p>
    <w:p w:rsidR="0059243F" w:rsidRDefault="0059243F" w:rsidP="0059243F">
      <w:pPr>
        <w:keepNext/>
      </w:pPr>
      <w:r>
        <w:rPr>
          <w:noProof/>
        </w:rPr>
        <w:lastRenderedPageBreak/>
        <w:drawing>
          <wp:inline distT="0" distB="0" distL="0" distR="0" wp14:anchorId="6A508F3D" wp14:editId="2F93FCC4">
            <wp:extent cx="5912662" cy="1893841"/>
            <wp:effectExtent l="0" t="0" r="0" b="0"/>
            <wp:docPr id="13" name="Picture 13" descr="Z:\cegs_sergey\reports\line_normalization\Mated_log_uq_apn_boxplo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cegs_sergey\reports\line_normalization\Mated_log_uq_apn_boxplot_lin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75" cy="18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4AA5E" wp14:editId="5A18B6B5">
            <wp:extent cx="5955632" cy="1904899"/>
            <wp:effectExtent l="0" t="0" r="7620" b="635"/>
            <wp:docPr id="12" name="Picture 12" descr="Z:\cegs_sergey\reports\line_normalization\Virgin_log_uq_apn_boxplo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cegs_sergey\reports\line_normalization\Virgin_log_uq_apn_boxplot_li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82" cy="19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3F" w:rsidRDefault="0059243F" w:rsidP="0059243F">
      <w:pPr>
        <w:pStyle w:val="Caption"/>
      </w:pPr>
      <w:bookmarkStart w:id="34" w:name="_Ref388190918"/>
      <w:r>
        <w:t xml:space="preserve">Figure </w:t>
      </w:r>
      <w:r w:rsidR="00A45E11">
        <w:fldChar w:fldCharType="begin"/>
      </w:r>
      <w:r w:rsidR="00A45E11">
        <w:instrText xml:space="preserve"> SEQ Figure \* ARABIC </w:instrText>
      </w:r>
      <w:r w:rsidR="00A45E11">
        <w:fldChar w:fldCharType="separate"/>
      </w:r>
      <w:r w:rsidR="00C706A0">
        <w:rPr>
          <w:noProof/>
        </w:rPr>
        <w:t>8</w:t>
      </w:r>
      <w:r w:rsidR="00A45E11">
        <w:rPr>
          <w:noProof/>
        </w:rPr>
        <w:fldChar w:fldCharType="end"/>
      </w:r>
      <w:bookmarkEnd w:id="34"/>
      <w:r>
        <w:t>:</w:t>
      </w:r>
      <w:r w:rsidRPr="0059243F">
        <w:t xml:space="preserve"> </w:t>
      </w:r>
      <w:r>
        <w:t xml:space="preserve">Line distributions of </w:t>
      </w:r>
      <w:proofErr w:type="spellStart"/>
      <w:r>
        <w:t>log_uq_apn</w:t>
      </w:r>
      <w:proofErr w:type="spellEnd"/>
      <w:r>
        <w:t xml:space="preserve"> for Mated (top) and Virgin (bottom).</w:t>
      </w:r>
    </w:p>
    <w:p w:rsidR="00C706A0" w:rsidRDefault="00C706A0" w:rsidP="00C706A0">
      <w:pPr>
        <w:pStyle w:val="Heading3"/>
      </w:pPr>
      <w:bookmarkStart w:id="35" w:name="_Toc388213184"/>
      <w:r>
        <w:t>Centering</w:t>
      </w:r>
      <w:bookmarkEnd w:id="35"/>
    </w:p>
    <w:p w:rsidR="00C706A0" w:rsidRDefault="00C706A0" w:rsidP="00C706A0">
      <w:r>
        <w:t xml:space="preserve">We centered lines using the upper quartile of </w:t>
      </w:r>
      <w:proofErr w:type="spellStart"/>
      <w:r>
        <w:t>log_uq_apn</w:t>
      </w:r>
      <w:proofErr w:type="spellEnd"/>
      <w:r>
        <w:t xml:space="preserve">. </w:t>
      </w:r>
    </w:p>
    <w:p w:rsidR="00C706A0" w:rsidRDefault="00C706A0" w:rsidP="00C706A0">
      <w:proofErr w:type="spellStart"/>
      <w:r w:rsidRPr="00AA4E70">
        <w:rPr>
          <w:b/>
        </w:rPr>
        <w:t>uq_log_uq_center</w:t>
      </w:r>
      <w:r w:rsidRPr="00AA4E70">
        <w:rPr>
          <w:b/>
          <w:vertAlign w:val="subscript"/>
        </w:rPr>
        <w:t>ij</w:t>
      </w:r>
      <w:proofErr w:type="spellEnd"/>
      <w:r>
        <w:t xml:space="preserve"> = </w:t>
      </w:r>
      <w:proofErr w:type="spellStart"/>
      <w:r>
        <w:t>log_uq_apn</w:t>
      </w:r>
      <w:r>
        <w:rPr>
          <w:vertAlign w:val="subscript"/>
        </w:rPr>
        <w:t>ij</w:t>
      </w:r>
      <w:proofErr w:type="spellEnd"/>
      <w:r>
        <w:t xml:space="preserve"> – </w:t>
      </w:r>
      <w:proofErr w:type="gramStart"/>
      <w:r>
        <w:t>q3(</w:t>
      </w:r>
      <w:proofErr w:type="spellStart"/>
      <w:proofErr w:type="gramEnd"/>
      <w:r>
        <w:t>log_uq_apn</w:t>
      </w:r>
      <w:r>
        <w:rPr>
          <w:vertAlign w:val="subscript"/>
        </w:rPr>
        <w:t>ij</w:t>
      </w:r>
      <w:proofErr w:type="spellEnd"/>
      <w:r>
        <w:t>)</w:t>
      </w:r>
    </w:p>
    <w:p w:rsidR="00C706A0" w:rsidRDefault="00C706A0" w:rsidP="00C706A0">
      <w:r>
        <w:t>The majority of the lines look good after centering (</w:t>
      </w:r>
      <w:r w:rsidRPr="00C706A0">
        <w:rPr>
          <w:b/>
        </w:rPr>
        <w:fldChar w:fldCharType="begin"/>
      </w:r>
      <w:r w:rsidRPr="00C706A0">
        <w:rPr>
          <w:b/>
        </w:rPr>
        <w:instrText xml:space="preserve"> REF _Ref388192311 \h </w:instrText>
      </w:r>
      <w:r>
        <w:rPr>
          <w:b/>
        </w:rPr>
        <w:instrText xml:space="preserve"> \* MERGEFORMAT </w:instrText>
      </w:r>
      <w:r w:rsidRPr="00C706A0">
        <w:rPr>
          <w:b/>
        </w:rPr>
      </w:r>
      <w:r w:rsidRPr="00C706A0">
        <w:rPr>
          <w:b/>
        </w:rPr>
        <w:fldChar w:fldCharType="separate"/>
      </w:r>
      <w:r w:rsidRPr="00C706A0">
        <w:rPr>
          <w:b/>
        </w:rPr>
        <w:t xml:space="preserve">Figure </w:t>
      </w:r>
      <w:r w:rsidRPr="00C706A0">
        <w:rPr>
          <w:b/>
          <w:noProof/>
        </w:rPr>
        <w:t>9</w:t>
      </w:r>
      <w:r w:rsidRPr="00C706A0">
        <w:rPr>
          <w:b/>
        </w:rPr>
        <w:fldChar w:fldCharType="end"/>
      </w:r>
      <w:r>
        <w:t xml:space="preserve">). </w:t>
      </w:r>
    </w:p>
    <w:p w:rsidR="00C706A0" w:rsidRDefault="00C706A0" w:rsidP="00C706A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0919841C" wp14:editId="32EDD3E1">
            <wp:extent cx="5953760" cy="1904365"/>
            <wp:effectExtent l="0" t="0" r="8890" b="635"/>
            <wp:docPr id="14" name="Picture 14" descr="Z:\cegs_sergey\reports\line_normalization\Mated_uq_log_uq_centered_boxplo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cegs_sergey\reports\line_normalization\Mated_uq_log_uq_centered_boxplot_li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30EF" wp14:editId="61F024A1">
            <wp:extent cx="5953760" cy="1904365"/>
            <wp:effectExtent l="0" t="0" r="8890" b="635"/>
            <wp:docPr id="15" name="Picture 15" descr="Z:\cegs_sergey\reports\line_normalization\Virgin_uq_log_uq_centered_boxplo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egs_sergey\reports\line_normalization\Virgin_uq_log_uq_centered_boxplot_li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A2" w:rsidRDefault="00C706A0" w:rsidP="00C706A0">
      <w:pPr>
        <w:pStyle w:val="Caption"/>
      </w:pPr>
      <w:bookmarkStart w:id="36" w:name="_Ref388192311"/>
      <w:r>
        <w:t xml:space="preserve">Figure </w:t>
      </w:r>
      <w:r w:rsidR="00A45E11">
        <w:fldChar w:fldCharType="begin"/>
      </w:r>
      <w:r w:rsidR="00A45E11">
        <w:instrText xml:space="preserve"> SEQ Figure \* ARABIC </w:instrText>
      </w:r>
      <w:r w:rsidR="00A45E11">
        <w:fldChar w:fldCharType="separate"/>
      </w:r>
      <w:r>
        <w:rPr>
          <w:noProof/>
        </w:rPr>
        <w:t>9</w:t>
      </w:r>
      <w:r w:rsidR="00A45E11">
        <w:rPr>
          <w:noProof/>
        </w:rPr>
        <w:fldChar w:fldCharType="end"/>
      </w:r>
      <w:bookmarkEnd w:id="36"/>
      <w:r>
        <w:t>: Line</w:t>
      </w:r>
      <w:r w:rsidRPr="00761F06">
        <w:t xml:space="preserve"> distributions of </w:t>
      </w:r>
      <w:proofErr w:type="spellStart"/>
      <w:r w:rsidRPr="00761F06">
        <w:t>uq_log_uq_center</w:t>
      </w:r>
      <w:proofErr w:type="spellEnd"/>
      <w:r w:rsidRPr="00761F06">
        <w:t xml:space="preserve"> for Mated (top) and Virgin (bottom).</w:t>
      </w:r>
    </w:p>
    <w:p w:rsidR="00AF2FA0" w:rsidRDefault="00AF2FA0" w:rsidP="00AF2FA0">
      <w:pPr>
        <w:pStyle w:val="Heading1"/>
      </w:pPr>
      <w:bookmarkStart w:id="37" w:name="_Toc388213185"/>
      <w:r>
        <w:t>Data Given to USC</w:t>
      </w:r>
      <w:bookmarkEnd w:id="37"/>
    </w:p>
    <w:p w:rsidR="00AF2FA0" w:rsidRDefault="00AF2FA0" w:rsidP="00AF2FA0">
      <w:pPr>
        <w:pStyle w:val="Heading2"/>
      </w:pPr>
      <w:bookmarkStart w:id="38" w:name="_Toc388213186"/>
      <w:r>
        <w:t>Sample Level Data</w:t>
      </w:r>
      <w:bookmarkEnd w:id="38"/>
    </w:p>
    <w:p w:rsidR="00AF2FA0" w:rsidRDefault="00AF2FA0" w:rsidP="00AF2FA0">
      <w:r>
        <w:t>I have packaged and shipped the following:</w:t>
      </w:r>
    </w:p>
    <w:p w:rsidR="007A2E6A" w:rsidRDefault="007A2E6A" w:rsidP="007A2E6A">
      <w:pPr>
        <w:pStyle w:val="code"/>
      </w:pPr>
      <w:r>
        <w:t>/auto/cmb-panasas2/cegs/uf_sync/normalization/</w:t>
      </w:r>
      <w:r>
        <w:t>rawAPN_uqN</w:t>
      </w:r>
      <w:r>
        <w:t>ormCenter_plusFlags_20140518.csv</w:t>
      </w:r>
    </w:p>
    <w:p w:rsidR="009C55C9" w:rsidRDefault="009C55C9" w:rsidP="009C55C9">
      <w:r>
        <w:t>Variable names</w:t>
      </w:r>
      <w:r>
        <w:t xml:space="preserve"> are exactly the same as before except </w:t>
      </w:r>
      <w:proofErr w:type="spellStart"/>
      <w:r>
        <w:t>flag_funky</w:t>
      </w:r>
      <w:proofErr w:type="spellEnd"/>
      <w:r>
        <w:t xml:space="preserve"> was removed and replaced with </w:t>
      </w:r>
      <w:proofErr w:type="spellStart"/>
      <w:r>
        <w:t>flag_mahalanobis_outlier</w:t>
      </w:r>
      <w:proofErr w:type="spellEnd"/>
      <w:r>
        <w:t xml:space="preserve"> (see below)</w:t>
      </w:r>
      <w:r>
        <w:t>.</w:t>
      </w:r>
      <w:r w:rsidR="007A2E6A">
        <w:t xml:space="preserve"> We recommend that you use </w:t>
      </w:r>
      <w:proofErr w:type="spellStart"/>
      <w:r w:rsidR="007A2E6A">
        <w:t>uq_log_uq_center</w:t>
      </w:r>
      <w:proofErr w:type="spellEnd"/>
      <w:r w:rsidR="007A2E6A">
        <w:t xml:space="preserve"> as your measure of gene expression.</w:t>
      </w:r>
    </w:p>
    <w:p w:rsidR="009C55C9" w:rsidRDefault="009C55C9" w:rsidP="009C55C9">
      <w:r>
        <w:t>All of the data is included in this file. So you will have to filter the file before running any analysis. Flags to filter on:</w:t>
      </w:r>
    </w:p>
    <w:p w:rsidR="009C55C9" w:rsidRDefault="009C55C9" w:rsidP="009C55C9">
      <w:pPr>
        <w:pStyle w:val="code"/>
      </w:pPr>
      <w:proofErr w:type="spellStart"/>
      <w:r>
        <w:t>flag_sample_on</w:t>
      </w:r>
      <w:proofErr w:type="spellEnd"/>
      <w:r>
        <w:t xml:space="preserve"> = 1</w:t>
      </w:r>
    </w:p>
    <w:p w:rsidR="009C55C9" w:rsidRDefault="009C55C9" w:rsidP="009C55C9">
      <w:pPr>
        <w:pStyle w:val="code"/>
      </w:pPr>
      <w:proofErr w:type="spellStart"/>
      <w:r>
        <w:t>flag_drop_fusion</w:t>
      </w:r>
      <w:proofErr w:type="spellEnd"/>
      <w:r>
        <w:t xml:space="preserve"> = 1</w:t>
      </w:r>
    </w:p>
    <w:p w:rsidR="009C55C9" w:rsidRDefault="009C55C9" w:rsidP="009C55C9">
      <w:r>
        <w:t xml:space="preserve">You may also consider removing </w:t>
      </w:r>
      <w:proofErr w:type="spellStart"/>
      <w:r>
        <w:t>flag_mahalanobis_outlier</w:t>
      </w:r>
      <w:proofErr w:type="spellEnd"/>
      <w:r>
        <w:t xml:space="preserve"> = 1, but these are included in the normalizations.</w:t>
      </w:r>
    </w:p>
    <w:p w:rsidR="009C55C9" w:rsidRDefault="009C55C9" w:rsidP="009C55C9">
      <w:pPr>
        <w:pStyle w:val="Heading3"/>
      </w:pPr>
      <w:bookmarkStart w:id="39" w:name="_Toc388213187"/>
      <w:r>
        <w:t>Sample Level Variable names</w:t>
      </w:r>
      <w:bookmarkEnd w:id="39"/>
    </w:p>
    <w:p w:rsidR="009C55C9" w:rsidRDefault="009C55C9" w:rsidP="009C55C9">
      <w:pPr>
        <w:pStyle w:val="code"/>
      </w:pPr>
      <w:proofErr w:type="gramStart"/>
      <w:r>
        <w:t>line</w:t>
      </w:r>
      <w:proofErr w:type="gramEnd"/>
      <w:r>
        <w:t xml:space="preserve">                  = genotype</w:t>
      </w:r>
    </w:p>
    <w:p w:rsidR="009C55C9" w:rsidRDefault="009C55C9" w:rsidP="009C55C9">
      <w:pPr>
        <w:pStyle w:val="code"/>
      </w:pPr>
      <w:proofErr w:type="spellStart"/>
      <w:r>
        <w:t>mating_status</w:t>
      </w:r>
      <w:proofErr w:type="spellEnd"/>
      <w:r>
        <w:t xml:space="preserve">         = {mated, virgin}</w:t>
      </w:r>
    </w:p>
    <w:p w:rsidR="009C55C9" w:rsidRDefault="009C55C9" w:rsidP="009C55C9">
      <w:pPr>
        <w:pStyle w:val="code"/>
      </w:pPr>
      <w:proofErr w:type="gramStart"/>
      <w:r>
        <w:t>rep</w:t>
      </w:r>
      <w:proofErr w:type="gramEnd"/>
      <w:r>
        <w:t xml:space="preserve">                   = replicate</w:t>
      </w:r>
    </w:p>
    <w:p w:rsidR="009C55C9" w:rsidRDefault="009C55C9" w:rsidP="009C55C9">
      <w:pPr>
        <w:pStyle w:val="code"/>
      </w:pPr>
      <w:proofErr w:type="spellStart"/>
      <w:r>
        <w:lastRenderedPageBreak/>
        <w:t>flag_raleigh</w:t>
      </w:r>
      <w:proofErr w:type="spellEnd"/>
      <w:r>
        <w:t xml:space="preserve">          = 1 if genotype is </w:t>
      </w:r>
      <w:proofErr w:type="spellStart"/>
      <w:proofErr w:type="gramStart"/>
      <w:r>
        <w:t>raleigh</w:t>
      </w:r>
      <w:proofErr w:type="spellEnd"/>
      <w:proofErr w:type="gramEnd"/>
      <w:r>
        <w:t>, 0 otherwise</w:t>
      </w:r>
    </w:p>
    <w:p w:rsidR="009C55C9" w:rsidRDefault="009C55C9" w:rsidP="009C55C9">
      <w:pPr>
        <w:pStyle w:val="code"/>
      </w:pPr>
      <w:proofErr w:type="spellStart"/>
      <w:r>
        <w:t>flag_incomplete</w:t>
      </w:r>
      <w:proofErr w:type="spellEnd"/>
      <w:r>
        <w:t xml:space="preserve">       = 1 if the line*</w:t>
      </w:r>
      <w:proofErr w:type="spellStart"/>
      <w:r>
        <w:t>mating_status</w:t>
      </w:r>
      <w:proofErr w:type="spellEnd"/>
      <w:r>
        <w:t>*rep is not &gt;= 3, 0 otherwise</w:t>
      </w:r>
    </w:p>
    <w:p w:rsidR="009C55C9" w:rsidRDefault="009C55C9" w:rsidP="009C55C9">
      <w:pPr>
        <w:pStyle w:val="code"/>
      </w:pPr>
      <w:proofErr w:type="spellStart"/>
      <w:r>
        <w:t>flag_partial</w:t>
      </w:r>
      <w:proofErr w:type="spellEnd"/>
      <w:r>
        <w:t xml:space="preserve">          = 1 if a </w:t>
      </w:r>
      <w:proofErr w:type="spellStart"/>
      <w:r>
        <w:t>particaular</w:t>
      </w:r>
      <w:proofErr w:type="spellEnd"/>
      <w:r>
        <w:t xml:space="preserve"> line*</w:t>
      </w:r>
      <w:proofErr w:type="spellStart"/>
      <w:r>
        <w:t>mating_status</w:t>
      </w:r>
      <w:proofErr w:type="spellEnd"/>
      <w:r>
        <w:t>*rep is &gt;= 3 (</w:t>
      </w:r>
      <w:proofErr w:type="spellStart"/>
      <w:r>
        <w:t>ie</w:t>
      </w:r>
      <w:proofErr w:type="spellEnd"/>
      <w:r>
        <w:t xml:space="preserve"> if </w:t>
      </w:r>
      <w:proofErr w:type="spellStart"/>
      <w:r>
        <w:t>theare</w:t>
      </w:r>
      <w:proofErr w:type="spellEnd"/>
      <w:r>
        <w:t xml:space="preserve"> are &gt;= 3 reps for Mated OR Virgin)</w:t>
      </w:r>
    </w:p>
    <w:p w:rsidR="009C55C9" w:rsidRDefault="009C55C9" w:rsidP="009C55C9">
      <w:pPr>
        <w:pStyle w:val="code"/>
      </w:pPr>
      <w:proofErr w:type="spellStart"/>
      <w:r>
        <w:t>flag_complete</w:t>
      </w:r>
      <w:proofErr w:type="spellEnd"/>
      <w:r>
        <w:t xml:space="preserve">         = 1 if line*</w:t>
      </w:r>
      <w:proofErr w:type="spellStart"/>
      <w:r>
        <w:t>mating_status</w:t>
      </w:r>
      <w:proofErr w:type="spellEnd"/>
      <w:r>
        <w:t>*rep is &gt;= 3 for mated AND virgin (</w:t>
      </w:r>
      <w:proofErr w:type="spellStart"/>
      <w:r>
        <w:t>ie</w:t>
      </w:r>
      <w:proofErr w:type="spellEnd"/>
      <w:r>
        <w:t xml:space="preserve"> all 6 reps).</w:t>
      </w:r>
    </w:p>
    <w:p w:rsidR="009C55C9" w:rsidRDefault="009C55C9" w:rsidP="009C55C9">
      <w:pPr>
        <w:pStyle w:val="code"/>
      </w:pPr>
      <w:proofErr w:type="spellStart"/>
      <w:r>
        <w:t>fusion_id</w:t>
      </w:r>
      <w:proofErr w:type="spellEnd"/>
      <w:r>
        <w:t xml:space="preserve">             = exonic region id</w:t>
      </w:r>
    </w:p>
    <w:p w:rsidR="009C55C9" w:rsidRDefault="009C55C9" w:rsidP="009C55C9">
      <w:pPr>
        <w:pStyle w:val="code"/>
      </w:pPr>
      <w:proofErr w:type="spellStart"/>
      <w:r>
        <w:t>mapped_reads</w:t>
      </w:r>
      <w:proofErr w:type="spellEnd"/>
      <w:r>
        <w:t xml:space="preserve">          = Number of mapped reads from alignment to the non-redundant exonic region set</w:t>
      </w:r>
    </w:p>
    <w:p w:rsidR="009C55C9" w:rsidRDefault="009C55C9" w:rsidP="009C55C9">
      <w:pPr>
        <w:pStyle w:val="code"/>
      </w:pPr>
      <w:proofErr w:type="spellStart"/>
      <w:r>
        <w:t>read_length</w:t>
      </w:r>
      <w:proofErr w:type="spellEnd"/>
      <w:r>
        <w:t xml:space="preserve">           = read </w:t>
      </w:r>
      <w:proofErr w:type="spellStart"/>
      <w:r>
        <w:t>lengh</w:t>
      </w:r>
      <w:proofErr w:type="spellEnd"/>
    </w:p>
    <w:p w:rsidR="009C55C9" w:rsidRDefault="009C55C9" w:rsidP="009C55C9">
      <w:pPr>
        <w:pStyle w:val="code"/>
      </w:pPr>
      <w:proofErr w:type="spellStart"/>
      <w:r>
        <w:t>region_length</w:t>
      </w:r>
      <w:proofErr w:type="spellEnd"/>
      <w:r>
        <w:t xml:space="preserve">         = length of the exonic region</w:t>
      </w:r>
    </w:p>
    <w:p w:rsidR="009C55C9" w:rsidRDefault="009C55C9" w:rsidP="009C55C9">
      <w:pPr>
        <w:pStyle w:val="code"/>
      </w:pPr>
      <w:proofErr w:type="spellStart"/>
      <w:r>
        <w:t>region_depth</w:t>
      </w:r>
      <w:proofErr w:type="spellEnd"/>
      <w:r>
        <w:t xml:space="preserve">          = sum of the per base count across a exonic region</w:t>
      </w:r>
    </w:p>
    <w:p w:rsidR="009C55C9" w:rsidRDefault="009C55C9" w:rsidP="009C55C9">
      <w:pPr>
        <w:pStyle w:val="code"/>
      </w:pPr>
      <w:proofErr w:type="spellStart"/>
      <w:r>
        <w:t>reads_in_region</w:t>
      </w:r>
      <w:proofErr w:type="spellEnd"/>
      <w:r>
        <w:t xml:space="preserve">       = </w:t>
      </w:r>
      <w:proofErr w:type="spellStart"/>
      <w:r>
        <w:t>region_depth</w:t>
      </w:r>
      <w:proofErr w:type="spellEnd"/>
      <w:r>
        <w:t xml:space="preserve"> / </w:t>
      </w:r>
      <w:proofErr w:type="spellStart"/>
      <w:r>
        <w:t>read_length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an estimate of coverage).</w:t>
      </w:r>
    </w:p>
    <w:p w:rsidR="009C55C9" w:rsidRDefault="009C55C9" w:rsidP="009C55C9">
      <w:pPr>
        <w:pStyle w:val="code"/>
      </w:pPr>
      <w:proofErr w:type="spellStart"/>
      <w:proofErr w:type="gramStart"/>
      <w:r>
        <w:t>apn</w:t>
      </w:r>
      <w:proofErr w:type="spellEnd"/>
      <w:proofErr w:type="gramEnd"/>
      <w:r>
        <w:t xml:space="preserve">                   = Average Per Nucleotide Coverage (</w:t>
      </w:r>
      <w:proofErr w:type="spellStart"/>
      <w:r>
        <w:t>ie</w:t>
      </w:r>
      <w:proofErr w:type="spellEnd"/>
      <w:r>
        <w:t xml:space="preserve"> </w:t>
      </w:r>
      <w:proofErr w:type="spellStart"/>
      <w:r>
        <w:t>reads_in_region</w:t>
      </w:r>
      <w:proofErr w:type="spellEnd"/>
      <w:r>
        <w:t xml:space="preserve"> / </w:t>
      </w:r>
      <w:proofErr w:type="spellStart"/>
      <w:r>
        <w:t>region_length</w:t>
      </w:r>
      <w:proofErr w:type="spellEnd"/>
      <w:r>
        <w:t>).</w:t>
      </w:r>
    </w:p>
    <w:p w:rsidR="009C55C9" w:rsidRDefault="009C55C9" w:rsidP="009C55C9">
      <w:pPr>
        <w:pStyle w:val="code"/>
      </w:pPr>
      <w:proofErr w:type="spellStart"/>
      <w:proofErr w:type="gramStart"/>
      <w:r>
        <w:t>rpkm</w:t>
      </w:r>
      <w:proofErr w:type="spellEnd"/>
      <w:proofErr w:type="gramEnd"/>
      <w:r>
        <w:t xml:space="preserve">                  = RPKM (</w:t>
      </w:r>
      <w:proofErr w:type="spellStart"/>
      <w:r>
        <w:t>ie</w:t>
      </w:r>
      <w:proofErr w:type="spellEnd"/>
      <w:r>
        <w:t xml:space="preserve"> APN * 10^9/</w:t>
      </w:r>
      <w:proofErr w:type="spellStart"/>
      <w:r>
        <w:t>mapped_reads</w:t>
      </w:r>
      <w:proofErr w:type="spellEnd"/>
      <w:r>
        <w:t>)</w:t>
      </w:r>
    </w:p>
    <w:p w:rsidR="009C55C9" w:rsidRDefault="009C55C9" w:rsidP="009C55C9">
      <w:pPr>
        <w:pStyle w:val="code"/>
      </w:pPr>
      <w:proofErr w:type="spellStart"/>
      <w:r>
        <w:t>flag_sample_on</w:t>
      </w:r>
      <w:proofErr w:type="spellEnd"/>
      <w:r>
        <w:t xml:space="preserve">        = 1 if &gt;=29300 exonic regions have APN &gt; 0</w:t>
      </w:r>
    </w:p>
    <w:p w:rsidR="009C55C9" w:rsidRDefault="009C55C9" w:rsidP="009C55C9">
      <w:pPr>
        <w:pStyle w:val="code"/>
      </w:pPr>
      <w:proofErr w:type="spellStart"/>
      <w:r>
        <w:t>flag_fusion_on</w:t>
      </w:r>
      <w:proofErr w:type="spellEnd"/>
      <w:r>
        <w:t xml:space="preserve">        = 1 if exonic region was on for a line*</w:t>
      </w:r>
      <w:proofErr w:type="spellStart"/>
      <w:r>
        <w:t>mating_status</w:t>
      </w:r>
      <w:proofErr w:type="spellEnd"/>
      <w:r>
        <w:t>. Exonic region was considered on for a line*</w:t>
      </w:r>
      <w:proofErr w:type="spellStart"/>
      <w:r>
        <w:t>mating_status</w:t>
      </w:r>
      <w:proofErr w:type="spellEnd"/>
      <w:r>
        <w:t xml:space="preserve"> if APN &gt; 0 in 2/3 replicates</w:t>
      </w:r>
    </w:p>
    <w:p w:rsidR="009C55C9" w:rsidRDefault="009C55C9" w:rsidP="009C55C9">
      <w:pPr>
        <w:pStyle w:val="code"/>
      </w:pPr>
      <w:proofErr w:type="spellStart"/>
      <w:r>
        <w:t>flag_drop_fusion</w:t>
      </w:r>
      <w:proofErr w:type="spellEnd"/>
      <w:r>
        <w:t xml:space="preserve">      = 1 if </w:t>
      </w:r>
      <w:proofErr w:type="spellStart"/>
      <w:r>
        <w:t>flag_fusion_on</w:t>
      </w:r>
      <w:proofErr w:type="spellEnd"/>
      <w:r>
        <w:t xml:space="preserve"> was 1 in &lt;90% of replicates</w:t>
      </w:r>
    </w:p>
    <w:p w:rsidR="009C55C9" w:rsidRDefault="009C55C9" w:rsidP="009C55C9">
      <w:pPr>
        <w:pStyle w:val="code"/>
      </w:pPr>
      <w:proofErr w:type="spellStart"/>
      <w:r>
        <w:t>flag_</w:t>
      </w:r>
      <w:r>
        <w:t>mahalanobis_outlier</w:t>
      </w:r>
      <w:proofErr w:type="spellEnd"/>
      <w:r>
        <w:t xml:space="preserve"> = 1 </w:t>
      </w:r>
      <w:r>
        <w:t>sample was an outlier</w:t>
      </w:r>
    </w:p>
    <w:p w:rsidR="009C55C9" w:rsidRDefault="009C55C9" w:rsidP="009C55C9">
      <w:pPr>
        <w:pStyle w:val="code"/>
      </w:pPr>
      <w:proofErr w:type="spellStart"/>
      <w:r>
        <w:t>sum_mapped</w:t>
      </w:r>
      <w:proofErr w:type="spellEnd"/>
      <w:r>
        <w:t xml:space="preserve">            = </w:t>
      </w:r>
      <w:proofErr w:type="gramStart"/>
      <w:r>
        <w:t>sum(</w:t>
      </w:r>
      <w:proofErr w:type="spellStart"/>
      <w:proofErr w:type="gramEnd"/>
      <w:r>
        <w:t>reads_in_region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r>
        <w:t xml:space="preserve">q3                    = </w:t>
      </w:r>
      <w:proofErr w:type="gramStart"/>
      <w:r>
        <w:t>q3(</w:t>
      </w:r>
      <w:proofErr w:type="spellStart"/>
      <w:proofErr w:type="gramEnd"/>
      <w:r>
        <w:t>reads_in_region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proofErr w:type="gramStart"/>
      <w:r>
        <w:t>median</w:t>
      </w:r>
      <w:proofErr w:type="gramEnd"/>
      <w:r>
        <w:t xml:space="preserve">                = med(</w:t>
      </w:r>
      <w:proofErr w:type="spellStart"/>
      <w:r>
        <w:t>reads_in_region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proofErr w:type="spellStart"/>
      <w:r>
        <w:t>junc_mapped_reads</w:t>
      </w:r>
      <w:proofErr w:type="spellEnd"/>
      <w:r>
        <w:t xml:space="preserve">     = number of mapped reads when aligned to the canonical Junctions</w:t>
      </w:r>
    </w:p>
    <w:p w:rsidR="009C55C9" w:rsidRDefault="009C55C9" w:rsidP="009C55C9">
      <w:pPr>
        <w:pStyle w:val="code"/>
      </w:pPr>
      <w:proofErr w:type="spellStart"/>
      <w:r>
        <w:t>total_mapped_reads</w:t>
      </w:r>
      <w:proofErr w:type="spellEnd"/>
      <w:r>
        <w:t xml:space="preserve">    = total number of mapped reads (</w:t>
      </w:r>
      <w:proofErr w:type="spellStart"/>
      <w:r>
        <w:t>ie</w:t>
      </w:r>
      <w:proofErr w:type="spellEnd"/>
      <w:r>
        <w:t xml:space="preserve"> </w:t>
      </w:r>
      <w:proofErr w:type="spellStart"/>
      <w:r>
        <w:t>mapped_reads</w:t>
      </w:r>
      <w:proofErr w:type="spellEnd"/>
      <w:r>
        <w:t xml:space="preserve"> + </w:t>
      </w:r>
      <w:proofErr w:type="spellStart"/>
      <w:r>
        <w:t>junc_mapped_reads</w:t>
      </w:r>
      <w:proofErr w:type="spellEnd"/>
      <w:r>
        <w:t>)</w:t>
      </w:r>
    </w:p>
    <w:p w:rsidR="009C55C9" w:rsidRDefault="009C55C9" w:rsidP="009C55C9">
      <w:pPr>
        <w:pStyle w:val="code"/>
      </w:pPr>
      <w:proofErr w:type="spellStart"/>
      <w:r>
        <w:t>uq_apn</w:t>
      </w:r>
      <w:proofErr w:type="spellEnd"/>
      <w:r>
        <w:t xml:space="preserve">                = APN * </w:t>
      </w:r>
      <w:proofErr w:type="spellStart"/>
      <w:r>
        <w:t>uq_ff</w:t>
      </w:r>
      <w:proofErr w:type="spellEnd"/>
    </w:p>
    <w:p w:rsidR="009C55C9" w:rsidRDefault="009C55C9" w:rsidP="009C55C9">
      <w:pPr>
        <w:pStyle w:val="code"/>
      </w:pPr>
      <w:proofErr w:type="spellStart"/>
      <w:r>
        <w:t>uq_ff</w:t>
      </w:r>
      <w:proofErr w:type="spellEnd"/>
      <w:r>
        <w:t xml:space="preserve">                 = UQ fudge factor (</w:t>
      </w:r>
      <w:proofErr w:type="spellStart"/>
      <w:r>
        <w:t>ie</w:t>
      </w:r>
      <w:proofErr w:type="spellEnd"/>
      <w:r>
        <w:t xml:space="preserve"> </w:t>
      </w:r>
      <w:proofErr w:type="gramStart"/>
      <w:r>
        <w:t>med(</w:t>
      </w:r>
      <w:proofErr w:type="gramEnd"/>
      <w:r>
        <w:t>Q3_matingStatus) / q3_matingStatus_line)</w:t>
      </w:r>
    </w:p>
    <w:p w:rsidR="009C55C9" w:rsidRDefault="009C55C9" w:rsidP="009C55C9">
      <w:pPr>
        <w:pStyle w:val="code"/>
      </w:pPr>
      <w:proofErr w:type="spellStart"/>
      <w:r>
        <w:t>log_uq_apn</w:t>
      </w:r>
      <w:proofErr w:type="spellEnd"/>
      <w:r>
        <w:t xml:space="preserve">            = </w:t>
      </w:r>
      <w:proofErr w:type="gramStart"/>
      <w:r>
        <w:t>log2(</w:t>
      </w:r>
      <w:proofErr w:type="spellStart"/>
      <w:proofErr w:type="gramEnd"/>
      <w:r>
        <w:t>uq_apn</w:t>
      </w:r>
      <w:proofErr w:type="spellEnd"/>
      <w:r>
        <w:t>)</w:t>
      </w:r>
    </w:p>
    <w:p w:rsidR="009C55C9" w:rsidRDefault="009C55C9" w:rsidP="009C55C9">
      <w:pPr>
        <w:pStyle w:val="code"/>
      </w:pPr>
      <w:proofErr w:type="spellStart"/>
      <w:r>
        <w:t>mean_log_uq_apn</w:t>
      </w:r>
      <w:proofErr w:type="spellEnd"/>
      <w:r>
        <w:t xml:space="preserve">       = </w:t>
      </w:r>
      <w:proofErr w:type="gramStart"/>
      <w:r>
        <w:t>mean(</w:t>
      </w:r>
      <w:proofErr w:type="spellStart"/>
      <w:proofErr w:type="gramEnd"/>
      <w:r>
        <w:t>log_uq_apn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proofErr w:type="spellStart"/>
      <w:r>
        <w:t>median_log_uq_apn</w:t>
      </w:r>
      <w:proofErr w:type="spellEnd"/>
      <w:r>
        <w:t xml:space="preserve">     = </w:t>
      </w:r>
      <w:proofErr w:type="gramStart"/>
      <w:r>
        <w:t>median(</w:t>
      </w:r>
      <w:proofErr w:type="spellStart"/>
      <w:proofErr w:type="gramEnd"/>
      <w:r>
        <w:t>log_uq_apn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proofErr w:type="spellStart"/>
      <w:r>
        <w:t>uq_log_uq_apn</w:t>
      </w:r>
      <w:proofErr w:type="spellEnd"/>
      <w:r>
        <w:t xml:space="preserve">         = </w:t>
      </w:r>
      <w:proofErr w:type="gramStart"/>
      <w:r>
        <w:t>q3(</w:t>
      </w:r>
      <w:proofErr w:type="spellStart"/>
      <w:proofErr w:type="gramEnd"/>
      <w:r>
        <w:t>log_uq_apn</w:t>
      </w:r>
      <w:proofErr w:type="spellEnd"/>
      <w:r>
        <w:t>) for each sample (line*</w:t>
      </w:r>
      <w:proofErr w:type="spellStart"/>
      <w:r>
        <w:t>mating_status</w:t>
      </w:r>
      <w:proofErr w:type="spellEnd"/>
      <w:r>
        <w:t>*rep)</w:t>
      </w:r>
    </w:p>
    <w:p w:rsidR="009C55C9" w:rsidRDefault="009C55C9" w:rsidP="009C55C9">
      <w:pPr>
        <w:pStyle w:val="code"/>
      </w:pPr>
      <w:proofErr w:type="spellStart"/>
      <w:r>
        <w:t>mean_log_uq_center</w:t>
      </w:r>
      <w:proofErr w:type="spellEnd"/>
      <w:r>
        <w:t xml:space="preserve">    =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mean_log_uq_apn</w:t>
      </w:r>
      <w:proofErr w:type="spellEnd"/>
    </w:p>
    <w:p w:rsidR="009C55C9" w:rsidRDefault="009C55C9" w:rsidP="009C55C9">
      <w:pPr>
        <w:pStyle w:val="code"/>
      </w:pPr>
      <w:proofErr w:type="spellStart"/>
      <w:r>
        <w:t>median_log_uq_</w:t>
      </w:r>
      <w:proofErr w:type="gramStart"/>
      <w:r>
        <w:t>center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median_log_uq_apn</w:t>
      </w:r>
      <w:proofErr w:type="spellEnd"/>
    </w:p>
    <w:p w:rsidR="009C55C9" w:rsidRDefault="009C55C9" w:rsidP="009C55C9">
      <w:pPr>
        <w:pStyle w:val="code"/>
      </w:pPr>
      <w:proofErr w:type="spellStart"/>
      <w:r>
        <w:t>uq_log_uq_center</w:t>
      </w:r>
      <w:proofErr w:type="spellEnd"/>
      <w:r>
        <w:t xml:space="preserve">      =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uq_log_uq_apn</w:t>
      </w:r>
      <w:proofErr w:type="spellEnd"/>
    </w:p>
    <w:p w:rsidR="009C55C9" w:rsidRDefault="009C55C9" w:rsidP="009C55C9">
      <w:pPr>
        <w:pStyle w:val="code"/>
      </w:pPr>
      <w:proofErr w:type="spellStart"/>
      <w:r>
        <w:t>symbol_cat</w:t>
      </w:r>
      <w:proofErr w:type="spellEnd"/>
      <w:r>
        <w:t xml:space="preserve">            = gene symbols associated with the exonic region</w:t>
      </w:r>
    </w:p>
    <w:p w:rsidR="009C55C9" w:rsidRDefault="009C55C9" w:rsidP="009C55C9">
      <w:pPr>
        <w:pStyle w:val="code"/>
      </w:pPr>
      <w:proofErr w:type="spellStart"/>
      <w:r>
        <w:t>FBgn_cat</w:t>
      </w:r>
      <w:proofErr w:type="spellEnd"/>
      <w:r>
        <w:t xml:space="preserve">              = </w:t>
      </w:r>
      <w:proofErr w:type="spellStart"/>
      <w:r>
        <w:t>FBgn</w:t>
      </w:r>
      <w:proofErr w:type="spellEnd"/>
      <w:r>
        <w:t xml:space="preserve"> numbers associated with the exonic region</w:t>
      </w:r>
    </w:p>
    <w:p w:rsidR="009C55C9" w:rsidRDefault="009C55C9" w:rsidP="009C55C9">
      <w:pPr>
        <w:pStyle w:val="code"/>
      </w:pPr>
      <w:r>
        <w:t>Constitutive          = 1 if an exonic region includes only a single exon that is in all transcript isoforms, 0 otherwise</w:t>
      </w:r>
    </w:p>
    <w:p w:rsidR="009C55C9" w:rsidRDefault="009C55C9" w:rsidP="009C55C9">
      <w:pPr>
        <w:pStyle w:val="code"/>
      </w:pPr>
      <w:r>
        <w:t>Common                = same as constitutive except exonic region includes multiple overlapping exons merged together, 0 otherwise</w:t>
      </w:r>
    </w:p>
    <w:p w:rsidR="009C55C9" w:rsidRDefault="009C55C9" w:rsidP="009C55C9">
      <w:pPr>
        <w:pStyle w:val="code"/>
      </w:pPr>
      <w:r>
        <w:t>Alternative           = 1 if exonic region is not in all transcript isoforms</w:t>
      </w:r>
    </w:p>
    <w:p w:rsidR="009C55C9" w:rsidRDefault="009C55C9" w:rsidP="009C55C9">
      <w:pPr>
        <w:pStyle w:val="Heading2"/>
      </w:pPr>
      <w:bookmarkStart w:id="40" w:name="_Toc388213188"/>
      <w:r>
        <w:t>Line</w:t>
      </w:r>
      <w:r>
        <w:t xml:space="preserve"> Level Data</w:t>
      </w:r>
      <w:bookmarkEnd w:id="40"/>
    </w:p>
    <w:p w:rsidR="009C55C9" w:rsidRDefault="009C55C9" w:rsidP="009C55C9">
      <w:r>
        <w:t>I have packaged and shipped the following:</w:t>
      </w:r>
    </w:p>
    <w:p w:rsidR="009C55C9" w:rsidRDefault="007A2E6A" w:rsidP="007A2E6A">
      <w:pPr>
        <w:pStyle w:val="code"/>
      </w:pPr>
      <w:r>
        <w:t>/auto/cmb-panasas2/cegs/uf_sync/normalization/line_level_uq_normCenter_plusFlags_20140518.csv</w:t>
      </w:r>
    </w:p>
    <w:p w:rsidR="007A2E6A" w:rsidRDefault="007A2E6A" w:rsidP="007A2E6A">
      <w:r>
        <w:t xml:space="preserve">Unlike the sample data, these data are already filtered and have fewer variables in them. </w:t>
      </w:r>
      <w:r>
        <w:t xml:space="preserve">We recommend that you use </w:t>
      </w:r>
      <w:proofErr w:type="spellStart"/>
      <w:r>
        <w:t>uq_log_uq_center</w:t>
      </w:r>
      <w:proofErr w:type="spellEnd"/>
      <w:r>
        <w:t xml:space="preserve"> as your measure of gene expression.</w:t>
      </w:r>
    </w:p>
    <w:p w:rsidR="007A2E6A" w:rsidRDefault="007A2E6A" w:rsidP="007A2E6A">
      <w:pPr>
        <w:pStyle w:val="Heading3"/>
      </w:pPr>
      <w:bookmarkStart w:id="41" w:name="_Toc388213189"/>
      <w:r>
        <w:lastRenderedPageBreak/>
        <w:t>Sample Level Variable names</w:t>
      </w:r>
      <w:bookmarkEnd w:id="41"/>
    </w:p>
    <w:p w:rsidR="007A2E6A" w:rsidRDefault="007A2E6A" w:rsidP="007A2E6A">
      <w:pPr>
        <w:pStyle w:val="code"/>
      </w:pPr>
      <w:proofErr w:type="gramStart"/>
      <w:r>
        <w:t>line</w:t>
      </w:r>
      <w:proofErr w:type="gramEnd"/>
      <w:r>
        <w:t xml:space="preserve">                  = genotype</w:t>
      </w:r>
    </w:p>
    <w:p w:rsidR="007A2E6A" w:rsidRDefault="007A2E6A" w:rsidP="007A2E6A">
      <w:pPr>
        <w:pStyle w:val="code"/>
      </w:pPr>
      <w:proofErr w:type="spellStart"/>
      <w:r>
        <w:t>mating_status</w:t>
      </w:r>
      <w:proofErr w:type="spellEnd"/>
      <w:r>
        <w:t xml:space="preserve">         = {mated, virgin}</w:t>
      </w:r>
    </w:p>
    <w:p w:rsidR="007A2E6A" w:rsidRDefault="007A2E6A" w:rsidP="007A2E6A">
      <w:pPr>
        <w:pStyle w:val="code"/>
      </w:pPr>
      <w:proofErr w:type="spellStart"/>
      <w:r>
        <w:t>fusion_id</w:t>
      </w:r>
      <w:proofErr w:type="spellEnd"/>
      <w:r>
        <w:t xml:space="preserve">             = exonic region id</w:t>
      </w:r>
    </w:p>
    <w:p w:rsidR="007A2E6A" w:rsidRDefault="007A2E6A" w:rsidP="007A2E6A">
      <w:pPr>
        <w:pStyle w:val="code"/>
      </w:pPr>
      <w:r>
        <w:t>Constitutive          = 1 if an exonic region includes only a single exon that is in all transcript isoforms, 0 otherwise</w:t>
      </w:r>
    </w:p>
    <w:p w:rsidR="007A2E6A" w:rsidRDefault="007A2E6A" w:rsidP="007A2E6A">
      <w:pPr>
        <w:pStyle w:val="code"/>
      </w:pPr>
      <w:r>
        <w:t>Common                = same as constitutive except exonic region includes multiple overlapping exons merged together, 0 otherwise</w:t>
      </w:r>
    </w:p>
    <w:p w:rsidR="007A2E6A" w:rsidRDefault="007A2E6A" w:rsidP="007A2E6A">
      <w:pPr>
        <w:pStyle w:val="code"/>
      </w:pPr>
      <w:r>
        <w:t>Alternative           = 1 if exonic region is not in all transcript isoforms</w:t>
      </w:r>
    </w:p>
    <w:p w:rsidR="007A2E6A" w:rsidRDefault="007A2E6A" w:rsidP="007A2E6A">
      <w:pPr>
        <w:pStyle w:val="code"/>
      </w:pPr>
      <w:proofErr w:type="spellStart"/>
      <w:r>
        <w:t>Sum_</w:t>
      </w:r>
      <w:r>
        <w:t>region_depth</w:t>
      </w:r>
      <w:proofErr w:type="spellEnd"/>
      <w:r>
        <w:t xml:space="preserve">          = sum of the per base count across a exonic region</w:t>
      </w:r>
      <w:r>
        <w:t xml:space="preserve"> (summed across reps)</w:t>
      </w:r>
    </w:p>
    <w:p w:rsidR="007A2E6A" w:rsidRDefault="007A2E6A" w:rsidP="007A2E6A">
      <w:pPr>
        <w:pStyle w:val="code"/>
      </w:pPr>
      <w:proofErr w:type="spellStart"/>
      <w:r>
        <w:t>Sum_</w:t>
      </w:r>
      <w:r>
        <w:t>mapped_reads</w:t>
      </w:r>
      <w:proofErr w:type="spellEnd"/>
      <w:r>
        <w:t xml:space="preserve">          = Number of mapped reads from alignment to the non-redundant exonic region set</w:t>
      </w:r>
      <w:r>
        <w:t xml:space="preserve"> </w:t>
      </w:r>
      <w:r>
        <w:t>(summed across reps)</w:t>
      </w:r>
    </w:p>
    <w:p w:rsidR="007A2E6A" w:rsidRDefault="007A2E6A" w:rsidP="007A2E6A">
      <w:pPr>
        <w:pStyle w:val="code"/>
      </w:pPr>
      <w:proofErr w:type="spellStart"/>
      <w:r>
        <w:t>uq_apn</w:t>
      </w:r>
      <w:proofErr w:type="spellEnd"/>
      <w:r>
        <w:t xml:space="preserve">                = APN * </w:t>
      </w:r>
      <w:proofErr w:type="spellStart"/>
      <w:r>
        <w:t>uq_ff</w:t>
      </w:r>
      <w:proofErr w:type="spellEnd"/>
    </w:p>
    <w:p w:rsidR="007A2E6A" w:rsidRDefault="007A2E6A" w:rsidP="007A2E6A">
      <w:pPr>
        <w:pStyle w:val="code"/>
      </w:pPr>
      <w:proofErr w:type="spellStart"/>
      <w:r>
        <w:t>log_uq_apn</w:t>
      </w:r>
      <w:proofErr w:type="spellEnd"/>
      <w:r>
        <w:t xml:space="preserve">            = </w:t>
      </w:r>
      <w:proofErr w:type="gramStart"/>
      <w:r>
        <w:t>log2(</w:t>
      </w:r>
      <w:proofErr w:type="spellStart"/>
      <w:proofErr w:type="gramEnd"/>
      <w:r>
        <w:t>uq_apn</w:t>
      </w:r>
      <w:proofErr w:type="spellEnd"/>
      <w:r>
        <w:t>)</w:t>
      </w:r>
    </w:p>
    <w:p w:rsidR="007A2E6A" w:rsidRDefault="007A2E6A" w:rsidP="007A2E6A">
      <w:pPr>
        <w:pStyle w:val="code"/>
      </w:pPr>
      <w:proofErr w:type="spellStart"/>
      <w:r>
        <w:t>mean_log_uq_center</w:t>
      </w:r>
      <w:proofErr w:type="spellEnd"/>
      <w:r>
        <w:t xml:space="preserve">    =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mean_log_uq_apn</w:t>
      </w:r>
      <w:proofErr w:type="spellEnd"/>
    </w:p>
    <w:p w:rsidR="007A2E6A" w:rsidRDefault="007A2E6A" w:rsidP="007A2E6A">
      <w:pPr>
        <w:pStyle w:val="code"/>
      </w:pPr>
      <w:proofErr w:type="spellStart"/>
      <w:r>
        <w:t>median_log_uq_</w:t>
      </w:r>
      <w:proofErr w:type="gramStart"/>
      <w:r>
        <w:t>center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median_log_uq_apn</w:t>
      </w:r>
      <w:proofErr w:type="spellEnd"/>
    </w:p>
    <w:p w:rsidR="007A2E6A" w:rsidRDefault="007A2E6A" w:rsidP="007A2E6A">
      <w:pPr>
        <w:pStyle w:val="code"/>
      </w:pPr>
      <w:proofErr w:type="spellStart"/>
      <w:r>
        <w:t>uq_log_uq_center</w:t>
      </w:r>
      <w:proofErr w:type="spellEnd"/>
      <w:r>
        <w:t xml:space="preserve">      = </w:t>
      </w:r>
      <w:proofErr w:type="spellStart"/>
      <w:r>
        <w:t>log_uq_apn</w:t>
      </w:r>
      <w:proofErr w:type="spellEnd"/>
      <w:r>
        <w:t xml:space="preserve"> - </w:t>
      </w:r>
      <w:proofErr w:type="spellStart"/>
      <w:r>
        <w:t>uq_log_uq_apn</w:t>
      </w:r>
      <w:proofErr w:type="spellEnd"/>
    </w:p>
    <w:p w:rsidR="007A2E6A" w:rsidRDefault="007A2E6A" w:rsidP="007A2E6A">
      <w:pPr>
        <w:pStyle w:val="code"/>
      </w:pPr>
      <w:proofErr w:type="spellStart"/>
      <w:r>
        <w:t>symbol_cat</w:t>
      </w:r>
      <w:proofErr w:type="spellEnd"/>
      <w:r>
        <w:t xml:space="preserve">            = gene symbols associated with the exonic region</w:t>
      </w:r>
    </w:p>
    <w:p w:rsidR="007A2E6A" w:rsidRDefault="007A2E6A" w:rsidP="007A2E6A">
      <w:pPr>
        <w:pStyle w:val="code"/>
      </w:pPr>
      <w:proofErr w:type="spellStart"/>
      <w:r>
        <w:t>FBgn_cat</w:t>
      </w:r>
      <w:proofErr w:type="spellEnd"/>
      <w:r>
        <w:t xml:space="preserve">              = </w:t>
      </w:r>
      <w:proofErr w:type="spellStart"/>
      <w:r>
        <w:t>FBgn</w:t>
      </w:r>
      <w:proofErr w:type="spellEnd"/>
      <w:r>
        <w:t xml:space="preserve"> numbers as</w:t>
      </w:r>
      <w:r>
        <w:t>sociated with the exonic region</w:t>
      </w:r>
    </w:p>
    <w:p w:rsidR="007A2E6A" w:rsidRPr="00AF2FA0" w:rsidRDefault="007A2E6A" w:rsidP="009C55C9"/>
    <w:sectPr w:rsidR="007A2E6A" w:rsidRPr="00AF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C1226"/>
    <w:multiLevelType w:val="hybridMultilevel"/>
    <w:tmpl w:val="DEC0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F24A7"/>
    <w:multiLevelType w:val="hybridMultilevel"/>
    <w:tmpl w:val="9210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13528"/>
    <w:multiLevelType w:val="hybridMultilevel"/>
    <w:tmpl w:val="D20A7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157E1"/>
    <w:multiLevelType w:val="hybridMultilevel"/>
    <w:tmpl w:val="C038A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67B21"/>
    <w:multiLevelType w:val="hybridMultilevel"/>
    <w:tmpl w:val="F8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41"/>
    <w:rsid w:val="00057686"/>
    <w:rsid w:val="00066E31"/>
    <w:rsid w:val="000F5C88"/>
    <w:rsid w:val="00100621"/>
    <w:rsid w:val="001716B8"/>
    <w:rsid w:val="001758E7"/>
    <w:rsid w:val="00184EF1"/>
    <w:rsid w:val="00197DF9"/>
    <w:rsid w:val="00291A16"/>
    <w:rsid w:val="0036256C"/>
    <w:rsid w:val="00400E46"/>
    <w:rsid w:val="00430EFC"/>
    <w:rsid w:val="004B0BCD"/>
    <w:rsid w:val="004B62A2"/>
    <w:rsid w:val="005329A3"/>
    <w:rsid w:val="00550A7E"/>
    <w:rsid w:val="0059243F"/>
    <w:rsid w:val="005B10FB"/>
    <w:rsid w:val="00622F89"/>
    <w:rsid w:val="00627C4A"/>
    <w:rsid w:val="007355B8"/>
    <w:rsid w:val="007A2E6A"/>
    <w:rsid w:val="007A5CB8"/>
    <w:rsid w:val="007C0BB2"/>
    <w:rsid w:val="007C1F48"/>
    <w:rsid w:val="00873D1F"/>
    <w:rsid w:val="008B580C"/>
    <w:rsid w:val="008C2B5C"/>
    <w:rsid w:val="008D2DD1"/>
    <w:rsid w:val="009648D7"/>
    <w:rsid w:val="009C55C9"/>
    <w:rsid w:val="00A12E41"/>
    <w:rsid w:val="00A14166"/>
    <w:rsid w:val="00A26154"/>
    <w:rsid w:val="00A45E11"/>
    <w:rsid w:val="00AA4E70"/>
    <w:rsid w:val="00AB31C7"/>
    <w:rsid w:val="00AC6D9F"/>
    <w:rsid w:val="00AD786E"/>
    <w:rsid w:val="00AE03F8"/>
    <w:rsid w:val="00AF2FA0"/>
    <w:rsid w:val="00B200AD"/>
    <w:rsid w:val="00B36819"/>
    <w:rsid w:val="00B67D14"/>
    <w:rsid w:val="00B7227C"/>
    <w:rsid w:val="00BA54CB"/>
    <w:rsid w:val="00C02127"/>
    <w:rsid w:val="00C13353"/>
    <w:rsid w:val="00C54F91"/>
    <w:rsid w:val="00C706A0"/>
    <w:rsid w:val="00C93B76"/>
    <w:rsid w:val="00CF2FFF"/>
    <w:rsid w:val="00D46FD5"/>
    <w:rsid w:val="00D50C35"/>
    <w:rsid w:val="00DD7F8C"/>
    <w:rsid w:val="00DE7855"/>
    <w:rsid w:val="00E006FD"/>
    <w:rsid w:val="00E415F7"/>
    <w:rsid w:val="00FA196F"/>
    <w:rsid w:val="00FD1B91"/>
    <w:rsid w:val="00FF39D0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A2"/>
  </w:style>
  <w:style w:type="paragraph" w:styleId="Heading1">
    <w:name w:val="heading 1"/>
    <w:basedOn w:val="Normal"/>
    <w:next w:val="Normal"/>
    <w:link w:val="Heading1Char"/>
    <w:uiPriority w:val="9"/>
    <w:qFormat/>
    <w:rsid w:val="00E41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1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F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415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6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9C55C9"/>
    <w:pPr>
      <w:shd w:val="clear" w:color="auto" w:fill="D9D9D9" w:themeFill="background1" w:themeFillShade="D9"/>
      <w:spacing w:after="0"/>
    </w:pPr>
    <w:rPr>
      <w:rFonts w:ascii="SAS Monospace" w:hAnsi="SAS Monospace"/>
      <w:sz w:val="16"/>
    </w:rPr>
  </w:style>
  <w:style w:type="character" w:styleId="PlaceholderText">
    <w:name w:val="Placeholder Text"/>
    <w:basedOn w:val="DefaultParagraphFont"/>
    <w:uiPriority w:val="99"/>
    <w:semiHidden/>
    <w:rsid w:val="008D2DD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6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00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0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00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A2"/>
  </w:style>
  <w:style w:type="paragraph" w:styleId="Heading1">
    <w:name w:val="heading 1"/>
    <w:basedOn w:val="Normal"/>
    <w:next w:val="Normal"/>
    <w:link w:val="Heading1Char"/>
    <w:uiPriority w:val="9"/>
    <w:qFormat/>
    <w:rsid w:val="00E41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1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F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415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6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9C55C9"/>
    <w:pPr>
      <w:shd w:val="clear" w:color="auto" w:fill="D9D9D9" w:themeFill="background1" w:themeFillShade="D9"/>
      <w:spacing w:after="0"/>
    </w:pPr>
    <w:rPr>
      <w:rFonts w:ascii="SAS Monospace" w:hAnsi="SAS Monospace"/>
      <w:sz w:val="16"/>
    </w:rPr>
  </w:style>
  <w:style w:type="character" w:styleId="PlaceholderText">
    <w:name w:val="Placeholder Text"/>
    <w:basedOn w:val="DefaultParagraphFont"/>
    <w:uiPriority w:val="99"/>
    <w:semiHidden/>
    <w:rsid w:val="008D2DD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6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00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0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006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3443D-0795-47A2-83A0-F5FCA2CE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14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Genetics Institute</Company>
  <LinksUpToDate>false</LinksUpToDate>
  <CharactersWithSpaces>21076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Fear,Justin Matthew</dc:creator>
  <cp:keywords/>
  <dc:description/>
  <cp:lastModifiedBy>jfear</cp:lastModifiedBy>
  <cp:revision>28</cp:revision>
  <dcterms:created xsi:type="dcterms:W3CDTF">2014-05-15T12:46:00Z</dcterms:created>
  <dcterms:modified xsi:type="dcterms:W3CDTF">2014-05-19T01:52:00Z</dcterms:modified>
</cp:coreProperties>
</file>