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Reading Response, Part II: The Husband's Voice</w:t>
      </w:r>
    </w:p>
    <w:p>
      <w:pPr>
        <w:spacing w:after="200"/>
      </w:pPr>
      <w:r>
        <w:rPr>
          <w:i/>
          <w:iCs/>
          <w:sz w:val="22"/>
          <w:szCs w:val="22"/>
        </w:rPr>
        <w:t xml:space="preserve">Jean Rhys, Wide Sargasso Sea</w:t>
      </w:r>
    </w:p>
    <w:p>
      <w:pPr>
        <w:spacing w:after="80"/>
      </w:pPr>
    </w:p>
    <w:p>
      <w:pPr>
        <w:pStyle w:val="Heading2"/>
      </w:pPr>
      <w:r>
        <w:rPr>
          <w:b/>
          <w:bCs/>
        </w:rPr>
        <w:t xml:space="preserve">The Shift in Narration</w:t>
      </w:r>
    </w:p>
    <w:p>
      <w:pPr>
        <w:spacing w:after="200"/>
      </w:pPr>
      <w:r>
        <w:rPr>
          <w:sz w:val="24"/>
          <w:szCs w:val="24"/>
        </w:rPr>
        <w:t xml:space="preserve">Part Two begins without warning in a different voice. Antoinette disappears and a man speaks instead. He is never given a name in the novel, but he is Rochester, Mr Rochester from Jane Eyre, and Rhys is doing something deliberate and uncomfortable here. She is handing the narrative over to the man who will destroy the woman we have been following. I found this move genuinely unsettling. Not because it was confusing, but because I understood it immediately. We have spent forty pages inside Antoinette's consciousness, learning to trust it, and then Rhys takes that away and replaces it with a perspective that is colder, narrower, and increasingly hostile.</w:t>
      </w:r>
    </w:p>
    <w:p>
      <w:pPr>
        <w:spacing w:after="200"/>
      </w:pPr>
      <w:r>
        <w:rPr>
          <w:sz w:val="24"/>
          <w:szCs w:val="24"/>
        </w:rPr>
        <w:t xml:space="preserve">The husband is not a monster in the obvious sense. He is tired and sick and suspicious and proud. He has been sent to the Caribbean to marry a woman he does not know, as a financial arrangement, and he knows it. He performs the marriage. He performs affection. He watches himself perform and notes his own performance with something like contempt. There is at least one honest passage early in Part Two where he admits that he played the part I was expected to play, that every movement was an effort of will. That confession made him almost sympathetic to me. And then I watched what he did with his sympathy.</w:t>
      </w:r>
    </w:p>
    <w:p>
      <w:pPr>
        <w:pStyle w:val="Heading2"/>
      </w:pPr>
      <w:r>
        <w:rPr>
          <w:b/>
          <w:bCs/>
        </w:rPr>
        <w:t xml:space="preserve">Granbois, and the World That Overwhelms Him</w:t>
      </w:r>
    </w:p>
    <w:p>
      <w:pPr>
        <w:spacing w:after="200"/>
      </w:pPr>
      <w:r>
        <w:rPr>
          <w:sz w:val="24"/>
          <w:szCs w:val="24"/>
        </w:rPr>
        <w:t xml:space="preserve">The honeymoon house at Granbois is one of the most vivid settings in any novel I have read recently. It sits on a mountain, wooden and slightly decayed, craning out toward the sea. The forest presses in behind it. The flowers are too strong, the colours too saturated, the nights are full of sounds he cannot identify. Rhys gives us his discomfort in careful detail. Too much blue, too much purple, too much green, he thinks while riding up to the house. The flowers too red, the mountains too high. Everything is excessive to him, including his wife.</w:t>
      </w:r>
    </w:p>
    <w:p>
      <w:pPr>
        <w:spacing w:after="200"/>
      </w:pPr>
      <w:r>
        <w:rPr>
          <w:sz w:val="24"/>
          <w:szCs w:val="24"/>
        </w:rPr>
        <w:t xml:space="preserve">This is the key to the whole middle section. The husband cannot receive what Granbois is offering. He cannot relax into the beauty of it. He reads it as a threat. The forest is hostile, he decides. The people are incomprehensible. Christophine, who is warm and capable and has loved Antoinette since she was a child, he finds sly and slovenly. Baptiste, who is dignified and steady, he finds evasive. He keeps himself apart and calls it discernment, but what it really is, I think, is fear.</w:t>
      </w:r>
    </w:p>
    <w:p>
      <w:pPr>
        <w:pStyle w:val="Heading2"/>
      </w:pPr>
      <w:r>
        <w:rPr>
          <w:b/>
          <w:bCs/>
        </w:rPr>
        <w:t xml:space="preserve">The Letter, and What It Does</w:t>
      </w:r>
    </w:p>
    <w:p>
      <w:pPr>
        <w:spacing w:after="200"/>
      </w:pPr>
      <w:r>
        <w:rPr>
          <w:sz w:val="24"/>
          <w:szCs w:val="24"/>
        </w:rPr>
        <w:t xml:space="preserve">The letter from Daniel Cosway is where things turn. Daniel claims to be Antoinette's illegitimate half-brother. He writes to tell the husband that there is madness on both sides of Antoinette's family, that her mother was a raving lunatic, that her brother was born an idiot, and that Antoinette herself is going the same way. He is bitter and greedy and clearly motivated by old resentments. He is also not entirely lying, and the husband knows it, which is what makes it so damaging.</w:t>
      </w:r>
    </w:p>
    <w:p>
      <w:pPr>
        <w:spacing w:after="200"/>
      </w:pPr>
      <w:r>
        <w:rPr>
          <w:sz w:val="24"/>
          <w:szCs w:val="24"/>
        </w:rPr>
        <w:t xml:space="preserve">What struck me most about this section is that the husband does not confront Antoinette the way a person with actual trust would. He does not say, I received a letter, here is what it says, tell me what you know. He goes to see Daniel in secret. He goes alone, without telling her. He absorbs Daniel's version of events, and then he begins to treat Antoinette differently, calling her Bertha instead of Antoinette, withdrawing from their shared bed, moving into the dressing-room. He punishes her for a story he heard from a man she told him not to trust. And the punishment is the withdrawal of his own presence, which is the one thing she cannot bear.</w:t>
      </w:r>
    </w:p>
    <w:p>
      <w:pPr>
        <w:pStyle w:val="Heading2"/>
      </w:pPr>
      <w:r>
        <w:rPr>
          <w:b/>
          <w:bCs/>
        </w:rPr>
        <w:t xml:space="preserve">The Name That Is Not Her Name</w:t>
      </w:r>
    </w:p>
    <w:p>
      <w:pPr>
        <w:spacing w:after="200"/>
      </w:pPr>
      <w:r>
        <w:rPr>
          <w:sz w:val="24"/>
          <w:szCs w:val="24"/>
        </w:rPr>
        <w:t xml:space="preserve">He starts calling her Bertha. He says it is a name he is particularly fond of, which is something close to a lie. What it really is, as Antoinette herself seems to half-understand, is an act of erasure. She has a name. Her name is Antoinette. Her name connects her to her mother, to Coulibri, to everything she is. And he takes it away and replaces it with something generic, something English, something he can manage.</w:t>
      </w:r>
    </w:p>
    <w:p>
      <w:pPr>
        <w:spacing w:after="200"/>
      </w:pPr>
      <w:r>
        <w:rPr>
          <w:sz w:val="24"/>
          <w:szCs w:val="24"/>
        </w:rPr>
        <w:t xml:space="preserve">By this point in Part Two I was genuinely angry, not in the way you get angry at a flat villain, but in the way you get angry when you watch someone do something recognisably human and cruel. He is doing what people do when they cannot understand something: he is renaming it until it becomes something he can dismiss. Antoinette Cosway, with her complicated history and her vivid terrifying love, is too much for him. Bertha is easier to contain. The novel knows this, and so does she.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2026-05-17T13:01:43.036Z</dcterms:created>
  <dcterms:modified xsi:type="dcterms:W3CDTF">2026-05-17T13:01:43.036Z</dcterms:modified>
</cp:coreProperties>
</file>

<file path=docProps/custom.xml><?xml version="1.0" encoding="utf-8"?>
<Properties xmlns="http://schemas.openxmlformats.org/officeDocument/2006/custom-properties" xmlns:vt="http://schemas.openxmlformats.org/officeDocument/2006/docPropsVTypes"/>
</file>