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F3864"/>
          <w:sz w:val="36"/>
          <w:szCs w:val="36"/>
        </w:rPr>
        <w:t xml:space="preserve">Briefing Report on Wide Sargasso Sea</w:t>
      </w:r>
    </w:p>
    <w:p>
      <w:pPr>
        <w:spacing w:after="240" w:before="0"/>
        <w:jc w:val="center"/>
      </w:pPr>
      <w:r>
        <w:rPr>
          <w:rFonts w:ascii="Arial" w:cs="Arial" w:eastAsia="Arial" w:hAnsi="Arial"/>
          <w:color w:val="44546A"/>
          <w:sz w:val="24"/>
          <w:szCs w:val="24"/>
        </w:rPr>
        <w:t xml:space="preserve">Pages 42–48: Daniel Cosway's Letter, the Forest Episode, and the Bolted Door</w:t>
      </w:r>
    </w:p>
    <w:p>
      <w:pPr>
        <w:pBdr>
          <w:bottom w:val="single" w:color="BDD7EE" w:sz="4" w:space="1"/>
        </w:pBdr>
        <w:spacing w:after="120" w:before="120"/>
      </w:pPr>
      <w:r>
        <w:t xml:space="preserve"/>
      </w:r>
    </w:p>
    <w:p>
      <w:pPr>
        <w:pStyle w:val="Heading1"/>
        <w:spacing w:after="120" w:before="300"/>
      </w:pPr>
      <w:r>
        <w:rPr>
          <w:rFonts w:ascii="Arial" w:cs="Arial" w:eastAsia="Arial" w:hAnsi="Arial"/>
          <w:b/>
          <w:bCs/>
          <w:color w:val="2E75B6"/>
          <w:sz w:val="28"/>
          <w:szCs w:val="28"/>
        </w:rPr>
        <w:t xml:space="preserve">1.  Content Summary</w:t>
      </w:r>
    </w:p>
    <w:p>
      <w:pPr>
        <w:spacing w:after="60" w:before="60"/>
      </w:pPr>
      <w:r>
        <w:rPr>
          <w:rFonts w:ascii="Arial" w:cs="Arial" w:eastAsia="Arial" w:hAnsi="Arial"/>
          <w:sz w:val="22"/>
          <w:szCs w:val="22"/>
        </w:rPr>
        <w:t xml:space="preserve">This section marks the decisive turning point of Part Two. The honeymoon period at Granbois, which had been deceptively peaceful, is shattered by the arrival of Daniel Cosway's letter. Rochester's response to the letter — trampling an orchid, wandering lost in a hostile forest, and reading about Obeah alone while Antoinette's door is bolted against him — signals that the marriage has effectively ended before it has truly begun.</w:t>
      </w:r>
    </w:p>
    <w:p>
      <w:pPr>
        <w:spacing w:after="60" w:before="60"/>
      </w:pPr>
      <w:r>
        <w:t xml:space="preserve"/>
      </w:r>
    </w:p>
    <w:p>
      <w:pPr>
        <w:pStyle w:val="Heading2"/>
        <w:spacing w:after="80" w:before="200"/>
      </w:pPr>
      <w:r>
        <w:rPr>
          <w:rFonts w:ascii="Arial" w:cs="Arial" w:eastAsia="Arial" w:hAnsi="Arial"/>
          <w:b/>
          <w:bCs/>
          <w:color w:val="2E75B6"/>
          <w:sz w:val="24"/>
          <w:szCs w:val="24"/>
        </w:rPr>
        <w:t xml:space="preserve">Key Events in Order</w:t>
      </w:r>
    </w:p>
    <w:p>
      <w:pPr>
        <w:pStyle w:val="ListParagraph"/>
        <w:numPr>
          <w:ilvl w:val="0"/>
          <w:numId w:val="2"/>
        </w:numPr>
        <w:spacing w:after="40" w:before="40"/>
      </w:pPr>
      <w:r>
        <w:rPr>
          <w:rFonts w:ascii="Arial" w:cs="Arial" w:eastAsia="Arial" w:hAnsi="Arial"/>
          <w:sz w:val="22"/>
          <w:szCs w:val="22"/>
        </w:rPr>
        <w:t xml:space="preserve">Amélie delivers a sealed letter to Rochester marked 'By hand. Urgent.'</w:t>
      </w:r>
    </w:p>
    <w:p>
      <w:pPr>
        <w:pStyle w:val="ListParagraph"/>
        <w:numPr>
          <w:ilvl w:val="0"/>
          <w:numId w:val="2"/>
        </w:numPr>
        <w:spacing w:after="40" w:before="40"/>
      </w:pPr>
      <w:r>
        <w:rPr>
          <w:rFonts w:ascii="Arial" w:cs="Arial" w:eastAsia="Arial" w:hAnsi="Arial"/>
          <w:sz w:val="22"/>
          <w:szCs w:val="22"/>
        </w:rPr>
        <w:t xml:space="preserve">Rochester reads Daniel Cosway's letter alone by the river, learning (or choosing to believe) that Antoinette's family carries hereditary madness.</w:t>
      </w:r>
    </w:p>
    <w:p>
      <w:pPr>
        <w:pStyle w:val="ListParagraph"/>
        <w:numPr>
          <w:ilvl w:val="0"/>
          <w:numId w:val="2"/>
        </w:numPr>
        <w:spacing w:after="40" w:before="40"/>
      </w:pPr>
      <w:r>
        <w:rPr>
          <w:rFonts w:ascii="Arial" w:cs="Arial" w:eastAsia="Arial" w:hAnsi="Arial"/>
          <w:sz w:val="22"/>
          <w:szCs w:val="22"/>
        </w:rPr>
        <w:t xml:space="preserve">He breaks and tramples an orchid he had once compared to Antoinette.</w:t>
      </w:r>
    </w:p>
    <w:p>
      <w:pPr>
        <w:pStyle w:val="ListParagraph"/>
        <w:numPr>
          <w:ilvl w:val="0"/>
          <w:numId w:val="2"/>
        </w:numPr>
        <w:spacing w:after="40" w:before="40"/>
      </w:pPr>
      <w:r>
        <w:rPr>
          <w:rFonts w:ascii="Arial" w:cs="Arial" w:eastAsia="Arial" w:hAnsi="Arial"/>
          <w:sz w:val="22"/>
          <w:szCs w:val="22"/>
        </w:rPr>
        <w:t xml:space="preserve">Returning to the house, he overhears a confrontation between Antoinette and Amélie; Antoinette slaps her and is slapped back.</w:t>
      </w:r>
    </w:p>
    <w:p>
      <w:pPr>
        <w:pStyle w:val="ListParagraph"/>
        <w:numPr>
          <w:ilvl w:val="0"/>
          <w:numId w:val="2"/>
        </w:numPr>
        <w:spacing w:after="40" w:before="40"/>
      </w:pPr>
      <w:r>
        <w:rPr>
          <w:rFonts w:ascii="Arial" w:cs="Arial" w:eastAsia="Arial" w:hAnsi="Arial"/>
          <w:sz w:val="22"/>
          <w:szCs w:val="22"/>
        </w:rPr>
        <w:t xml:space="preserve">Amélie sings the 'white cockroach' song openly as she leaves the room.</w:t>
      </w:r>
    </w:p>
    <w:p>
      <w:pPr>
        <w:pStyle w:val="ListParagraph"/>
        <w:numPr>
          <w:ilvl w:val="0"/>
          <w:numId w:val="2"/>
        </w:numPr>
        <w:spacing w:after="40" w:before="40"/>
      </w:pPr>
      <w:r>
        <w:rPr>
          <w:rFonts w:ascii="Arial" w:cs="Arial" w:eastAsia="Arial" w:hAnsi="Arial"/>
          <w:sz w:val="22"/>
          <w:szCs w:val="22"/>
        </w:rPr>
        <w:t xml:space="preserve">Christophine announces she is leaving Granbois permanently.</w:t>
      </w:r>
    </w:p>
    <w:p>
      <w:pPr>
        <w:pStyle w:val="ListParagraph"/>
        <w:numPr>
          <w:ilvl w:val="0"/>
          <w:numId w:val="2"/>
        </w:numPr>
        <w:spacing w:after="40" w:before="40"/>
      </w:pPr>
      <w:r>
        <w:rPr>
          <w:rFonts w:ascii="Arial" w:cs="Arial" w:eastAsia="Arial" w:hAnsi="Arial"/>
          <w:sz w:val="22"/>
          <w:szCs w:val="22"/>
        </w:rPr>
        <w:t xml:space="preserve">Antoinette delivers her key speech about belonging to no race or country.</w:t>
      </w:r>
    </w:p>
    <w:p>
      <w:pPr>
        <w:pStyle w:val="ListParagraph"/>
        <w:numPr>
          <w:ilvl w:val="0"/>
          <w:numId w:val="2"/>
        </w:numPr>
        <w:spacing w:after="40" w:before="40"/>
      </w:pPr>
      <w:r>
        <w:rPr>
          <w:rFonts w:ascii="Arial" w:cs="Arial" w:eastAsia="Arial" w:hAnsi="Arial"/>
          <w:sz w:val="22"/>
          <w:szCs w:val="22"/>
        </w:rPr>
        <w:t xml:space="preserve">Rochester wanders into the forest alone, becomes lost, and finds ruins with obeah offerings.</w:t>
      </w:r>
    </w:p>
    <w:p>
      <w:pPr>
        <w:pStyle w:val="ListParagraph"/>
        <w:numPr>
          <w:ilvl w:val="0"/>
          <w:numId w:val="2"/>
        </w:numPr>
        <w:spacing w:after="40" w:before="40"/>
      </w:pPr>
      <w:r>
        <w:rPr>
          <w:rFonts w:ascii="Arial" w:cs="Arial" w:eastAsia="Arial" w:hAnsi="Arial"/>
          <w:sz w:val="22"/>
          <w:szCs w:val="22"/>
        </w:rPr>
        <w:t xml:space="preserve">Baptiste rescues him; Rochester returns to find Antoinette's door bolted and reads about zombies and obeah alone, drinking rum.</w:t>
      </w:r>
    </w:p>
    <w:p>
      <w:pPr>
        <w:spacing w:after="60" w:before="60"/>
      </w:pPr>
      <w:r>
        <w:t xml:space="preserve"/>
      </w:r>
    </w:p>
    <w:p>
      <w:pPr>
        <w:pBdr>
          <w:bottom w:val="single" w:color="BDD7EE" w:sz="4" w:space="1"/>
        </w:pBdr>
        <w:spacing w:after="120" w:before="120"/>
      </w:pPr>
      <w:r>
        <w:t xml:space="preserve"/>
      </w:r>
    </w:p>
    <w:p>
      <w:pPr>
        <w:pStyle w:val="Heading1"/>
        <w:spacing w:after="120" w:before="300"/>
      </w:pPr>
      <w:r>
        <w:rPr>
          <w:rFonts w:ascii="Arial" w:cs="Arial" w:eastAsia="Arial" w:hAnsi="Arial"/>
          <w:b/>
          <w:bCs/>
          <w:color w:val="2E75B6"/>
          <w:sz w:val="28"/>
          <w:szCs w:val="28"/>
        </w:rPr>
        <w:t xml:space="preserve">2.  Character Relationship Analysis</w:t>
      </w:r>
    </w:p>
    <w:p>
      <w:pPr>
        <w:pStyle w:val="Heading2"/>
        <w:spacing w:after="80" w:before="200"/>
      </w:pPr>
      <w:r>
        <w:rPr>
          <w:rFonts w:ascii="Arial" w:cs="Arial" w:eastAsia="Arial" w:hAnsi="Arial"/>
          <w:b/>
          <w:bCs/>
          <w:color w:val="2E75B6"/>
          <w:sz w:val="24"/>
          <w:szCs w:val="24"/>
        </w:rPr>
        <w:t xml:space="preserve">2.1  Rochester and Antoinette</w:t>
      </w:r>
    </w:p>
    <w:p>
      <w:pPr>
        <w:spacing w:after="60" w:before="60"/>
      </w:pPr>
      <w:r>
        <w:rPr>
          <w:rFonts w:ascii="Arial" w:cs="Arial" w:eastAsia="Arial" w:hAnsi="Arial"/>
          <w:sz w:val="22"/>
          <w:szCs w:val="22"/>
        </w:rPr>
        <w:t xml:space="preserve">The passage exposes the complete collapse of trust between the two. Their relationship, already built on desire rather than love, now disintegrates under the weight of Daniel's letter. Rochester had previously admitted he did not love Antoinette; the letter gives him the intellectual justification to fully withdraw.</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4472C4" w:sz="1"/>
              <w:left w:val="single" w:color="4472C4" w:sz="1"/>
              <w:bottom w:val="single" w:color="4472C4" w:sz="1"/>
              <w:right w:val="single" w:color="4472C4" w:sz="1"/>
            </w:tcBorders>
            <w:shd w:fill="2E75B6" w:val="clear"/>
            <w:tcMar>
              <w:top w:type="dxa" w:w="80"/>
              <w:left w:type="dxa" w:w="160"/>
              <w:bottom w:type="dxa" w:w="80"/>
              <w:right w:type="dxa" w:w="160"/>
            </w:tcMar>
            <w:vAlign w:val="center"/>
          </w:tcPr>
          <w:p>
            <w:r>
              <w:rPr>
                <w:rFonts w:ascii="Arial" w:cs="Arial" w:eastAsia="Arial" w:hAnsi="Arial"/>
                <w:b/>
                <w:bCs/>
                <w:color w:val="FFFFFF"/>
                <w:sz w:val="22"/>
                <w:szCs w:val="22"/>
              </w:rPr>
              <w:t xml:space="preserve">Perspective</w:t>
            </w:r>
          </w:p>
        </w:tc>
        <w:tc>
          <w:tcPr>
            <w:tcW w:type="dxa" w:w="3580"/>
            <w:tcBorders>
              <w:top w:val="single" w:color="4472C4" w:sz="1"/>
              <w:left w:val="single" w:color="4472C4" w:sz="1"/>
              <w:bottom w:val="single" w:color="4472C4" w:sz="1"/>
              <w:right w:val="single" w:color="4472C4" w:sz="1"/>
            </w:tcBorders>
            <w:shd w:fill="2E75B6" w:val="clear"/>
            <w:tcMar>
              <w:top w:type="dxa" w:w="80"/>
              <w:left w:type="dxa" w:w="160"/>
              <w:bottom w:type="dxa" w:w="80"/>
              <w:right w:type="dxa" w:w="160"/>
            </w:tcMar>
            <w:vAlign w:val="center"/>
          </w:tcPr>
          <w:p>
            <w:r>
              <w:rPr>
                <w:rFonts w:ascii="Arial" w:cs="Arial" w:eastAsia="Arial" w:hAnsi="Arial"/>
                <w:b/>
                <w:bCs/>
                <w:color w:val="FFFFFF"/>
                <w:sz w:val="22"/>
                <w:szCs w:val="22"/>
              </w:rPr>
              <w:t xml:space="preserve">Rochester</w:t>
            </w:r>
          </w:p>
        </w:tc>
        <w:tc>
          <w:tcPr>
            <w:tcW w:type="dxa" w:w="3580"/>
            <w:tcBorders>
              <w:top w:val="single" w:color="4472C4" w:sz="1"/>
              <w:left w:val="single" w:color="4472C4" w:sz="1"/>
              <w:bottom w:val="single" w:color="4472C4" w:sz="1"/>
              <w:right w:val="single" w:color="4472C4" w:sz="1"/>
            </w:tcBorders>
            <w:shd w:fill="2E75B6" w:val="clear"/>
            <w:tcMar>
              <w:top w:type="dxa" w:w="80"/>
              <w:left w:type="dxa" w:w="160"/>
              <w:bottom w:type="dxa" w:w="80"/>
              <w:right w:type="dxa" w:w="160"/>
            </w:tcMar>
            <w:vAlign w:val="center"/>
          </w:tcPr>
          <w:p>
            <w:r>
              <w:rPr>
                <w:rFonts w:ascii="Arial" w:cs="Arial" w:eastAsia="Arial" w:hAnsi="Arial"/>
                <w:b/>
                <w:bCs/>
                <w:color w:val="FFFFFF"/>
                <w:sz w:val="22"/>
                <w:szCs w:val="22"/>
              </w:rPr>
              <w:t xml:space="preserve">Antoinette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vAlign w:val="center"/>
          </w:tcPr>
          <w:p>
            <w:r>
              <w:rPr>
                <w:rFonts w:ascii="Arial" w:cs="Arial" w:eastAsia="Arial" w:hAnsi="Arial"/>
                <w:b/>
                <w:bCs/>
                <w:color w:val="000000"/>
                <w:sz w:val="20"/>
                <w:szCs w:val="20"/>
              </w:rPr>
              <w:t xml:space="preserve">Emotional State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000000"/>
                <w:sz w:val="20"/>
                <w:szCs w:val="20"/>
              </w:rPr>
              <w:t xml:space="preserve">Controlled, cold; suppresses reaction to the letter</w:t>
            </w:r>
          </w:p>
        </w:tc>
        <w:tc>
          <w:tcPr>
            <w:tcW w:type="dxa" w:w="35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000000"/>
                <w:sz w:val="20"/>
                <w:szCs w:val="20"/>
              </w:rPr>
              <w:t xml:space="preserve">Unravelling; slaps Amélie, tears the sheet</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vAlign w:val="center"/>
          </w:tcPr>
          <w:p>
            <w:r>
              <w:rPr>
                <w:rFonts w:ascii="Arial" w:cs="Arial" w:eastAsia="Arial" w:hAnsi="Arial"/>
                <w:b/>
                <w:bCs/>
                <w:color w:val="000000"/>
                <w:sz w:val="20"/>
                <w:szCs w:val="20"/>
              </w:rPr>
              <w:t xml:space="preserve">Response to Threat</w:t>
            </w:r>
          </w:p>
        </w:tc>
        <w:tc>
          <w:tcPr>
            <w:tcW w:type="dxa" w:w="35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000000"/>
                <w:sz w:val="20"/>
                <w:szCs w:val="20"/>
              </w:rPr>
              <w:t xml:space="preserve">Withdraws, walks alone, keeps thoughts hidden</w:t>
            </w:r>
          </w:p>
        </w:tc>
        <w:tc>
          <w:tcPr>
            <w:tcW w:type="dxa" w:w="35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000000"/>
                <w:sz w:val="20"/>
                <w:szCs w:val="20"/>
              </w:rPr>
              <w:t xml:space="preserve">Confrontational outwardly, helpless inwardly</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vAlign w:val="center"/>
          </w:tcPr>
          <w:p>
            <w:r>
              <w:rPr>
                <w:rFonts w:ascii="Arial" w:cs="Arial" w:eastAsia="Arial" w:hAnsi="Arial"/>
                <w:b/>
                <w:bCs/>
                <w:color w:val="000000"/>
                <w:sz w:val="20"/>
                <w:szCs w:val="20"/>
              </w:rPr>
              <w:t xml:space="preserve">Key Line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000000"/>
                <w:sz w:val="20"/>
                <w:szCs w:val="20"/>
              </w:rPr>
              <w:t xml:space="preserve">"I felt no surprise. It was as if I had expected it, been waiting for it."</w:t>
            </w:r>
          </w:p>
        </w:tc>
        <w:tc>
          <w:tcPr>
            <w:tcW w:type="dxa" w:w="35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000000"/>
                <w:sz w:val="20"/>
                <w:szCs w:val="20"/>
              </w:rPr>
              <w:t xml:space="preserve">"Between you I often wonder who I am and where is my country."</w:t>
            </w:r>
          </w:p>
        </w:tc>
      </w:tr>
    </w:tbl>
    <w:p>
      <w:pPr>
        <w:spacing w:after="60" w:before="60"/>
      </w:pPr>
      <w:r>
        <w:t xml:space="preserve"/>
      </w:r>
    </w:p>
    <w:p>
      <w:pPr>
        <w:pStyle w:val="Heading2"/>
        <w:spacing w:after="80" w:before="200"/>
      </w:pPr>
      <w:r>
        <w:rPr>
          <w:rFonts w:ascii="Arial" w:cs="Arial" w:eastAsia="Arial" w:hAnsi="Arial"/>
          <w:b/>
          <w:bCs/>
          <w:color w:val="2E75B6"/>
          <w:sz w:val="24"/>
          <w:szCs w:val="24"/>
        </w:rPr>
        <w:t xml:space="preserve">2.2  Christophine's Departure</w:t>
      </w:r>
    </w:p>
    <w:p>
      <w:pPr>
        <w:spacing w:after="60" w:before="60"/>
      </w:pPr>
      <w:r>
        <w:rPr>
          <w:rFonts w:ascii="Arial" w:cs="Arial" w:eastAsia="Arial" w:hAnsi="Arial"/>
          <w:sz w:val="22"/>
          <w:szCs w:val="22"/>
        </w:rPr>
        <w:t xml:space="preserve">Christophine's exit is one of the most significant moments in this passage. She reads the situation clearly — 'the young master don't like me, and perhaps I don't like him so much' — and removes herself before she becomes a battleground. Her farewell to Antoinette is both loving and unsentimental:</w:t>
      </w:r>
    </w:p>
    <w:p>
      <w:pPr>
        <w:pBdr>
          <w:left w:val="single" w:color="4472C4" w:sz="12" w:space="10"/>
        </w:pBdr>
        <w:spacing w:after="80" w:before="80"/>
        <w:ind w:left="720"/>
      </w:pPr>
      <w:r>
        <w:rPr>
          <w:rFonts w:ascii="Arial" w:cs="Arial" w:eastAsia="Arial" w:hAnsi="Arial"/>
          <w:i/>
          <w:iCs/>
          <w:color w:val="595959"/>
          <w:sz w:val="22"/>
          <w:szCs w:val="22"/>
        </w:rPr>
        <w:t xml:space="preserve">"Get up, girl, and dress yourself. Woman must have spunks to live in this wicked world."</w:t>
      </w:r>
      <w:r>
        <w:br/>
      </w:r>
      <w:r>
        <w:rPr>
          <w:rFonts w:ascii="Arial" w:cs="Arial" w:eastAsia="Arial" w:hAnsi="Arial"/>
          <w:color w:val="595959"/>
          <w:sz w:val="20"/>
          <w:szCs w:val="20"/>
        </w:rPr>
        <w:t xml:space="preserve">→ She is telling Antoinette: I cannot protect you anymore. You must protect yourself.</w:t>
      </w:r>
    </w:p>
    <w:p>
      <w:pPr>
        <w:spacing w:after="60" w:before="60"/>
      </w:pPr>
      <w:r>
        <w:rPr>
          <w:rFonts w:ascii="Arial" w:cs="Arial" w:eastAsia="Arial" w:hAnsi="Arial"/>
          <w:sz w:val="22"/>
          <w:szCs w:val="22"/>
        </w:rPr>
        <w:t xml:space="preserve">With Christophine gone, Antoinette loses her only genuine protector and the only person who truly knows her history.</w:t>
      </w:r>
    </w:p>
    <w:p>
      <w:pPr>
        <w:spacing w:after="60" w:before="60"/>
      </w:pPr>
      <w:r>
        <w:t xml:space="preserve"/>
      </w:r>
    </w:p>
    <w:p>
      <w:pPr>
        <w:pStyle w:val="Heading2"/>
        <w:spacing w:after="80" w:before="200"/>
      </w:pPr>
      <w:r>
        <w:rPr>
          <w:rFonts w:ascii="Arial" w:cs="Arial" w:eastAsia="Arial" w:hAnsi="Arial"/>
          <w:b/>
          <w:bCs/>
          <w:color w:val="2E75B6"/>
          <w:sz w:val="24"/>
          <w:szCs w:val="24"/>
        </w:rPr>
        <w:t xml:space="preserve">2.3  Amélie's Role</w:t>
      </w:r>
    </w:p>
    <w:p>
      <w:pPr>
        <w:spacing w:after="60" w:before="60"/>
      </w:pPr>
      <w:r>
        <w:rPr>
          <w:rFonts w:ascii="Arial" w:cs="Arial" w:eastAsia="Arial" w:hAnsi="Arial"/>
          <w:sz w:val="22"/>
          <w:szCs w:val="22"/>
        </w:rPr>
        <w:t xml:space="preserve">Amélie acts as a catalyst throughout this passage. She delivers the letter, smiles knowingly at Rochester, and sings the 'white cockroach' song the moment she is out of Christophine's reach. She is neither fully sympathetic nor fully hostile — she is a mirror of how completely Antoinette is isolated and exposed.</w:t>
      </w:r>
    </w:p>
    <w:p>
      <w:pPr>
        <w:spacing w:after="60" w:before="60"/>
      </w:pPr>
      <w:r>
        <w:t xml:space="preserve"/>
      </w:r>
    </w:p>
    <w:p>
      <w:pPr>
        <w:pBdr>
          <w:bottom w:val="single" w:color="BDD7EE" w:sz="4" w:space="1"/>
        </w:pBdr>
        <w:spacing w:after="120" w:before="120"/>
      </w:pPr>
      <w:r>
        <w:t xml:space="preserve"/>
      </w:r>
    </w:p>
    <w:p>
      <w:pPr>
        <w:pStyle w:val="Heading1"/>
        <w:spacing w:after="120" w:before="300"/>
      </w:pPr>
      <w:r>
        <w:rPr>
          <w:rFonts w:ascii="Arial" w:cs="Arial" w:eastAsia="Arial" w:hAnsi="Arial"/>
          <w:b/>
          <w:bCs/>
          <w:color w:val="2E75B6"/>
          <w:sz w:val="28"/>
          <w:szCs w:val="28"/>
        </w:rPr>
        <w:t xml:space="preserve">3.  Analysis of Daniel Cosway's Letter</w:t>
      </w:r>
    </w:p>
    <w:p>
      <w:pPr>
        <w:pStyle w:val="Heading2"/>
        <w:spacing w:after="80" w:before="200"/>
      </w:pPr>
      <w:r>
        <w:rPr>
          <w:rFonts w:ascii="Arial" w:cs="Arial" w:eastAsia="Arial" w:hAnsi="Arial"/>
          <w:b/>
          <w:bCs/>
          <w:color w:val="2E75B6"/>
          <w:sz w:val="24"/>
          <w:szCs w:val="24"/>
        </w:rPr>
        <w:t xml:space="preserve">3.1  Family Corruption</w:t>
      </w:r>
    </w:p>
    <w:p>
      <w:pPr>
        <w:pBdr>
          <w:left w:val="single" w:color="4472C4" w:sz="12" w:space="10"/>
        </w:pBdr>
        <w:spacing w:after="80" w:before="80"/>
        <w:ind w:left="720"/>
      </w:pPr>
      <w:r>
        <w:rPr>
          <w:rFonts w:ascii="Arial" w:cs="Arial" w:eastAsia="Arial" w:hAnsi="Arial"/>
          <w:i/>
          <w:iCs/>
          <w:color w:val="595959"/>
          <w:sz w:val="22"/>
          <w:szCs w:val="22"/>
        </w:rPr>
        <w:t xml:space="preserve">"The old mister ... Dead drunk from morning till night and he die raving and cursing."</w:t>
      </w:r>
      <w:r>
        <w:br/>
      </w:r>
      <w:r>
        <w:rPr>
          <w:rFonts w:ascii="Arial" w:cs="Arial" w:eastAsia="Arial" w:hAnsi="Arial"/>
          <w:color w:val="595959"/>
          <w:sz w:val="20"/>
          <w:szCs w:val="20"/>
        </w:rPr>
        <w:t xml:space="preserve">→ Daniel presents the Cosway family as irredeemably corrupt — slave-owners, drunkards, and madmen across generations.</w:t>
      </w:r>
    </w:p>
    <w:p>
      <w:pPr>
        <w:spacing w:after="60" w:before="60"/>
      </w:pPr>
      <w:r>
        <w:rPr>
          <w:rFonts w:ascii="Arial" w:cs="Arial" w:eastAsia="Arial" w:hAnsi="Arial"/>
          <w:sz w:val="22"/>
          <w:szCs w:val="22"/>
        </w:rPr>
        <w:t xml:space="preserve">Daniel frames the family's history as one of racial exploitation and inherited moral decay, positioning Antoinette as the inevitable product of this lineage.</w:t>
      </w:r>
    </w:p>
    <w:p>
      <w:pPr>
        <w:spacing w:after="60" w:before="60"/>
      </w:pPr>
      <w:r>
        <w:t xml:space="preserve"/>
      </w:r>
    </w:p>
    <w:p>
      <w:pPr>
        <w:pStyle w:val="Heading2"/>
        <w:spacing w:after="80" w:before="200"/>
      </w:pPr>
      <w:r>
        <w:rPr>
          <w:rFonts w:ascii="Arial" w:cs="Arial" w:eastAsia="Arial" w:hAnsi="Arial"/>
          <w:b/>
          <w:bCs/>
          <w:color w:val="2E75B6"/>
          <w:sz w:val="24"/>
          <w:szCs w:val="24"/>
        </w:rPr>
        <w:t xml:space="preserve">3.2  The Claim of Hereditary Madness</w:t>
      </w:r>
    </w:p>
    <w:p>
      <w:pPr>
        <w:pBdr>
          <w:left w:val="single" w:color="4472C4" w:sz="12" w:space="10"/>
        </w:pBdr>
        <w:spacing w:after="80" w:before="80"/>
        <w:ind w:left="720"/>
      </w:pPr>
      <w:r>
        <w:rPr>
          <w:rFonts w:ascii="Arial" w:cs="Arial" w:eastAsia="Arial" w:hAnsi="Arial"/>
          <w:i/>
          <w:iCs/>
          <w:color w:val="595959"/>
          <w:sz w:val="22"/>
          <w:szCs w:val="22"/>
        </w:rPr>
        <w:t xml:space="preserve">"There is madness in that family. Old Cosway die raving like his father before him."</w:t>
      </w:r>
      <w:r>
        <w:br/>
      </w:r>
      <w:r>
        <w:rPr>
          <w:rFonts w:ascii="Arial" w:cs="Arial" w:eastAsia="Arial" w:hAnsi="Arial"/>
          <w:color w:val="595959"/>
          <w:sz w:val="20"/>
          <w:szCs w:val="20"/>
        </w:rPr>
        <w:t xml:space="preserve">→ Daniel's central weapon: the suggestion that Antoinette is destined to go mad like her mother and grandfather.</w:t>
      </w:r>
    </w:p>
    <w:p>
      <w:pPr>
        <w:spacing w:after="60" w:before="60"/>
      </w:pPr>
      <w:r>
        <w:rPr>
          <w:rFonts w:ascii="Arial" w:cs="Arial" w:eastAsia="Arial" w:hAnsi="Arial"/>
          <w:sz w:val="22"/>
          <w:szCs w:val="22"/>
        </w:rPr>
        <w:t xml:space="preserve">This claim is never proven. Daniel is a bitter, illegitimate son with clear personal motives — resentment, poverty, and a desire for revenge against the family that rejected him. Yet Rochester accepts his version without question, which reveals far more about Rochester's psychology than about Antoinette's character.</w:t>
      </w:r>
    </w:p>
    <w:p>
      <w:pPr>
        <w:spacing w:after="60" w:before="60"/>
      </w:pPr>
      <w:r>
        <w:t xml:space="preserve"/>
      </w:r>
    </w:p>
    <w:p>
      <w:pPr>
        <w:pStyle w:val="Heading2"/>
        <w:spacing w:after="80" w:before="200"/>
      </w:pPr>
      <w:r>
        <w:rPr>
          <w:rFonts w:ascii="Arial" w:cs="Arial" w:eastAsia="Arial" w:hAnsi="Arial"/>
          <w:b/>
          <w:bCs/>
          <w:color w:val="2E75B6"/>
          <w:sz w:val="24"/>
          <w:szCs w:val="24"/>
        </w:rPr>
        <w:t xml:space="preserve">3.3  The Deceptive Marriage</w:t>
      </w:r>
    </w:p>
    <w:p>
      <w:pPr>
        <w:pBdr>
          <w:left w:val="single" w:color="4472C4" w:sz="12" w:space="10"/>
        </w:pBdr>
        <w:spacing w:after="80" w:before="80"/>
        <w:ind w:left="720"/>
      </w:pPr>
      <w:r>
        <w:rPr>
          <w:rFonts w:ascii="Arial" w:cs="Arial" w:eastAsia="Arial" w:hAnsi="Arial"/>
          <w:i/>
          <w:iCs/>
          <w:color w:val="595959"/>
          <w:sz w:val="22"/>
          <w:szCs w:val="22"/>
        </w:rPr>
        <w:t xml:space="preserve">"They do it quick while you still weak with fever at the magistrate's, before you can ask questions."</w:t>
      </w:r>
      <w:r>
        <w:br/>
      </w:r>
      <w:r>
        <w:rPr>
          <w:rFonts w:ascii="Arial" w:cs="Arial" w:eastAsia="Arial" w:hAnsi="Arial"/>
          <w:color w:val="595959"/>
          <w:sz w:val="20"/>
          <w:szCs w:val="20"/>
        </w:rPr>
        <w:t xml:space="preserve">→ Daniel alleges that the Mason family deliberately rushed the marriage while Rochester was too ill to investigate Antoinette's background.</w:t>
      </w:r>
    </w:p>
    <w:p>
      <w:pPr>
        <w:spacing w:after="60" w:before="60"/>
      </w:pPr>
      <w:r>
        <w:rPr>
          <w:rFonts w:ascii="Arial" w:cs="Arial" w:eastAsia="Arial" w:hAnsi="Arial"/>
          <w:sz w:val="22"/>
          <w:szCs w:val="22"/>
        </w:rPr>
        <w:t xml:space="preserve">Rochester himself had earlier suspected this. The letter confirms what he had already half-believed, which is why he 'felt no surprise.' He was not shocked — he was vindicated.</w:t>
      </w:r>
    </w:p>
    <w:p>
      <w:pPr>
        <w:spacing w:after="60" w:before="60"/>
      </w:pPr>
      <w:r>
        <w:t xml:space="preserve"/>
      </w:r>
    </w:p>
    <w:p>
      <w:pPr>
        <w:pStyle w:val="Heading2"/>
        <w:spacing w:after="80" w:before="200"/>
      </w:pPr>
      <w:r>
        <w:rPr>
          <w:rFonts w:ascii="Arial" w:cs="Arial" w:eastAsia="Arial" w:hAnsi="Arial"/>
          <w:b/>
          <w:bCs/>
          <w:color w:val="2E75B6"/>
          <w:sz w:val="24"/>
          <w:szCs w:val="24"/>
        </w:rPr>
        <w:t xml:space="preserve">3.4  Daniel as an Unreliable Narrator</w:t>
      </w:r>
    </w:p>
    <w:p>
      <w:pPr>
        <w:spacing w:after="60" w:before="60"/>
      </w:pPr>
      <w:r>
        <w:rPr>
          <w:rFonts w:ascii="Arial" w:cs="Arial" w:eastAsia="Arial" w:hAnsi="Arial"/>
          <w:sz w:val="22"/>
          <w:szCs w:val="22"/>
        </w:rPr>
        <w:t xml:space="preserve">Daniel's letter must be read critically. His motives include:</w:t>
      </w:r>
    </w:p>
    <w:p>
      <w:pPr>
        <w:pStyle w:val="ListParagraph"/>
        <w:numPr>
          <w:ilvl w:val="0"/>
          <w:numId w:val="2"/>
        </w:numPr>
        <w:spacing w:after="40" w:before="40"/>
      </w:pPr>
      <w:r>
        <w:rPr>
          <w:rFonts w:ascii="Arial" w:cs="Arial" w:eastAsia="Arial" w:hAnsi="Arial"/>
          <w:sz w:val="22"/>
          <w:szCs w:val="22"/>
        </w:rPr>
        <w:t xml:space="preserve">Bitterness over his illegitimate status and poverty</w:t>
      </w:r>
    </w:p>
    <w:p>
      <w:pPr>
        <w:pStyle w:val="ListParagraph"/>
        <w:numPr>
          <w:ilvl w:val="0"/>
          <w:numId w:val="2"/>
        </w:numPr>
        <w:spacing w:after="40" w:before="40"/>
      </w:pPr>
      <w:r>
        <w:rPr>
          <w:rFonts w:ascii="Arial" w:cs="Arial" w:eastAsia="Arial" w:hAnsi="Arial"/>
          <w:sz w:val="22"/>
          <w:szCs w:val="22"/>
        </w:rPr>
        <w:t xml:space="preserve">A desire to punish the family that his father never acknowledged</w:t>
      </w:r>
    </w:p>
    <w:p>
      <w:pPr>
        <w:pStyle w:val="ListParagraph"/>
        <w:numPr>
          <w:ilvl w:val="0"/>
          <w:numId w:val="2"/>
        </w:numPr>
        <w:spacing w:after="40" w:before="40"/>
      </w:pPr>
      <w:r>
        <w:rPr>
          <w:rFonts w:ascii="Arial" w:cs="Arial" w:eastAsia="Arial" w:hAnsi="Arial"/>
          <w:sz w:val="22"/>
          <w:szCs w:val="22"/>
        </w:rPr>
        <w:t xml:space="preserve">Personal gain — he invites Rochester to visit him</w:t>
      </w:r>
    </w:p>
    <w:p>
      <w:pPr>
        <w:spacing w:after="60" w:before="60"/>
      </w:pPr>
      <w:r>
        <w:rPr>
          <w:rFonts w:ascii="Arial" w:cs="Arial" w:eastAsia="Arial" w:hAnsi="Arial"/>
          <w:sz w:val="22"/>
          <w:szCs w:val="22"/>
        </w:rPr>
        <w:t xml:space="preserve">The letter is written in broken English and openly emotional language, yet Rochester treats it as reliable evidence. This is Rochester's failure of judgment, not proof of Antoinette's madness.</w:t>
      </w:r>
    </w:p>
    <w:p>
      <w:pPr>
        <w:spacing w:after="60" w:before="60"/>
      </w:pPr>
      <w:r>
        <w:t xml:space="preserve"/>
      </w:r>
    </w:p>
    <w:p>
      <w:pPr>
        <w:pBdr>
          <w:bottom w:val="single" w:color="BDD7EE" w:sz="4" w:space="1"/>
        </w:pBdr>
        <w:spacing w:after="120" w:before="120"/>
      </w:pPr>
      <w:r>
        <w:t xml:space="preserve"/>
      </w:r>
    </w:p>
    <w:p>
      <w:pPr>
        <w:pStyle w:val="Heading1"/>
        <w:spacing w:after="120" w:before="300"/>
      </w:pPr>
      <w:r>
        <w:rPr>
          <w:rFonts w:ascii="Arial" w:cs="Arial" w:eastAsia="Arial" w:hAnsi="Arial"/>
          <w:b/>
          <w:bCs/>
          <w:color w:val="2E75B6"/>
          <w:sz w:val="28"/>
          <w:szCs w:val="28"/>
        </w:rPr>
        <w:t xml:space="preserve">4.  Symbolic Analysis</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100"/>
        <w:gridCol w:w="4100"/>
      </w:tblGrid>
      <w:tr>
        <w:tc>
          <w:tcPr>
            <w:tcW w:type="dxa" w:w="1800"/>
            <w:tcBorders>
              <w:top w:val="single" w:color="4472C4" w:sz="1"/>
              <w:left w:val="single" w:color="4472C4" w:sz="1"/>
              <w:bottom w:val="single" w:color="4472C4" w:sz="1"/>
              <w:right w:val="single" w:color="4472C4" w:sz="1"/>
            </w:tcBorders>
            <w:shd w:fill="2E75B6" w:val="clear"/>
            <w:tcMar>
              <w:top w:type="dxa" w:w="80"/>
              <w:left w:type="dxa" w:w="160"/>
              <w:bottom w:type="dxa" w:w="80"/>
              <w:right w:type="dxa" w:w="160"/>
            </w:tcMar>
            <w:vAlign w:val="center"/>
          </w:tcPr>
          <w:p>
            <w:r>
              <w:rPr>
                <w:rFonts w:ascii="Arial" w:cs="Arial" w:eastAsia="Arial" w:hAnsi="Arial"/>
                <w:b/>
                <w:bCs/>
                <w:color w:val="FFFFFF"/>
                <w:sz w:val="22"/>
                <w:szCs w:val="22"/>
              </w:rPr>
              <w:t xml:space="preserve">Symbol</w:t>
            </w:r>
          </w:p>
        </w:tc>
        <w:tc>
          <w:tcPr>
            <w:tcW w:type="dxa" w:w="3100"/>
            <w:tcBorders>
              <w:top w:val="single" w:color="4472C4" w:sz="1"/>
              <w:left w:val="single" w:color="4472C4" w:sz="1"/>
              <w:bottom w:val="single" w:color="4472C4" w:sz="1"/>
              <w:right w:val="single" w:color="4472C4" w:sz="1"/>
            </w:tcBorders>
            <w:shd w:fill="2E75B6" w:val="clear"/>
            <w:tcMar>
              <w:top w:type="dxa" w:w="80"/>
              <w:left w:type="dxa" w:w="160"/>
              <w:bottom w:type="dxa" w:w="80"/>
              <w:right w:type="dxa" w:w="160"/>
            </w:tcMar>
            <w:vAlign w:val="center"/>
          </w:tcPr>
          <w:p>
            <w:r>
              <w:rPr>
                <w:rFonts w:ascii="Arial" w:cs="Arial" w:eastAsia="Arial" w:hAnsi="Arial"/>
                <w:b/>
                <w:bCs/>
                <w:color w:val="FFFFFF"/>
                <w:sz w:val="22"/>
                <w:szCs w:val="22"/>
              </w:rPr>
              <w:t xml:space="preserve">Moment in Text</w:t>
            </w:r>
          </w:p>
        </w:tc>
        <w:tc>
          <w:tcPr>
            <w:tcW w:type="dxa" w:w="4100"/>
            <w:tcBorders>
              <w:top w:val="single" w:color="4472C4" w:sz="1"/>
              <w:left w:val="single" w:color="4472C4" w:sz="1"/>
              <w:bottom w:val="single" w:color="4472C4" w:sz="1"/>
              <w:right w:val="single" w:color="4472C4" w:sz="1"/>
            </w:tcBorders>
            <w:shd w:fill="2E75B6" w:val="clear"/>
            <w:tcMar>
              <w:top w:type="dxa" w:w="80"/>
              <w:left w:type="dxa" w:w="160"/>
              <w:bottom w:type="dxa" w:w="80"/>
              <w:right w:type="dxa" w:w="160"/>
            </w:tcMar>
            <w:vAlign w:val="center"/>
          </w:tcPr>
          <w:p>
            <w:r>
              <w:rPr>
                <w:rFonts w:ascii="Arial" w:cs="Arial" w:eastAsia="Arial" w:hAnsi="Arial"/>
                <w:b/>
                <w:bCs/>
                <w:color w:val="FFFFFF"/>
                <w:sz w:val="22"/>
                <w:szCs w:val="22"/>
              </w:rPr>
              <w:t xml:space="preserve">Interpretation</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vAlign w:val="center"/>
          </w:tcPr>
          <w:p>
            <w:r>
              <w:rPr>
                <w:rFonts w:ascii="Arial" w:cs="Arial" w:eastAsia="Arial" w:hAnsi="Arial"/>
                <w:b/>
                <w:bCs/>
                <w:color w:val="000000"/>
                <w:sz w:val="20"/>
                <w:szCs w:val="20"/>
              </w:rPr>
              <w:t xml:space="preserve">The Orchid</w:t>
            </w:r>
          </w:p>
        </w:tc>
        <w:tc>
          <w:tcPr>
            <w:tcW w:type="dxa" w:w="31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000000"/>
                <w:sz w:val="20"/>
                <w:szCs w:val="20"/>
              </w:rPr>
              <w:t xml:space="preserve">Rochester breaks and tramples it after reading the letter</w:t>
            </w:r>
          </w:p>
        </w:tc>
        <w:tc>
          <w:tcPr>
            <w:tcW w:type="dxa" w:w="41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000000"/>
                <w:sz w:val="20"/>
                <w:szCs w:val="20"/>
              </w:rPr>
              <w:t xml:space="preserve">He had once said the orchid was 'like her.' Destroying it is the symbolic destruction of his feeling for Antoinette.</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vAlign w:val="center"/>
          </w:tcPr>
          <w:p>
            <w:r>
              <w:rPr>
                <w:rFonts w:ascii="Arial" w:cs="Arial" w:eastAsia="Arial" w:hAnsi="Arial"/>
                <w:b/>
                <w:bCs/>
                <w:color w:val="000000"/>
                <w:sz w:val="20"/>
                <w:szCs w:val="20"/>
              </w:rPr>
              <w:t xml:space="preserve">The Forest</w:t>
            </w:r>
          </w:p>
        </w:tc>
        <w:tc>
          <w:tcPr>
            <w:tcW w:type="dxa" w:w="31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000000"/>
                <w:sz w:val="20"/>
                <w:szCs w:val="20"/>
              </w:rPr>
              <w:t xml:space="preserve">Rochester wanders in and becomes genuinely lost</w:t>
            </w:r>
          </w:p>
        </w:tc>
        <w:tc>
          <w:tcPr>
            <w:tcW w:type="dxa" w:w="41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000000"/>
                <w:sz w:val="20"/>
                <w:szCs w:val="20"/>
              </w:rPr>
              <w:t xml:space="preserve">The landscape that once seemed merely alien now actively disorients him. He has lost his footing — literally and psychologically.</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vAlign w:val="center"/>
          </w:tcPr>
          <w:p>
            <w:r>
              <w:rPr>
                <w:rFonts w:ascii="Arial" w:cs="Arial" w:eastAsia="Arial" w:hAnsi="Arial"/>
                <w:b/>
                <w:bCs/>
                <w:color w:val="000000"/>
                <w:sz w:val="20"/>
                <w:szCs w:val="20"/>
              </w:rPr>
              <w:t xml:space="preserve">The Ruins &amp; Obeah Offerings</w:t>
            </w:r>
          </w:p>
        </w:tc>
        <w:tc>
          <w:tcPr>
            <w:tcW w:type="dxa" w:w="31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000000"/>
                <w:sz w:val="20"/>
                <w:szCs w:val="20"/>
              </w:rPr>
              <w:t xml:space="preserve">A ruined house with flowers tied with grass beneath an orange tree</w:t>
            </w:r>
          </w:p>
        </w:tc>
        <w:tc>
          <w:tcPr>
            <w:tcW w:type="dxa" w:w="41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000000"/>
                <w:sz w:val="20"/>
                <w:szCs w:val="20"/>
              </w:rPr>
              <w:t xml:space="preserve">A world with its own spiritual logic that Rochester cannot access or understand. His ignorance of it frightens him.</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vAlign w:val="center"/>
          </w:tcPr>
          <w:p>
            <w:r>
              <w:rPr>
                <w:rFonts w:ascii="Arial" w:cs="Arial" w:eastAsia="Arial" w:hAnsi="Arial"/>
                <w:b/>
                <w:bCs/>
                <w:color w:val="000000"/>
                <w:sz w:val="20"/>
                <w:szCs w:val="20"/>
              </w:rPr>
              <w:t xml:space="preserve">The Little Girl's Scream</w:t>
            </w:r>
          </w:p>
        </w:tc>
        <w:tc>
          <w:tcPr>
            <w:tcW w:type="dxa" w:w="31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000000"/>
                <w:sz w:val="20"/>
                <w:szCs w:val="20"/>
              </w:rPr>
              <w:t xml:space="preserve">A child sees Rochester and screams, dropping her basket and fleeing</w:t>
            </w:r>
          </w:p>
        </w:tc>
        <w:tc>
          <w:tcPr>
            <w:tcW w:type="dxa" w:w="41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000000"/>
                <w:sz w:val="20"/>
                <w:szCs w:val="20"/>
              </w:rPr>
              <w:t xml:space="preserve">Rochester is perceived as the monster here. In this landscape, he is the alien, threatening presence — not the other way around.</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vAlign w:val="center"/>
          </w:tcPr>
          <w:p>
            <w:r>
              <w:rPr>
                <w:rFonts w:ascii="Arial" w:cs="Arial" w:eastAsia="Arial" w:hAnsi="Arial"/>
                <w:b/>
                <w:bCs/>
                <w:color w:val="000000"/>
                <w:sz w:val="20"/>
                <w:szCs w:val="20"/>
              </w:rPr>
              <w:t xml:space="preserve">Baptiste's Machete</w:t>
            </w:r>
          </w:p>
        </w:tc>
        <w:tc>
          <w:tcPr>
            <w:tcW w:type="dxa" w:w="31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000000"/>
                <w:sz w:val="20"/>
                <w:szCs w:val="20"/>
              </w:rPr>
              <w:t xml:space="preserve">The razor-sharp blade catches the light as he rescues Rochester</w:t>
            </w:r>
          </w:p>
        </w:tc>
        <w:tc>
          <w:tcPr>
            <w:tcW w:type="dxa" w:w="41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000000"/>
                <w:sz w:val="20"/>
                <w:szCs w:val="20"/>
              </w:rPr>
              <w:t xml:space="preserve">Power and danger reside with those who know this land. Rochester is helpless without Baptiste, despite his position as 'master.'</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vAlign w:val="center"/>
          </w:tcPr>
          <w:p>
            <w:r>
              <w:rPr>
                <w:rFonts w:ascii="Arial" w:cs="Arial" w:eastAsia="Arial" w:hAnsi="Arial"/>
                <w:b/>
                <w:bCs/>
                <w:color w:val="000000"/>
                <w:sz w:val="20"/>
                <w:szCs w:val="20"/>
              </w:rPr>
              <w:t xml:space="preserve">The Bolted Door</w:t>
            </w:r>
          </w:p>
        </w:tc>
        <w:tc>
          <w:tcPr>
            <w:tcW w:type="dxa" w:w="31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000000"/>
                <w:sz w:val="20"/>
                <w:szCs w:val="20"/>
              </w:rPr>
              <w:t xml:space="preserve">Rochester tries Antoinette's door at night; it is bolted with no light inside</w:t>
            </w:r>
          </w:p>
        </w:tc>
        <w:tc>
          <w:tcPr>
            <w:tcW w:type="dxa" w:w="41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000000"/>
                <w:sz w:val="20"/>
                <w:szCs w:val="20"/>
              </w:rPr>
              <w:t xml:space="preserve">The marriage is over. The physical barrier makes literal what had been building emotionally throughout the passage.</w:t>
            </w:r>
          </w:p>
        </w:tc>
      </w:tr>
    </w:tbl>
    <w:p>
      <w:pPr>
        <w:spacing w:after="60" w:before="60"/>
      </w:pPr>
      <w:r>
        <w:t xml:space="preserve"/>
      </w:r>
    </w:p>
    <w:p>
      <w:pPr>
        <w:pBdr>
          <w:bottom w:val="single" w:color="BDD7EE" w:sz="4" w:space="1"/>
        </w:pBdr>
        <w:spacing w:after="120" w:before="120"/>
      </w:pPr>
      <w:r>
        <w:t xml:space="preserve"/>
      </w:r>
    </w:p>
    <w:p>
      <w:pPr>
        <w:pStyle w:val="Heading1"/>
        <w:spacing w:after="120" w:before="300"/>
      </w:pPr>
      <w:r>
        <w:rPr>
          <w:rFonts w:ascii="Arial" w:cs="Arial" w:eastAsia="Arial" w:hAnsi="Arial"/>
          <w:b/>
          <w:bCs/>
          <w:color w:val="2E75B6"/>
          <w:sz w:val="28"/>
          <w:szCs w:val="28"/>
        </w:rPr>
        <w:t xml:space="preserve">5.  Identity: Antoinette's Key Speech</w:t>
      </w:r>
    </w:p>
    <w:p>
      <w:pPr>
        <w:spacing w:after="60" w:before="60"/>
      </w:pPr>
      <w:r>
        <w:rPr>
          <w:rFonts w:ascii="Arial" w:cs="Arial" w:eastAsia="Arial" w:hAnsi="Arial"/>
          <w:sz w:val="22"/>
          <w:szCs w:val="22"/>
        </w:rPr>
        <w:t xml:space="preserve">After Amélie's song, Antoinette explains the term 'white cockroach' to Rochester:</w:t>
      </w:r>
    </w:p>
    <w:p>
      <w:pPr>
        <w:pBdr>
          <w:left w:val="single" w:color="4472C4" w:sz="12" w:space="10"/>
        </w:pBdr>
        <w:spacing w:after="80" w:before="80"/>
        <w:ind w:left="720"/>
      </w:pPr>
      <w:r>
        <w:rPr>
          <w:rFonts w:ascii="Arial" w:cs="Arial" w:eastAsia="Arial" w:hAnsi="Arial"/>
          <w:i/>
          <w:iCs/>
          <w:color w:val="595959"/>
          <w:sz w:val="22"/>
          <w:szCs w:val="22"/>
        </w:rPr>
        <w:t xml:space="preserve">"That's what they call all of us who were here before their own people in Africa sold them to the slave traders. And I've heard English women call us white niggers. So between you I often wonder who I am and where is my country and where do I belong and why was I ever born at all."</w:t>
      </w:r>
      <w:r>
        <w:br/>
      </w:r>
      <w:r>
        <w:rPr>
          <w:rFonts w:ascii="Arial" w:cs="Arial" w:eastAsia="Arial" w:hAnsi="Arial"/>
          <w:color w:val="595959"/>
          <w:sz w:val="20"/>
          <w:szCs w:val="20"/>
        </w:rPr>
        <w:t xml:space="preserve">→ This is the thematic heart of the novel. Antoinette belongs to no group. She is rejected by Black Jamaicans, dismissed by the English, and now abandoned by her own husband.</w:t>
      </w:r>
    </w:p>
    <w:p>
      <w:pPr>
        <w:spacing w:after="60" w:before="60"/>
      </w:pPr>
      <w:r>
        <w:rPr>
          <w:rFonts w:ascii="Arial" w:cs="Arial" w:eastAsia="Arial" w:hAnsi="Arial"/>
          <w:sz w:val="22"/>
          <w:szCs w:val="22"/>
        </w:rPr>
        <w:t xml:space="preserve">Rhys uses Antoinette's Creole identity to explore colonial displacement — the condition of being produced by a system that then refuses to claim you. The colonial world created people like Antoinette and then had no category for them.</w:t>
      </w:r>
    </w:p>
    <w:p>
      <w:pPr>
        <w:spacing w:after="60" w:before="60"/>
      </w:pPr>
      <w:r>
        <w:t xml:space="preserve"/>
      </w:r>
    </w:p>
    <w:p>
      <w:pPr>
        <w:pBdr>
          <w:bottom w:val="single" w:color="BDD7EE" w:sz="4" w:space="1"/>
        </w:pBdr>
        <w:spacing w:after="120" w:before="120"/>
      </w:pPr>
      <w:r>
        <w:t xml:space="preserve"/>
      </w:r>
    </w:p>
    <w:p>
      <w:pPr>
        <w:pStyle w:val="Heading1"/>
        <w:spacing w:after="120" w:before="300"/>
      </w:pPr>
      <w:r>
        <w:rPr>
          <w:rFonts w:ascii="Arial" w:cs="Arial" w:eastAsia="Arial" w:hAnsi="Arial"/>
          <w:b/>
          <w:bCs/>
          <w:color w:val="2E75B6"/>
          <w:sz w:val="28"/>
          <w:szCs w:val="28"/>
        </w:rPr>
        <w:t xml:space="preserve">6.  Comparison with Jane Eyre</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00"/>
      </w:tblGrid>
      <w:tr>
        <w:tc>
          <w:tcPr>
            <w:tcW w:type="dxa" w:w="2000"/>
            <w:tcBorders>
              <w:top w:val="single" w:color="4472C4" w:sz="1"/>
              <w:left w:val="single" w:color="4472C4" w:sz="1"/>
              <w:bottom w:val="single" w:color="4472C4" w:sz="1"/>
              <w:right w:val="single" w:color="4472C4" w:sz="1"/>
            </w:tcBorders>
            <w:shd w:fill="2E75B6" w:val="clear"/>
            <w:tcMar>
              <w:top w:type="dxa" w:w="80"/>
              <w:left w:type="dxa" w:w="160"/>
              <w:bottom w:type="dxa" w:w="80"/>
              <w:right w:type="dxa" w:w="160"/>
            </w:tcMar>
            <w:vAlign w:val="center"/>
          </w:tcPr>
          <w:p>
            <w:r>
              <w:rPr>
                <w:rFonts w:ascii="Arial" w:cs="Arial" w:eastAsia="Arial" w:hAnsi="Arial"/>
                <w:b/>
                <w:bCs/>
                <w:color w:val="FFFFFF"/>
                <w:sz w:val="22"/>
                <w:szCs w:val="22"/>
              </w:rPr>
              <w:t xml:space="preserve">Element</w:t>
            </w:r>
          </w:p>
        </w:tc>
        <w:tc>
          <w:tcPr>
            <w:tcW w:type="dxa" w:w="3500"/>
            <w:tcBorders>
              <w:top w:val="single" w:color="4472C4" w:sz="1"/>
              <w:left w:val="single" w:color="4472C4" w:sz="1"/>
              <w:bottom w:val="single" w:color="4472C4" w:sz="1"/>
              <w:right w:val="single" w:color="4472C4" w:sz="1"/>
            </w:tcBorders>
            <w:shd w:fill="2E75B6" w:val="clear"/>
            <w:tcMar>
              <w:top w:type="dxa" w:w="80"/>
              <w:left w:type="dxa" w:w="160"/>
              <w:bottom w:type="dxa" w:w="80"/>
              <w:right w:type="dxa" w:w="160"/>
            </w:tcMar>
            <w:vAlign w:val="center"/>
          </w:tcPr>
          <w:p>
            <w:r>
              <w:rPr>
                <w:rFonts w:ascii="Arial" w:cs="Arial" w:eastAsia="Arial" w:hAnsi="Arial"/>
                <w:b/>
                <w:bCs/>
                <w:color w:val="FFFFFF"/>
                <w:sz w:val="22"/>
                <w:szCs w:val="22"/>
              </w:rPr>
              <w:t xml:space="preserve">Jane Eyre</w:t>
            </w:r>
          </w:p>
        </w:tc>
        <w:tc>
          <w:tcPr>
            <w:tcW w:type="dxa" w:w="3500"/>
            <w:tcBorders>
              <w:top w:val="single" w:color="4472C4" w:sz="1"/>
              <w:left w:val="single" w:color="4472C4" w:sz="1"/>
              <w:bottom w:val="single" w:color="4472C4" w:sz="1"/>
              <w:right w:val="single" w:color="4472C4" w:sz="1"/>
            </w:tcBorders>
            <w:shd w:fill="2E75B6" w:val="clear"/>
            <w:tcMar>
              <w:top w:type="dxa" w:w="80"/>
              <w:left w:type="dxa" w:w="160"/>
              <w:bottom w:type="dxa" w:w="80"/>
              <w:right w:type="dxa" w:w="160"/>
            </w:tcMar>
            <w:vAlign w:val="center"/>
          </w:tcPr>
          <w:p>
            <w:r>
              <w:rPr>
                <w:rFonts w:ascii="Arial" w:cs="Arial" w:eastAsia="Arial" w:hAnsi="Arial"/>
                <w:b/>
                <w:bCs/>
                <w:color w:val="FFFFFF"/>
                <w:sz w:val="22"/>
                <w:szCs w:val="22"/>
              </w:rPr>
              <w:t xml:space="preserve">Wide Sargasso Sea</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vAlign w:val="center"/>
          </w:tcPr>
          <w:p>
            <w:r>
              <w:rPr>
                <w:rFonts w:ascii="Arial" w:cs="Arial" w:eastAsia="Arial" w:hAnsi="Arial"/>
                <w:b/>
                <w:bCs/>
                <w:color w:val="000000"/>
                <w:sz w:val="20"/>
                <w:szCs w:val="20"/>
              </w:rPr>
              <w:t xml:space="preserve">The Mad Wife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000000"/>
                <w:sz w:val="20"/>
                <w:szCs w:val="20"/>
              </w:rPr>
              <w:t xml:space="preserve">Bertha Mason: a monster in the attic. She exists to be locked away so Rochester and Jane can be together.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000000"/>
                <w:sz w:val="20"/>
                <w:szCs w:val="20"/>
              </w:rPr>
              <w:t xml:space="preserve">Antoinette: a fully human woman with history, trauma, and identity. Her 'madness' is the result of Rochester's actions.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vAlign w:val="center"/>
          </w:tcPr>
          <w:p>
            <w:r>
              <w:rPr>
                <w:rFonts w:ascii="Arial" w:cs="Arial" w:eastAsia="Arial" w:hAnsi="Arial"/>
                <w:b/>
                <w:bCs/>
                <w:color w:val="000000"/>
                <w:sz w:val="20"/>
                <w:szCs w:val="20"/>
              </w:rPr>
              <w:t xml:space="preserve">Rochester's Justification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000000"/>
                <w:sz w:val="20"/>
                <w:szCs w:val="20"/>
              </w:rPr>
              <w:t xml:space="preserve">Hereditary madness and family deception — he claims he was deceived into the marriage.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000000"/>
                <w:sz w:val="20"/>
                <w:szCs w:val="20"/>
              </w:rPr>
              <w:t xml:space="preserve">The same justification, but Rhys shows us how thin it is. Daniel's letter is unreliable; Rochester wants to believe it.</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vAlign w:val="center"/>
          </w:tcPr>
          <w:p>
            <w:r>
              <w:rPr>
                <w:rFonts w:ascii="Arial" w:cs="Arial" w:eastAsia="Arial" w:hAnsi="Arial"/>
                <w:b/>
                <w:bCs/>
                <w:color w:val="000000"/>
                <w:sz w:val="20"/>
                <w:szCs w:val="20"/>
              </w:rPr>
              <w:t xml:space="preserve">The Letter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000000"/>
                <w:sz w:val="20"/>
                <w:szCs w:val="20"/>
              </w:rPr>
              <w:t xml:space="preserve">Not present — Rochester's version of events is never challenged.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000000"/>
                <w:sz w:val="20"/>
                <w:szCs w:val="20"/>
              </w:rPr>
              <w:t xml:space="preserve">Daniel's letter is the engine of Rochester's betrayal. Rhys shows it is motivated by bitterness and self-interest.</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vAlign w:val="center"/>
          </w:tcPr>
          <w:p>
            <w:r>
              <w:rPr>
                <w:rFonts w:ascii="Arial" w:cs="Arial" w:eastAsia="Arial" w:hAnsi="Arial"/>
                <w:b/>
                <w:bCs/>
                <w:color w:val="000000"/>
                <w:sz w:val="20"/>
                <w:szCs w:val="20"/>
              </w:rPr>
              <w:t xml:space="preserve">The Landscape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000000"/>
                <w:sz w:val="20"/>
                <w:szCs w:val="20"/>
              </w:rPr>
              <w:t xml:space="preserve">The Caribbean is not described — it is merely the place Rochester escaped from.</w:t>
            </w:r>
          </w:p>
        </w:tc>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000000"/>
                <w:sz w:val="20"/>
                <w:szCs w:val="20"/>
              </w:rPr>
              <w:t xml:space="preserve">The Caribbean is alive, complex, and spiritually rich. It resists Rochester's attempts to control or understand it.</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vAlign w:val="center"/>
          </w:tcPr>
          <w:p>
            <w:r>
              <w:rPr>
                <w:rFonts w:ascii="Arial" w:cs="Arial" w:eastAsia="Arial" w:hAnsi="Arial"/>
                <w:b/>
                <w:bCs/>
                <w:color w:val="000000"/>
                <w:sz w:val="20"/>
                <w:szCs w:val="20"/>
              </w:rPr>
              <w:t xml:space="preserve">Narrative Voice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000000"/>
                <w:sz w:val="20"/>
                <w:szCs w:val="20"/>
              </w:rPr>
              <w:t xml:space="preserve">English, stable, morally confident.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000000"/>
                <w:sz w:val="20"/>
                <w:szCs w:val="20"/>
              </w:rPr>
              <w:t xml:space="preserve">Fragmented, multiple, unreliable. The reader must decide what to believe.</w:t>
            </w:r>
          </w:p>
        </w:tc>
      </w:tr>
    </w:tbl>
    <w:p>
      <w:pPr>
        <w:spacing w:after="60" w:before="60"/>
      </w:pPr>
      <w:r>
        <w:t xml:space="preserve"/>
      </w:r>
    </w:p>
    <w:p>
      <w:pPr>
        <w:pBdr>
          <w:bottom w:val="single" w:color="BDD7EE" w:sz="4" w:space="1"/>
        </w:pBdr>
        <w:spacing w:after="120" w:before="120"/>
      </w:pPr>
      <w:r>
        <w:t xml:space="preserve"/>
      </w:r>
    </w:p>
    <w:p>
      <w:pPr>
        <w:pStyle w:val="Heading1"/>
        <w:spacing w:after="120" w:before="300"/>
      </w:pPr>
      <w:r>
        <w:rPr>
          <w:rFonts w:ascii="Arial" w:cs="Arial" w:eastAsia="Arial" w:hAnsi="Arial"/>
          <w:b/>
          <w:bCs/>
          <w:color w:val="2E75B6"/>
          <w:sz w:val="28"/>
          <w:szCs w:val="28"/>
        </w:rPr>
        <w:t xml:space="preserve">7.  Discussion Question</w:t>
      </w:r>
    </w:p>
    <w:p>
      <w:pPr>
        <w:spacing w:after="60" w:before="60"/>
      </w:pPr>
      <w:r>
        <w:t xml:space="preserve"/>
      </w:r>
    </w:p>
    <w:p>
      <w:pPr>
        <w:spacing w:after="120" w:before="120"/>
        <w:jc w:val="center"/>
      </w:pPr>
      <w:r>
        <w:rPr>
          <w:rFonts w:ascii="Arial" w:cs="Arial" w:eastAsia="Arial" w:hAnsi="Arial"/>
          <w:b/>
          <w:bCs/>
          <w:i/>
          <w:iCs/>
          <w:color w:val="1F3864"/>
          <w:sz w:val="26"/>
          <w:szCs w:val="26"/>
        </w:rPr>
        <w:t xml:space="preserve">Rochester reads Daniel Cosway's letter and 'felt no surprise' — he had been waiting for it.</w:t>
      </w:r>
    </w:p>
    <w:p>
      <w:pPr>
        <w:spacing w:after="180" w:before="60"/>
        <w:jc w:val="center"/>
      </w:pPr>
      <w:r>
        <w:rPr>
          <w:rFonts w:ascii="Arial" w:cs="Arial" w:eastAsia="Arial" w:hAnsi="Arial"/>
          <w:b/>
          <w:bCs/>
          <w:i/>
          <w:iCs/>
          <w:color w:val="1F3864"/>
          <w:sz w:val="26"/>
          <w:szCs w:val="26"/>
        </w:rPr>
        <w:t xml:space="preserve">Does Rochester destroy Antoinette because of the letter, or does the letter simply give him permission to do what he had already decided?</w:t>
      </w:r>
    </w:p>
    <w:p>
      <w:pPr>
        <w:spacing w:after="60" w:before="60"/>
      </w:pPr>
      <w:r>
        <w:rPr>
          <w:rFonts w:ascii="Arial" w:cs="Arial" w:eastAsia="Arial" w:hAnsi="Arial"/>
          <w:sz w:val="22"/>
          <w:szCs w:val="22"/>
        </w:rPr>
        <w:t xml:space="preserve">Consider: What evidence from earlier in the novel suggests Rochester was already withdrawing from Antoinette before the letter arrived? How does this change our reading of his culpability?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2E75B6"/>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2026-05-15T14:49:36.369Z</dcterms:created>
  <dcterms:modified xsi:type="dcterms:W3CDTF">2026-05-15T14:49:36.374Z</dcterms:modified>
</cp:coreProperties>
</file>

<file path=docProps/custom.xml><?xml version="1.0" encoding="utf-8"?>
<Properties xmlns="http://schemas.openxmlformats.org/officeDocument/2006/custom-properties" xmlns:vt="http://schemas.openxmlformats.org/officeDocument/2006/docPropsVTypes"/>
</file>