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3616" w14:textId="3B436F2A" w:rsidR="00833E2A" w:rsidRDefault="001D4A9E">
      <w:r>
        <w:rPr>
          <w:noProof/>
        </w:rPr>
        <w:drawing>
          <wp:inline distT="0" distB="0" distL="0" distR="0" wp14:anchorId="5FF89F34" wp14:editId="4C55E84A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F55CC" wp14:editId="16BD4CBB">
            <wp:extent cx="5400040" cy="3034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CA1D6" wp14:editId="77356059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4B6D8" wp14:editId="55BE1BEF">
            <wp:extent cx="5400040" cy="3034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C8357" wp14:editId="79428559">
            <wp:extent cx="5400040" cy="3034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9E"/>
    <w:rsid w:val="001D4A9E"/>
    <w:rsid w:val="0083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91FB"/>
  <w15:chartTrackingRefBased/>
  <w15:docId w15:val="{8CAAA797-1783-4AB1-B056-FE473D12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Echeverría Salvador</dc:creator>
  <cp:keywords/>
  <dc:description/>
  <cp:lastModifiedBy>Christian Echeverría Salvador</cp:lastModifiedBy>
  <cp:revision>1</cp:revision>
  <dcterms:created xsi:type="dcterms:W3CDTF">2025-09-26T22:50:00Z</dcterms:created>
  <dcterms:modified xsi:type="dcterms:W3CDTF">2025-09-26T22:52:00Z</dcterms:modified>
</cp:coreProperties>
</file>