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010"/>
        <w:gridCol w:w="3010"/>
        <w:gridCol w:w="3010"/>
      </w:tblGrid>
      <w:tr>
        <w:trPr>
          <w:trHeight w:val="100" w:hRule="exact"/>
        </w:trPr>
        <w:tc>
          <w:tcPr>
            <w:tcW w:type="dxa" w:w="3096"/>
            <w:shd w:fill="6366F1"/>
            <w:tcMar>
              <w:top w:w="20" w:type="dxa"/>
              <w:bottom w:w="20" w:type="dxa"/>
              <w:left w:w="0" w:type="dxa"/>
              <w:right w:w="0" w:type="dxa"/>
            </w:tcMar>
          </w:tcPr>
          <w:p>
            <w:pPr>
              <w:spacing w:before="0" w:after="0"/>
            </w:pPr>
            <w:r>
              <w:rPr>
                <w:sz w:val="2"/>
              </w:rPr>
            </w:r>
          </w:p>
        </w:tc>
        <w:tc>
          <w:tcPr>
            <w:tcW w:type="dxa" w:w="3096"/>
            <w:shd w:fill="A855F7"/>
            <w:tcMar>
              <w:top w:w="20" w:type="dxa"/>
              <w:bottom w:w="20" w:type="dxa"/>
              <w:left w:w="0" w:type="dxa"/>
              <w:right w:w="0" w:type="dxa"/>
            </w:tcMar>
          </w:tcPr>
          <w:p>
            <w:pPr>
              <w:spacing w:before="0" w:after="0"/>
            </w:pPr>
            <w:r>
              <w:rPr>
                <w:sz w:val="2"/>
              </w:rPr>
            </w:r>
          </w:p>
        </w:tc>
        <w:tc>
          <w:tcPr>
            <w:tcW w:type="dxa" w:w="3168"/>
            <w:shd w:fill="22D3EE"/>
            <w:tcMar>
              <w:top w:w="20" w:type="dxa"/>
              <w:bottom w:w="20" w:type="dxa"/>
              <w:left w:w="0" w:type="dxa"/>
              <w:right w:w="0" w:type="dxa"/>
            </w:tcMar>
          </w:tcPr>
          <w:p>
            <w:pPr>
              <w:spacing w:before="0" w:after="0"/>
            </w:pPr>
            <w:r>
              <w:rPr>
                <w:sz w:val="2"/>
              </w:rPr>
            </w:r>
          </w:p>
        </w:tc>
      </w:tr>
    </w:tbl>
    <w:p>
      <w:pPr>
        <w:spacing w:before="560" w:after="40"/>
      </w:pPr>
      <w:r>
        <w:rPr>
          <w:rFonts w:ascii="Space Grotesk" w:hAnsi="Space Grotesk"/>
          <w:b/>
          <w:color w:val="0A0E1A"/>
          <w:sz w:val="44"/>
        </w:rPr>
        <w:t>CREATION+ALT+FIX</w:t>
      </w:r>
    </w:p>
    <w:p>
      <w:pPr>
        <w:spacing w:before="0" w:after="800"/>
      </w:pPr>
      <w:r>
        <w:rPr>
          <w:rFonts w:ascii="Inter" w:hAnsi="Inter"/>
          <w:b/>
          <w:color w:val="4F46E5"/>
          <w:sz w:val="19"/>
        </w:rPr>
        <w:t>IT, AI &amp; WEBDESIGN • SOFTWARE ARCHITECTUUR</w:t>
      </w:r>
    </w:p>
    <w:p>
      <w:pPr>
        <w:spacing w:before="600" w:after="160"/>
      </w:pPr>
      <w:r>
        <w:rPr>
          <w:rFonts w:ascii="Space Grotesk" w:hAnsi="Space Grotesk"/>
          <w:b/>
          <w:color w:val="0A0E1A"/>
          <w:sz w:val="52"/>
        </w:rPr>
        <w:t>Onderzoeksrapport: De Anatomie van AI-Supergroei (2024–2026)</w:t>
      </w:r>
    </w:p>
    <w:p>
      <w:pPr>
        <w:spacing w:before="0" w:after="720"/>
      </w:pPr>
      <w:r>
        <w:rPr>
          <w:rFonts w:ascii="Inter" w:hAnsi="Inter"/>
          <w:i/>
          <w:color w:val="64748B"/>
          <w:sz w:val="26"/>
        </w:rPr>
        <w:t>_Wat 'Breakout Unicorns' ons leren over wereldwijde dominantie vanuit Hoogezand_</w:t>
      </w:r>
    </w:p>
    <w:tbl>
      <w:tblPr>
        <w:tblW w:type="auto" w:w="0"/>
        <w:jc w:val="center"/>
        <w:tblLayout w:type="fixed"/>
        <w:tblLook w:firstColumn="1" w:firstRow="1" w:lastColumn="0" w:lastRow="0" w:noHBand="0" w:noVBand="1" w:val="04A0"/>
        <w:tblBorders>
          <w:top w:val="single" w:sz="6" w:space="0" w:color="E2E8F0"/>
          <w:left w:val="none"/>
          <w:bottom w:val="single" w:sz="6" w:space="0" w:color="E2E8F0"/>
          <w:right w:val="none"/>
          <w:insideH w:val="single" w:sz="4" w:space="0" w:color="E2E8F0"/>
          <w:insideV w:val="none"/>
        </w:tblBorders>
      </w:tblPr>
      <w:tblGrid>
        <w:gridCol w:w="3010"/>
        <w:gridCol w:w="3010"/>
        <w:gridCol w:w="3010"/>
      </w:tblGrid>
      <w:tr>
        <w:tc>
          <w:tcPr>
            <w:tcW w:type="dxa" w:w="3096"/>
            <w:shd w:fill="F8FAFC"/>
            <w:tcMar>
              <w:top w:w="160" w:type="dxa"/>
              <w:bottom w:w="160" w:type="dxa"/>
              <w:left w:w="160" w:type="dxa"/>
              <w:right w:w="160" w:type="dxa"/>
            </w:tcMar>
          </w:tcPr>
          <w:p>
            <w:pPr>
              <w:spacing w:after="40"/>
            </w:pPr>
            <w:r>
              <w:rPr>
                <w:rFonts w:ascii="Space Grotesk" w:hAnsi="Space Grotesk"/>
                <w:b/>
                <w:color w:val="64748B"/>
                <w:sz w:val="17"/>
              </w:rPr>
              <w:t>DIENSTVERLENER</w:t>
              <w:br/>
            </w:r>
            <w:r>
              <w:rPr>
                <w:rFonts w:ascii="Inter" w:hAnsi="Inter"/>
                <w:color w:val="1E293B"/>
                <w:sz w:val="19"/>
              </w:rPr>
              <w:t>Creation+Alt+Fix</w:t>
              <w:br/>
              <w:t>Allard Veldman</w:t>
              <w:br/>
              <w:t>Hoogezand, Groningen</w:t>
            </w:r>
          </w:p>
        </w:tc>
        <w:tc>
          <w:tcPr>
            <w:tcW w:type="dxa" w:w="3096"/>
            <w:shd w:fill="F8FAFC"/>
            <w:tcMar>
              <w:top w:w="160" w:type="dxa"/>
              <w:bottom w:w="160" w:type="dxa"/>
              <w:left w:w="160" w:type="dxa"/>
              <w:right w:w="160" w:type="dxa"/>
            </w:tcMar>
          </w:tcPr>
          <w:p>
            <w:pPr>
              <w:spacing w:after="40"/>
            </w:pPr>
            <w:r>
              <w:rPr>
                <w:rFonts w:ascii="Space Grotesk" w:hAnsi="Space Grotesk"/>
                <w:b/>
                <w:color w:val="64748B"/>
                <w:sz w:val="17"/>
              </w:rPr>
              <w:t>REGISTRATIE &amp; CONTACT</w:t>
              <w:br/>
            </w:r>
            <w:r>
              <w:rPr>
                <w:rFonts w:ascii="Inter" w:hAnsi="Inter"/>
                <w:color w:val="1E293B"/>
                <w:sz w:val="19"/>
              </w:rPr>
              <w:t>KvK: 99986191</w:t>
              <w:br/>
              <w:t>BTW: NL005423147B16</w:t>
              <w:br/>
              <w:t>info@creationaltfix.nl</w:t>
            </w:r>
          </w:p>
        </w:tc>
        <w:tc>
          <w:tcPr>
            <w:tcW w:type="dxa" w:w="3168"/>
            <w:shd w:fill="F8FAFC"/>
            <w:tcMar>
              <w:top w:w="160" w:type="dxa"/>
              <w:bottom w:w="160" w:type="dxa"/>
              <w:left w:w="160" w:type="dxa"/>
              <w:right w:w="160" w:type="dxa"/>
            </w:tcMar>
          </w:tcPr>
          <w:p>
            <w:pPr>
              <w:spacing w:after="40"/>
            </w:pPr>
            <w:r>
              <w:rPr>
                <w:rFonts w:ascii="Space Grotesk" w:hAnsi="Space Grotesk"/>
                <w:b/>
                <w:color w:val="64748B"/>
                <w:sz w:val="17"/>
              </w:rPr>
              <w:t>STATUS &amp; DOSSIER</w:t>
              <w:br/>
            </w:r>
            <w:r>
              <w:rPr>
                <w:rFonts w:ascii="Inter" w:hAnsi="Inter"/>
                <w:b/>
                <w:color w:val="4F46E5"/>
                <w:sz w:val="19"/>
              </w:rPr>
              <w:t>Dossier: CAB-DOC</w:t>
              <w:br/>
              <w:t>Status: Definitief</w:t>
              <w:br/>
              <w:t>Datum: Oktober 2026</w:t>
            </w:r>
          </w:p>
        </w:tc>
      </w:tr>
    </w:tbl>
    <w:p>
      <w:pPr>
        <w:spacing w:before="900" w:after="0"/>
      </w:pPr>
      <w:r>
        <w:rPr>
          <w:rFonts w:ascii="Inter" w:hAnsi="Inter"/>
          <w:i/>
          <w:color w:val="64748B"/>
          <w:sz w:val="17"/>
        </w:rPr>
        <w:t>🔒 VERTROUWELIJK DIRECTIEDOCUMENT — Bestemd voor geautoriseerde instanties, banken &amp; investeerders.</w:t>
      </w:r>
    </w:p>
    <w:p>
      <w:r>
        <w:br w:type="page"/>
      </w:r>
    </w:p>
    <w:p>
      <w:pPr>
        <w:spacing w:before="400" w:after="120"/>
      </w:pPr>
      <w:r>
        <w:rPr>
          <w:rFonts w:ascii="Inter" w:hAnsi="Inter"/>
          <w:b/>
          <w:i w:val="0"/>
          <w:color w:val="0A0E1A"/>
          <w:sz w:val="36"/>
        </w:rPr>
        <w:t>Onderzoeksrapport: De Anatomie van AI-Supergroei (2024–2026)</w:t>
      </w:r>
    </w:p>
    <w:p>
      <w:pPr>
        <w:spacing w:before="240" w:after="60"/>
      </w:pPr>
      <w:r>
        <w:rPr>
          <w:rFonts w:ascii="Inter" w:hAnsi="Inter"/>
          <w:b/>
          <w:i w:val="0"/>
          <w:color w:val="0A0E1A"/>
          <w:sz w:val="23"/>
        </w:rPr>
        <w:t>_Wat 'Breakout Unicorns' ons leren over wereldwijde dominantie vanuit Hoogezand_</w:t>
      </w:r>
    </w:p>
    <w:tbl>
      <w:tblPr>
        <w:tblW w:type="auto" w:w="0"/>
        <w:jc w:val="center"/>
        <w:tblLayout w:type="fixed"/>
        <w:tblLook w:firstColumn="1" w:firstRow="1" w:lastColumn="0" w:lastRow="0" w:noHBand="0" w:noVBand="1" w:val="04A0"/>
      </w:tblPr>
      <w:tblGrid>
        <w:gridCol w:w="9029"/>
      </w:tblGrid>
      <w:tr>
        <w:tc>
          <w:tcPr>
            <w:tcW w:type="dxa" w:w="9360"/>
            <w:shd w:fill="F0F9FF"/>
            <w:tcBorders>
              <w:top w:val="none"/>
              <w:left w:val="single" w:sz="24" w:space="0" w:color="2563EB"/>
              <w:bottom w:val="none"/>
              <w:right w:val="none"/>
            </w:tcBorders>
            <w:tcMar>
              <w:top w:w="140" w:type="dxa"/>
              <w:bottom w:w="140" w:type="dxa"/>
              <w:left w:w="180" w:type="dxa"/>
              <w:right w:w="180" w:type="dxa"/>
            </w:tcMar>
          </w:tcPr>
          <w:p>
            <w:pPr>
              <w:spacing w:before="0" w:after="0"/>
            </w:pPr>
            <w:r>
              <w:rPr>
                <w:rFonts w:ascii="Inter" w:hAnsi="Inter"/>
                <w:b/>
                <w:i/>
                <w:color w:val="1E293B"/>
                <w:sz w:val="20"/>
              </w:rPr>
              <w:t>Document-ID:</w:t>
            </w:r>
            <w:r>
              <w:rPr>
                <w:rFonts w:ascii="Inter" w:hAnsi="Inter"/>
                <w:b w:val="0"/>
                <w:i/>
                <w:color w:val="1E293B"/>
                <w:sz w:val="20"/>
              </w:rPr>
              <w:t xml:space="preserve"> CAB-01-RESEARCH </w:t>
            </w:r>
            <w:r>
              <w:rPr>
                <w:rFonts w:ascii="Inter" w:hAnsi="Inter"/>
                <w:b/>
                <w:i/>
                <w:color w:val="1E293B"/>
                <w:sz w:val="20"/>
              </w:rPr>
              <w:t>Auteur:</w:t>
            </w:r>
            <w:r>
              <w:rPr>
                <w:rFonts w:ascii="Inter" w:hAnsi="Inter"/>
                <w:b w:val="0"/>
                <w:i/>
                <w:color w:val="1E293B"/>
                <w:sz w:val="20"/>
              </w:rPr>
              <w:t xml:space="preserve"> Creation+Alt+Fix Research &amp; Strategy Hub </w:t>
            </w:r>
            <w:r>
              <w:rPr>
                <w:rFonts w:ascii="Inter" w:hAnsi="Inter"/>
                <w:b/>
                <w:i/>
                <w:color w:val="1E293B"/>
                <w:sz w:val="20"/>
              </w:rPr>
              <w:t>Doel:</w:t>
            </w:r>
            <w:r>
              <w:rPr>
                <w:rFonts w:ascii="Inter" w:hAnsi="Inter"/>
                <w:b w:val="0"/>
                <w:i/>
                <w:color w:val="1E293B"/>
                <w:sz w:val="20"/>
              </w:rPr>
              <w:t xml:space="preserve"> Systematische analyse van de snelst groeiende AI-techbedrijven ter wereld en de directe vertaalslag naar de autonome groei van Creation+Alt+Fix.</w:t>
            </w:r>
          </w:p>
        </w:tc>
      </w:tr>
    </w:tbl>
    <w:p>
      <w:pPr>
        <w:spacing w:before="80" w:after="0"/>
      </w:pPr>
    </w:p>
    <w:p>
      <w:pPr>
        <w:spacing w:before="240" w:after="240"/>
      </w:pPr>
      <w:r>
        <w:rPr>
          <w:color w:val="E2E8F0"/>
          <w:sz w:val="16"/>
        </w:rPr>
        <w:t>—————————————————————————————————————————————</w:t>
      </w:r>
    </w:p>
    <w:p>
      <w:pPr>
        <w:spacing w:before="320" w:after="80"/>
      </w:pPr>
      <w:r>
        <w:rPr>
          <w:rFonts w:ascii="Inter" w:hAnsi="Inter"/>
          <w:b/>
          <w:i w:val="0"/>
          <w:color w:val="4F46E5"/>
          <w:sz w:val="28"/>
        </w:rPr>
        <w:t>1. Executive Summary</w:t>
      </w:r>
    </w:p>
    <w:p>
      <w:pPr>
        <w:spacing w:before="40" w:after="100" w:line="276" w:lineRule="auto"/>
      </w:pPr>
      <w:r>
        <w:rPr>
          <w:rFonts w:ascii="Inter" w:hAnsi="Inter"/>
          <w:b w:val="0"/>
          <w:i w:val="0"/>
          <w:color w:val="1E293B"/>
          <w:sz w:val="20"/>
        </w:rPr>
        <w:t xml:space="preserve">Tussen 2024 en 2026 vond de snelste kapitaal- en omzetversnelling in de geschiedenis van software plaats. Waar traditionele SaaS-bedrijven (zoals Salesforce, HubSpot en Slack) er gemiddeld 5 tot 9 jaar over deden om $100 miljoen aan Annual Recurring Revenue (ARR) te bereiken, doorbraken AI-first startups deze grens in </w:t>
      </w:r>
      <w:r>
        <w:rPr>
          <w:rFonts w:ascii="Inter" w:hAnsi="Inter"/>
          <w:b/>
          <w:i w:val="0"/>
          <w:color w:val="1E293B"/>
          <w:sz w:val="20"/>
        </w:rPr>
        <w:t>minder dan 12 maanden</w:t>
      </w:r>
      <w:r>
        <w:rPr>
          <w:rFonts w:ascii="Inter" w:hAnsi="Inter"/>
          <w:b w:val="0"/>
          <w:i w:val="0"/>
          <w:color w:val="1E293B"/>
          <w:sz w:val="20"/>
        </w:rPr>
        <w:t>.</w:t>
      </w:r>
    </w:p>
    <w:p>
      <w:pPr>
        <w:spacing w:before="40" w:after="100" w:line="276" w:lineRule="auto"/>
      </w:pPr>
      <w:r>
        <w:rPr>
          <w:rFonts w:ascii="Inter" w:hAnsi="Inter"/>
          <w:b w:val="0"/>
          <w:i w:val="0"/>
          <w:color w:val="1E293B"/>
          <w:sz w:val="20"/>
        </w:rPr>
        <w:t>De belangrijkste ontdekking van dit onderzoek:</w:t>
      </w:r>
    </w:p>
    <w:p>
      <w:pPr>
        <w:spacing w:before="40" w:after="100" w:line="276" w:lineRule="auto"/>
      </w:pPr>
      <w:r>
        <w:rPr>
          <w:rFonts w:ascii="Inter" w:hAnsi="Inter"/>
          <w:b/>
          <w:i w:val="0"/>
          <w:color w:val="1E293B"/>
          <w:sz w:val="20"/>
        </w:rPr>
        <w:t>De bedrijven die explodeerden verkochten géén chatbots, prompts of gereedschap. Zij verkochten kant-en-klaar werk (Service-as-Software) en elimineerden elke vorm van adoptieweerstand door middel van radicale visuele demonstratie ("Show, don't tell").</w:t>
      </w:r>
    </w:p>
    <w:p>
      <w:pPr>
        <w:spacing w:before="40" w:after="100" w:line="276" w:lineRule="auto"/>
      </w:pPr>
      <w:r>
        <w:rPr>
          <w:rFonts w:ascii="Inter" w:hAnsi="Inter"/>
          <w:b w:val="0"/>
          <w:i w:val="0"/>
          <w:color w:val="1E293B"/>
          <w:sz w:val="20"/>
        </w:rPr>
        <w:t>Dit onderzoeksrapport fileert de 6 belangrijkste breakout cases en vertaalt hun exacte groeimechanismen naar Creation+Alt+Fix.</w:t>
      </w:r>
    </w:p>
    <w:p>
      <w:pPr>
        <w:spacing w:before="240" w:after="240"/>
      </w:pPr>
      <w:r>
        <w:rPr>
          <w:color w:val="E2E8F0"/>
          <w:sz w:val="16"/>
        </w:rPr>
        <w:t>—————————————————————————————————————————————</w:t>
      </w:r>
    </w:p>
    <w:p>
      <w:pPr>
        <w:spacing w:before="320" w:after="80"/>
      </w:pPr>
      <w:r>
        <w:rPr>
          <w:rFonts w:ascii="Inter" w:hAnsi="Inter"/>
          <w:b/>
          <w:i w:val="0"/>
          <w:color w:val="4F46E5"/>
          <w:sz w:val="28"/>
        </w:rPr>
        <w:t>2. De 6 Breakout Casestudies (2024–2026)</w:t>
      </w:r>
    </w:p>
    <w:tbl>
      <w:tblPr>
        <w:tblW w:type="auto" w:w="0"/>
        <w:jc w:val="center"/>
        <w:tblLayout w:type="fixed"/>
        <w:tblLook w:firstColumn="1" w:firstRow="1" w:lastColumn="0" w:lastRow="0" w:noHBand="0" w:noVBand="1" w:val="04A0"/>
      </w:tblPr>
      <w:tblGrid>
        <w:gridCol w:w="9029"/>
      </w:tblGrid>
      <w:tr>
        <w:tc>
          <w:tcPr>
            <w:tcW w:type="dxa" w:w="9360"/>
            <w:shd w:fill="F8FAFC"/>
            <w:tcMar>
              <w:top w:w="120" w:type="dxa"/>
              <w:bottom w:w="12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color w:val="1E293B"/>
                <w:sz w:val="17"/>
              </w:rPr>
              <w:t>┌─────────────────────────────────────────────────────────────────────────────────────────────────┐</w:t>
              <w:br/>
              <w:t>│                      ARR-GROEITRAJECT VAN DE LEIDENDE AI-BEDRIJVEN (2024–2026)                  │</w:t>
              <w:br/>
              <w:t>├────────────────────┬────────────────────┬────────────────────┬──────────────────────────────────┤</w:t>
              <w:br/>
              <w:t>│ Bedrijf            │ Startpunt          │ Mijlpaal 2025/2026 │ Primaire Groeimotor              │</w:t>
              <w:br/>
              <w:t>├────────────────────┼────────────────────┼────────────────────┼──────────────────────────────────┤</w:t>
              <w:br/>
              <w:t>│ Lovable.dev        │ $0 (Nov 2024)      │ $100M ARR (8 mnd)  │ Vibe Coding, Browser Preview     │</w:t>
              <w:br/>
              <w:t>│ Bolt.new           │ $0 (Okt 2024)      │ $40M ARR (5 mnd)   │ WebContainers, Zero-Setup        │</w:t>
              <w:br/>
              <w:t>│ Cursor (Anysphere) │ $0 (2023)          │ $4B ARR (Acquisitie│ Drop-in VS Code Fork, Agent Tab  │</w:t>
              <w:br/>
              <w:t>│ Sierra AI          │ $0 (2024)          │ $200M ARR (2026)   │ Enterprise Transaction Agents    │</w:t>
              <w:br/>
              <w:t>│ Decagon AI         │ $0 (2023)          │ $100M ARR (2026)   │ Ticket Resolutie (Outcome Price) │</w:t>
              <w:br/>
              <w:t>│ Harvey AI          │ $0 (2023)          │ $400M ARR (2026)   │ Vertical Legal Operating System  │</w:t>
              <w:br/>
              <w:t>└────────────────────┴────────────────────┴────────────────────┴──────────────────────────────────┘</w:t>
            </w:r>
          </w:p>
        </w:tc>
      </w:tr>
    </w:tbl>
    <w:p>
      <w:pPr>
        <w:spacing w:before="240" w:after="60"/>
      </w:pPr>
      <w:r>
        <w:rPr>
          <w:rFonts w:ascii="Inter" w:hAnsi="Inter"/>
          <w:b/>
          <w:i w:val="0"/>
          <w:color w:val="0A0E1A"/>
          <w:sz w:val="23"/>
        </w:rPr>
        <w:t>Casestudy 1: Lovable.dev — De Kracht van de Instant Visuele Lus</w:t>
      </w:r>
    </w:p>
    <w:p>
      <w:pPr>
        <w:pStyle w:val="ListBullet"/>
        <w:spacing w:before="20" w:after="40"/>
      </w:pPr>
      <w:r>
        <w:rPr>
          <w:rFonts w:ascii="Inter" w:hAnsi="Inter"/>
          <w:b/>
          <w:i w:val="0"/>
          <w:color w:val="1E293B"/>
          <w:sz w:val="20"/>
        </w:rPr>
        <w:t>Oorsprong:</w:t>
      </w:r>
      <w:r>
        <w:rPr>
          <w:rFonts w:ascii="Inter" w:hAnsi="Inter"/>
          <w:b w:val="0"/>
          <w:i w:val="0"/>
          <w:color w:val="1E293B"/>
          <w:sz w:val="20"/>
        </w:rPr>
        <w:t xml:space="preserve"> Gelanceerd in november 2024 door Anton Osika en Fabian Hedin in Stockholm.</w:t>
      </w:r>
    </w:p>
    <w:p>
      <w:pPr>
        <w:pStyle w:val="ListBullet"/>
        <w:spacing w:before="20" w:after="40"/>
      </w:pPr>
      <w:r>
        <w:rPr>
          <w:rFonts w:ascii="Inter" w:hAnsi="Inter"/>
          <w:b/>
          <w:i w:val="0"/>
          <w:color w:val="1E293B"/>
          <w:sz w:val="20"/>
        </w:rPr>
        <w:t>Groei:</w:t>
      </w:r>
      <w:r>
        <w:rPr>
          <w:rFonts w:ascii="Inter" w:hAnsi="Inter"/>
          <w:b w:val="0"/>
          <w:i w:val="0"/>
          <w:color w:val="1E293B"/>
          <w:sz w:val="20"/>
        </w:rPr>
        <w:t xml:space="preserve"> Binnen 1 maand naar $1M ARR; binnen 8 maanden (juli 2025) naar $100M ARR; nu op een run-rate van $600M bij een waardering van $13,3 miljard.</w:t>
      </w:r>
    </w:p>
    <w:p>
      <w:pPr>
        <w:pStyle w:val="ListBullet"/>
        <w:spacing w:before="20" w:after="40"/>
      </w:pPr>
      <w:r>
        <w:rPr>
          <w:rFonts w:ascii="Inter" w:hAnsi="Inter"/>
          <w:b/>
          <w:i w:val="0"/>
          <w:color w:val="1E293B"/>
          <w:sz w:val="20"/>
        </w:rPr>
        <w:t>Waarom het werkte:</w:t>
      </w:r>
    </w:p>
    <w:p>
      <w:pPr>
        <w:pStyle w:val="ListNumber"/>
        <w:spacing w:before="20" w:after="40"/>
      </w:pPr>
      <w:r>
        <w:rPr>
          <w:rFonts w:ascii="Inter" w:hAnsi="Inter"/>
          <w:b w:val="0"/>
          <w:i w:val="0"/>
          <w:color w:val="1E293B"/>
          <w:sz w:val="20"/>
        </w:rPr>
        <w:t xml:space="preserve">_De Dood van de Terminal:_ Gebruikers hoefden geen </w:t>
      </w:r>
      <w:r>
        <w:rPr>
          <w:rFonts w:ascii="Consolas" w:hAnsi="Consolas"/>
          <w:color w:val="4F46E5"/>
          <w:sz w:val="19"/>
        </w:rPr>
        <w:t>git clone</w:t>
      </w:r>
      <w:r>
        <w:rPr>
          <w:rFonts w:ascii="Inter" w:hAnsi="Inter"/>
          <w:b w:val="0"/>
          <w:i w:val="0"/>
          <w:color w:val="1E293B"/>
          <w:sz w:val="20"/>
        </w:rPr>
        <w:t xml:space="preserve">, </w:t>
      </w:r>
      <w:r>
        <w:rPr>
          <w:rFonts w:ascii="Consolas" w:hAnsi="Consolas"/>
          <w:color w:val="4F46E5"/>
          <w:sz w:val="19"/>
        </w:rPr>
        <w:t>npm install</w:t>
      </w:r>
      <w:r>
        <w:rPr>
          <w:rFonts w:ascii="Inter" w:hAnsi="Inter"/>
          <w:b w:val="0"/>
          <w:i w:val="0"/>
          <w:color w:val="1E293B"/>
          <w:sz w:val="20"/>
        </w:rPr>
        <w:t xml:space="preserve"> of omgevingsvariabelen in te stellen.</w:t>
      </w:r>
    </w:p>
    <w:p>
      <w:pPr>
        <w:pStyle w:val="ListNumber"/>
        <w:spacing w:before="20" w:after="40"/>
      </w:pPr>
      <w:r>
        <w:rPr>
          <w:rFonts w:ascii="Inter" w:hAnsi="Inter"/>
          <w:b w:val="0"/>
          <w:i w:val="0"/>
          <w:color w:val="1E293B"/>
          <w:sz w:val="20"/>
        </w:rPr>
        <w:t>_Live Visuele Feedback:_ De AI genereert niet alleen code in tekst, maar rendert binnen 15 seconden een levende applicatie in een iframe.</w:t>
      </w:r>
    </w:p>
    <w:p>
      <w:pPr>
        <w:pStyle w:val="ListNumber"/>
        <w:spacing w:before="20" w:after="40"/>
      </w:pPr>
      <w:r>
        <w:rPr>
          <w:rFonts w:ascii="Inter" w:hAnsi="Inter"/>
          <w:b w:val="0"/>
          <w:i w:val="0"/>
          <w:color w:val="1E293B"/>
          <w:sz w:val="20"/>
        </w:rPr>
        <w:t>_Virale Distributie:_ Elke gegenereerde app kreeg standaard een unieke subdomeinlink (</w:t>
      </w:r>
      <w:r>
        <w:rPr>
          <w:rFonts w:ascii="Consolas" w:hAnsi="Consolas"/>
          <w:color w:val="4F46E5"/>
          <w:sz w:val="19"/>
        </w:rPr>
        <w:t>xyz.lovable.app</w:t>
      </w:r>
      <w:r>
        <w:rPr>
          <w:rFonts w:ascii="Inter" w:hAnsi="Inter"/>
          <w:b w:val="0"/>
          <w:i w:val="0"/>
          <w:color w:val="1E293B"/>
          <w:sz w:val="20"/>
        </w:rPr>
        <w:t>). Gebruikers deelden hun creaties massaal op X en LinkedIn.</w:t>
      </w:r>
    </w:p>
    <w:p>
      <w:pPr>
        <w:pStyle w:val="ListBullet"/>
        <w:spacing w:before="20" w:after="40"/>
      </w:pPr>
      <w:r>
        <w:rPr>
          <w:rFonts w:ascii="Inter" w:hAnsi="Inter"/>
          <w:b/>
          <w:i w:val="0"/>
          <w:color w:val="1E293B"/>
          <w:sz w:val="20"/>
        </w:rPr>
        <w:t>Lessen voor Creation+Alt+Fix:</w:t>
      </w:r>
    </w:p>
    <w:p>
      <w:pPr>
        <w:spacing w:before="40" w:after="100" w:line="276" w:lineRule="auto"/>
      </w:pPr>
      <w:r>
        <w:rPr>
          <w:rFonts w:ascii="Inter" w:hAnsi="Inter"/>
          <w:b w:val="0"/>
          <w:i w:val="0"/>
          <w:color w:val="1E293B"/>
          <w:sz w:val="20"/>
        </w:rPr>
        <w:t xml:space="preserve">De Lead Factory van Creation+Alt+Fix gebruikt </w:t>
      </w:r>
      <w:r>
        <w:rPr>
          <w:rFonts w:ascii="Inter" w:hAnsi="Inter"/>
          <w:b/>
          <w:i w:val="0"/>
          <w:color w:val="1E293B"/>
          <w:sz w:val="20"/>
        </w:rPr>
        <w:t>precies dezelfde psychologische hefboom</w:t>
      </w:r>
      <w:r>
        <w:rPr>
          <w:rFonts w:ascii="Inter" w:hAnsi="Inter"/>
          <w:b w:val="0"/>
          <w:i w:val="0"/>
          <w:color w:val="1E293B"/>
          <w:sz w:val="20"/>
        </w:rPr>
        <w:t xml:space="preserve">. In plaats van een offerte te sturen met tekst "ik kan een website voor je maken", ziet de ondernemer direct zijn eigen bedrijfsnaam, actuele Google reviews, kleuren en telefoonnummer live werkend op </w:t>
      </w:r>
      <w:r>
        <w:rPr>
          <w:rFonts w:ascii="Consolas" w:hAnsi="Consolas"/>
          <w:color w:val="4F46E5"/>
          <w:sz w:val="19"/>
        </w:rPr>
        <w:t>creationaltfix.nl/concept/[slug]/</w:t>
      </w:r>
      <w:r>
        <w:rPr>
          <w:rFonts w:ascii="Inter" w:hAnsi="Inter"/>
          <w:b w:val="0"/>
          <w:i w:val="0"/>
          <w:color w:val="1E293B"/>
          <w:sz w:val="20"/>
        </w:rPr>
        <w:t>. De verkoopweerstand verdampt.</w:t>
      </w:r>
    </w:p>
    <w:p>
      <w:pPr>
        <w:spacing w:before="320" w:after="80"/>
      </w:pPr>
      <w:r>
        <w:rPr>
          <w:rFonts w:ascii="Inter" w:hAnsi="Inter"/>
          <w:b/>
          <w:i w:val="0"/>
          <w:color w:val="4F46E5"/>
          <w:sz w:val="28"/>
        </w:rPr>
        <w:t>NOTITIE VAN ALLARD: ER MOET WEL EEN GEZICHT BLIJVEN ACHTER HET BEDRIJF. ALS IK IEMAND EEN BERICHT STUUR NAAR IEMAND MET EEN VOORBEELD VAN EEN WEBSITE KAN HET WEERSTAND BIEDEN DOORDAT HET GEEN GEZICHT HEEFT</w:t>
      </w:r>
    </w:p>
    <w:p>
      <w:pPr>
        <w:spacing w:before="240" w:after="60"/>
      </w:pPr>
      <w:r>
        <w:rPr>
          <w:rFonts w:ascii="Inter" w:hAnsi="Inter"/>
          <w:b/>
          <w:i w:val="0"/>
          <w:color w:val="0A0E1A"/>
          <w:sz w:val="23"/>
        </w:rPr>
        <w:t>Casestudy 2: Bolt.new (StackBlitz) — Frictieloze Autonomie</w:t>
      </w:r>
    </w:p>
    <w:p>
      <w:pPr>
        <w:pStyle w:val="ListBullet"/>
        <w:spacing w:before="20" w:after="40"/>
      </w:pPr>
      <w:r>
        <w:rPr>
          <w:rFonts w:ascii="Inter" w:hAnsi="Inter"/>
          <w:b/>
          <w:i w:val="0"/>
          <w:color w:val="1E293B"/>
          <w:sz w:val="20"/>
        </w:rPr>
        <w:t>Oorsprong:</w:t>
      </w:r>
      <w:r>
        <w:rPr>
          <w:rFonts w:ascii="Inter" w:hAnsi="Inter"/>
          <w:b w:val="0"/>
          <w:i w:val="0"/>
          <w:color w:val="1E293B"/>
          <w:sz w:val="20"/>
        </w:rPr>
        <w:t xml:space="preserve"> Gelanceerd in oktober 2024 door StackBlitz.</w:t>
      </w:r>
    </w:p>
    <w:p>
      <w:pPr>
        <w:pStyle w:val="ListBullet"/>
        <w:spacing w:before="20" w:after="40"/>
      </w:pPr>
      <w:r>
        <w:rPr>
          <w:rFonts w:ascii="Inter" w:hAnsi="Inter"/>
          <w:b/>
          <w:i w:val="0"/>
          <w:color w:val="1E293B"/>
          <w:sz w:val="20"/>
        </w:rPr>
        <w:t>Groei:</w:t>
      </w:r>
      <w:r>
        <w:rPr>
          <w:rFonts w:ascii="Inter" w:hAnsi="Inter"/>
          <w:b w:val="0"/>
          <w:i w:val="0"/>
          <w:color w:val="1E293B"/>
          <w:sz w:val="20"/>
        </w:rPr>
        <w:t xml:space="preserve"> $1M ARR in week 1; $4M ARR in maand 1; $40M ARR binnen 5 maanden.</w:t>
      </w:r>
    </w:p>
    <w:p>
      <w:pPr>
        <w:pStyle w:val="ListBullet"/>
        <w:spacing w:before="20" w:after="40"/>
      </w:pPr>
      <w:r>
        <w:rPr>
          <w:rFonts w:ascii="Inter" w:hAnsi="Inter"/>
          <w:b/>
          <w:i w:val="0"/>
          <w:color w:val="1E293B"/>
          <w:sz w:val="20"/>
        </w:rPr>
        <w:t>Waarom het werkte:</w:t>
      </w:r>
    </w:p>
    <w:p>
      <w:pPr>
        <w:pStyle w:val="ListNumber"/>
        <w:spacing w:before="20" w:after="40"/>
      </w:pPr>
      <w:r>
        <w:rPr>
          <w:rFonts w:ascii="Inter" w:hAnsi="Inter"/>
          <w:b w:val="0"/>
          <w:i w:val="0"/>
          <w:color w:val="1E293B"/>
          <w:sz w:val="20"/>
        </w:rPr>
        <w:t>_In-Browser Execution:_ Dankzij Node.js in WebContainers draait de volledige stack lokaal in de browser van de bezoeker.</w:t>
      </w:r>
    </w:p>
    <w:p>
      <w:pPr>
        <w:pStyle w:val="ListNumber"/>
        <w:spacing w:before="20" w:after="40"/>
      </w:pPr>
      <w:r>
        <w:rPr>
          <w:rFonts w:ascii="Inter" w:hAnsi="Inter"/>
          <w:b w:val="0"/>
          <w:i w:val="0"/>
          <w:color w:val="1E293B"/>
          <w:sz w:val="20"/>
        </w:rPr>
        <w:t>_Single-Prompt Deploy:_ Eén klik om te publiceren naar productie (Netlify/Vercel).</w:t>
      </w:r>
    </w:p>
    <w:p>
      <w:pPr>
        <w:pStyle w:val="ListBullet"/>
        <w:spacing w:before="20" w:after="40"/>
      </w:pPr>
      <w:r>
        <w:rPr>
          <w:rFonts w:ascii="Inter" w:hAnsi="Inter"/>
          <w:b/>
          <w:i w:val="0"/>
          <w:color w:val="1E293B"/>
          <w:sz w:val="20"/>
        </w:rPr>
        <w:t>Lessen voor Creation+Alt+Fix:</w:t>
      </w:r>
    </w:p>
    <w:p>
      <w:pPr>
        <w:spacing w:before="40" w:after="100" w:line="276" w:lineRule="auto"/>
      </w:pPr>
      <w:r>
        <w:rPr>
          <w:rFonts w:ascii="Inter" w:hAnsi="Inter"/>
          <w:b w:val="0"/>
          <w:i w:val="0"/>
          <w:color w:val="1E293B"/>
          <w:sz w:val="20"/>
        </w:rPr>
        <w:t xml:space="preserve">Allard's keuze voor een </w:t>
      </w:r>
      <w:r>
        <w:rPr>
          <w:rFonts w:ascii="Inter" w:hAnsi="Inter"/>
          <w:b/>
          <w:i w:val="0"/>
          <w:color w:val="1E293B"/>
          <w:sz w:val="20"/>
        </w:rPr>
        <w:t>Zero-Framework Architectuur</w:t>
      </w:r>
      <w:r>
        <w:rPr>
          <w:rFonts w:ascii="Inter" w:hAnsi="Inter"/>
          <w:b w:val="0"/>
          <w:i w:val="0"/>
          <w:color w:val="1E293B"/>
          <w:sz w:val="20"/>
        </w:rPr>
        <w:t xml:space="preserve"> (schone HTML5, CSS3 tokens en vanilla ES6) sluit hier naadloos op aan. Geen database-crashes, geen trage PHP-compileermomenten, maar direct 100/100 Lighthouse performance.</w:t>
      </w:r>
    </w:p>
    <w:p>
      <w:pPr>
        <w:spacing w:before="240" w:after="240"/>
      </w:pPr>
      <w:r>
        <w:rPr>
          <w:color w:val="E2E8F0"/>
          <w:sz w:val="16"/>
        </w:rPr>
        <w:t>—————————————————————————————————————————————</w:t>
      </w:r>
    </w:p>
    <w:p>
      <w:pPr>
        <w:spacing w:before="240" w:after="60"/>
      </w:pPr>
      <w:r>
        <w:rPr>
          <w:rFonts w:ascii="Inter" w:hAnsi="Inter"/>
          <w:b/>
          <w:i w:val="0"/>
          <w:color w:val="0A0E1A"/>
          <w:sz w:val="23"/>
        </w:rPr>
        <w:t>Casestudy 3: Cursor (Anysphere) — Frictieloze Gewoonte-overname</w:t>
      </w:r>
    </w:p>
    <w:p>
      <w:pPr>
        <w:pStyle w:val="ListBullet"/>
        <w:spacing w:before="20" w:after="40"/>
      </w:pPr>
      <w:r>
        <w:rPr>
          <w:rFonts w:ascii="Inter" w:hAnsi="Inter"/>
          <w:b/>
          <w:i w:val="0"/>
          <w:color w:val="1E293B"/>
          <w:sz w:val="20"/>
        </w:rPr>
        <w:t>Oorsprong:</w:t>
      </w:r>
      <w:r>
        <w:rPr>
          <w:rFonts w:ascii="Inter" w:hAnsi="Inter"/>
          <w:b w:val="0"/>
          <w:i w:val="0"/>
          <w:color w:val="1E293B"/>
          <w:sz w:val="20"/>
        </w:rPr>
        <w:t xml:space="preserve"> Opgericht door MIT-studenten, aanvankelijk kleinschalig, in 2024 geëxplodeerd tot $100M ARR en medio 2026 overgenomen door SpaceX voor $60 miljard ($4B+ ARR).</w:t>
      </w:r>
    </w:p>
    <w:p>
      <w:pPr>
        <w:pStyle w:val="ListBullet"/>
        <w:spacing w:before="20" w:after="40"/>
      </w:pPr>
      <w:r>
        <w:rPr>
          <w:rFonts w:ascii="Inter" w:hAnsi="Inter"/>
          <w:b/>
          <w:i w:val="0"/>
          <w:color w:val="1E293B"/>
          <w:sz w:val="20"/>
        </w:rPr>
        <w:t>Waarom het werkte:</w:t>
      </w:r>
    </w:p>
    <w:p>
      <w:pPr>
        <w:pStyle w:val="ListNumber"/>
        <w:spacing w:before="20" w:after="40"/>
      </w:pPr>
      <w:r>
        <w:rPr>
          <w:rFonts w:ascii="Inter" w:hAnsi="Inter"/>
          <w:b w:val="0"/>
          <w:i w:val="0"/>
          <w:color w:val="1E293B"/>
          <w:sz w:val="20"/>
        </w:rPr>
        <w:t>_Geen gedragsverandering geëist:_ Ze bouwden een fork van Microsoft VS Code. Alle extensies, sneltoetsen en instellingen bleven behouden.</w:t>
      </w:r>
    </w:p>
    <w:p>
      <w:pPr>
        <w:pStyle w:val="ListNumber"/>
        <w:spacing w:before="20" w:after="40"/>
      </w:pPr>
      <w:r>
        <w:rPr>
          <w:rFonts w:ascii="Inter" w:hAnsi="Inter"/>
          <w:b w:val="0"/>
          <w:i w:val="0"/>
          <w:color w:val="1E293B"/>
          <w:sz w:val="20"/>
        </w:rPr>
        <w:t xml:space="preserve">_Micro-interacties:_ </w:t>
      </w:r>
      <w:r>
        <w:rPr>
          <w:rFonts w:ascii="Consolas" w:hAnsi="Consolas"/>
          <w:color w:val="4F46E5"/>
          <w:sz w:val="19"/>
        </w:rPr>
        <w:t>Tab</w:t>
      </w:r>
      <w:r>
        <w:rPr>
          <w:rFonts w:ascii="Inter" w:hAnsi="Inter"/>
          <w:b w:val="0"/>
          <w:i w:val="0"/>
          <w:color w:val="1E293B"/>
          <w:sz w:val="20"/>
        </w:rPr>
        <w:t xml:space="preserve"> om suggesties te accepteren, </w:t>
      </w:r>
      <w:r>
        <w:rPr>
          <w:rFonts w:ascii="Consolas" w:hAnsi="Consolas"/>
          <w:color w:val="4F46E5"/>
          <w:sz w:val="19"/>
        </w:rPr>
        <w:t>Cmd+K</w:t>
      </w:r>
      <w:r>
        <w:rPr>
          <w:rFonts w:ascii="Inter" w:hAnsi="Inter"/>
          <w:b w:val="0"/>
          <w:i w:val="0"/>
          <w:color w:val="1E293B"/>
          <w:sz w:val="20"/>
        </w:rPr>
        <w:t xml:space="preserve"> om inline te editen, </w:t>
      </w:r>
      <w:r>
        <w:rPr>
          <w:rFonts w:ascii="Consolas" w:hAnsi="Consolas"/>
          <w:color w:val="4F46E5"/>
          <w:sz w:val="19"/>
        </w:rPr>
        <w:t>Cmd+I</w:t>
      </w:r>
      <w:r>
        <w:rPr>
          <w:rFonts w:ascii="Inter" w:hAnsi="Inter"/>
          <w:b w:val="0"/>
          <w:i w:val="0"/>
          <w:color w:val="1E293B"/>
          <w:sz w:val="20"/>
        </w:rPr>
        <w:t xml:space="preserve"> (Composer) om projectbreed te genereren.</w:t>
      </w:r>
    </w:p>
    <w:p>
      <w:pPr>
        <w:pStyle w:val="ListBullet"/>
        <w:spacing w:before="20" w:after="40"/>
      </w:pPr>
      <w:r>
        <w:rPr>
          <w:rFonts w:ascii="Inter" w:hAnsi="Inter"/>
          <w:b/>
          <w:i w:val="0"/>
          <w:color w:val="1E293B"/>
          <w:sz w:val="20"/>
        </w:rPr>
        <w:t>Lessen voor Creation+Alt+Fix:</w:t>
      </w:r>
    </w:p>
    <w:p>
      <w:pPr>
        <w:spacing w:before="40" w:after="100" w:line="276" w:lineRule="auto"/>
      </w:pPr>
      <w:r>
        <w:rPr>
          <w:rFonts w:ascii="Inter" w:hAnsi="Inter"/>
          <w:b w:val="0"/>
          <w:i w:val="0"/>
          <w:color w:val="1E293B"/>
          <w:sz w:val="20"/>
        </w:rPr>
        <w:t xml:space="preserve">Voor lokale MKB'ers moet software aansluiten op hún bestaande gewoontes: </w:t>
      </w:r>
      <w:r>
        <w:rPr>
          <w:rFonts w:ascii="Inter" w:hAnsi="Inter"/>
          <w:b/>
          <w:i w:val="0"/>
          <w:color w:val="1E293B"/>
          <w:sz w:val="20"/>
        </w:rPr>
        <w:t>WhatsApp, SMS en e-mail</w:t>
      </w:r>
      <w:r>
        <w:rPr>
          <w:rFonts w:ascii="Inter" w:hAnsi="Inter"/>
          <w:b w:val="0"/>
          <w:i w:val="0"/>
          <w:color w:val="1E293B"/>
          <w:sz w:val="20"/>
        </w:rPr>
        <w:t>. De Lead Factory vereist niet dat een schilder een complex dashboard leert; hij ontvangt een WhatsApp-link, bekijkt de site op zijn telefoon, en tikt op 'Akkoord'.</w:t>
      </w:r>
    </w:p>
    <w:p>
      <w:pPr>
        <w:spacing w:before="320" w:after="80"/>
      </w:pPr>
      <w:r>
        <w:rPr>
          <w:rFonts w:ascii="Inter" w:hAnsi="Inter"/>
          <w:b/>
          <w:i w:val="0"/>
          <w:color w:val="4F46E5"/>
          <w:sz w:val="28"/>
        </w:rPr>
        <w:t>NOTITIE VAN ALLARD: CRM WERKT MOGELIJK TE 'VER' HET MOET IN HET BESTAANDE SYSTEEM TE ZIEN ZIJN</w:t>
      </w:r>
    </w:p>
    <w:p>
      <w:pPr>
        <w:spacing w:before="240" w:after="60"/>
      </w:pPr>
      <w:r>
        <w:rPr>
          <w:rFonts w:ascii="Inter" w:hAnsi="Inter"/>
          <w:b/>
          <w:i w:val="0"/>
          <w:color w:val="0A0E1A"/>
          <w:sz w:val="23"/>
        </w:rPr>
        <w:t>Casestudy 4, 5 &amp; 6: Sierra, Decagon &amp; Harvey — Service-as-Software (SaS)</w:t>
      </w:r>
    </w:p>
    <w:p>
      <w:pPr>
        <w:pStyle w:val="ListBullet"/>
        <w:spacing w:before="20" w:after="40"/>
      </w:pPr>
      <w:r>
        <w:rPr>
          <w:rFonts w:ascii="Inter" w:hAnsi="Inter"/>
          <w:b/>
          <w:i w:val="0"/>
          <w:color w:val="1E293B"/>
          <w:sz w:val="20"/>
        </w:rPr>
        <w:t>De Grote Verschuiving:</w:t>
      </w:r>
      <w:r>
        <w:rPr>
          <w:rFonts w:ascii="Inter" w:hAnsi="Inter"/>
          <w:b w:val="0"/>
          <w:i w:val="0"/>
          <w:color w:val="1E293B"/>
          <w:sz w:val="20"/>
        </w:rPr>
        <w:t xml:space="preserve"> Deze bedrijven verkopen geen softwarelicenties per werknemer ("seat-based pricing van $30/user/month"), maar </w:t>
      </w:r>
      <w:r>
        <w:rPr>
          <w:rFonts w:ascii="Inter" w:hAnsi="Inter"/>
          <w:b/>
          <w:i w:val="0"/>
          <w:color w:val="1E293B"/>
          <w:sz w:val="20"/>
        </w:rPr>
        <w:t>autonoom afgeleverd werk</w:t>
      </w:r>
      <w:r>
        <w:rPr>
          <w:rFonts w:ascii="Inter" w:hAnsi="Inter"/>
          <w:b w:val="0"/>
          <w:i w:val="0"/>
          <w:color w:val="1E293B"/>
          <w:sz w:val="20"/>
        </w:rPr>
        <w:t>.</w:t>
      </w:r>
    </w:p>
    <w:p>
      <w:pPr>
        <w:pStyle w:val="ListBullet"/>
        <w:spacing w:before="20" w:after="40"/>
      </w:pPr>
      <w:r>
        <w:rPr>
          <w:rFonts w:ascii="Inter" w:hAnsi="Inter"/>
          <w:b/>
          <w:i w:val="0"/>
          <w:color w:val="1E293B"/>
          <w:sz w:val="20"/>
        </w:rPr>
        <w:t>Harvey AI ($400M ARR):</w:t>
      </w:r>
      <w:r>
        <w:rPr>
          <w:rFonts w:ascii="Inter" w:hAnsi="Inter"/>
          <w:b w:val="0"/>
          <w:i w:val="0"/>
          <w:color w:val="1E293B"/>
          <w:sz w:val="20"/>
        </w:rPr>
        <w:t xml:space="preserve"> Doet het werk van een junior jurist (due diligence, contractanalyse) in seconden.</w:t>
      </w:r>
    </w:p>
    <w:p>
      <w:pPr>
        <w:pStyle w:val="ListBullet"/>
        <w:spacing w:before="20" w:after="40"/>
      </w:pPr>
      <w:r>
        <w:rPr>
          <w:rFonts w:ascii="Inter" w:hAnsi="Inter"/>
          <w:b/>
          <w:i w:val="0"/>
          <w:color w:val="1E293B"/>
          <w:sz w:val="20"/>
        </w:rPr>
        <w:t>Decagon AI ($100M ARR):</w:t>
      </w:r>
      <w:r>
        <w:rPr>
          <w:rFonts w:ascii="Inter" w:hAnsi="Inter"/>
          <w:b w:val="0"/>
          <w:i w:val="0"/>
          <w:color w:val="1E293B"/>
          <w:sz w:val="20"/>
        </w:rPr>
        <w:t xml:space="preserve"> Sluit 70%+ van klantenservicetickets volledig zelfstandig af zonder menselijke tussenkomst.</w:t>
      </w:r>
    </w:p>
    <w:p>
      <w:pPr>
        <w:pStyle w:val="ListBullet"/>
        <w:spacing w:before="20" w:after="40"/>
      </w:pPr>
      <w:r>
        <w:rPr>
          <w:rFonts w:ascii="Inter" w:hAnsi="Inter"/>
          <w:b/>
          <w:i w:val="0"/>
          <w:color w:val="1E293B"/>
          <w:sz w:val="20"/>
        </w:rPr>
        <w:t>Sierra AI ($200M ARR):</w:t>
      </w:r>
      <w:r>
        <w:rPr>
          <w:rFonts w:ascii="Inter" w:hAnsi="Inter"/>
          <w:b w:val="0"/>
          <w:i w:val="0"/>
          <w:color w:val="1E293B"/>
          <w:sz w:val="20"/>
        </w:rPr>
        <w:t xml:space="preserve"> Voert transacties uit (retouren, upgrades, poliswijzigingen) direct in backend systemen.</w:t>
      </w:r>
    </w:p>
    <w:p>
      <w:pPr>
        <w:pStyle w:val="ListBullet"/>
        <w:spacing w:before="20" w:after="40"/>
      </w:pPr>
      <w:r>
        <w:rPr>
          <w:rFonts w:ascii="Inter" w:hAnsi="Inter"/>
          <w:b/>
          <w:i w:val="0"/>
          <w:color w:val="1E293B"/>
          <w:sz w:val="20"/>
        </w:rPr>
        <w:t>Prijsmodel:</w:t>
      </w:r>
      <w:r>
        <w:rPr>
          <w:rFonts w:ascii="Inter" w:hAnsi="Inter"/>
          <w:b w:val="0"/>
          <w:i w:val="0"/>
          <w:color w:val="1E293B"/>
          <w:sz w:val="20"/>
        </w:rPr>
        <w:t xml:space="preserve"> Outcome-based pricing. Klanten betalen naar rato van resultaat.</w:t>
      </w:r>
    </w:p>
    <w:p>
      <w:pPr>
        <w:spacing w:before="240" w:after="240"/>
      </w:pPr>
      <w:r>
        <w:rPr>
          <w:color w:val="E2E8F0"/>
          <w:sz w:val="16"/>
        </w:rPr>
        <w:t>—————————————————————————————————————————————</w:t>
      </w:r>
    </w:p>
    <w:p>
      <w:pPr>
        <w:spacing w:before="320" w:after="80"/>
      </w:pPr>
      <w:r>
        <w:rPr>
          <w:rFonts w:ascii="Inter" w:hAnsi="Inter"/>
          <w:b/>
          <w:i w:val="0"/>
          <w:color w:val="4F46E5"/>
          <w:sz w:val="28"/>
        </w:rPr>
        <w:t>3. De 4 Universele Groeiwetten van AI-Giganten</w:t>
      </w:r>
    </w:p>
    <w:tbl>
      <w:tblPr>
        <w:tblW w:type="auto" w:w="0"/>
        <w:jc w:val="center"/>
        <w:tblLayout w:type="fixed"/>
        <w:tblLook w:firstColumn="1" w:firstRow="1" w:lastColumn="0" w:lastRow="0" w:noHBand="0" w:noVBand="1" w:val="04A0"/>
      </w:tblPr>
      <w:tblGrid>
        <w:gridCol w:w="9029"/>
      </w:tblGrid>
      <w:tr>
        <w:tc>
          <w:tcPr>
            <w:tcW w:type="dxa" w:w="9360"/>
            <w:shd w:fill="F8FAFC"/>
            <w:tcMar>
              <w:top w:w="120" w:type="dxa"/>
              <w:bottom w:w="12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color w:val="1E293B"/>
                <w:sz w:val="17"/>
              </w:rPr>
              <w:t xml:space="preserve">               ┌──────────────────────────────────────────────┐</w:t>
              <w:br/>
              <w:t xml:space="preserve">               │         DE 4 WETTEN VAN AI-SUPERGROEI        │</w:t>
              <w:br/>
              <w:t xml:space="preserve">               └──────────────────────┬───────────────────────┘</w:t>
              <w:br/>
              <w:t xml:space="preserve">                                      │</w:t>
              <w:br/>
              <w:t xml:space="preserve">         ┌──────────────┬─────────────┴─────────────┬──────────────┐</w:t>
              <w:br/>
              <w:t xml:space="preserve">         ▼              ▼                           ▼              ▼</w:t>
              <w:br/>
              <w:t xml:space="preserve">   [WET 1: PREVIEW] [WET 2: OUTCOME]        [WET 3: BLUE-COLLAR] [WET 4: MARGINS]</w:t>
              <w:br/>
              <w:t xml:space="preserve">    Show, don't      Verkoop afgerond         Bedien de fysieke   Zero overhead,</w:t>
              <w:br/>
              <w:t xml:space="preserve">    tell direct      resultaat i.p.v.         wereld die goud     maximale</w:t>
              <w:br/>
              <w:t xml:space="preserve">    in productie     uurtarieven              achterlaat          hefboom</w:t>
            </w:r>
          </w:p>
        </w:tc>
      </w:tr>
    </w:tbl>
    <w:p>
      <w:pPr>
        <w:spacing w:before="240" w:after="60"/>
      </w:pPr>
      <w:r>
        <w:rPr>
          <w:rFonts w:ascii="Inter" w:hAnsi="Inter"/>
          <w:b/>
          <w:i w:val="0"/>
          <w:color w:val="0A0E1A"/>
          <w:sz w:val="23"/>
        </w:rPr>
        <w:t>Wet 1: De "Zero-Friction Preview" Heuristeek</w:t>
      </w:r>
    </w:p>
    <w:p>
      <w:pPr>
        <w:spacing w:before="40" w:after="100" w:line="276" w:lineRule="auto"/>
      </w:pPr>
      <w:r>
        <w:rPr>
          <w:rFonts w:ascii="Inter" w:hAnsi="Inter"/>
          <w:b w:val="0"/>
          <w:i w:val="0"/>
          <w:color w:val="1E293B"/>
          <w:sz w:val="20"/>
        </w:rPr>
        <w:t>Als een potentiële klant eerst een verkoopgesprek van 45 minuten moet voeren voordat hij iets ziet, daalt de conversie met 85%. Bedrijven die de voltooide oplossing tonen vóór het verkoopgesprek, converteren 4x tot 7x hoger.</w:t>
      </w:r>
    </w:p>
    <w:p>
      <w:pPr>
        <w:spacing w:before="240" w:after="60"/>
      </w:pPr>
      <w:r>
        <w:rPr>
          <w:rFonts w:ascii="Inter" w:hAnsi="Inter"/>
          <w:b/>
          <w:i w:val="0"/>
          <w:color w:val="0A0E1A"/>
          <w:sz w:val="23"/>
        </w:rPr>
        <w:t>Wet 2: Verkoop Geen Gereedschap, Verkoop de Uitkomst</w:t>
      </w:r>
    </w:p>
    <w:p>
      <w:pPr>
        <w:spacing w:before="40" w:after="100" w:line="276" w:lineRule="auto"/>
      </w:pPr>
      <w:r>
        <w:rPr>
          <w:rFonts w:ascii="Inter" w:hAnsi="Inter"/>
          <w:b w:val="0"/>
          <w:i w:val="0"/>
          <w:color w:val="1E293B"/>
          <w:sz w:val="20"/>
        </w:rPr>
        <w:t xml:space="preserve">Niemand wil een boor; men wil een gat in de muur. De lokale ondernemer wil géén WordPress-dashboard waar hij urenlang teksten moet intikken; hij wil </w:t>
      </w:r>
      <w:r>
        <w:rPr>
          <w:rFonts w:ascii="Inter" w:hAnsi="Inter"/>
          <w:b/>
          <w:i w:val="0"/>
          <w:color w:val="1E293B"/>
          <w:sz w:val="20"/>
        </w:rPr>
        <w:t>een live website die leads oplevert en zijn professionele reputatie waarborgt</w:t>
      </w:r>
      <w:r>
        <w:rPr>
          <w:rFonts w:ascii="Inter" w:hAnsi="Inter"/>
          <w:b w:val="0"/>
          <w:i w:val="0"/>
          <w:color w:val="1E293B"/>
          <w:sz w:val="20"/>
        </w:rPr>
        <w:t>.</w:t>
      </w:r>
    </w:p>
    <w:p>
      <w:pPr>
        <w:spacing w:before="240" w:after="60"/>
      </w:pPr>
      <w:r>
        <w:rPr>
          <w:rFonts w:ascii="Inter" w:hAnsi="Inter"/>
          <w:b/>
          <w:i w:val="0"/>
          <w:color w:val="0A0E1A"/>
          <w:sz w:val="23"/>
        </w:rPr>
        <w:t>Wet 3: Het Grote Silicon Valley Blinde Vlek: De Reële Economie</w:t>
      </w:r>
    </w:p>
    <w:p>
      <w:pPr>
        <w:spacing w:before="40" w:after="100" w:line="276" w:lineRule="auto"/>
      </w:pPr>
      <w:r>
        <w:rPr>
          <w:rFonts w:ascii="Inter" w:hAnsi="Inter"/>
          <w:b w:val="0"/>
          <w:i w:val="0"/>
          <w:color w:val="1E293B"/>
          <w:sz w:val="20"/>
        </w:rPr>
        <w:t>95% van alle AI-startups in San Francisco bouwt tools voor andere tech-ontwikkelaars en marketeers in San Francisco. De fysieke reële economie — loodgieters, rioolspecialisten, stukadoors, bakkerijen, transportbedrijven — wordt massaal genegeerd. Terwijl dáár juist:</w:t>
      </w:r>
    </w:p>
    <w:p>
      <w:pPr>
        <w:pStyle w:val="ListBullet"/>
        <w:spacing w:before="20" w:after="40"/>
      </w:pPr>
      <w:r>
        <w:rPr>
          <w:rFonts w:ascii="Inter" w:hAnsi="Inter"/>
          <w:b w:val="0"/>
          <w:i w:val="0"/>
          <w:color w:val="1E293B"/>
          <w:sz w:val="20"/>
        </w:rPr>
        <w:t>De marges hoog zijn;</w:t>
      </w:r>
    </w:p>
    <w:p>
      <w:pPr>
        <w:pStyle w:val="ListBullet"/>
        <w:spacing w:before="20" w:after="40"/>
      </w:pPr>
      <w:r>
        <w:rPr>
          <w:rFonts w:ascii="Inter" w:hAnsi="Inter"/>
          <w:b w:val="0"/>
          <w:i w:val="0"/>
          <w:color w:val="1E293B"/>
          <w:sz w:val="20"/>
        </w:rPr>
        <w:t>De betalingsbereidheid enorm is (een installateur verdient duizenden euro's per warmtepomp-opdracht);</w:t>
      </w:r>
    </w:p>
    <w:p>
      <w:pPr>
        <w:pStyle w:val="ListBullet"/>
        <w:spacing w:before="20" w:after="40"/>
      </w:pPr>
      <w:r>
        <w:rPr>
          <w:rFonts w:ascii="Inter" w:hAnsi="Inter"/>
          <w:b w:val="0"/>
          <w:i w:val="0"/>
          <w:color w:val="1E293B"/>
          <w:sz w:val="20"/>
        </w:rPr>
        <w:t>Het personeelstekort chronisch is.</w:t>
      </w:r>
    </w:p>
    <w:p>
      <w:pPr>
        <w:spacing w:before="240" w:after="60"/>
      </w:pPr>
      <w:r>
        <w:rPr>
          <w:rFonts w:ascii="Inter" w:hAnsi="Inter"/>
          <w:b/>
          <w:i w:val="0"/>
          <w:color w:val="0A0E1A"/>
          <w:sz w:val="23"/>
        </w:rPr>
        <w:t>Wet 4: Marginale Replicatiekosten naar Nul</w:t>
      </w:r>
    </w:p>
    <w:p>
      <w:pPr>
        <w:spacing w:before="40" w:after="100" w:line="276" w:lineRule="auto"/>
      </w:pPr>
      <w:r>
        <w:rPr>
          <w:rFonts w:ascii="Inter" w:hAnsi="Inter"/>
          <w:b w:val="0"/>
          <w:i w:val="0"/>
          <w:color w:val="1E293B"/>
          <w:sz w:val="20"/>
        </w:rPr>
        <w:t xml:space="preserve">Zodra de crawler, de archetype-generator en het FTPS-deploy script zijn geschreven, kost het genereren van een 100ste website vrijwel exact evenveel als de 1ste: </w:t>
      </w:r>
      <w:r>
        <w:rPr>
          <w:rFonts w:ascii="Inter" w:hAnsi="Inter"/>
          <w:b/>
          <w:i w:val="0"/>
          <w:color w:val="1E293B"/>
          <w:sz w:val="20"/>
        </w:rPr>
        <w:t>enkele eurocenten aan API- en serverkosten</w:t>
      </w:r>
      <w:r>
        <w:rPr>
          <w:rFonts w:ascii="Inter" w:hAnsi="Inter"/>
          <w:b w:val="0"/>
          <w:i w:val="0"/>
          <w:color w:val="1E293B"/>
          <w:sz w:val="20"/>
        </w:rPr>
        <w:t xml:space="preserve">. De verkoopprijs blijft echter € 650,- tot € 850,-. De brutomarge stijgt boven de </w:t>
      </w:r>
      <w:r>
        <w:rPr>
          <w:rFonts w:ascii="Inter" w:hAnsi="Inter"/>
          <w:b/>
          <w:i w:val="0"/>
          <w:color w:val="1E293B"/>
          <w:sz w:val="20"/>
        </w:rPr>
        <w:t>95%</w:t>
      </w:r>
      <w:r>
        <w:rPr>
          <w:rFonts w:ascii="Inter" w:hAnsi="Inter"/>
          <w:b w:val="0"/>
          <w:i w:val="0"/>
          <w:color w:val="1E293B"/>
          <w:sz w:val="20"/>
        </w:rPr>
        <w:t>.</w:t>
      </w:r>
    </w:p>
    <w:p>
      <w:pPr>
        <w:spacing w:before="240" w:after="240"/>
      </w:pPr>
      <w:r>
        <w:rPr>
          <w:color w:val="E2E8F0"/>
          <w:sz w:val="16"/>
        </w:rPr>
        <w:t>—————————————————————————————————————————————</w:t>
      </w:r>
    </w:p>
    <w:p>
      <w:pPr>
        <w:spacing w:before="320" w:after="80"/>
      </w:pPr>
      <w:r>
        <w:rPr>
          <w:rFonts w:ascii="Inter" w:hAnsi="Inter"/>
          <w:b/>
          <w:i w:val="0"/>
          <w:color w:val="4F46E5"/>
          <w:sz w:val="28"/>
        </w:rPr>
        <w:t>4. De Vertaalslag naar Creation+Alt+Fix</w:t>
      </w:r>
    </w:p>
    <w:tbl>
      <w:tblPr>
        <w:tblW w:type="auto" w:w="0"/>
        <w:jc w:val="center"/>
        <w:tblLayout w:type="fixed"/>
        <w:tblLook w:firstColumn="1" w:firstRow="1" w:lastColumn="0" w:lastRow="0" w:noHBand="0" w:noVBand="1" w:val="04A0"/>
        <w:tblBorders>
          <w:top w:val="single" w:sz="6" w:space="0" w:color="E2E8F0"/>
          <w:left w:val="none"/>
          <w:bottom w:val="single" w:sz="6" w:space="0" w:color="E2E8F0"/>
          <w:right w:val="none"/>
          <w:insideH w:val="single" w:sz="4" w:space="0" w:color="E2E8F0"/>
          <w:insideV w:val="none"/>
        </w:tblBorders>
      </w:tblPr>
      <w:tblGrid>
        <w:gridCol w:w="3010"/>
        <w:gridCol w:w="3010"/>
        <w:gridCol w:w="3010"/>
      </w:tblGrid>
      <w:tr>
        <w:trPr>
          <w:cantSplit/>
          <w:tblHeader/>
        </w:trPr>
        <w:tc>
          <w:tcPr>
            <w:tcW w:type="dxa" w:w="3120"/>
            <w:shd w:fill="0A0E1A"/>
            <w:tcMar>
              <w:top w:w="140" w:type="dxa"/>
              <w:bottom w:w="140" w:type="dxa"/>
              <w:left w:w="140" w:type="dxa"/>
              <w:right w:w="140" w:type="dxa"/>
            </w:tcMar>
          </w:tcPr>
          <w:p>
            <w:pPr>
              <w:spacing w:before="0" w:after="0"/>
            </w:pPr>
            <w:r>
              <w:rPr>
                <w:rFonts w:ascii="Inter" w:hAnsi="Inter"/>
                <w:b/>
                <w:i w:val="0"/>
                <w:color w:val="FFFFFF"/>
                <w:sz w:val="19"/>
              </w:rPr>
              <w:t>Element</w:t>
            </w:r>
          </w:p>
        </w:tc>
        <w:tc>
          <w:tcPr>
            <w:tcW w:type="dxa" w:w="3120"/>
            <w:shd w:fill="0A0E1A"/>
            <w:tcMar>
              <w:top w:w="140" w:type="dxa"/>
              <w:bottom w:w="140" w:type="dxa"/>
              <w:left w:w="140" w:type="dxa"/>
              <w:right w:w="140" w:type="dxa"/>
            </w:tcMar>
          </w:tcPr>
          <w:p>
            <w:pPr>
              <w:spacing w:before="0" w:after="0"/>
            </w:pPr>
            <w:r>
              <w:rPr>
                <w:rFonts w:ascii="Inter" w:hAnsi="Inter"/>
                <w:b/>
                <w:i w:val="0"/>
                <w:color w:val="FFFFFF"/>
                <w:sz w:val="19"/>
              </w:rPr>
              <w:t>Traditioneel Webdesign Bureau</w:t>
            </w:r>
          </w:p>
        </w:tc>
        <w:tc>
          <w:tcPr>
            <w:tcW w:type="dxa" w:w="3120"/>
            <w:shd w:fill="0A0E1A"/>
            <w:tcMar>
              <w:top w:w="140" w:type="dxa"/>
              <w:bottom w:w="140" w:type="dxa"/>
              <w:left w:w="140" w:type="dxa"/>
              <w:right w:w="140" w:type="dxa"/>
            </w:tcMar>
          </w:tcPr>
          <w:p>
            <w:pPr>
              <w:spacing w:before="0" w:after="0"/>
            </w:pPr>
            <w:r>
              <w:rPr>
                <w:rFonts w:ascii="Inter" w:hAnsi="Inter"/>
                <w:b/>
                <w:i w:val="0"/>
                <w:color w:val="FFFFFF"/>
                <w:sz w:val="19"/>
              </w:rPr>
              <w:t>Wat Creation+Alt+Fix Nu Doet (Lead Factory)</w:t>
            </w:r>
          </w:p>
        </w:tc>
      </w:tr>
      <w:tr>
        <w:trPr>
          <w:cantSplit/>
        </w:trPr>
        <w:tc>
          <w:tcPr>
            <w:tcW w:type="dxa" w:w="3120"/>
            <w:shd w:fill="F8FAFC"/>
            <w:tcMar>
              <w:top w:w="100" w:type="dxa"/>
              <w:bottom w:w="100" w:type="dxa"/>
              <w:left w:w="140" w:type="dxa"/>
              <w:right w:w="140" w:type="dxa"/>
            </w:tcMar>
          </w:tcPr>
          <w:p>
            <w:pPr>
              <w:spacing w:before="0" w:after="0"/>
            </w:pPr>
            <w:r>
              <w:rPr>
                <w:rFonts w:ascii="Inter" w:hAnsi="Inter"/>
                <w:b/>
                <w:i w:val="0"/>
                <w:color w:val="1E293B"/>
                <w:sz w:val="18"/>
              </w:rPr>
              <w:t>Lead Acquisitie</w:t>
            </w:r>
          </w:p>
        </w:tc>
        <w:tc>
          <w:tcPr>
            <w:tcW w:type="dxa" w:w="3120"/>
            <w:shd w:fill="F8FAFC"/>
            <w:tcMar>
              <w:top w:w="100" w:type="dxa"/>
              <w:bottom w:w="100" w:type="dxa"/>
              <w:left w:w="140" w:type="dxa"/>
              <w:right w:w="140" w:type="dxa"/>
            </w:tcMar>
          </w:tcPr>
          <w:p>
            <w:pPr>
              <w:spacing w:before="0" w:after="0"/>
            </w:pPr>
            <w:r>
              <w:rPr>
                <w:rFonts w:ascii="Inter" w:hAnsi="Inter"/>
                <w:b w:val="0"/>
                <w:i w:val="0"/>
                <w:color w:val="1E293B"/>
                <w:sz w:val="18"/>
              </w:rPr>
              <w:t>Koud bellen, netwerkborrels, dure advertenties</w:t>
            </w:r>
          </w:p>
        </w:tc>
        <w:tc>
          <w:tcPr>
            <w:tcW w:type="dxa" w:w="3120"/>
            <w:shd w:fill="F8FAFC"/>
            <w:tcMar>
              <w:top w:w="100" w:type="dxa"/>
              <w:bottom w:w="100" w:type="dxa"/>
              <w:left w:w="140" w:type="dxa"/>
              <w:right w:w="140" w:type="dxa"/>
            </w:tcMar>
          </w:tcPr>
          <w:p>
            <w:pPr>
              <w:spacing w:before="0" w:after="0"/>
            </w:pPr>
            <w:r>
              <w:rPr>
                <w:rFonts w:ascii="Inter" w:hAnsi="Inter"/>
                <w:b w:val="0"/>
                <w:i w:val="0"/>
                <w:color w:val="1E293B"/>
                <w:sz w:val="18"/>
              </w:rPr>
              <w:t>Google Maps crawler scant 100 bedrijven/uur autonoom</w:t>
            </w:r>
          </w:p>
        </w:tc>
      </w:tr>
      <w:tr>
        <w:trPr>
          <w:cantSplit/>
        </w:trPr>
        <w:tc>
          <w:tcPr>
            <w:tcW w:type="dxa" w:w="3120"/>
            <w:shd w:fill="FFFFFF"/>
            <w:tcMar>
              <w:top w:w="100" w:type="dxa"/>
              <w:bottom w:w="100" w:type="dxa"/>
              <w:left w:w="140" w:type="dxa"/>
              <w:right w:w="140" w:type="dxa"/>
            </w:tcMar>
          </w:tcPr>
          <w:p>
            <w:pPr>
              <w:spacing w:before="0" w:after="0"/>
            </w:pPr>
            <w:r>
              <w:rPr>
                <w:rFonts w:ascii="Inter" w:hAnsi="Inter"/>
                <w:b/>
                <w:i w:val="0"/>
                <w:color w:val="1E293B"/>
                <w:sz w:val="18"/>
              </w:rPr>
              <w:t>Offerte / Intake</w:t>
            </w:r>
          </w:p>
        </w:tc>
        <w:tc>
          <w:tcPr>
            <w:tcW w:type="dxa" w:w="3120"/>
            <w:shd w:fill="FFFFFF"/>
            <w:tcMar>
              <w:top w:w="100" w:type="dxa"/>
              <w:bottom w:w="100" w:type="dxa"/>
              <w:left w:w="140" w:type="dxa"/>
              <w:right w:w="140" w:type="dxa"/>
            </w:tcMar>
          </w:tcPr>
          <w:p>
            <w:pPr>
              <w:spacing w:before="0" w:after="0"/>
            </w:pPr>
            <w:r>
              <w:rPr>
                <w:rFonts w:ascii="Inter" w:hAnsi="Inter"/>
                <w:b w:val="0"/>
                <w:i w:val="0"/>
                <w:color w:val="1E293B"/>
                <w:sz w:val="18"/>
              </w:rPr>
              <w:t>3 gesprekken, scope documenten, wachttijd</w:t>
            </w:r>
          </w:p>
        </w:tc>
        <w:tc>
          <w:tcPr>
            <w:tcW w:type="dxa" w:w="3120"/>
            <w:shd w:fill="FFFFFF"/>
            <w:tcMar>
              <w:top w:w="100" w:type="dxa"/>
              <w:bottom w:w="100" w:type="dxa"/>
              <w:left w:w="140" w:type="dxa"/>
              <w:right w:w="140" w:type="dxa"/>
            </w:tcMar>
          </w:tcPr>
          <w:p>
            <w:pPr>
              <w:spacing w:before="0" w:after="0"/>
            </w:pPr>
            <w:r>
              <w:rPr>
                <w:rFonts w:ascii="Inter" w:hAnsi="Inter"/>
                <w:b w:val="0"/>
                <w:i w:val="0"/>
                <w:color w:val="1E293B"/>
                <w:sz w:val="18"/>
              </w:rPr>
              <w:t>Directe analyse van Google reviews, openingstijden en USP's</w:t>
            </w:r>
          </w:p>
        </w:tc>
      </w:tr>
      <w:tr>
        <w:trPr>
          <w:cantSplit/>
        </w:trPr>
        <w:tc>
          <w:tcPr>
            <w:tcW w:type="dxa" w:w="3120"/>
            <w:shd w:fill="F8FAFC"/>
            <w:tcMar>
              <w:top w:w="100" w:type="dxa"/>
              <w:bottom w:w="100" w:type="dxa"/>
              <w:left w:w="140" w:type="dxa"/>
              <w:right w:w="140" w:type="dxa"/>
            </w:tcMar>
          </w:tcPr>
          <w:p>
            <w:pPr>
              <w:spacing w:before="0" w:after="0"/>
            </w:pPr>
            <w:r>
              <w:rPr>
                <w:rFonts w:ascii="Inter" w:hAnsi="Inter"/>
                <w:b/>
                <w:i w:val="0"/>
                <w:color w:val="1E293B"/>
                <w:sz w:val="18"/>
              </w:rPr>
              <w:t>Ontwerp &amp; Bouw</w:t>
            </w:r>
          </w:p>
        </w:tc>
        <w:tc>
          <w:tcPr>
            <w:tcW w:type="dxa" w:w="3120"/>
            <w:shd w:fill="F8FAFC"/>
            <w:tcMar>
              <w:top w:w="100" w:type="dxa"/>
              <w:bottom w:w="100" w:type="dxa"/>
              <w:left w:w="140" w:type="dxa"/>
              <w:right w:w="140" w:type="dxa"/>
            </w:tcMar>
          </w:tcPr>
          <w:p>
            <w:pPr>
              <w:spacing w:before="0" w:after="0"/>
            </w:pPr>
            <w:r>
              <w:rPr>
                <w:rFonts w:ascii="Inter" w:hAnsi="Inter"/>
                <w:b w:val="0"/>
                <w:i w:val="0"/>
                <w:color w:val="1E293B"/>
                <w:sz w:val="18"/>
              </w:rPr>
              <w:t>2 tot 4 weken handmatig ontwerpen in Figma/WP</w:t>
            </w:r>
          </w:p>
        </w:tc>
        <w:tc>
          <w:tcPr>
            <w:tcW w:type="dxa" w:w="3120"/>
            <w:shd w:fill="F8FAFC"/>
            <w:tcMar>
              <w:top w:w="100" w:type="dxa"/>
              <w:bottom w:w="100" w:type="dxa"/>
              <w:left w:w="140" w:type="dxa"/>
              <w:right w:w="140" w:type="dxa"/>
            </w:tcMar>
          </w:tcPr>
          <w:p>
            <w:pPr>
              <w:spacing w:before="0" w:after="0"/>
            </w:pPr>
            <w:r>
              <w:rPr>
                <w:rFonts w:ascii="Inter" w:hAnsi="Inter"/>
                <w:b w:val="0"/>
                <w:i w:val="0"/>
                <w:color w:val="1E293B"/>
                <w:sz w:val="18"/>
              </w:rPr>
              <w:t>Binnen 60 seconden gegenereerd in passend visueel archetype</w:t>
            </w:r>
          </w:p>
        </w:tc>
      </w:tr>
      <w:tr>
        <w:trPr>
          <w:cantSplit/>
        </w:trPr>
        <w:tc>
          <w:tcPr>
            <w:tcW w:type="dxa" w:w="3120"/>
            <w:shd w:fill="FFFFFF"/>
            <w:tcMar>
              <w:top w:w="100" w:type="dxa"/>
              <w:bottom w:w="100" w:type="dxa"/>
              <w:left w:w="140" w:type="dxa"/>
              <w:right w:w="140" w:type="dxa"/>
            </w:tcMar>
          </w:tcPr>
          <w:p>
            <w:pPr>
              <w:spacing w:before="0" w:after="0"/>
            </w:pPr>
            <w:r>
              <w:rPr>
                <w:rFonts w:ascii="Inter" w:hAnsi="Inter"/>
                <w:b/>
                <w:i w:val="0"/>
                <w:color w:val="1E293B"/>
                <w:sz w:val="18"/>
              </w:rPr>
              <w:t>Beveiliging &amp; Deploy</w:t>
            </w:r>
          </w:p>
        </w:tc>
        <w:tc>
          <w:tcPr>
            <w:tcW w:type="dxa" w:w="3120"/>
            <w:shd w:fill="FFFFFF"/>
            <w:tcMar>
              <w:top w:w="100" w:type="dxa"/>
              <w:bottom w:w="100" w:type="dxa"/>
              <w:left w:w="140" w:type="dxa"/>
              <w:right w:w="140" w:type="dxa"/>
            </w:tcMar>
          </w:tcPr>
          <w:p>
            <w:pPr>
              <w:spacing w:before="0" w:after="0"/>
            </w:pPr>
            <w:r>
              <w:rPr>
                <w:rFonts w:ascii="Inter" w:hAnsi="Inter"/>
                <w:b w:val="0"/>
                <w:i w:val="0"/>
                <w:color w:val="1E293B"/>
                <w:sz w:val="18"/>
              </w:rPr>
              <w:t>Handmatige FTP, plug-ins configureren</w:t>
            </w:r>
          </w:p>
        </w:tc>
        <w:tc>
          <w:tcPr>
            <w:tcW w:type="dxa" w:w="3120"/>
            <w:shd w:fill="FFFFFF"/>
            <w:tcMar>
              <w:top w:w="100" w:type="dxa"/>
              <w:bottom w:w="100" w:type="dxa"/>
              <w:left w:w="140" w:type="dxa"/>
              <w:right w:w="140" w:type="dxa"/>
            </w:tcMar>
          </w:tcPr>
          <w:p>
            <w:pPr>
              <w:spacing w:before="0" w:after="0"/>
            </w:pPr>
            <w:r>
              <w:rPr>
                <w:rFonts w:ascii="Inter" w:hAnsi="Inter"/>
                <w:b w:val="0"/>
                <w:i w:val="0"/>
                <w:color w:val="1E293B"/>
                <w:sz w:val="18"/>
              </w:rPr>
              <w:t>FTPS geautomatiseerd + DRM anti-theft killswitch geïnjecteerd</w:t>
            </w:r>
          </w:p>
        </w:tc>
      </w:tr>
      <w:tr>
        <w:trPr>
          <w:cantSplit/>
        </w:trPr>
        <w:tc>
          <w:tcPr>
            <w:tcW w:type="dxa" w:w="3120"/>
            <w:shd w:fill="F8FAFC"/>
            <w:tcMar>
              <w:top w:w="100" w:type="dxa"/>
              <w:bottom w:w="100" w:type="dxa"/>
              <w:left w:w="140" w:type="dxa"/>
              <w:right w:w="140" w:type="dxa"/>
            </w:tcMar>
          </w:tcPr>
          <w:p>
            <w:pPr>
              <w:spacing w:before="0" w:after="0"/>
            </w:pPr>
            <w:r>
              <w:rPr>
                <w:rFonts w:ascii="Inter" w:hAnsi="Inter"/>
                <w:b/>
                <w:i w:val="0"/>
                <w:color w:val="1E293B"/>
                <w:sz w:val="18"/>
              </w:rPr>
              <w:t>Sales Pitch</w:t>
            </w:r>
          </w:p>
        </w:tc>
        <w:tc>
          <w:tcPr>
            <w:tcW w:type="dxa" w:w="3120"/>
            <w:shd w:fill="F8FAFC"/>
            <w:tcMar>
              <w:top w:w="100" w:type="dxa"/>
              <w:bottom w:w="100" w:type="dxa"/>
              <w:left w:w="140" w:type="dxa"/>
              <w:right w:w="140" w:type="dxa"/>
            </w:tcMar>
          </w:tcPr>
          <w:p>
            <w:pPr>
              <w:spacing w:before="0" w:after="0"/>
            </w:pPr>
            <w:r>
              <w:rPr>
                <w:rFonts w:ascii="Inter" w:hAnsi="Inter"/>
                <w:b w:val="0"/>
                <w:i w:val="0"/>
                <w:color w:val="1E293B"/>
                <w:sz w:val="18"/>
              </w:rPr>
              <w:t>Standaard offerte-mail met PDF</w:t>
            </w:r>
          </w:p>
        </w:tc>
        <w:tc>
          <w:tcPr>
            <w:tcW w:type="dxa" w:w="3120"/>
            <w:shd w:fill="F8FAFC"/>
            <w:tcMar>
              <w:top w:w="100" w:type="dxa"/>
              <w:bottom w:w="100" w:type="dxa"/>
              <w:left w:w="140" w:type="dxa"/>
              <w:right w:w="140" w:type="dxa"/>
            </w:tcMar>
          </w:tcPr>
          <w:p>
            <w:pPr>
              <w:spacing w:before="0" w:after="0"/>
            </w:pPr>
            <w:r>
              <w:rPr>
                <w:rFonts w:ascii="Inter" w:hAnsi="Inter"/>
                <w:b w:val="0"/>
                <w:i w:val="0"/>
                <w:color w:val="1E293B"/>
                <w:sz w:val="18"/>
              </w:rPr>
              <w:t>Hyper-persoonlijke preview link + WhatsApp/mailto integratie</w:t>
            </w:r>
          </w:p>
        </w:tc>
      </w:tr>
      <w:tr>
        <w:trPr>
          <w:cantSplit/>
        </w:trPr>
        <w:tc>
          <w:tcPr>
            <w:tcW w:type="dxa" w:w="3120"/>
            <w:shd w:fill="FFFFFF"/>
            <w:tcMar>
              <w:top w:w="100" w:type="dxa"/>
              <w:bottom w:w="100" w:type="dxa"/>
              <w:left w:w="140" w:type="dxa"/>
              <w:right w:w="140" w:type="dxa"/>
            </w:tcMar>
          </w:tcPr>
          <w:p>
            <w:pPr>
              <w:spacing w:before="0" w:after="0"/>
            </w:pPr>
            <w:r>
              <w:rPr>
                <w:rFonts w:ascii="Inter" w:hAnsi="Inter"/>
                <w:b/>
                <w:i w:val="0"/>
                <w:color w:val="1E293B"/>
                <w:sz w:val="18"/>
              </w:rPr>
              <w:t>Verdienmodel</w:t>
            </w:r>
          </w:p>
        </w:tc>
        <w:tc>
          <w:tcPr>
            <w:tcW w:type="dxa" w:w="3120"/>
            <w:shd w:fill="FFFFFF"/>
            <w:tcMar>
              <w:top w:w="100" w:type="dxa"/>
              <w:bottom w:w="100" w:type="dxa"/>
              <w:left w:w="140" w:type="dxa"/>
              <w:right w:w="140" w:type="dxa"/>
            </w:tcMar>
          </w:tcPr>
          <w:p>
            <w:pPr>
              <w:spacing w:before="0" w:after="0"/>
            </w:pPr>
            <w:r>
              <w:rPr>
                <w:rFonts w:ascii="Inter" w:hAnsi="Inter"/>
                <w:b w:val="0"/>
                <w:i w:val="0"/>
                <w:color w:val="1E293B"/>
                <w:sz w:val="18"/>
              </w:rPr>
              <w:t>Uurtje-factuurtje (€ 35 - € 65/u)</w:t>
            </w:r>
          </w:p>
        </w:tc>
        <w:tc>
          <w:tcPr>
            <w:tcW w:type="dxa" w:w="3120"/>
            <w:shd w:fill="FFFFFF"/>
            <w:tcMar>
              <w:top w:w="100" w:type="dxa"/>
              <w:bottom w:w="100" w:type="dxa"/>
              <w:left w:w="140" w:type="dxa"/>
              <w:right w:w="140" w:type="dxa"/>
            </w:tcMar>
          </w:tcPr>
          <w:p>
            <w:pPr>
              <w:spacing w:before="0" w:after="0"/>
            </w:pPr>
            <w:r>
              <w:rPr>
                <w:rFonts w:ascii="Inter" w:hAnsi="Inter"/>
                <w:b w:val="0"/>
                <w:i w:val="0"/>
                <w:color w:val="1E293B"/>
                <w:sz w:val="18"/>
              </w:rPr>
              <w:t>Vaste waarde-afrekening (€ 650 - € 850) + Terugkerende ARR (€ 150 - € 350/jr)</w:t>
            </w:r>
          </w:p>
        </w:tc>
      </w:tr>
    </w:tbl>
    <w:p>
      <w:pPr>
        <w:spacing w:before="120" w:after="0"/>
      </w:pPr>
    </w:p>
    <w:p>
      <w:pPr>
        <w:spacing w:before="240" w:after="240"/>
      </w:pPr>
      <w:r>
        <w:rPr>
          <w:color w:val="E2E8F0"/>
          <w:sz w:val="16"/>
        </w:rPr>
        <w:t>—————————————————————————————————————————————</w:t>
      </w:r>
    </w:p>
    <w:p>
      <w:pPr>
        <w:spacing w:before="320" w:after="80"/>
      </w:pPr>
      <w:r>
        <w:rPr>
          <w:rFonts w:ascii="Inter" w:hAnsi="Inter"/>
          <w:b/>
          <w:i w:val="0"/>
          <w:color w:val="4F46E5"/>
          <w:sz w:val="28"/>
        </w:rPr>
        <w:t>5. Strategische Conclusie: Waarom Track 1 Wereldwijd Schaalbaar Is</w:t>
      </w:r>
    </w:p>
    <w:p>
      <w:pPr>
        <w:spacing w:before="40" w:after="100" w:line="276" w:lineRule="auto"/>
      </w:pPr>
      <w:r>
        <w:rPr>
          <w:rFonts w:ascii="Inter" w:hAnsi="Inter"/>
          <w:b w:val="0"/>
          <w:i w:val="0"/>
          <w:color w:val="1E293B"/>
          <w:sz w:val="20"/>
        </w:rPr>
        <w:t>Allard stelde de fundamentele vraag:</w:t>
      </w:r>
    </w:p>
    <w:p>
      <w:pPr>
        <w:spacing w:before="40" w:after="100" w:line="276" w:lineRule="auto"/>
      </w:pPr>
      <w:r>
        <w:rPr>
          <w:rFonts w:ascii="Inter" w:hAnsi="Inter"/>
          <w:b w:val="0"/>
          <w:i w:val="0"/>
          <w:color w:val="1E293B"/>
          <w:sz w:val="20"/>
        </w:rPr>
        <w:t>_Kunnen we Track 1 (de MKB-machine) wereldwijd uitrollen en domineren, in plaats van software te verkopen aan concurrerende webbouwers?_</w:t>
      </w:r>
    </w:p>
    <w:p>
      <w:pPr>
        <w:spacing w:before="40" w:after="100" w:line="276" w:lineRule="auto"/>
      </w:pPr>
      <w:r>
        <w:rPr>
          <w:rFonts w:ascii="Inter" w:hAnsi="Inter"/>
          <w:b w:val="0"/>
          <w:i w:val="0"/>
          <w:color w:val="1E293B"/>
          <w:sz w:val="20"/>
        </w:rPr>
        <w:t xml:space="preserve">Het antwoord is ondubbelzinnig </w:t>
      </w:r>
      <w:r>
        <w:rPr>
          <w:rFonts w:ascii="Inter" w:hAnsi="Inter"/>
          <w:b/>
          <w:i w:val="0"/>
          <w:color w:val="1E293B"/>
          <w:sz w:val="20"/>
        </w:rPr>
        <w:t>JA</w:t>
      </w:r>
      <w:r>
        <w:rPr>
          <w:rFonts w:ascii="Inter" w:hAnsi="Inter"/>
          <w:b w:val="0"/>
          <w:i w:val="0"/>
          <w:color w:val="1E293B"/>
          <w:sz w:val="20"/>
        </w:rPr>
        <w:t>.</w:t>
      </w:r>
    </w:p>
    <w:p>
      <w:pPr>
        <w:pStyle w:val="ListNumber"/>
        <w:spacing w:before="20" w:after="40"/>
      </w:pPr>
      <w:r>
        <w:rPr>
          <w:rFonts w:ascii="Inter" w:hAnsi="Inter"/>
          <w:b/>
          <w:i w:val="0"/>
          <w:color w:val="1E293B"/>
          <w:sz w:val="20"/>
        </w:rPr>
        <w:t>Agencies en webbouwers zijn slechte klanten:</w:t>
      </w:r>
    </w:p>
    <w:p>
      <w:pPr>
        <w:spacing w:before="40" w:after="100" w:line="276" w:lineRule="auto"/>
      </w:pPr>
      <w:r>
        <w:rPr>
          <w:rFonts w:ascii="Inter" w:hAnsi="Inter"/>
          <w:b w:val="0"/>
          <w:i w:val="0"/>
          <w:color w:val="1E293B"/>
          <w:sz w:val="20"/>
        </w:rPr>
        <w:t>Zij zijn tech-savvy, kritisch op elk detail, wisselen continu van stack en proberen tools altijd zelf goedkoper na te bouwen.</w:t>
      </w:r>
    </w:p>
    <w:p>
      <w:pPr>
        <w:pStyle w:val="ListNumber"/>
        <w:spacing w:before="20" w:after="40"/>
      </w:pPr>
      <w:r>
        <w:rPr>
          <w:rFonts w:ascii="Inter" w:hAnsi="Inter"/>
          <w:b/>
          <w:i w:val="0"/>
          <w:color w:val="1E293B"/>
          <w:sz w:val="20"/>
        </w:rPr>
        <w:t>Echte fysieke ondernemers zijn loyale droomklanten:</w:t>
      </w:r>
    </w:p>
    <w:p>
      <w:pPr>
        <w:spacing w:before="40" w:after="100" w:line="276" w:lineRule="auto"/>
      </w:pPr>
      <w:r>
        <w:rPr>
          <w:rFonts w:ascii="Inter" w:hAnsi="Inter"/>
          <w:b w:val="0"/>
          <w:i w:val="0"/>
          <w:color w:val="1E293B"/>
          <w:sz w:val="20"/>
        </w:rPr>
        <w:t xml:space="preserve">Zodra een installateur, dakdekker of rioolbedrijf een werkende site heeft die aanvragen binnenhaalt en nooit crasht, blijft hij </w:t>
      </w:r>
      <w:r>
        <w:rPr>
          <w:rFonts w:ascii="Inter" w:hAnsi="Inter"/>
          <w:b/>
          <w:i w:val="0"/>
          <w:color w:val="1E293B"/>
          <w:sz w:val="20"/>
        </w:rPr>
        <w:t>jarenlang betalen</w:t>
      </w:r>
      <w:r>
        <w:rPr>
          <w:rFonts w:ascii="Inter" w:hAnsi="Inter"/>
          <w:b w:val="0"/>
          <w:i w:val="0"/>
          <w:color w:val="1E293B"/>
          <w:sz w:val="20"/>
        </w:rPr>
        <w:t>. De churn op managed hosting &amp; onderhoud ligt onder de 3% per jaar.</w:t>
      </w:r>
    </w:p>
    <w:p>
      <w:pPr>
        <w:pStyle w:val="ListNumber"/>
        <w:spacing w:before="20" w:after="40"/>
      </w:pPr>
      <w:r>
        <w:rPr>
          <w:rFonts w:ascii="Inter" w:hAnsi="Inter"/>
          <w:b/>
          <w:i w:val="0"/>
          <w:color w:val="1E293B"/>
          <w:sz w:val="20"/>
        </w:rPr>
        <w:t>Geografische Schaalbaarheid:</w:t>
      </w:r>
    </w:p>
    <w:p>
      <w:pPr>
        <w:spacing w:before="40" w:after="100" w:line="276" w:lineRule="auto"/>
      </w:pPr>
      <w:r>
        <w:rPr>
          <w:rFonts w:ascii="Inter" w:hAnsi="Inter"/>
          <w:b w:val="0"/>
          <w:i w:val="0"/>
          <w:color w:val="1E293B"/>
          <w:sz w:val="20"/>
        </w:rPr>
        <w:t>Google Maps API en OpenStreetMap werken wereldwijd hetzelfde. De lead scraping en archetype-generatie die in Hoogezand werkt, werkt met exact dezelfde regels code in:</w:t>
      </w:r>
    </w:p>
    <w:p>
      <w:pPr>
        <w:pStyle w:val="ListBullet"/>
        <w:spacing w:before="20" w:after="40"/>
      </w:pPr>
      <w:r>
        <w:rPr>
          <w:rFonts w:ascii="Inter" w:hAnsi="Inter"/>
          <w:b w:val="0"/>
          <w:i w:val="0"/>
          <w:color w:val="1E293B"/>
          <w:sz w:val="20"/>
        </w:rPr>
        <w:t>Groningen, Assen, Leeuwarden, Zwolle, Amsterdam;</w:t>
      </w:r>
    </w:p>
    <w:p>
      <w:pPr>
        <w:pStyle w:val="ListBullet"/>
        <w:spacing w:before="20" w:after="40"/>
      </w:pPr>
      <w:r>
        <w:rPr>
          <w:rFonts w:ascii="Inter" w:hAnsi="Inter"/>
          <w:b w:val="0"/>
          <w:i w:val="0"/>
          <w:color w:val="1E293B"/>
          <w:sz w:val="20"/>
        </w:rPr>
        <w:t>Osnabrück, Hamburg, Keulen, Berlijn (Duitse _Handwerker_ markt);</w:t>
      </w:r>
    </w:p>
    <w:p>
      <w:pPr>
        <w:pStyle w:val="ListBullet"/>
        <w:spacing w:before="20" w:after="40"/>
      </w:pPr>
      <w:r>
        <w:rPr>
          <w:rFonts w:ascii="Inter" w:hAnsi="Inter"/>
          <w:b w:val="0"/>
          <w:i w:val="0"/>
          <w:color w:val="1E293B"/>
          <w:sz w:val="20"/>
        </w:rPr>
        <w:t>Manchester, Birmingham, Londen (VK tradespeople);</w:t>
      </w:r>
    </w:p>
    <w:p>
      <w:pPr>
        <w:pStyle w:val="ListBullet"/>
        <w:spacing w:before="20" w:after="40"/>
      </w:pPr>
      <w:r>
        <w:rPr>
          <w:rFonts w:ascii="Inter" w:hAnsi="Inter"/>
          <w:b w:val="0"/>
          <w:i w:val="0"/>
          <w:color w:val="1E293B"/>
          <w:sz w:val="20"/>
        </w:rPr>
        <w:t>Dallas, Austin, Denver, Chicago (US contracting market).</w:t>
      </w:r>
    </w:p>
    <w:p>
      <w:pPr>
        <w:spacing w:before="40" w:after="100" w:line="276" w:lineRule="auto"/>
      </w:pPr>
      <w:r>
        <w:rPr>
          <w:rFonts w:ascii="Inter" w:hAnsi="Inter"/>
          <w:b w:val="0"/>
          <w:i w:val="0"/>
          <w:color w:val="1E293B"/>
          <w:sz w:val="20"/>
        </w:rPr>
        <w:t xml:space="preserve">Creation+Alt+Fix transformeert hiermee van een lokaal Gronings webbureau naar een </w:t>
      </w:r>
      <w:r>
        <w:rPr>
          <w:rFonts w:ascii="Inter" w:hAnsi="Inter"/>
          <w:b/>
          <w:i w:val="0"/>
          <w:color w:val="1E293B"/>
          <w:sz w:val="20"/>
        </w:rPr>
        <w:t>wereldwijd opererende, autonome Service-as-Software machine</w:t>
      </w:r>
      <w:r>
        <w:rPr>
          <w:rFonts w:ascii="Inter" w:hAnsi="Inter"/>
          <w:b w:val="0"/>
          <w:i w:val="0"/>
          <w:color w:val="1E293B"/>
          <w:sz w:val="20"/>
        </w:rPr>
        <w:t>.</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680"/>
      <w:gridCol w:w="4680"/>
    </w:tblGrid>
    <w:tr>
      <w:tc>
        <w:tcPr>
          <w:tcW w:type="dxa" w:w="6480"/>
        </w:tcPr>
        <w:p>
          <w:pPr>
            <w:jc w:val="left"/>
          </w:pPr>
          <w:r>
            <w:rPr>
              <w:rFonts w:ascii="Inter" w:hAnsi="Inter"/>
              <w:color w:val="64748B"/>
              <w:sz w:val="16"/>
            </w:rPr>
            <w:t>Creation+Alt+Fix • KvK 99986191 • BTW NL005423147B16 • Hoogezand</w:t>
          </w:r>
        </w:p>
      </w:tc>
      <w:tc>
        <w:tcPr>
          <w:tcW w:type="dxa" w:w="2880"/>
        </w:tcPr>
        <w:p>
          <w:pPr>
            <w:jc w:val="right"/>
          </w:pPr>
          <w:r>
            <w:rPr>
              <w:color w:val="64748B"/>
              <w:sz w:val="17"/>
            </w:rPr>
            <w:t xml:space="preserve">Pagina </w:t>
          </w:r>
          <w:fldSimple w:instr="PAGE"/>
          <w:r>
            <w:rPr>
              <w:color w:val="64748B"/>
              <w:sz w:val="17"/>
            </w:rPr>
            <w:t xml:space="preserve"> van </w:t>
          </w:r>
          <w:fldSimple w:instr="NUMPAGES"/>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40"/>
      <w:jc w:val="right"/>
    </w:pPr>
    <w:r>
      <w:rPr>
        <w:rFonts w:ascii="Space Grotesk" w:hAnsi="Space Grotesk"/>
        <w:b/>
        <w:color w:val="64748B"/>
        <w:sz w:val="16"/>
      </w:rPr>
      <w:t>CREATION+ALT+FIX • OFFICIEEL BEDRIJFSDOSSIER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