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3A1F5F" w:rsidP="00426301">
      <w:pPr>
        <w:pStyle w:val="Heading1"/>
        <w:spacing w:before="0"/>
      </w:pPr>
      <w:r>
        <w:t>Connections</w:t>
      </w:r>
      <w:r w:rsidR="00046BFF">
        <w:t xml:space="preserve"> between freshwater </w:t>
      </w:r>
      <w:r w:rsidR="0008274E">
        <w:t xml:space="preserve">carbon </w:t>
      </w:r>
      <w:r w:rsidR="00BA4CB8">
        <w:t xml:space="preserve">and </w:t>
      </w:r>
      <w:r w:rsidR="00046BFF">
        <w:t>nutrient cycles revealed through time series metagenomics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8C1648">
        <w:rPr>
          <w:vertAlign w:val="superscript"/>
        </w:rPr>
        <w:t>2</w:t>
      </w:r>
      <w:r>
        <w:t>, Rex R. Malmstrom</w:t>
      </w:r>
      <w:r w:rsidR="008C1648">
        <w:rPr>
          <w:vertAlign w:val="superscript"/>
        </w:rPr>
        <w:t>3</w:t>
      </w:r>
      <w:r>
        <w:t>, Stefan Bertilsso</w:t>
      </w:r>
      <w:r w:rsidR="008C1648">
        <w:t>n</w:t>
      </w:r>
      <w:r w:rsidR="008C1648" w:rsidRPr="008C1648">
        <w:rPr>
          <w:vertAlign w:val="superscript"/>
        </w:rPr>
        <w:t>4</w:t>
      </w:r>
      <w:r>
        <w:t>, Katherine D. McMahon</w:t>
      </w:r>
      <w:r w:rsidR="00426301" w:rsidRPr="00426301">
        <w:rPr>
          <w:vertAlign w:val="superscript"/>
        </w:rPr>
        <w:t>1,</w:t>
      </w:r>
      <w:r w:rsidR="008C1648">
        <w:rPr>
          <w:vertAlign w:val="superscript"/>
        </w:rPr>
        <w:t>5</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893C86">
        <w:t>University of Wisconsin-Madison Environmental Chem</w:t>
      </w:r>
      <w:bookmarkStart w:id="0" w:name="_GoBack"/>
      <w:bookmarkEnd w:id="0"/>
      <w:r w:rsidR="00893C86">
        <w:t xml:space="preserve">istry and Technology Program, </w:t>
      </w:r>
      <w:r w:rsidR="008C1648">
        <w:rPr>
          <w:vertAlign w:val="superscript"/>
        </w:rPr>
        <w:t>3</w:t>
      </w:r>
      <w:r w:rsidR="00426301">
        <w:t xml:space="preserve">Department of Energy Joint Genome Institute, </w:t>
      </w:r>
      <w:r w:rsidR="008C1648">
        <w:rPr>
          <w:vertAlign w:val="superscript"/>
        </w:rPr>
        <w:t>4</w:t>
      </w:r>
      <w:r w:rsidR="005555E0">
        <w:t>Department of Ecology and Genetics, Limnology and Science for Life Laboratory</w:t>
      </w:r>
      <w:r w:rsidR="00426301">
        <w:t>, Uppsala Universi</w:t>
      </w:r>
      <w:r w:rsidR="005555E0">
        <w:t>ty</w:t>
      </w:r>
      <w:r w:rsidR="008C1648">
        <w:t xml:space="preserve">, </w:t>
      </w:r>
      <w:r w:rsidR="008C1648">
        <w:rPr>
          <w:vertAlign w:val="superscript"/>
        </w:rPr>
        <w:t>5</w:t>
      </w:r>
      <w:r w:rsidR="008C1648">
        <w:t>Department of Civil and Environmental Engineering, University of Wisconsin–Madison</w:t>
      </w:r>
      <w:r w:rsidR="008C1648" w:rsidRPr="00426301">
        <w:t>,</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C14ABA">
        <w:t>35</w:t>
      </w:r>
    </w:p>
    <w:p w:rsidR="00426301" w:rsidRDefault="00E240CC" w:rsidP="00426301">
      <w:r>
        <w:t>Article</w:t>
      </w:r>
      <w:r w:rsidR="00426301">
        <w:t xml:space="preserve"> word count:</w:t>
      </w:r>
      <w:r w:rsidR="00DC3B2C">
        <w:t xml:space="preserve"> 5,</w:t>
      </w:r>
      <w:r w:rsidR="003A1F5F">
        <w:t>852</w:t>
      </w:r>
      <w:r w:rsidR="00DC3B2C">
        <w:t xml:space="preserve"> (including citations)</w:t>
      </w:r>
    </w:p>
    <w:p w:rsidR="00426301" w:rsidRDefault="00426301" w:rsidP="00426301"/>
    <w:p w:rsidR="00426301" w:rsidRDefault="00426301" w:rsidP="00426301">
      <w:r>
        <w:t xml:space="preserve">Running title: </w:t>
      </w:r>
      <w:r w:rsidR="003A1F5F">
        <w:t>Connections</w:t>
      </w:r>
      <w:r>
        <w:t xml:space="preserve"> between freshwater nutrient cycles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w:t>
      </w:r>
      <w:proofErr w:type="spellStart"/>
      <w:r w:rsidR="00893C86">
        <w:t>humic</w:t>
      </w:r>
      <w:proofErr w:type="spellEnd"/>
      <w:r>
        <w:t xml:space="preserve"> Trout Bog</w:t>
      </w:r>
      <w:r w:rsidR="00C14ABA">
        <w:t xml:space="preserve"> t</w:t>
      </w:r>
      <w:r w:rsidR="00893C86">
        <w:t xml:space="preserve">o identify how nutrient cycles are </w:t>
      </w:r>
      <w:r w:rsidR="00C14ABA">
        <w:t>connected</w:t>
      </w:r>
      <w:r w:rsidR="00893C86">
        <w:t xml:space="preserve"> in freshwater</w:t>
      </w:r>
      <w:r w:rsidR="00C14ABA">
        <w:t>.</w:t>
      </w:r>
      <w:r w:rsidR="00893C86">
        <w:t xml:space="preserve"> </w:t>
      </w:r>
      <w:r>
        <w:t xml:space="preserve"> </w:t>
      </w:r>
      <w:r w:rsidR="00C14ABA">
        <w:t xml:space="preserve">We found that </w:t>
      </w:r>
      <w:proofErr w:type="spellStart"/>
      <w:r w:rsidR="00C14ABA">
        <w:t>p</w:t>
      </w:r>
      <w:r>
        <w:t>hototrophy</w:t>
      </w:r>
      <w:proofErr w:type="spellEnd"/>
      <w:r>
        <w:t>, carbon fixation, and nitrogen fixation</w:t>
      </w:r>
      <w:r w:rsidR="003F0487">
        <w:t xml:space="preserve"> pathways</w:t>
      </w:r>
      <w:r>
        <w:t xml:space="preserve"> </w:t>
      </w:r>
      <w:r w:rsidR="00A33EF6">
        <w:t>co-occurred</w:t>
      </w:r>
      <w:r>
        <w:t xml:space="preserve"> in </w:t>
      </w:r>
      <w:r w:rsidR="00A15AC4">
        <w:t xml:space="preserve">Cyanobacteria </w:t>
      </w:r>
      <w:r w:rsidR="00C14ABA">
        <w:t>MAGs</w:t>
      </w:r>
      <w:r>
        <w:t xml:space="preserve"> in Lake Mendota and in </w:t>
      </w:r>
      <w:proofErr w:type="spellStart"/>
      <w:r>
        <w:t>Chlorobiales</w:t>
      </w:r>
      <w:proofErr w:type="spellEnd"/>
      <w:r w:rsidR="00C14ABA">
        <w:t xml:space="preserve"> MAGs</w:t>
      </w:r>
      <w:r>
        <w:t xml:space="preserve"> in Trout Bog. Cyanobacteria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nutrient cycling.</w:t>
      </w:r>
    </w:p>
    <w:p w:rsidR="008853A5" w:rsidRDefault="00046BFF" w:rsidP="00DC3B2C">
      <w:pPr>
        <w:pStyle w:val="Heading1"/>
        <w:spacing w:before="0"/>
      </w:pPr>
      <w:r>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w:t>
      </w:r>
      <w:r w:rsidR="00A15AC4">
        <w:t xml:space="preserve">carbon and </w:t>
      </w:r>
      <w:r w:rsidR="005555E0">
        <w:t>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w:t>
      </w:r>
      <w:r w:rsidR="00A15AC4">
        <w:t>biogeochemical</w:t>
      </w:r>
      <w:r>
        <w:t xml:space="preserve"> cycling is performed by freshwater microbes. </w:t>
      </w:r>
      <w:r w:rsidR="00A15AC4">
        <w:t xml:space="preserve">We have learned much </w:t>
      </w:r>
      <w:r w:rsidR="00A15AC4">
        <w:lastRenderedPageBreak/>
        <w:t>about freshwater microbes through</w:t>
      </w:r>
      <w:r>
        <w:t xml:space="preserve"> previous research has revealed high levels of diversity and change over time in freshwater microbial communities </w:t>
      </w:r>
      <w:r w:rsidR="00F433E3">
        <w:fldChar w:fldCharType="begin" w:fldLock="1"/>
      </w:r>
      <w:r w:rsidR="00B32BF2">
        <w: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instrText>
      </w:r>
      <w:r w:rsidR="00F433E3">
        <w:fldChar w:fldCharType="separate"/>
      </w:r>
      <w:r w:rsidR="00F91AC0" w:rsidRPr="00F91AC0">
        <w:rPr>
          <w:noProof/>
        </w:rPr>
        <w:t>(Allgaier &amp; Grossart, 2006)</w:t>
      </w:r>
      <w:r w:rsidR="00F433E3">
        <w:fldChar w:fldCharType="end"/>
      </w:r>
      <w:r w:rsidR="00F433E3">
        <w:t>,</w:t>
      </w:r>
      <w:r w:rsidR="00B47A76">
        <w:t xml:space="preserve"> the geographic distribution of freshwater taxa </w:t>
      </w:r>
      <w:r w:rsidR="00B47A76">
        <w:fldChar w:fldCharType="begin" w:fldLock="1"/>
      </w:r>
      <w:r w:rsidR="00B47A76">
        <w: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instrText>
      </w:r>
      <w:r w:rsidR="00B47A76">
        <w:fldChar w:fldCharType="separate"/>
      </w:r>
      <w:r w:rsidR="00B47A76" w:rsidRPr="00B47A76">
        <w:rPr>
          <w:noProof/>
        </w:rPr>
        <w:t>(Šimek et al., 2010)</w:t>
      </w:r>
      <w:r w:rsidR="00B47A76">
        <w:fldChar w:fldCharType="end"/>
      </w:r>
      <w:r w:rsidR="00B47A76">
        <w:t xml:space="preserve">, </w:t>
      </w:r>
      <w:r w:rsidR="00F433E3">
        <w:t xml:space="preserve"> </w:t>
      </w:r>
      <w:r>
        <w:t xml:space="preserve">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w:t>
      </w:r>
      <w:r w:rsidR="00F433E3">
        <w:t xml:space="preserve"> and substrate use capabilities in specific phylogenetic groups </w:t>
      </w:r>
      <w:r w:rsidR="00F433E3">
        <w:fldChar w:fldCharType="begin" w:fldLock="1"/>
      </w:r>
      <w:r w:rsidR="00F433E3">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instrText>
      </w:r>
      <w:r w:rsidR="00F433E3">
        <w:fldChar w:fldCharType="separate"/>
      </w:r>
      <w:r w:rsidR="00F433E3" w:rsidRPr="00F433E3">
        <w:rPr>
          <w:noProof/>
        </w:rPr>
        <w:t>(Salcher, Posch &amp; Pernthaler, 2013)</w:t>
      </w:r>
      <w:r w:rsidR="00F433E3">
        <w:fldChar w:fldCharType="end"/>
      </w:r>
      <w:r w:rsidR="00F433E3">
        <w:t>.</w:t>
      </w:r>
      <w:r>
        <w:t xml:space="preserve"> </w:t>
      </w:r>
      <w:r w:rsidR="00F433E3">
        <w:t xml:space="preserve">However, </w:t>
      </w:r>
      <w:r>
        <w:t>organism</w:t>
      </w:r>
      <w:r w:rsidR="005555E0">
        <w:t>-</w:t>
      </w:r>
      <w:r>
        <w:t>level information about microbial metabolism is currently not incorporated</w:t>
      </w:r>
      <w:r w:rsidR="00613B0C">
        <w:t xml:space="preserve"> well</w:t>
      </w:r>
      <w:r>
        <w:t xml:space="preserve"> into </w:t>
      </w:r>
      <w:r w:rsidR="00613B0C">
        <w:t xml:space="preserve">conceptual </w:t>
      </w:r>
      <w:r>
        <w:t xml:space="preserve">models of freshwater nutrient cycling.  </w:t>
      </w:r>
    </w:p>
    <w:p w:rsidR="003F0487" w:rsidRDefault="003F0487" w:rsidP="003F0487">
      <w:pPr>
        <w:ind w:firstLine="720"/>
      </w:pPr>
      <w:r>
        <w:t xml:space="preserve">Although aquatic microbes </w:t>
      </w:r>
      <w:r w:rsidR="00613B0C">
        <w:t>are often classified</w:t>
      </w:r>
      <w:r w:rsidR="00702D24">
        <w:t xml:space="preserve"> either</w:t>
      </w:r>
      <w:r>
        <w:t xml:space="preserve"> exclusiv</w:t>
      </w:r>
      <w:r w:rsidR="00702D24">
        <w:t>e</w:t>
      </w:r>
      <w:r>
        <w:t xml:space="preserve">ly </w:t>
      </w:r>
      <w:r w:rsidR="00613B0C">
        <w:t xml:space="preserve">as </w:t>
      </w:r>
      <w:r>
        <w:t>decomposers or phytoplankton, their role</w:t>
      </w:r>
      <w:r w:rsidR="00702D24">
        <w:t>s</w:t>
      </w:r>
      <w:r>
        <w:t xml:space="preserve"> and relative importance in the food chain </w:t>
      </w:r>
      <w:r w:rsidR="00702D24">
        <w:t>are</w:t>
      </w:r>
      <w:r w:rsidR="00613B0C">
        <w:t xml:space="preserve"> now recognized as distinct and complex</w:t>
      </w:r>
      <w:r>
        <w:t xml:space="preserve">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xml:space="preserve">. Dissolved organic carbon (DOC) is produced at every trophic level, but this carbon is often not in a form directly available </w:t>
      </w:r>
      <w:r w:rsidR="00702D24">
        <w:t>for consumption</w:t>
      </w:r>
      <w:r>
        <w:t xml:space="preserve"> by secondary or tertiary trophic levels. Instead, microbes are responsible for processing this </w:t>
      </w:r>
      <w:r w:rsidR="00702D24">
        <w:t xml:space="preserve">complex, recalcitrant, </w:t>
      </w:r>
      <w:r>
        <w:t xml:space="preserve">DOC, producing </w:t>
      </w:r>
      <w:r w:rsidR="00702D24">
        <w:t xml:space="preserve">more labile </w:t>
      </w:r>
      <w:r>
        <w:t>biomass</w:t>
      </w:r>
      <w:r w:rsidR="00702D24">
        <w:t xml:space="preserve"> that is</w:t>
      </w:r>
      <w:r>
        <w:t xml:space="preserve"> </w:t>
      </w:r>
      <w:r w:rsidR="00702D24">
        <w:t>subsequently</w:t>
      </w:r>
      <w:r>
        <w:t xml:space="preserve"> consumed. This process of maintaining DOC within the food web is known as the “microbial loop”</w:t>
      </w:r>
      <w:r w:rsidR="00613B0C">
        <w:t xml:space="preserve"> </w:t>
      </w:r>
      <w:r w:rsidR="00613B0C">
        <w:fldChar w:fldCharType="begin" w:fldLock="1"/>
      </w:r>
      <w:r w:rsidR="00613B0C">
        <w: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instrText>
      </w:r>
      <w:r w:rsidR="00613B0C">
        <w:fldChar w:fldCharType="separate"/>
      </w:r>
      <w:r w:rsidR="00613B0C" w:rsidRPr="00613B0C">
        <w:rPr>
          <w:noProof/>
        </w:rPr>
        <w:t>(Azam et al., 1983)</w:t>
      </w:r>
      <w:r w:rsidR="00613B0C">
        <w:fldChar w:fldCharType="end"/>
      </w:r>
      <w:r w:rsidR="00613B0C">
        <w:t>, although a</w:t>
      </w:r>
      <w:r>
        <w:t xml:space="preserve">quatic microbes </w:t>
      </w:r>
      <w:r w:rsidR="00613B0C">
        <w:t>respire much of the DOC to CO</w:t>
      </w:r>
      <w:r w:rsidR="00613B0C" w:rsidRPr="00613B0C">
        <w:rPr>
          <w:vertAlign w:val="subscript"/>
        </w:rPr>
        <w:t>2</w:t>
      </w:r>
      <w:r>
        <w:t xml:space="preserve">. In some systems, microbial respiration is thought to exceed primary production, resulting in the release of excess of </w:t>
      </w:r>
      <w:r w:rsidR="00613B0C">
        <w:t>CO</w:t>
      </w:r>
      <w:r w:rsidR="00613B0C" w:rsidRPr="00613B0C">
        <w:rPr>
          <w:vertAlign w:val="subscript"/>
        </w:rPr>
        <w:t>2</w:t>
      </w:r>
      <w:r w:rsidR="00613B0C">
        <w:rPr>
          <w:vertAlign w:val="subscript"/>
        </w:rPr>
        <w:t xml:space="preserve"> </w:t>
      </w:r>
      <w:r>
        <w:t xml:space="preserve">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nitrogen and sulfur</w:t>
      </w:r>
      <w:r w:rsidR="00613B0C">
        <w:t xml:space="preserve"> sources</w:t>
      </w:r>
      <w:r w:rsidR="00702D24">
        <w:t>,</w:t>
      </w:r>
      <w:r>
        <w:t xml:space="preserve"> or </w:t>
      </w:r>
      <w:r w:rsidR="00702D24">
        <w:t xml:space="preserve">they can </w:t>
      </w:r>
      <w:r>
        <w:t>provide energy to chemo</w:t>
      </w:r>
      <w:r w:rsidR="00613B0C">
        <w:t>litho</w:t>
      </w:r>
      <w:r>
        <w:t xml:space="preserve">trophs that </w:t>
      </w:r>
      <w:r w:rsidR="00702D24">
        <w:t>are in turn consumed</w:t>
      </w:r>
      <w:r>
        <w:t xml:space="preserve"> by other trophic levels.  Microbial conversions of inorganic compounds are often just as crucial to freshwater nutrient cycling as the degradation of </w:t>
      </w:r>
      <w:r w:rsidR="00702D24">
        <w:t>DOC</w:t>
      </w:r>
      <w:r>
        <w:t>.</w:t>
      </w:r>
      <w:r>
        <w:tab/>
      </w:r>
    </w:p>
    <w:p w:rsidR="008853A5" w:rsidRDefault="00046BFF" w:rsidP="00DC3B2C">
      <w:r>
        <w:tab/>
        <w:t xml:space="preserve">Previously, we used time series metagenomics to assemble nearly 200 </w:t>
      </w:r>
      <w:r w:rsidR="003F0487">
        <w:t xml:space="preserve">medium to </w:t>
      </w:r>
      <w:r>
        <w:t>high</w:t>
      </w:r>
      <w:r w:rsidR="003F0487">
        <w:t xml:space="preserve"> </w:t>
      </w:r>
      <w:r>
        <w:t>quality</w:t>
      </w:r>
      <w:r w:rsidR="00613B0C">
        <w:t xml:space="preserve"> metagenome-assembled genomes</w:t>
      </w:r>
      <w:r>
        <w:t xml:space="preserve"> </w:t>
      </w:r>
      <w:r w:rsidR="00702D24">
        <w:t>(</w:t>
      </w:r>
      <w:r>
        <w:t>MAGs</w:t>
      </w:r>
      <w:r w:rsidR="00702D24">
        <w:t>)</w:t>
      </w:r>
      <w:r>
        <w:t xml:space="preserve"> from </w:t>
      </w:r>
      <w:r w:rsidR="00613B0C">
        <w:t xml:space="preserve">two temperate lakes: </w:t>
      </w:r>
      <w:r>
        <w:t xml:space="preserve">Lake Mendota, a highly productive eutrophic lake, and Trout Bog, a </w:t>
      </w:r>
      <w:proofErr w:type="spellStart"/>
      <w:r>
        <w:t>humic</w:t>
      </w:r>
      <w:proofErr w:type="spellEnd"/>
      <w:r>
        <w:t xml:space="preserve"> bog lake</w:t>
      </w:r>
      <w:r w:rsidR="003F0487">
        <w:t xml:space="preserve"> </w:t>
      </w:r>
      <w:r w:rsidR="003F0487">
        <w:fldChar w:fldCharType="begin" w:fldLock="1"/>
      </w:r>
      <w:r w:rsidR="00C14ABA">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3F0487">
        <w:fldChar w:fldCharType="separate"/>
      </w:r>
      <w:r w:rsidR="00C14ABA" w:rsidRPr="00C14ABA">
        <w:rPr>
          <w:noProof/>
        </w:rPr>
        <w:t>(Bendall et al., 2016)</w:t>
      </w:r>
      <w:r w:rsidR="003F0487">
        <w:fldChar w:fldCharType="end"/>
      </w:r>
      <w:r>
        <w:t xml:space="preserve">. </w:t>
      </w:r>
      <w:r w:rsidR="00622EC1">
        <w:t>T</w:t>
      </w:r>
      <w:r>
        <w:t>h</w:t>
      </w:r>
      <w:r w:rsidR="00C14ABA">
        <w:t xml:space="preserve">ese </w:t>
      </w:r>
      <w:r w:rsidR="00C14ABA">
        <w:lastRenderedPageBreak/>
        <w:t>MAGs were</w:t>
      </w:r>
      <w:r>
        <w:t xml:space="preserve"> used to study genome</w:t>
      </w:r>
      <w:r w:rsidR="00613B0C">
        <w:t>-wide diversity</w:t>
      </w:r>
      <w:r>
        <w:t xml:space="preserv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Actinobacteria </w:t>
      </w:r>
      <w:proofErr w:type="spellStart"/>
      <w:r>
        <w:t>acI</w:t>
      </w:r>
      <w:proofErr w:type="spellEnd"/>
      <w:r>
        <w:t xml:space="preserve">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w:t>
      </w:r>
      <w:r>
        <w:t xml:space="preserve">and to propose functions for freshwater </w:t>
      </w:r>
      <w:proofErr w:type="spellStart"/>
      <w: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w:t>
      </w:r>
      <w:r w:rsidR="00C14ABA">
        <w:t xml:space="preserve">In addition to this body of knowledge based on the MAG dataset, previous time series analyses of 16S rRNA gene amplicon datasets from both lakes provide an understanding of taxon dynamics over time </w:t>
      </w:r>
      <w:r w:rsidR="00C14ABA">
        <w:fldChar w:fldCharType="begin" w:fldLock="1"/>
      </w:r>
      <w:r w:rsidR="00C14ABA">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C14ABA">
        <w:fldChar w:fldCharType="separate"/>
      </w:r>
      <w:r w:rsidR="00C14ABA" w:rsidRPr="00C14ABA">
        <w:rPr>
          <w:noProof/>
        </w:rPr>
        <w:t>(Hall et al., 2017; Linz et al., 2017)</w:t>
      </w:r>
      <w:r w:rsidR="00C14ABA">
        <w:fldChar w:fldCharType="end"/>
      </w:r>
      <w:r w:rsidR="00C14ABA">
        <w:t xml:space="preserve">. </w:t>
      </w:r>
      <w:r>
        <w:t xml:space="preserve">Lake Mendota and Trout Bog </w:t>
      </w:r>
      <w:r w:rsidR="00C14ABA">
        <w:t>are ideal sites</w:t>
      </w:r>
      <w:r>
        <w:t xml:space="preserve"> for </w:t>
      </w:r>
      <w:r w:rsidR="00C14ABA">
        <w:t xml:space="preserve">comparative </w:t>
      </w:r>
      <w:r>
        <w:t xml:space="preserve">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w:t>
      </w:r>
      <w:r w:rsidR="00622EC1">
        <w:t xml:space="preserve"> </w:t>
      </w:r>
      <w:r>
        <w:t>and their contrasting limnological attributes (Table 1</w:t>
      </w:r>
      <w:r w:rsidR="00832F7B">
        <w:t>, Table S1</w:t>
      </w:r>
      <w:r>
        <w:t>).</w:t>
      </w:r>
      <w:r w:rsidR="00702D24">
        <w:t xml:space="preserve"> Here, we build on this previous work by identifying contrasting patterns of nutrient cycling between the lakes based on analyses of functional marker genes and MAGs.</w:t>
      </w:r>
    </w:p>
    <w:p w:rsidR="008853A5" w:rsidRDefault="00046BFF" w:rsidP="00DC3B2C">
      <w:r>
        <w:tab/>
      </w:r>
      <w:r w:rsidR="00702D24">
        <w:t>G</w:t>
      </w:r>
      <w:r>
        <w:t xml:space="preserve">ene-centric methods </w:t>
      </w:r>
      <w:r w:rsidR="00613B0C">
        <w:t>are one method that can</w:t>
      </w:r>
      <w:r w:rsidR="005555E0">
        <w:t xml:space="preserve"> </w:t>
      </w:r>
      <w:r w:rsidR="00702D24">
        <w:t>identify community functions, while analysis of population genomes using MAGs can identify coupled</w:t>
      </w:r>
      <w:r>
        <w:t xml:space="preserve"> metabolic processes taking place within the boundary of a cell. In this research, </w:t>
      </w:r>
      <w:r w:rsidR="00770B63">
        <w:t xml:space="preserve">we </w:t>
      </w:r>
      <w:r>
        <w:t>use functional marker genes and MAGs from two freshwater lakes</w:t>
      </w:r>
      <w:r w:rsidR="00180B02">
        <w:t xml:space="preserve"> with contrasting chemistry</w:t>
      </w:r>
      <w:r>
        <w:t xml:space="preserve"> to </w:t>
      </w:r>
      <w:r w:rsidR="00613B0C">
        <w:t>yield</w:t>
      </w:r>
      <w:r>
        <w:t xml:space="preserve"> insights about microbial metabolism in freshwater </w:t>
      </w:r>
      <w:r w:rsidR="005555E0">
        <w:t>ecosystems</w:t>
      </w:r>
      <w:r>
        <w:t>.</w:t>
      </w:r>
      <w:r w:rsidR="00613B0C">
        <w:t xml:space="preserve"> We identified genes and pathways purportedly involved in primary production, DOC mineralization, and nitrogen and sulfur cycling. </w:t>
      </w:r>
      <w:r w:rsidR="00180B02">
        <w:t>S</w:t>
      </w:r>
      <w:r w:rsidR="00613B0C">
        <w:t xml:space="preserve">ome types of metabolism were found in both </w:t>
      </w:r>
      <w:r w:rsidR="00180B02">
        <w:t>sites despite their different chemistry profiles</w:t>
      </w:r>
      <w:r w:rsidR="00613B0C">
        <w: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t>
      </w:r>
    </w:p>
    <w:p w:rsidR="008853A5" w:rsidRDefault="00046BFF" w:rsidP="00DC3B2C">
      <w:pPr>
        <w:pStyle w:val="Heading1"/>
      </w:pPr>
      <w:r>
        <w:lastRenderedPageBreak/>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he sampling depths were most often 0-2 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p>
    <w:p w:rsidR="00C50BFC" w:rsidRPr="00C50BFC" w:rsidRDefault="00C50BFC" w:rsidP="00DC3B2C">
      <w:pPr>
        <w:rPr>
          <w:b/>
        </w:rPr>
      </w:pPr>
      <w:r>
        <w:rPr>
          <w:b/>
        </w:rPr>
        <w:t>Sequencing</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were sequenced for Lake Mendota, while 47 metagenomes were sequenced for each layer in Trout Bog.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 read lengths of 150-</w:t>
      </w:r>
      <w:r w:rsidR="00613B0C">
        <w:lastRenderedPageBreak/>
        <w:t>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This data is available DOE JGI under 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A87224">
        <w:t>;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Lake 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r w:rsidR="00D66DE0">
        <w:t>Unclustered</w:t>
      </w:r>
      <w:proofErr w:type="spellEnd"/>
      <w:r w:rsidR="00D66DE0">
        <w:t xml:space="preserve"> unique sequences were assigned taxonomy using </w:t>
      </w:r>
      <w:proofErr w:type="spellStart"/>
      <w:r w:rsidR="00D66DE0">
        <w:t>TaxAss</w:t>
      </w:r>
      <w:proofErr w:type="spellEnd"/>
      <w:r w:rsidR="00D66DE0">
        <w:t xml:space="preserve"> </w:t>
      </w:r>
      <w:r w:rsidR="00D66DE0">
        <w:fldChar w:fldCharType="begin" w:fldLock="1"/>
      </w:r>
      <w:r w:rsidR="00D66DE0">
        <w: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instrText>
      </w:r>
      <w:r w:rsidR="00D66DE0">
        <w:fldChar w:fldCharType="separate"/>
      </w:r>
      <w:r w:rsidR="00D66DE0" w:rsidRPr="00D66DE0">
        <w:rPr>
          <w:noProof/>
        </w:rPr>
        <w:t>(Rohwer et al., 2017)</w:t>
      </w:r>
      <w:r w:rsidR="00D66DE0">
        <w:fldChar w:fldCharType="end"/>
      </w:r>
      <w:r w:rsidR="00D66DE0">
        <w:t xml:space="preserve"> to leverage the </w:t>
      </w:r>
      <w:proofErr w:type="spellStart"/>
      <w:r w:rsidR="00D66DE0">
        <w:t>FreshTrain</w:t>
      </w:r>
      <w:proofErr w:type="spellEnd"/>
      <w:r w:rsidR="00D66DE0">
        <w:t xml:space="preserve"> (version FreshTrain25Jan2018Greengenes13_5) </w:t>
      </w:r>
      <w:r w:rsidR="00D66DE0">
        <w:fldChar w:fldCharType="begin" w:fldLock="1"/>
      </w:r>
      <w:r w:rsidR="00D66DE0">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instrText>
      </w:r>
      <w:r w:rsidR="00D66DE0">
        <w:fldChar w:fldCharType="separate"/>
      </w:r>
      <w:r w:rsidR="00D66DE0" w:rsidRPr="00D66DE0">
        <w:rPr>
          <w:noProof/>
        </w:rPr>
        <w:t>(Newton et al., 2011)</w:t>
      </w:r>
      <w:r w:rsidR="00D66DE0">
        <w:fldChar w:fldCharType="end"/>
      </w:r>
      <w:r w:rsidR="00D66DE0">
        <w:t xml:space="preserve"> and </w:t>
      </w:r>
      <w:proofErr w:type="spellStart"/>
      <w:r w:rsidR="00D66DE0">
        <w:t>Greengenes</w:t>
      </w:r>
      <w:proofErr w:type="spellEnd"/>
      <w:r w:rsidR="00D66DE0">
        <w:t xml:space="preserve"> (version 13_5) </w:t>
      </w:r>
      <w:r w:rsidR="00D66DE0">
        <w:fldChar w:fldCharType="begin" w:fldLock="1"/>
      </w:r>
      <w:r w:rsidR="00D66DE0">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instrText>
      </w:r>
      <w:r w:rsidR="00D66DE0">
        <w:fldChar w:fldCharType="separate"/>
      </w:r>
      <w:r w:rsidR="00D66DE0" w:rsidRPr="00D66DE0">
        <w:rPr>
          <w:noProof/>
        </w:rPr>
        <w:t>(DeSantis et al., 2006)</w:t>
      </w:r>
      <w:r w:rsidR="00D66DE0">
        <w:fldChar w:fldCharType="end"/>
      </w:r>
      <w:r w:rsidR="00D66DE0">
        <w:t>. Further details about the 16S dataset processing are available on GitHub</w:t>
      </w:r>
      <w:r w:rsidR="00443746">
        <w:t xml:space="preserve"> </w:t>
      </w:r>
      <w:r w:rsidR="00443746" w:rsidRPr="002C4D58">
        <w:t>&lt;https://github.com/McMahonLab/MAGstravaganza&gt;</w:t>
      </w:r>
      <w:r w:rsidR="00D66DE0">
        <w:t xml:space="preserve">.  </w:t>
      </w:r>
    </w:p>
    <w:p w:rsidR="00C50BFC" w:rsidRPr="00C50BFC" w:rsidRDefault="00C50BFC" w:rsidP="00C50BFC">
      <w:pPr>
        <w:rPr>
          <w:b/>
        </w:rPr>
      </w:pPr>
      <w:r>
        <w:rPr>
          <w:b/>
        </w:rPr>
        <w:t xml:space="preserve">Assembly and </w:t>
      </w:r>
      <w:r w:rsidR="00933DA9">
        <w:rPr>
          <w:b/>
        </w:rPr>
        <w:t>B</w:t>
      </w:r>
      <w:r>
        <w:rPr>
          <w:b/>
        </w:rPr>
        <w:t>inning</w:t>
      </w:r>
    </w:p>
    <w:p w:rsidR="008853A5" w:rsidRDefault="00046BFF" w:rsidP="00DC3B2C">
      <w:pPr>
        <w:ind w:firstLine="720"/>
      </w:pPr>
      <w:r>
        <w:t>To recover MAG</w:t>
      </w:r>
      <w:r w:rsidR="00180B02">
        <w:t>s</w:t>
      </w:r>
      <w:r>
        <w:t>,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SOAPdenovo</w:t>
      </w:r>
      <w:r w:rsidR="001D1459">
        <w:t>2</w:t>
      </w:r>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w:t>
      </w:r>
      <w:r w:rsidR="00D81AA1">
        <w:t xml:space="preserve"> the resulting contigs 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t xml:space="preserve">Contigs from the combined assemblies were binned using </w:t>
      </w:r>
      <w:proofErr w:type="spellStart"/>
      <w:r>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reads </w:t>
      </w:r>
      <w:r w:rsidR="00180B02">
        <w:t xml:space="preserve">from </w:t>
      </w:r>
      <w:proofErr w:type="spellStart"/>
      <w:r w:rsidR="00180B02">
        <w:t>unpooled</w:t>
      </w:r>
      <w:proofErr w:type="spellEnd"/>
      <w:r w:rsidR="00180B02">
        <w:t xml:space="preserve"> </w:t>
      </w:r>
      <w:r w:rsidR="00180B02">
        <w:lastRenderedPageBreak/>
        <w:t xml:space="preserve">metagenomes </w:t>
      </w:r>
      <w:r>
        <w:t>were mapped to the assembled contigs using the Burrows-Wheeler Aligner</w:t>
      </w:r>
      <w:r w:rsidR="001D1459">
        <w:t xml:space="preserve"> (≥ 95% sequence identity, n = 0.05)</w:t>
      </w:r>
      <w:r>
        <w:t xml:space="preserve">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w:t>
      </w:r>
      <w:r w:rsidR="00443746">
        <w:t>which allowed</w:t>
      </w:r>
      <w:r>
        <w:t xml:space="preserve"> time-series resolved binning</w:t>
      </w:r>
      <w:r w:rsidR="00180B02">
        <w:t xml:space="preserve"> (Table S2)</w:t>
      </w:r>
      <w:r>
        <w:t>. DOE JGI’s Integrated Microbial Genome (IMG) database tool</w:t>
      </w:r>
      <w:r w:rsidR="00180B02">
        <w:t xml:space="preserve"> (https://img.jgi.doe.gov/mer/)</w:t>
      </w:r>
      <w:r>
        <w:t xml:space="preserve">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prediction</w:t>
      </w:r>
      <w:r w:rsidR="00180B02">
        <w:t xml:space="preserve"> and annotation</w:t>
      </w:r>
      <w:r>
        <w:t xml:space="preserve">. </w:t>
      </w:r>
      <w:r w:rsidR="001D2345">
        <w:t xml:space="preserve">Annotated MAGs can be retrieved directly from the IMG database and JGI’s Genome Portal using the IMG Genome ID provided (also known as IMG Taxon ID). </w:t>
      </w:r>
      <w:r>
        <w:t>MAG completeness</w:t>
      </w:r>
      <w:r w:rsidR="00B32BF2">
        <w:t xml:space="preserve"> and contamination/redundancy</w:t>
      </w:r>
      <w:r>
        <w:t xml:space="preserve">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S2)</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with a cutoff of 30</w:t>
      </w:r>
      <w:r w:rsidR="00443746">
        <w:t xml:space="preserve"> percent identity</w:t>
      </w:r>
      <w:r>
        <w:t xml:space="preserve"> across the length of the ORF. Significant differences in gene frequency between sites were </w:t>
      </w:r>
      <w:r w:rsidR="00443746">
        <w:t>identified</w:t>
      </w:r>
      <w:r>
        <w:t xml:space="preserve"> using </w:t>
      </w:r>
      <w:proofErr w:type="spellStart"/>
      <w:r>
        <w:t>LEfSE</w:t>
      </w:r>
      <w:proofErr w:type="spellEnd"/>
      <w:r>
        <w:t xml:space="preserve"> </w:t>
      </w:r>
      <w:r>
        <w:fldChar w:fldCharType="begin" w:fldLock="1"/>
      </w:r>
      <w:r>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fldChar w:fldCharType="separate"/>
      </w:r>
      <w:r w:rsidRPr="00D05772">
        <w:rPr>
          <w:noProof/>
        </w:rPr>
        <w:t>(Segata et al., 2012)</w:t>
      </w:r>
      <w:r>
        <w:fldChar w:fldCharType="end"/>
      </w:r>
      <w:r>
        <w:t>. 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lastRenderedPageBreak/>
        <w:tab/>
        <w:t xml:space="preserve">Only MAGs </w:t>
      </w:r>
      <w:r w:rsidR="00443746">
        <w:t xml:space="preserve">that were </w:t>
      </w:r>
      <w:r w:rsidRPr="002C4D58">
        <w:t xml:space="preserve">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 medium</w:t>
      </w:r>
      <w:r w:rsidR="00443746">
        <w:t xml:space="preserve"> or high</w:t>
      </w:r>
      <w:r w:rsidR="005F1EC7" w:rsidRPr="002C4D58">
        <w:t xml:space="preserve"> quality MAG)</w:t>
      </w:r>
      <w:r w:rsidRPr="002C4D58">
        <w:t xml:space="preserve"> were included in this study</w:t>
      </w:r>
      <w:r w:rsidR="001D2345">
        <w:t xml:space="preserve"> </w:t>
      </w:r>
      <w:r w:rsidR="001D2345">
        <w:fldChar w:fldCharType="begin" w:fldLock="1"/>
      </w:r>
      <w:r w:rsidR="001D2345">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1D2345">
        <w:fldChar w:fldCharType="separate"/>
      </w:r>
      <w:r w:rsidR="001D2345" w:rsidRPr="001D2345">
        <w:rPr>
          <w:noProof/>
        </w:rPr>
        <w:t>(Bowers et al., 2017)</w:t>
      </w:r>
      <w:r w:rsidR="001D2345">
        <w:fldChar w:fldCharType="end"/>
      </w:r>
      <w:r w:rsidRPr="002C4D58">
        <w:t xml:space="preserve">. </w:t>
      </w:r>
      <w:r w:rsidR="00443746">
        <w:t xml:space="preserve">Taxonomy was assigned to MAGs using </w:t>
      </w:r>
      <w:proofErr w:type="spellStart"/>
      <w:r w:rsidR="00443746">
        <w:t>Phylosift</w:t>
      </w:r>
      <w:proofErr w:type="spellEnd"/>
      <w:r w:rsidR="00443746">
        <w:t xml:space="preserve"> </w:t>
      </w:r>
      <w:r w:rsidR="00443746">
        <w:fldChar w:fldCharType="begin" w:fldLock="1"/>
      </w:r>
      <w:r w:rsidR="00443746">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443746">
        <w:fldChar w:fldCharType="separate"/>
      </w:r>
      <w:r w:rsidR="00443746" w:rsidRPr="00443746">
        <w:rPr>
          <w:noProof/>
        </w:rPr>
        <w:t>(Darling et al., 2014)</w:t>
      </w:r>
      <w:r w:rsidR="00443746">
        <w:fldChar w:fldCharType="end"/>
      </w:r>
      <w:r w:rsidR="00443746">
        <w:t xml:space="preserve">. </w:t>
      </w:r>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 xml:space="preserve">Putative pathway presences </w:t>
      </w:r>
      <w:proofErr w:type="gramStart"/>
      <w:r w:rsidR="00B32BF2">
        <w:t>was</w:t>
      </w:r>
      <w:proofErr w:type="gramEnd"/>
      <w:r w:rsidR="00B32BF2">
        <w:t xml:space="preserve"> aggregated by lake and phylum in order to link potential functions identified in the metagenomes to taxonomic groups that may perform those functions in each lake.</w:t>
      </w:r>
      <w:r w:rsidRPr="002C4D58">
        <w:t xml:space="preserve"> Glycoside hydrolases were 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 xml:space="preserve">The datasets, scripts, and intermediate files used to predict pathway presence and absence are available at </w:t>
      </w:r>
      <w:r w:rsidRPr="002C4D58">
        <w:lastRenderedPageBreak/>
        <w:t>&lt;https://github.com/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1" w:name="_wkxuqpnkgwuw" w:colFirst="0" w:colLast="0"/>
      <w:bookmarkEnd w:id="1"/>
      <w:r>
        <w:t xml:space="preserve">Community </w:t>
      </w:r>
      <w:r w:rsidR="00046BFF">
        <w:t>Functional Marker Gene Analysis</w:t>
      </w:r>
    </w:p>
    <w:p w:rsidR="008853A5" w:rsidRDefault="00046BFF" w:rsidP="00443746">
      <w:r>
        <w:tab/>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w:t>
      </w:r>
      <w:r w:rsidR="00443746">
        <w:t>a</w:t>
      </w:r>
      <w:r>
        <w:t xml:space="preserve"> comparison </w:t>
      </w:r>
      <w:r w:rsidR="001D2345">
        <w:t>illogical</w:t>
      </w:r>
      <w:r>
        <w:t>. Many genes differed significantly by site, indicating contrasting gene content between lakes and layers (</w:t>
      </w:r>
      <w:r w:rsidR="009E6A17">
        <w:t>Data S3</w:t>
      </w:r>
      <w:r>
        <w:t xml:space="preserve">). To further infer differences in microbial metabolism,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r>
        <w:t>How Representative are the MAGs?</w:t>
      </w:r>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w:t>
      </w:r>
      <w:r>
        <w:lastRenderedPageBreak/>
        <w:t xml:space="preserve">(MAGs)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combined </w:t>
      </w:r>
      <w:r w:rsidR="00046BFF">
        <w:t>time series</w:t>
      </w:r>
      <w:r w:rsidR="00B32BF2">
        <w:t xml:space="preserve"> metagenomes</w:t>
      </w:r>
      <w:r w:rsidR="00046BFF">
        <w:t xml:space="preserve"> in Trout Bog and Lake Mendota</w:t>
      </w:r>
      <w:r w:rsidR="008C29DF">
        <w:t>: 99 from Lake Mendota, 31 from Trout Bog’s epilimnion, and 63 from Trout Bog’s hypolimnion</w:t>
      </w:r>
      <w:r w:rsidR="005F572D">
        <w:t xml:space="preserve"> (Data S5)</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JGI’s ANI calculator</w:t>
      </w:r>
      <w:r w:rsidR="005F572D">
        <w:t xml:space="preserve"> (Data S6)</w:t>
      </w:r>
      <w:r w:rsidR="00046BFF">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p>
    <w:p w:rsidR="00D81AA1" w:rsidRPr="00D81AA1" w:rsidRDefault="00D81AA1" w:rsidP="00D81AA1">
      <w:pPr>
        <w:ind w:firstLine="720"/>
      </w:pPr>
      <w:r>
        <w:t xml:space="preserve">The phylum-level assignments of our MAGs were largely </w:t>
      </w:r>
      <w:r w:rsidR="008C29DF">
        <w:t>matched</w:t>
      </w:r>
      <w:r>
        <w:t xml:space="preserve"> the classifications of 16S rRNA gene amplicon sequencing results</w:t>
      </w:r>
      <w:r w:rsidR="00B32BF2">
        <w:t xml:space="preserve"> averaged across the time series</w:t>
      </w:r>
      <w:r>
        <w:t xml:space="preserve">, </w:t>
      </w:r>
      <w:r w:rsidR="008C29DF">
        <w:t>consistent with a higher likelihood of recovering MAGs from the most</w:t>
      </w:r>
      <w:r>
        <w:t xml:space="preserve"> abundant populations in the community (Figure 2, </w:t>
      </w:r>
      <w:r w:rsidRPr="00CB4C7D">
        <w:t>Data S4</w:t>
      </w:r>
      <w:r>
        <w:t xml:space="preserve">). </w:t>
      </w:r>
      <w:r w:rsidR="008C29DF">
        <w:t>However, s</w:t>
      </w:r>
      <w:r>
        <w:t xml:space="preserve">ome </w:t>
      </w:r>
      <w:r w:rsidR="00CC5549">
        <w:t>taxa</w:t>
      </w:r>
      <w:r w:rsidR="008C29DF">
        <w:t>, including</w:t>
      </w:r>
      <w:r>
        <w:t xml:space="preserve"> </w:t>
      </w:r>
      <w:proofErr w:type="spellStart"/>
      <w:r>
        <w:t>Tenericutes</w:t>
      </w:r>
      <w:proofErr w:type="spellEnd"/>
      <w:r>
        <w:t xml:space="preserve">, </w:t>
      </w:r>
      <w:proofErr w:type="spellStart"/>
      <w:r>
        <w:t>Ignavibacteria</w:t>
      </w:r>
      <w:proofErr w:type="spellEnd"/>
      <w:r>
        <w:t xml:space="preserve">, </w:t>
      </w:r>
      <w:proofErr w:type="spellStart"/>
      <w:r w:rsidR="00CC5549">
        <w:t>Epsilonproteobacteria</w:t>
      </w:r>
      <w:proofErr w:type="spellEnd"/>
      <w:r w:rsidR="00CC5549">
        <w:t xml:space="preserve">, </w:t>
      </w:r>
      <w:r>
        <w:t xml:space="preserve">and </w:t>
      </w:r>
      <w:proofErr w:type="spellStart"/>
      <w:r>
        <w:t>Chlamydiae</w:t>
      </w:r>
      <w:proofErr w:type="spellEnd"/>
      <w:r w:rsidR="008C29DF">
        <w:t>,</w:t>
      </w:r>
      <w:r>
        <w:t xml:space="preserve"> were represented by MAGs but</w:t>
      </w:r>
      <w:r w:rsidR="008C29DF">
        <w:t xml:space="preserve"> not identified in the 16S gene amplicon datasets</w:t>
      </w:r>
      <w:r>
        <w:t xml:space="preserve">. </w:t>
      </w:r>
      <w:proofErr w:type="spellStart"/>
      <w:r>
        <w:t>Chlorobi</w:t>
      </w:r>
      <w:proofErr w:type="spellEnd"/>
      <w:r w:rsidR="008C29DF">
        <w:t>, which</w:t>
      </w:r>
      <w:r>
        <w:t xml:space="preserve"> </w:t>
      </w:r>
      <w:r w:rsidR="008C29DF">
        <w:t>was</w:t>
      </w:r>
      <w:r>
        <w:t xml:space="preserve"> overrepresented by MAG coverage compared to 16S rRNA gene counts, while Proteobacteri</w:t>
      </w:r>
      <w:r w:rsidR="008C29DF">
        <w:t>a was overrepresented by</w:t>
      </w:r>
      <w:r>
        <w:t xml:space="preserve"> 16S</w:t>
      </w:r>
      <w:r w:rsidR="008C29DF">
        <w:t xml:space="preserve"> rRNA gene counts</w:t>
      </w:r>
      <w:r>
        <w:t xml:space="preserve"> </w:t>
      </w:r>
      <w:r w:rsidR="008C29DF">
        <w:t>compared to</w:t>
      </w:r>
      <w:r>
        <w:t xml:space="preserve">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w:t>
      </w:r>
      <w:r w:rsidR="00B32BF2">
        <w:t xml:space="preserve">difference in </w:t>
      </w:r>
      <w:r w:rsidR="00B32BF2" w:rsidRPr="00B32BF2">
        <w:rPr>
          <w:i/>
        </w:rPr>
        <w:t>rRNA</w:t>
      </w:r>
      <w:r w:rsidR="00B32BF2">
        <w:t xml:space="preserve"> copy number, </w:t>
      </w:r>
      <w:r>
        <w:t>or assembly bias in</w:t>
      </w:r>
      <w:r w:rsidR="001D2345">
        <w:t xml:space="preserve"> MAG</w:t>
      </w:r>
      <w:r>
        <w:t xml:space="preserve"> recovery. The observed </w:t>
      </w:r>
      <w:r w:rsidR="008C29DF">
        <w:lastRenderedPageBreak/>
        <w:t>taxonomic</w:t>
      </w:r>
      <w:r>
        <w:t xml:space="preserve"> compositions are consistent with other 16S-based studies </w:t>
      </w:r>
      <w:r w:rsidR="008C29DF">
        <w:t>from these lakes</w:t>
      </w:r>
      <w:r>
        <w:t xml:space="preserve">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(Hall et al., 2017; Linz et al., 2017)</w:t>
      </w:r>
      <w:r>
        <w:fldChar w:fldCharType="end"/>
      </w:r>
      <w:r>
        <w:t xml:space="preserve">. </w:t>
      </w:r>
      <w:r w:rsidR="008C29DF">
        <w:t>The d</w:t>
      </w:r>
      <w:r>
        <w:t>etecti</w:t>
      </w:r>
      <w:r w:rsidR="008C29DF">
        <w:t>on of</w:t>
      </w:r>
      <w:r>
        <w:t xml:space="preserve"> similar phyla using both methods suggest</w:t>
      </w:r>
      <w:r w:rsidR="00CC5549">
        <w:t>s</w:t>
      </w:r>
      <w:r>
        <w:t xml:space="preserve"> that our MAG</w:t>
      </w:r>
      <w:r w:rsidR="008C29DF">
        <w:t xml:space="preserve">s </w:t>
      </w:r>
      <w:r>
        <w:t>are</w:t>
      </w:r>
      <w:r w:rsidR="001D2345">
        <w:t xml:space="preserve"> </w:t>
      </w:r>
      <w:r>
        <w:t>representative of the</w:t>
      </w:r>
      <w:r w:rsidR="001D2345">
        <w:t xml:space="preserve"> resident microbial</w:t>
      </w:r>
      <w:r>
        <w:t xml:space="preserve"> communities. </w:t>
      </w:r>
    </w:p>
    <w:p w:rsidR="008853A5" w:rsidRDefault="00046BFF" w:rsidP="00DC3B2C">
      <w:pPr>
        <w:pStyle w:val="Heading2"/>
      </w:pPr>
      <w:bookmarkStart w:id="2" w:name="_se2pvlkacpgg" w:colFirst="0" w:colLast="0"/>
      <w:bookmarkEnd w:id="2"/>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r w:rsidR="00933DA9">
        <w:t xml:space="preserve">To see if there were differences in nitrogen cycling between different lake environments, we analyzed </w:t>
      </w:r>
      <w:r>
        <w:t>nitrogen-related marker genes</w:t>
      </w:r>
      <w:r w:rsidR="00933DA9">
        <w:t xml:space="preserve"> and the MAGs containing nitrogen cycling pathways. We discovered</w:t>
      </w:r>
      <w:r>
        <w:t xml:space="preserve"> significant differences in the abundance</w:t>
      </w:r>
      <w:r w:rsidR="00933DA9">
        <w:t>s</w:t>
      </w:r>
      <w:r>
        <w:t xml:space="preserve"> of marker</w:t>
      </w:r>
      <w:r w:rsidR="00933DA9">
        <w:t xml:space="preserve"> genes</w:t>
      </w:r>
      <w:r>
        <w:t xml:space="preserve"> </w:t>
      </w:r>
      <w:r w:rsidR="005F572D">
        <w:t>(Figure 1)</w:t>
      </w:r>
      <w:r w:rsidR="00933DA9">
        <w:t>, along with phylogenetic difference in the populations containing these pathways</w:t>
      </w:r>
      <w:r>
        <w:t xml:space="preserve">. </w:t>
      </w:r>
    </w:p>
    <w:p w:rsidR="008853A5" w:rsidRDefault="00933DA9" w:rsidP="00933DA9">
      <w:pPr>
        <w:ind w:firstLine="720"/>
      </w:pPr>
      <w:r>
        <w:t>To identify differences in nitrogen fixation between sites, we analyzed marker g</w:t>
      </w:r>
      <w:r w:rsidR="00046BFF">
        <w:t>enes encoding nitrogenase subunits</w:t>
      </w:r>
      <w:r>
        <w:t>. Genes encoding for nitrogenase</w:t>
      </w:r>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046BFF">
        <w:t xml:space="preserve">. </w:t>
      </w:r>
      <w:r>
        <w:t>T</w:t>
      </w:r>
      <w:r w:rsidR="00046BFF">
        <w:t xml:space="preserve">he nitrogenase enzyme is inhibited by oxygen, </w:t>
      </w:r>
      <w:r>
        <w:t xml:space="preserve">which could explain the higher abundance of </w:t>
      </w:r>
      <w:r w:rsidR="00046BFF">
        <w:t>nitrogen</w:t>
      </w:r>
      <w:r>
        <w:t xml:space="preserve">ase </w:t>
      </w:r>
      <w:r w:rsidR="00046BFF">
        <w:t xml:space="preserve">anoxic </w:t>
      </w:r>
      <w:r>
        <w:t>hypolimnion</w:t>
      </w:r>
      <w:r w:rsidR="00046BFF">
        <w:t xml:space="preserve"> of Trout Bog. </w:t>
      </w:r>
      <w:r>
        <w:t>We further analyzed MAGs containing genes encoding nitrogenase and found</w:t>
      </w:r>
      <w:r w:rsidR="00046BFF">
        <w:t xml:space="preserve"> differences in the taxonomy of putative diazotrophs between the two ecosystems (</w:t>
      </w:r>
      <w:r w:rsidR="005F572D">
        <w:t xml:space="preserve">Figure 3,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Cyanobacteria</w:t>
      </w:r>
      <w:r w:rsidR="00046BFF">
        <w:t xml:space="preserve">, </w:t>
      </w:r>
      <w:r w:rsidR="00936094">
        <w:t>while the other third was</w:t>
      </w:r>
      <w:r w:rsidR="00046BFF">
        <w:t xml:space="preserve"> assigned to Betaproteobacteria, and </w:t>
      </w:r>
      <w:proofErr w:type="spellStart"/>
      <w:r w:rsidR="00046BFF">
        <w:t>Gammaproteobacteria</w:t>
      </w:r>
      <w:proofErr w:type="spellEnd"/>
      <w:r w:rsidR="00046BFF">
        <w:t xml:space="preserve">. </w:t>
      </w:r>
      <w:r w:rsidR="0074129B">
        <w:t>Although not all Cyanobacteria fix nitrogen, p</w:t>
      </w:r>
      <w:r w:rsidR="00936094">
        <w:t xml:space="preserve">revious measurements of nitrogen fixation in Lake Mendota found a strong correlation between this pathway and the Cyanobacteria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Deltaproteobacteria, </w:t>
      </w:r>
      <w:proofErr w:type="spellStart"/>
      <w:r w:rsidR="00046BFF">
        <w:t>Gammaproteobacteria</w:t>
      </w:r>
      <w:proofErr w:type="spellEnd"/>
      <w:r w:rsidR="00046BFF">
        <w:t xml:space="preserve">, </w:t>
      </w:r>
      <w:proofErr w:type="spellStart"/>
      <w:r w:rsidR="00046BFF">
        <w:t>Epsilonproteobacteria</w:t>
      </w:r>
      <w:proofErr w:type="spellEnd"/>
      <w:r w:rsidR="00046BFF">
        <w:t xml:space="preserve">, </w:t>
      </w:r>
      <w:proofErr w:type="spellStart"/>
      <w:r w:rsidR="00046BFF">
        <w:t>Acidobacteria</w:t>
      </w:r>
      <w:proofErr w:type="spellEnd"/>
      <w:r w:rsidR="00046BFF">
        <w:t xml:space="preserve">, </w:t>
      </w:r>
      <w:proofErr w:type="spellStart"/>
      <w:r w:rsidR="00046BFF">
        <w:t>Verrucomicrobia</w:t>
      </w:r>
      <w:proofErr w:type="spellEnd"/>
      <w:r w:rsidR="00046BFF">
        <w:t xml:space="preserve">, </w:t>
      </w:r>
      <w:proofErr w:type="spellStart"/>
      <w:r w:rsidR="00046BFF">
        <w:t>Chlorobi</w:t>
      </w:r>
      <w:proofErr w:type="spellEnd"/>
      <w:r w:rsidR="00046BFF">
        <w:t xml:space="preserve">, and Bacteroidetes. </w:t>
      </w:r>
      <w:r w:rsidR="008F3E06">
        <w:t xml:space="preserve">The </w:t>
      </w:r>
      <w:r w:rsidR="008F3E06">
        <w:lastRenderedPageBreak/>
        <w:t>increased diversity of diazotrophs in Trout Bog compared to Lake Mendota suggests that nitrogen fixation genes may be horizontally transferred with populations in Trout Bog.</w:t>
      </w:r>
    </w:p>
    <w:p w:rsidR="008853A5" w:rsidRDefault="00142B1E" w:rsidP="00DC3B2C">
      <w:pPr>
        <w:ind w:firstLine="720"/>
      </w:pPr>
      <w:r>
        <w:t>To identify differences in denitrification, we analyzed m</w:t>
      </w:r>
      <w:r w:rsidR="00046BFF">
        <w:t>arker genes for denitrification</w:t>
      </w:r>
      <w:r>
        <w:t>, including reductases for nitrous oxide, nitric oxide, nitrite, and nitrate</w:t>
      </w:r>
      <w:r w:rsidR="00297B75">
        <w:t xml:space="preserve">. These denitrification genes had a similar trend </w:t>
      </w:r>
      <w:r w:rsidR="00046BFF">
        <w:t xml:space="preserve">as </w:t>
      </w:r>
      <w:r w:rsidR="00297B75">
        <w:t>the nitrogen fixation genes</w:t>
      </w:r>
      <w:r w:rsidR="00046BFF">
        <w:t>; they were observed most frequently in</w:t>
      </w:r>
      <w:r w:rsidR="00B32BF2">
        <w:t xml:space="preserve"> metagenomes from</w:t>
      </w:r>
      <w:r w:rsidR="00046BFF">
        <w:t xml:space="preserve"> the Trout Bog hypolimnion, </w:t>
      </w:r>
      <w:proofErr w:type="gramStart"/>
      <w:r w:rsidR="00297B75">
        <w:t>with the exception of</w:t>
      </w:r>
      <w:proofErr w:type="gramEnd"/>
      <w:r w:rsidR="00046BFF">
        <w:t xml:space="preserve"> nitrous oxide reductase, which was most </w:t>
      </w:r>
      <w:r w:rsidR="00B32BF2">
        <w:t>frequently found</w:t>
      </w:r>
      <w:r w:rsidR="00046BFF">
        <w:t xml:space="preserve"> in Lake Mendota. </w:t>
      </w:r>
      <w:r w:rsidR="00297B75">
        <w:t>This trend could stem from denitrification also requiring a reductive, low oxygen environment. Urease, another nitrogen cycling marker gene, was not found significantly more often in any site. We further analyzed p</w:t>
      </w:r>
      <w:r w:rsidR="00046BFF">
        <w:t>utative denitrification pathways</w:t>
      </w:r>
      <w:r w:rsidR="00297B75">
        <w:t xml:space="preserve"> in our MAGs and found that they</w:t>
      </w:r>
      <w:r w:rsidR="00046BFF">
        <w:t xml:space="preserve"> were </w:t>
      </w:r>
      <w:r w:rsidR="00297B75">
        <w:t xml:space="preserve">observed at similar frequencies in population genomes from all </w:t>
      </w:r>
      <w:proofErr w:type="spellStart"/>
      <w:r w:rsidR="00297B75">
        <w:t>envrionments</w:t>
      </w:r>
      <w:proofErr w:type="spellEnd"/>
      <w:r w:rsidR="00046BFF">
        <w:t xml:space="preserve"> (Fig</w:t>
      </w:r>
      <w:r w:rsidR="005F572D">
        <w:t>ure</w:t>
      </w:r>
      <w:r w:rsidR="00046BFF">
        <w:t xml:space="preserve"> 3). </w:t>
      </w:r>
      <w:r w:rsidR="00297B75">
        <w:t xml:space="preserve">Urea </w:t>
      </w:r>
      <w:r w:rsidR="00046BFF">
        <w:t>degradation pathways were</w:t>
      </w:r>
      <w:r w:rsidR="00297B75">
        <w:t xml:space="preserve"> also</w:t>
      </w:r>
      <w:r w:rsidR="00046BFF">
        <w:t xml:space="preserve"> predicted in MAGs from both lakes</w:t>
      </w:r>
      <w:r w:rsidR="00297B75">
        <w:t>, which</w:t>
      </w:r>
      <w:r w:rsidR="00046BFF">
        <w:t xml:space="preserve"> is consistent with research showing that urea is a common nitrogen source for bacteria in multiple freshwater </w:t>
      </w:r>
      <w:r w:rsidR="00297B75">
        <w:t>environments</w:t>
      </w:r>
      <w:r w:rsidR="00873AF2">
        <w:t xml:space="preserve"> </w:t>
      </w:r>
      <w:r w:rsidR="00873AF2">
        <w:fldChar w:fldCharType="begin" w:fldLock="1"/>
      </w:r>
      <w:r w:rsidR="00B844B8">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instrText>
      </w:r>
      <w:r w:rsidR="00873AF2">
        <w:fldChar w:fldCharType="separate"/>
      </w:r>
      <w:r w:rsidR="00B844B8" w:rsidRPr="00B844B8">
        <w:rPr>
          <w:noProof/>
        </w:rPr>
        <w:t>(Remsen, Carpenter &amp; Schroeder, 1972; Jorgenson et al., 1998; Berman &amp; Bronk, 2003)</w:t>
      </w:r>
      <w:r w:rsidR="00873AF2">
        <w:fldChar w:fldCharType="end"/>
      </w:r>
      <w:r w:rsidR="00046BFF">
        <w:t xml:space="preserve">. </w:t>
      </w:r>
    </w:p>
    <w:p w:rsidR="008853A5" w:rsidRDefault="00297B75" w:rsidP="00DC3B2C">
      <w:pPr>
        <w:ind w:firstLine="720"/>
      </w:pPr>
      <w:r>
        <w:t>To explore the importance of polyamines in the freshwater nitrogen cycle, we analyzed g</w:t>
      </w:r>
      <w:r w:rsidR="00046BFF">
        <w:t>enes encoding the biosynthesis and degradation of polyamines such as spermidine and putrescine</w:t>
      </w:r>
      <w:r w:rsidR="00F9672B">
        <w:t>. We predicted that 94% of MAGs could synthesize polyamines, and 87% could degrade polyamines. These genes</w:t>
      </w:r>
      <w:r w:rsidR="00046BFF">
        <w:t xml:space="preserve"> were prevalent in many diverse MAGs from both lakes, including Actinobacteria as has been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w:t>
      </w:r>
      <w:r w:rsidR="00046BFF">
        <w:lastRenderedPageBreak/>
        <w:t xml:space="preserve">freshwater microbial communities. </w:t>
      </w:r>
      <w:r w:rsidR="00F9672B">
        <w:t>Polyamines can also result from the decomposition of amino acids, so higher tropic levels such as fish or zooplankton may provide an additional 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F9672B" w:rsidP="00DC3B2C">
      <w:pPr>
        <w:ind w:firstLine="720"/>
      </w:pPr>
      <w:r>
        <w:t xml:space="preserve">To identify </w:t>
      </w:r>
      <w:r w:rsidR="00762C09">
        <w:t>signatures of</w:t>
      </w:r>
      <w:r>
        <w:t xml:space="preserve"> nitrogen limitation</w:t>
      </w:r>
      <w:r w:rsidR="00762C09">
        <w:t xml:space="preserve"> at the genomic level</w:t>
      </w:r>
      <w:r>
        <w:t>, we analyzed biases in amino acid use</w:t>
      </w:r>
      <w:r w:rsidR="00762C09">
        <w:t xml:space="preserve"> in our MAGs </w:t>
      </w:r>
      <w:r w:rsidR="00873AF2">
        <w:t xml:space="preserve">(Data S5) </w:t>
      </w:r>
      <w:r w:rsidR="00873AF2">
        <w:fldChar w:fldCharType="begin" w:fldLock="1"/>
      </w:r>
      <w:r w:rsidR="00762C09">
        <w: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"properties" : {  }, "schema" : "https://github.com/citation-style-language/schema/raw/master/csl-citation.json" }</w:instrText>
      </w:r>
      <w:r w:rsidR="00873AF2">
        <w:fldChar w:fldCharType="separate"/>
      </w:r>
      <w:r w:rsidR="00762C09" w:rsidRPr="00762C09">
        <w:rPr>
          <w:noProof/>
        </w:rPr>
        <w:t>(Acquisti, Kumar &amp; Elser, 2009; Bragg &amp; Wagner, 2009)</w:t>
      </w:r>
      <w:r w:rsidR="00873AF2">
        <w:fldChar w:fldCharType="end"/>
      </w:r>
      <w:r w:rsidR="00046BFF">
        <w:t xml:space="preserve">. </w:t>
      </w:r>
      <w:r w:rsidR="00762C09">
        <w:t xml:space="preserve">For this analysis, genomes from the Trout Bog layers were considered together due to the previously mentioned overlap in recovered genomes. </w:t>
      </w:r>
      <w:r w:rsidR="00046BFF">
        <w:t xml:space="preserve">We observed </w:t>
      </w:r>
      <w:r w:rsidR="00762C09">
        <w:t>on average,</w:t>
      </w:r>
      <w:r w:rsidR="00046BFF">
        <w:t xml:space="preserve"> MAGs from Trout Bog </w:t>
      </w:r>
      <w:r w:rsidR="00762C09">
        <w:t>encoded</w:t>
      </w:r>
      <w:r w:rsidR="00046BFF">
        <w:t xml:space="preserve"> amino acids with </w:t>
      </w:r>
      <w:r w:rsidR="00873AF2" w:rsidRPr="00873AF2">
        <w:t>1% less</w:t>
      </w:r>
      <w:r w:rsidR="00046BFF">
        <w:t xml:space="preserve"> nitrogen </w:t>
      </w:r>
      <w:r w:rsidR="00762C09">
        <w:t>than</w:t>
      </w:r>
      <w:r w:rsidR="00046BFF">
        <w:t xml:space="preserve"> MAGs from Lake Mendota</w:t>
      </w:r>
      <w:r w:rsidR="00B32BF2">
        <w:t xml:space="preserve"> (Data S5)</w:t>
      </w:r>
      <w:r w:rsidR="00873AF2">
        <w:t>. Although this difference is small, it was significant</w:t>
      </w:r>
      <w:r w:rsidR="00046BFF">
        <w:t xml:space="preserve"> using a Wilcoxon rank sum test (p = 0.02).  </w:t>
      </w:r>
      <w:r w:rsidR="00564BB8">
        <w:t>Th</w:t>
      </w:r>
      <w:r w:rsidR="00762C09">
        <w:t>e observed</w:t>
      </w:r>
      <w:r w:rsidR="00046BFF">
        <w:t xml:space="preserve"> amino acid bias suggests that conditions </w:t>
      </w:r>
      <w:r w:rsidR="00992786">
        <w:t xml:space="preserve">in Trout Bog </w:t>
      </w:r>
      <w:r w:rsidR="00046BFF">
        <w:t>may lead to stronger selection for nitrogen</w:t>
      </w:r>
      <w:r w:rsidR="00B844B8">
        <w:t xml:space="preserve"> </w:t>
      </w:r>
      <w:r w:rsidR="00046BFF">
        <w:t xml:space="preserve">poor proteins </w:t>
      </w:r>
      <w:r w:rsidR="00992786">
        <w:t>than</w:t>
      </w:r>
      <w:r w:rsidR="00046BFF">
        <w:t xml:space="preserve"> in Lake Mendota</w:t>
      </w:r>
      <w:r w:rsidR="00564BB8">
        <w:t>.</w:t>
      </w:r>
      <w:r w:rsidR="00046BFF">
        <w:t xml:space="preserve"> Differences in the compositions of the nitrogen pools in these lakes may also contribute to the observed differences in </w:t>
      </w:r>
      <w:r w:rsidR="00873AF2">
        <w:t xml:space="preserve">the </w:t>
      </w:r>
      <w:r w:rsidR="00046BFF">
        <w:t>distributions of nitrogen cycling marker genes.</w:t>
      </w:r>
      <w:r w:rsidR="008F3E06">
        <w:t xml:space="preserve"> Lake Mendota receives large </w:t>
      </w:r>
      <w:r w:rsidR="00B844B8">
        <w:t>amounts</w:t>
      </w:r>
      <w:r w:rsidR="008F3E06">
        <w:t xml:space="preserve"> of nitrate</w:t>
      </w:r>
      <w:r w:rsidR="00992786">
        <w:t xml:space="preserve"> runoff</w:t>
      </w:r>
      <w:r w:rsidR="008F3E06">
        <w:t xml:space="preserve"> from the surrounding agricultur</w:t>
      </w:r>
      <w:r w:rsidR="00992786">
        <w:t>al</w:t>
      </w:r>
      <w:r w:rsidR="008F3E06">
        <w:t xml:space="preserve"> landscape, while Trout Bog receives nitrogen in more complex forms</w:t>
      </w:r>
      <w:r w:rsidR="00B844B8">
        <w:t xml:space="preserve"> (e.g. </w:t>
      </w:r>
      <w:r w:rsidR="00B844B8">
        <w:rPr>
          <w:i/>
        </w:rPr>
        <w:t>Sphagnum-</w:t>
      </w:r>
      <w:r w:rsidR="00B844B8">
        <w:t>derived organic nitrogen)</w:t>
      </w:r>
      <w:r w:rsidR="008F3E06">
        <w:t>, and the microbial community competes for nitrogen with the</w:t>
      </w:r>
      <w:r w:rsidR="00992786">
        <w:t xml:space="preserve"> surrounding</w:t>
      </w:r>
      <w:r w:rsidR="00992786">
        <w:rPr>
          <w:i/>
        </w:rPr>
        <w:t xml:space="preserve"> </w:t>
      </w:r>
      <w:r w:rsidR="00992786">
        <w:t>plant community</w:t>
      </w:r>
      <w:r w:rsidR="008F3E06">
        <w:t>.</w:t>
      </w:r>
    </w:p>
    <w:p w:rsidR="008853A5" w:rsidRDefault="00046BFF" w:rsidP="00DC3B2C">
      <w:pPr>
        <w:pStyle w:val="Heading2"/>
      </w:pPr>
      <w:bookmarkStart w:id="3" w:name="_3syggjfxgu8a" w:colFirst="0" w:colLast="0"/>
      <w:bookmarkEnd w:id="3"/>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w:t>
      </w:r>
      <w:r>
        <w:lastRenderedPageBreak/>
        <w:t>differences between the layers of Trout Bog</w:t>
      </w:r>
      <w:r w:rsidR="00873AF2">
        <w:t xml:space="preserve"> (Figure 1</w:t>
      </w:r>
      <w:r w:rsidR="00280E6F">
        <w:t>, Table S3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873AF2">
        <w:t xml:space="preserve"> (Figure 3)</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w:t>
      </w:r>
      <w:proofErr w:type="gramStart"/>
      <w:r w:rsidR="00046BFF">
        <w:t>reduction</w:t>
      </w:r>
      <w:r>
        <w:t xml:space="preserve">, </w:t>
      </w:r>
      <w:r w:rsidR="00046BFF">
        <w:t xml:space="preserve"> </w:t>
      </w:r>
      <w:r>
        <w:t>suggesting</w:t>
      </w:r>
      <w:proofErr w:type="gramEnd"/>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Betaproteobacteria from both of our lakes and </w:t>
      </w:r>
      <w:proofErr w:type="spellStart"/>
      <w:r w:rsidR="00046BFF">
        <w:t>Epsilon</w:t>
      </w:r>
      <w:r w:rsidR="00564BB8">
        <w:t>proteo</w:t>
      </w:r>
      <w:r w:rsidR="00046BFF">
        <w:t>bacteria</w:t>
      </w:r>
      <w:proofErr w:type="spellEnd"/>
      <w:r w:rsidR="00046BFF">
        <w:t xml:space="preserve"> in the Trout Bog Hypolimnion.</w:t>
      </w:r>
    </w:p>
    <w:p w:rsidR="008853A5" w:rsidRDefault="00046BFF" w:rsidP="00DC3B2C">
      <w:pPr>
        <w:pStyle w:val="Heading2"/>
      </w:pPr>
      <w:proofErr w:type="spellStart"/>
      <w:r>
        <w:t>Phototrophy</w:t>
      </w:r>
      <w:proofErr w:type="spellEnd"/>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the epilimnion of Trout Bog (Figure 1, Table S3). In contrast, citrate lyase, the marker gene for the reverse TCA cycle, was observed most frequently in Trout Bog’s hypolimnion. </w:t>
      </w:r>
    </w:p>
    <w:p w:rsidR="008853A5" w:rsidRDefault="00046BFF" w:rsidP="00DC3B2C">
      <w:pPr>
        <w:ind w:firstLine="720"/>
      </w:pPr>
      <w:r>
        <w:lastRenderedPageBreak/>
        <w:t xml:space="preserve"> </w:t>
      </w:r>
      <w:r w:rsidR="00280E6F">
        <w:t xml:space="preserve">We next assessed the MAGs for </w:t>
      </w:r>
      <w:proofErr w:type="spellStart"/>
      <w:r w:rsidR="00280E6F">
        <w:t>photoautotrophy</w:t>
      </w:r>
      <w:proofErr w:type="spellEnd"/>
      <w:r w:rsidR="00280E6F">
        <w:t xml:space="preserve">, </w:t>
      </w:r>
      <w:r>
        <w:t xml:space="preserve">expecting to find differences between our two study sites based on the observed contrasts in the functional marker gene analysis. In Lake Mendota, </w:t>
      </w:r>
      <w:proofErr w:type="gramStart"/>
      <w:r w:rsidR="003F0487">
        <w:t>the majority of</w:t>
      </w:r>
      <w:proofErr w:type="gramEnd"/>
      <w:r w:rsidR="003F0487">
        <w:t xml:space="preserve"> MAGs encoding phototrophic pathways were classified as Cyanobacteria</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As </w:t>
      </w:r>
      <w:proofErr w:type="spellStart"/>
      <w:r w:rsidR="00280E6F">
        <w:t>Chlorobium</w:t>
      </w:r>
      <w:proofErr w:type="spellEnd"/>
      <w:r w:rsidR="00280E6F">
        <w:t xml:space="preserve"> is a strictly anaerobic lineage, the presence of citrate lyase in these populations may explain why this gene was observed more frequently in metagenomes from Trout Bog’s hypolimnion</w:t>
      </w:r>
      <w:r>
        <w:t xml:space="preserve">. </w:t>
      </w:r>
      <w:r w:rsidR="00280E6F">
        <w:t xml:space="preserve">These </w:t>
      </w:r>
      <w:r>
        <w:t xml:space="preserve">photoautotrophs </w:t>
      </w:r>
      <w:r w:rsidR="00280E6F">
        <w:t xml:space="preserve">from both lakes </w:t>
      </w:r>
      <w:r>
        <w:t xml:space="preserve">also contained genes potentially encoding nitrogen fixation. The </w:t>
      </w:r>
      <w:r w:rsidR="00280E6F">
        <w:t>co-occurrence of fixation pathways</w:t>
      </w:r>
      <w:r>
        <w:t xml:space="preserve"> in these populations are especially interesting given </w:t>
      </w:r>
      <w:r w:rsidR="00280E6F">
        <w:t>their relatively high abundance</w:t>
      </w:r>
      <w:r>
        <w:t xml:space="preserve"> in their respective lakes.</w:t>
      </w:r>
    </w:p>
    <w:p w:rsidR="008853A5" w:rsidRDefault="00046BFF" w:rsidP="00DC3B2C">
      <w:pPr>
        <w:ind w:firstLine="720"/>
      </w:pPr>
      <w:r>
        <w:t xml:space="preserve">The reductive TCA cycle is the only carbon fixation pathway known to be active in cultured representatives of </w:t>
      </w:r>
      <w:proofErr w:type="spellStart"/>
      <w:r>
        <w:t>Chlorobiales</w:t>
      </w:r>
      <w:proofErr w:type="spellEnd"/>
      <w:r>
        <w:t>,</w:t>
      </w:r>
      <w:r w:rsidR="00280E6F">
        <w:t xml:space="preserve"> but we found </w:t>
      </w:r>
      <w:r w:rsidR="00495B23">
        <w:t>g</w:t>
      </w:r>
      <w:r w:rsidR="00280E6F">
        <w:t xml:space="preserve">enes annotated as the </w:t>
      </w:r>
      <w:proofErr w:type="spellStart"/>
      <w:r w:rsidR="00280E6F">
        <w:t>RuBisCO</w:t>
      </w:r>
      <w:proofErr w:type="spellEnd"/>
      <w:r w:rsidR="00280E6F">
        <w:t xml:space="preserve"> large subunit (</w:t>
      </w:r>
      <w:proofErr w:type="spellStart"/>
      <w:r w:rsidR="00280E6F" w:rsidRPr="00564BB8">
        <w:rPr>
          <w:i/>
        </w:rPr>
        <w:t>rbcL</w:t>
      </w:r>
      <w:proofErr w:type="spellEnd"/>
      <w:r w:rsidR="00280E6F">
        <w:t xml:space="preserve">) were observed in some of the </w:t>
      </w:r>
      <w:proofErr w:type="spellStart"/>
      <w:r w:rsidR="00280E6F">
        <w:t>Chlorobiales</w:t>
      </w:r>
      <w:proofErr w:type="spellEnd"/>
      <w:r w:rsidR="00280E6F">
        <w:t xml:space="preserve"> MAGs. </w:t>
      </w:r>
      <w:r>
        <w:t xml:space="preserve"> </w:t>
      </w:r>
      <w:r w:rsidR="00495B23">
        <w:t xml:space="preserve">Homologs of </w:t>
      </w:r>
      <w:proofErr w:type="spellStart"/>
      <w:r w:rsidR="00495B23">
        <w:rPr>
          <w:i/>
        </w:rPr>
        <w:t>rbcL</w:t>
      </w:r>
      <w:proofErr w:type="spellEnd"/>
      <w:r w:rsidR="00495B23">
        <w:t xml:space="preserve"> have been previously</w:t>
      </w:r>
      <w:r>
        <w:t xml:space="preserve"> </w:t>
      </w:r>
      <w:r w:rsidR="00495B23">
        <w:t>identified</w:t>
      </w:r>
      <w:r>
        <w:t xml:space="preserve"> in isolates of </w:t>
      </w:r>
      <w:proofErr w:type="spellStart"/>
      <w:r>
        <w:rPr>
          <w:i/>
        </w:rPr>
        <w:t>Chlorobium</w:t>
      </w:r>
      <w:proofErr w:type="spellEnd"/>
      <w:r w:rsidR="00495B23">
        <w:rPr>
          <w:i/>
        </w:rPr>
        <w:t xml:space="preserve">, </w:t>
      </w:r>
      <w:r w:rsidR="00495B23">
        <w:t>and</w:t>
      </w:r>
      <w:r>
        <w:rPr>
          <w:i/>
        </w:rPr>
        <w:t xml:space="preserve"> </w:t>
      </w:r>
      <w:r>
        <w:t>w</w:t>
      </w:r>
      <w:r w:rsidR="00495B23">
        <w:t>ere</w:t>
      </w:r>
      <w:r>
        <w:t xml:space="preserve">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w:t>
      </w:r>
      <w:proofErr w:type="spellStart"/>
      <w:r w:rsidR="00495B23">
        <w:rPr>
          <w:i/>
        </w:rPr>
        <w:t>rbcL</w:t>
      </w:r>
      <w:proofErr w:type="spellEnd"/>
      <w:r w:rsidR="00495B23">
        <w:rPr>
          <w:i/>
        </w:rPr>
        <w:t xml:space="preserve"> </w:t>
      </w:r>
      <w:r w:rsidR="00495B23">
        <w:t xml:space="preserve">homolog </w:t>
      </w:r>
      <w:r>
        <w:t xml:space="preserve">encodes a function other than carbon fixation in the </w:t>
      </w:r>
      <w:proofErr w:type="spellStart"/>
      <w:r>
        <w:t>Chlorobiales</w:t>
      </w:r>
      <w:proofErr w:type="spellEnd"/>
      <w:r>
        <w:t xml:space="preserve"> MAGs. </w:t>
      </w:r>
    </w:p>
    <w:p w:rsidR="008853A5" w:rsidRDefault="00046BFF" w:rsidP="00DC3B2C">
      <w:pPr>
        <w:ind w:firstLine="720"/>
      </w:pPr>
      <w:r>
        <w:lastRenderedPageBreak/>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Betaproteobacteria and </w:t>
      </w:r>
      <w:proofErr w:type="spellStart"/>
      <w:r>
        <w:t>Gammaproteobacteria</w:t>
      </w:r>
      <w:proofErr w:type="spellEnd"/>
      <w:r>
        <w:t xml:space="preserve">, particularly MAGs classified as </w:t>
      </w:r>
      <w:proofErr w:type="spellStart"/>
      <w:r>
        <w:t>Burkholderiales</w:t>
      </w:r>
      <w:proofErr w:type="spellEnd"/>
      <w:r>
        <w:t>, most often contained these genes, although they were not broadly shared across the phylum</w:t>
      </w:r>
      <w:r w:rsidR="004339D2">
        <w:t xml:space="preserve"> (Fig. 3)</w:t>
      </w:r>
      <w:r>
        <w:t xml:space="preserve">. </w:t>
      </w:r>
      <w:r w:rsidR="00495B23">
        <w:t>As, 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Proteobacteria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r w:rsidR="00495B23">
        <w:t>Unexpectedly, a</w:t>
      </w:r>
      <w:r w:rsidR="00B844B8">
        <w:t xml:space="preserve">n </w:t>
      </w:r>
      <w:proofErr w:type="spellStart"/>
      <w:r>
        <w:t>Acidobacteria</w:t>
      </w:r>
      <w:r w:rsidR="00B844B8">
        <w:t>l</w:t>
      </w:r>
      <w:proofErr w:type="spellEnd"/>
      <w:r w:rsidR="00B844B8">
        <w:t xml:space="preserve"> MAG</w:t>
      </w:r>
      <w:r>
        <w:t xml:space="preserve"> from the Trout Bog epilimnion also contained genes suggesting aerobic </w:t>
      </w:r>
      <w:r w:rsidR="00C160CB">
        <w:t xml:space="preserve">anoxygenic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Actinobacteria and Bacteroidetes MAGs from Lake Mendota. Trout Bog, especially the </w:t>
      </w:r>
      <w:r w:rsidR="00564BB8">
        <w:t>hypo</w:t>
      </w:r>
      <w:r>
        <w:t xml:space="preserve">limnion, harbored much less diversity and a lower </w:t>
      </w:r>
      <w:r w:rsidR="004C3850">
        <w:t>frequency</w:t>
      </w:r>
      <w:r>
        <w:t xml:space="preserve"> of MAGs encoding </w:t>
      </w:r>
      <w:proofErr w:type="spellStart"/>
      <w:r>
        <w:t>rhodopsins</w:t>
      </w:r>
      <w:proofErr w:type="spellEnd"/>
      <w:r>
        <w:t xml:space="preserve"> than those from Lake Mendota.</w:t>
      </w:r>
    </w:p>
    <w:p w:rsidR="008853A5" w:rsidRDefault="00046BFF" w:rsidP="00DC3B2C">
      <w:pPr>
        <w:pStyle w:val="Heading2"/>
      </w:pPr>
      <w:bookmarkStart w:id="4" w:name="_p43k2jqbpxeg" w:colFirst="0" w:colLast="0"/>
      <w:bookmarkEnd w:id="4"/>
      <w:r>
        <w:t>Complex Carbon Degradation</w:t>
      </w:r>
    </w:p>
    <w:p w:rsidR="008853A5" w:rsidRDefault="00046BFF" w:rsidP="00DC3B2C">
      <w:r>
        <w:tab/>
        <w:t xml:space="preserve">Biopolymers in freshwater can be either autochthonous (produced within the lake, ex. algal polysaccharides) or allochthonous (imported from the surrounding landscape, ex. cellulose). </w:t>
      </w:r>
      <w:r w:rsidR="00495B23">
        <w:t>O</w:t>
      </w:r>
      <w:r>
        <w:t xml:space="preserve">rganic carbon in freshwater is often classified as either autochthonous </w:t>
      </w:r>
      <w:r w:rsidR="00495B23">
        <w:t>or</w:t>
      </w:r>
      <w:r>
        <w:t xml:space="preserve"> allochthonous carbon, </w:t>
      </w:r>
      <w:r w:rsidR="00495B23">
        <w:t xml:space="preserve">but </w:t>
      </w:r>
      <w:r>
        <w:t xml:space="preserve">this distinction </w:t>
      </w:r>
      <w:r w:rsidR="00495B23">
        <w:t>ha</w:t>
      </w:r>
      <w:r>
        <w:t xml:space="preserve">s </w:t>
      </w:r>
      <w:r w:rsidR="00495B23">
        <w:t>little relevance</w:t>
      </w:r>
      <w:r>
        <w:t xml:space="preserve">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w:t>
      </w:r>
      <w:r w:rsidR="00495B23">
        <w:t>also</w:t>
      </w:r>
      <w:r>
        <w:t xml:space="preserve"> produced from decomposition of allochthonous carbon. We therefore found it more </w:t>
      </w:r>
      <w:r>
        <w:lastRenderedPageBreak/>
        <w:t xml:space="preserve">informative to categorize the carbon degradation pathways observed in our dataset by type of metabolism rather than carbon </w:t>
      </w:r>
      <w:r w:rsidR="00B844B8">
        <w:t>origin</w:t>
      </w:r>
      <w:r>
        <w:t>.</w:t>
      </w:r>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A previous study of </w:t>
      </w:r>
      <w:proofErr w:type="spellStart"/>
      <w:r w:rsidR="00046BFF">
        <w:t>Verrucomicrobia</w:t>
      </w:r>
      <w:proofErr w:type="spellEnd"/>
      <w:r w:rsidR="00046BFF">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Here, we expand</w:t>
      </w:r>
      <w:r>
        <w:t>ed</w:t>
      </w:r>
      <w:r w:rsidR="00046BFF">
        <w:t xml:space="preserve"> this analysis of glycoside hydrolases to </w:t>
      </w:r>
      <w:proofErr w:type="gramStart"/>
      <w:r w:rsidR="00046BFF">
        <w:t>all</w:t>
      </w:r>
      <w:r>
        <w:t xml:space="preserve"> of</w:t>
      </w:r>
      <w:proofErr w:type="gramEnd"/>
      <w:r>
        <w:t xml:space="preserve"> the</w:t>
      </w:r>
      <w:r w:rsidR="00046BFF">
        <w:t xml:space="preserve"> MAGs in our dataset to identify differences in how populations from our two study sites degrade complex carbohydrates.</w:t>
      </w:r>
    </w:p>
    <w:p w:rsidR="008853A5" w:rsidRDefault="00046BFF" w:rsidP="00DC3B2C">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160CB">
        <w:t xml:space="preserve"> (Fig. 4)</w:t>
      </w:r>
      <w:r>
        <w:t xml:space="preserve">. </w:t>
      </w:r>
      <w:r w:rsidR="00D04A5D">
        <w:t>Our GH coding density metric was significantly correlated with the diversity of GHs identified (r</w:t>
      </w:r>
      <w:r w:rsidR="00D04A5D">
        <w:rPr>
          <w:vertAlign w:val="superscript"/>
        </w:rPr>
        <w:t>2</w:t>
      </w:r>
      <w:r w:rsidR="00D04A5D">
        <w:t>= 0.39, p = 4.5x10</w:t>
      </w:r>
      <w:r w:rsidR="00D04A5D" w:rsidRPr="004C3850">
        <w:rPr>
          <w:vertAlign w:val="superscript"/>
        </w:rPr>
        <w:t>-8</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w:t>
      </w:r>
      <w:r w:rsidR="00D04A5D">
        <w:t>from Trout Bog’s hypolimnion</w:t>
      </w:r>
      <w:r>
        <w:t xml:space="preserve">. </w:t>
      </w:r>
      <w:r w:rsidR="00D04A5D">
        <w:t xml:space="preserve">Two of these orders, </w:t>
      </w:r>
      <w:proofErr w:type="spellStart"/>
      <w:r w:rsidR="00D04A5D">
        <w:t>Sphingobacteriales</w:t>
      </w:r>
      <w:proofErr w:type="spellEnd"/>
      <w:r w:rsidR="00D04A5D">
        <w:t xml:space="preserve"> and </w:t>
      </w:r>
      <w:proofErr w:type="spellStart"/>
      <w:r w:rsidR="00D04A5D">
        <w:t>Verrucomicrobiales</w:t>
      </w:r>
      <w:proofErr w:type="spellEnd"/>
      <w:r w:rsidR="00D04A5D">
        <w:t>,</w:t>
      </w:r>
      <w:r>
        <w:t xml:space="preserve"> also </w:t>
      </w:r>
      <w:r w:rsidR="00D04A5D">
        <w:t xml:space="preserve">contained MAGs with high GH coding </w:t>
      </w:r>
      <w:proofErr w:type="spellStart"/>
      <w:r w:rsidR="00D04A5D">
        <w:t>densitys</w:t>
      </w:r>
      <w:proofErr w:type="spellEnd"/>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t>Planctomycetales</w:t>
      </w:r>
      <w:proofErr w:type="spellEnd"/>
      <w:r>
        <w:t xml:space="preserve"> (Planctomycetes), and </w:t>
      </w:r>
      <w:proofErr w:type="spellStart"/>
      <w:r>
        <w:t>Puniceicoccales</w:t>
      </w:r>
      <w:proofErr w:type="spellEnd"/>
      <w:r>
        <w:t xml:space="preserve"> (</w:t>
      </w:r>
      <w:proofErr w:type="spellStart"/>
      <w:r>
        <w:t>Verrucomicrobia</w:t>
      </w:r>
      <w:proofErr w:type="spellEnd"/>
      <w:r>
        <w:t xml:space="preserve">). In concordance with </w:t>
      </w:r>
      <w:r>
        <w:lastRenderedPageBreak/>
        <w:t xml:space="preserve">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t xml:space="preserve"> 3). </w:t>
      </w:r>
    </w:p>
    <w:p w:rsidR="008853A5" w:rsidRDefault="00D04A5D" w:rsidP="00DC3B2C">
      <w:pPr>
        <w:ind w:firstLine="720"/>
      </w:pPr>
      <w:r>
        <w:t>We identified g</w:t>
      </w:r>
      <w:r w:rsidR="004C3850">
        <w:t>enes encoding for s</w:t>
      </w:r>
      <w:r w:rsidR="00046BFF">
        <w:t xml:space="preserve">everal </w:t>
      </w:r>
      <w:r w:rsidR="000640AD">
        <w:t>GH</w:t>
      </w:r>
      <w:r w:rsidR="00046BFF">
        <w:t xml:space="preserve"> families in MAGs from </w:t>
      </w:r>
      <w:r>
        <w:t>all lake environments</w:t>
      </w:r>
      <w:r w:rsidR="00046BFF">
        <w:t xml:space="preserve">. Starting with the most </w:t>
      </w:r>
      <w:r>
        <w:t>frequently observed in MAGS from all sites</w:t>
      </w:r>
      <w:r w:rsidR="00046BFF">
        <w:t>, these included GH109 (alpha-N-</w:t>
      </w:r>
      <w:proofErr w:type="spellStart"/>
      <w:r w:rsidR="00046BFF">
        <w:t>acetylgalactosaminidase</w:t>
      </w:r>
      <w:proofErr w:type="spellEnd"/>
      <w:r w:rsidR="00046BFF">
        <w:t xml:space="preserve">), GH74 (endoglucanase), and GH23 (soluble lytic </w:t>
      </w:r>
      <w:proofErr w:type="spellStart"/>
      <w:r w:rsidR="00046BFF">
        <w:t>transglycosylase</w:t>
      </w:r>
      <w:proofErr w:type="spellEnd"/>
      <w:r w:rsidR="00046BFF">
        <w:t xml:space="preserve">). </w:t>
      </w:r>
      <w:r w:rsidR="004C3850">
        <w:t xml:space="preserve">However, previous research has shown that abundance of genes annotated as GH families may be misleading </w:t>
      </w:r>
      <w:r w:rsidR="004C3850">
        <w:fldChar w:fldCharType="begin" w:fldLock="1"/>
      </w:r>
      <w:r w:rsidR="004C3850">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4C3850">
        <w:fldChar w:fldCharType="separate"/>
      </w:r>
      <w:r w:rsidR="004C3850" w:rsidRPr="004C3850">
        <w:rPr>
          <w:noProof/>
        </w:rPr>
        <w:t>(He et al., 2017)</w:t>
      </w:r>
      <w:r w:rsidR="004C3850">
        <w:fldChar w:fldCharType="end"/>
      </w:r>
      <w:r>
        <w:t>; therefore, we prefer not to speculate on the relative importance of GH family annotations in our MAGs based on observation frequency</w:t>
      </w:r>
      <w:r w:rsidR="004C3850">
        <w:t xml:space="preserve">. </w:t>
      </w:r>
      <w:r w:rsidR="00046BFF">
        <w:t xml:space="preserve">Lake Mendota contained unique </w:t>
      </w:r>
      <w:r w:rsidR="000640AD">
        <w:t>GHs</w:t>
      </w:r>
      <w:r w:rsidR="00046BFF">
        <w:t xml:space="preserve"> belonging to the family GH13</w:t>
      </w:r>
      <w:r w:rsidR="004C3850">
        <w:t xml:space="preserve"> (alpha-glucoside)</w:t>
      </w:r>
      <w:r w:rsidR="00046BFF">
        <w:t xml:space="preserve">. The only unique </w:t>
      </w:r>
      <w:r w:rsidR="000640AD">
        <w:t>GH</w:t>
      </w:r>
      <w:r w:rsidR="00046BFF">
        <w:t xml:space="preserve"> </w:t>
      </w:r>
      <w:r>
        <w:t xml:space="preserve">found </w:t>
      </w:r>
      <w:r w:rsidR="00046BFF">
        <w:t>in Trout Bog</w:t>
      </w:r>
      <w:r>
        <w:t>’s</w:t>
      </w:r>
      <w:r w:rsidR="00046BFF">
        <w:t xml:space="preserve"> epilimnion was GH62, a putative </w:t>
      </w:r>
      <w:proofErr w:type="spellStart"/>
      <w:r w:rsidR="00046BFF">
        <w:t>arabinofuranosidase</w:t>
      </w:r>
      <w:proofErr w:type="spellEnd"/>
      <w:r w:rsidR="00046BFF">
        <w:t xml:space="preserve">. </w:t>
      </w:r>
      <w:r>
        <w:t>Trout Bog’s</w:t>
      </w:r>
      <w:r w:rsidR="00046BFF">
        <w:t xml:space="preserve"> hypolimnion contained many more unique enzymes, the most abundant of which were GH129 (alpha-N-</w:t>
      </w:r>
      <w:proofErr w:type="spellStart"/>
      <w:r w:rsidR="00046BFF">
        <w:t>acetylgalactosaminidase</w:t>
      </w:r>
      <w:proofErr w:type="spellEnd"/>
      <w:r w:rsidR="00046BFF">
        <w:t>), GH89 (alpha-N-</w:t>
      </w:r>
      <w:proofErr w:type="spellStart"/>
      <w:r w:rsidR="00046BFF">
        <w:t>acetylglucosaminidase</w:t>
      </w:r>
      <w:proofErr w:type="spellEnd"/>
      <w:r w:rsidR="00046BFF">
        <w:t>), GH43_12 (</w:t>
      </w:r>
      <w:proofErr w:type="spellStart"/>
      <w:r w:rsidR="00046BFF">
        <w:t>xylosidase</w:t>
      </w:r>
      <w:proofErr w:type="spellEnd"/>
      <w:r w:rsidR="00046BFF">
        <w:t>/</w:t>
      </w:r>
      <w:proofErr w:type="spellStart"/>
      <w:r w:rsidR="00046BFF">
        <w:t>arabinosidase</w:t>
      </w:r>
      <w:proofErr w:type="spellEnd"/>
      <w:r w:rsidR="00046BFF">
        <w:t>), GH44 (beta-</w:t>
      </w:r>
      <w:proofErr w:type="spellStart"/>
      <w:r w:rsidR="00046BFF">
        <w:t>mannanase</w:t>
      </w:r>
      <w:proofErr w:type="spellEnd"/>
      <w:r w:rsidR="00046BFF">
        <w:t xml:space="preserve">/endo-beta-1,4-glucanase), GH66 (dextranase), and GH67 (alpha-glucuronidase). </w:t>
      </w:r>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Genes encoding enzymes in the glyoxylate cycle, a truncated version of the TCA cycle that is used to produce biosynthetic intermediates and </w:t>
      </w:r>
      <w:r w:rsidR="00DE2F1A">
        <w:t xml:space="preserve">bypass decarboxylation </w:t>
      </w:r>
      <w:r w:rsidR="00DE2F1A">
        <w:lastRenderedPageBreak/>
        <w:t>steps</w:t>
      </w:r>
      <w:r>
        <w:t xml:space="preserve">,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Betaproteobacteria in Trout Bog. </w:t>
      </w:r>
      <w:r w:rsidR="00DE2F1A">
        <w:t>This may indicate an adaptation to reduce carbon demand in these populations.</w:t>
      </w:r>
    </w:p>
    <w:p w:rsidR="008853A5" w:rsidRDefault="00046BFF" w:rsidP="00DC3B2C">
      <w:r>
        <w:tab/>
      </w:r>
      <w:r w:rsidR="00DE2F1A">
        <w:t>O</w:t>
      </w:r>
      <w:r>
        <w:t xml:space="preserve">xidative phosphorylation is an important part of central metabolism for aerobic bacteria, </w:t>
      </w:r>
      <w:r w:rsidR="00DE2F1A">
        <w:t xml:space="preserve">so </w:t>
      </w:r>
      <w:r>
        <w:t>we investigated the types of cytochrome</w:t>
      </w:r>
      <w:r w:rsidR="004C3850">
        <w:t xml:space="preserve"> oxidases</w:t>
      </w:r>
      <w:r>
        <w:t xml:space="preserve"> encoded in our MAGs (Fig</w:t>
      </w:r>
      <w:r w:rsidR="00E067DC">
        <w:t>ure</w:t>
      </w:r>
      <w:r>
        <w:t xml:space="preserve"> 3).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w:t>
      </w:r>
      <w:r w:rsidR="00DE2F1A">
        <w:t xml:space="preserve">so </w:t>
      </w:r>
      <w:r>
        <w:t>the presence of genes encoding both types suggests the flexibility to operate under a range of oxygen concentrations. Of the quinol-based cytochrome</w:t>
      </w:r>
      <w:r w:rsidR="004C3850">
        <w:t xml:space="preserve"> oxidases</w:t>
      </w:r>
      <w:r>
        <w:t xml:space="preserve">, genes encoding cytochrome d </w:t>
      </w:r>
      <w:r w:rsidR="004C3850">
        <w:t xml:space="preserve">oxidase </w:t>
      </w:r>
      <w:r>
        <w:t>were most often observed in MAGs from Trout Bog</w:t>
      </w:r>
      <w:r w:rsidR="00DE2F1A">
        <w:t>’s hypolimnion</w:t>
      </w:r>
      <w:r>
        <w:t xml:space="preserve">, while cytochrome aa3-600 was found only in MAGs classified as Bacteroidetes and Betaproteobacteria </w:t>
      </w:r>
      <w:r w:rsidR="00DE2F1A">
        <w:t>from</w:t>
      </w:r>
      <w:r>
        <w:t xml:space="preserve"> Trout Bog</w:t>
      </w:r>
      <w:r w:rsidR="00DE2F1A">
        <w:t>’s</w:t>
      </w:r>
      <w:r>
        <w:t xml:space="preserve"> epilimnion. Cytochrome o </w:t>
      </w:r>
      <w:r w:rsidR="004C3850">
        <w:t xml:space="preserve">oxidase </w:t>
      </w:r>
      <w:r>
        <w:t xml:space="preserve">was observed only in a Chlamydia MAG from Lake Mendota. Alternative complex III was identified in MAGs of </w:t>
      </w:r>
      <w:proofErr w:type="spellStart"/>
      <w:r>
        <w:t>Verrucomicrobia</w:t>
      </w:r>
      <w:proofErr w:type="spellEnd"/>
      <w:r>
        <w:t xml:space="preserve"> </w:t>
      </w:r>
      <w:r w:rsidR="00DE2F1A">
        <w:t>in all sites</w:t>
      </w:r>
      <w:r>
        <w:t xml:space="preserve">, in </w:t>
      </w:r>
      <w:proofErr w:type="spellStart"/>
      <w:r>
        <w:t>Acidobacteria</w:t>
      </w:r>
      <w:proofErr w:type="spellEnd"/>
      <w:r>
        <w:t xml:space="preserve"> </w:t>
      </w:r>
      <w:r w:rsidR="00DE2F1A">
        <w:t>from</w:t>
      </w:r>
      <w:r>
        <w:t xml:space="preserve"> Trout Bog (both layers), and in Bacteroidetes and Planctomycetes </w:t>
      </w:r>
      <w:r w:rsidR="00DE2F1A">
        <w:t>from</w:t>
      </w:r>
      <w:r>
        <w:t xml:space="preserve"> Lake Mendota.</w:t>
      </w:r>
    </w:p>
    <w:p w:rsidR="008853A5" w:rsidRDefault="00046BFF" w:rsidP="00DC3B2C">
      <w:r>
        <w:tab/>
        <w:t>Similarly, hydrogen metabolism can influence other aspects of a microbe’s nutrient usage. Iron-only hydrogenases were found primarily in MAGs from Trout Bog’s hypolimnion (</w:t>
      </w:r>
      <w:r w:rsidR="00E067DC">
        <w:t>Figure 3</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w:t>
      </w:r>
      <w:r w:rsidR="00DE2F1A">
        <w:t>the</w:t>
      </w:r>
      <w:r>
        <w:t xml:space="preserve"> higher observations of marker genes </w:t>
      </w:r>
      <w:r w:rsidR="00DE2F1A">
        <w:t>for</w:t>
      </w:r>
      <w:r>
        <w:t xml:space="preserve"> iron-only hydrogenases in the hypolimnion site. Genes encoding [Ni-Fe] hydrogenases of groups 1 and 2, involved in hydrogen uptake, sensing, and nitrogen fixation, were found at significantly different frequency in all sites with the exceptions of group 2a in </w:t>
      </w:r>
      <w:r w:rsidR="00DE2F1A">
        <w:t>Lake</w:t>
      </w:r>
      <w:r>
        <w:t xml:space="preserve"> Mendota and Trout Bog</w:t>
      </w:r>
      <w:r w:rsidR="00DE2F1A">
        <w:t>’s</w:t>
      </w:r>
      <w:r>
        <w:t xml:space="preserve"> epilimnion </w:t>
      </w:r>
      <w:r>
        <w:lastRenderedPageBreak/>
        <w:t xml:space="preserve">and group 2b in </w:t>
      </w:r>
      <w:r w:rsidR="00DE2F1A">
        <w:t>both layers of</w:t>
      </w:r>
      <w:r>
        <w:t xml:space="preserve"> Trout Bog. </w:t>
      </w:r>
      <w:r w:rsidR="000F405C">
        <w:t>Genes encoding these hydrogenases</w:t>
      </w:r>
      <w:r>
        <w:t xml:space="preserve"> were widespread in MAGs from </w:t>
      </w:r>
      <w:r w:rsidR="00DE2F1A">
        <w:t xml:space="preserve">Trout Bog’s </w:t>
      </w:r>
      <w:proofErr w:type="spellStart"/>
      <w:r w:rsidR="00DE2F1A">
        <w:t>hypolimion</w:t>
      </w:r>
      <w:proofErr w:type="spellEnd"/>
      <w:r>
        <w:t xml:space="preserve">, found only in </w:t>
      </w:r>
      <w:proofErr w:type="spellStart"/>
      <w:r>
        <w:t>Chlorobiales</w:t>
      </w:r>
      <w:proofErr w:type="spellEnd"/>
      <w:r>
        <w:t xml:space="preserve"> MAGs in </w:t>
      </w:r>
      <w:r w:rsidR="00DE2F1A">
        <w:t>Trout Bog’s</w:t>
      </w:r>
      <w:r>
        <w:t xml:space="preserve"> epilimnion, and rarely observed in MAGs from Lake Mendota. Group 3 [Ni-Fe] hydrogenases were detected </w:t>
      </w:r>
      <w:r w:rsidR="000F405C">
        <w:t>differentially</w:t>
      </w:r>
      <w:r>
        <w:t xml:space="preserve">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Planctomycetes and </w:t>
      </w:r>
      <w:proofErr w:type="spellStart"/>
      <w:r>
        <w:t>Verrucomicrobia</w:t>
      </w:r>
      <w:proofErr w:type="spellEnd"/>
      <w:r>
        <w:t xml:space="preserve"> </w:t>
      </w:r>
      <w:r w:rsidR="00DE2F1A">
        <w:t>from</w:t>
      </w:r>
      <w:r>
        <w:t xml:space="preserve"> Lake Mendota, and members of Bacteroidetes, </w:t>
      </w:r>
      <w:proofErr w:type="spellStart"/>
      <w:r>
        <w:t>Ignavibacteria</w:t>
      </w:r>
      <w:proofErr w:type="spellEnd"/>
      <w:r>
        <w:t xml:space="preserve">, and </w:t>
      </w:r>
      <w:proofErr w:type="spellStart"/>
      <w:r>
        <w:t>Verrucomicrobia</w:t>
      </w:r>
      <w:proofErr w:type="spellEnd"/>
      <w:r>
        <w:t xml:space="preserve"> </w:t>
      </w:r>
      <w:r w:rsidR="00DE2F1A">
        <w:t>from</w:t>
      </w:r>
      <w:r>
        <w:t xml:space="preserve">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and found that</w:t>
      </w:r>
      <w:r>
        <w:t xml:space="preserve"> Bacteroidetes, Planctomycetes, and </w:t>
      </w:r>
      <w:proofErr w:type="spellStart"/>
      <w:r>
        <w:t>Verrucomicrobia</w:t>
      </w:r>
      <w:proofErr w:type="spellEnd"/>
      <w:r>
        <w:t xml:space="preserve"> </w:t>
      </w:r>
      <w:r w:rsidR="00DE2F1A">
        <w:t>from</w:t>
      </w:r>
      <w:r>
        <w:t xml:space="preserve"> Lake Mendota and Bacteroidetes and </w:t>
      </w:r>
      <w:proofErr w:type="spellStart"/>
      <w:r>
        <w:t>Verrucomicrobia</w:t>
      </w:r>
      <w:proofErr w:type="spellEnd"/>
      <w:r>
        <w:t xml:space="preserve"> </w:t>
      </w:r>
      <w:r w:rsidR="00DE2F1A">
        <w:t>from</w:t>
      </w:r>
      <w:r>
        <w:t xml:space="preserve"> Trout Bog </w:t>
      </w:r>
      <w:r w:rsidR="00DE2F1A">
        <w:t>were</w:t>
      </w:r>
      <w:r>
        <w:t xml:space="preserve">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Cyanobacteria and  Betaproteobacteria</w:t>
      </w:r>
      <w:r w:rsidR="00DE2F1A">
        <w:t xml:space="preserve"> MAGs</w:t>
      </w:r>
      <w:r>
        <w:t xml:space="preserve"> </w:t>
      </w:r>
      <w:r w:rsidR="00DE2F1A">
        <w:t>from</w:t>
      </w:r>
      <w:r>
        <w:t xml:space="preserve"> Lake </w:t>
      </w:r>
      <w:r>
        <w:lastRenderedPageBreak/>
        <w:t xml:space="preserve">Mendota 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w:t>
      </w:r>
      <w:r w:rsidR="00DE2F1A">
        <w:t>MAGs from</w:t>
      </w:r>
      <w:r>
        <w:t xml:space="preserve"> Trout Bog. </w:t>
      </w:r>
    </w:p>
    <w:p w:rsidR="008853A5" w:rsidRDefault="00046BFF" w:rsidP="00DC3B2C">
      <w:pPr>
        <w:ind w:firstLine="720"/>
      </w:pPr>
      <w:r>
        <w:t xml:space="preserve">Methylotrophy, the ability to grow solely on </w:t>
      </w:r>
      <w:r w:rsidR="000640AD">
        <w:t>C1</w:t>
      </w:r>
      <w:r>
        <w:t xml:space="preserve"> compounds such as methane or methanol, appears in MAGs from both Trout Bog and Lake Mendota. Putative pathways for methanol degradation were found in MAGs classified as </w:t>
      </w:r>
      <w:proofErr w:type="spellStart"/>
      <w:r>
        <w:t>Methylophilales</w:t>
      </w:r>
      <w:proofErr w:type="spellEnd"/>
      <w:r w:rsidR="003D102A">
        <w:t xml:space="preserve"> </w:t>
      </w:r>
      <w:r w:rsidR="004C3850">
        <w:t xml:space="preserve">(now merged with </w:t>
      </w:r>
      <w:proofErr w:type="spellStart"/>
      <w:r w:rsidR="004C3850">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t>Methylotenera</w:t>
      </w:r>
      <w:proofErr w:type="spellEnd"/>
      <w:r>
        <w:t>, while</w:t>
      </w:r>
      <w:r w:rsidR="0074129B">
        <w:t xml:space="preserve"> </w:t>
      </w:r>
      <w:proofErr w:type="spellStart"/>
      <w:r w:rsidR="0074129B">
        <w:t>Methylococcales</w:t>
      </w:r>
      <w:proofErr w:type="spellEnd"/>
      <w:r>
        <w:t xml:space="preserve"> MAGs were potential methane degraders based on the presence of genes encoding methane monooxygenase. </w:t>
      </w:r>
      <w:proofErr w:type="spellStart"/>
      <w:r>
        <w:t>Methylococcales</w:t>
      </w:r>
      <w:proofErr w:type="spellEnd"/>
      <w:r w:rsidR="0074129B">
        <w:t xml:space="preserve"> MAGs from</w:t>
      </w:r>
      <w:r>
        <w:t xml:space="preserve">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w:t>
      </w:r>
      <w:proofErr w:type="spellStart"/>
      <w:r>
        <w:t>Methylophilales</w:t>
      </w:r>
      <w:proofErr w:type="spellEnd"/>
      <w:r>
        <w:t xml:space="preserve"> </w:t>
      </w:r>
      <w:r w:rsidR="0074129B">
        <w:t xml:space="preserve">MAGs </w:t>
      </w:r>
      <w:r>
        <w:t>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8853A5" w:rsidRDefault="00046BFF" w:rsidP="00DC3B2C">
      <w:r>
        <w:tab/>
      </w:r>
      <w:r w:rsidR="0074129B">
        <w:t>O</w:t>
      </w:r>
      <w:r>
        <w:t xml:space="preserve">ur metagenomes comprise a time series, </w:t>
      </w:r>
      <w:r w:rsidR="0074129B">
        <w:t xml:space="preserve">so </w:t>
      </w:r>
      <w:r>
        <w:t xml:space="preserve">we can use MAG coverage and the number of marker gene hits as proxies for abundance over time. As an example, </w:t>
      </w:r>
      <w:r w:rsidR="008E64BD">
        <w:t xml:space="preserve">we analyzed abundance </w:t>
      </w:r>
      <w:r>
        <w:t>data for Cyanobacteria, known to be highly variable over time in Lake Mendota</w:t>
      </w:r>
      <w:r w:rsidR="008E64BD">
        <w:t xml:space="preserve"> (Figure 5, A-E)</w:t>
      </w:r>
      <w:r>
        <w:t xml:space="preserve">. We found that one Cyanobacterial MAG in each year was substantially more abundant than the </w:t>
      </w:r>
      <w:r>
        <w:lastRenderedPageBreak/>
        <w:t xml:space="preserve">rest; this </w:t>
      </w:r>
      <w:r w:rsidR="000640AD">
        <w:t xml:space="preserve">single </w:t>
      </w:r>
      <w:r>
        <w:t xml:space="preserve">MAG only is plotted for each year. Since our analysis of the diversity of MAGs containing nitrogenases showed a strong association between nitrogen fixation and Cyanobacteria </w:t>
      </w:r>
      <w:r w:rsidR="0074129B">
        <w:t>in</w:t>
      </w:r>
      <w:r>
        <w:t xml:space="preserve"> Lake Mendota, we hypothesized that the number of hits to the most abundant marker genes encoding nitrogenase subunits over time would be correlated to the abundance of the </w:t>
      </w:r>
      <w:r w:rsidR="0074129B">
        <w:t>most abundant</w:t>
      </w:r>
      <w:r>
        <w:t xml:space="preserve"> Cyanobacterial </w:t>
      </w:r>
      <w:r w:rsidR="0074129B">
        <w:t>MAG</w:t>
      </w:r>
      <w:r>
        <w:t xml:space="preserve"> in each year (</w:t>
      </w:r>
      <w:r w:rsidR="008E64BD">
        <w:t>Figure 5, F-J</w:t>
      </w:r>
      <w:r>
        <w:t>). This hypothesis was partially supported. Two of the marker genes, TIGR1282</w:t>
      </w:r>
      <w:r w:rsidR="003D102A">
        <w:t xml:space="preserve"> (</w:t>
      </w:r>
      <w:proofErr w:type="spellStart"/>
      <w:r w:rsidR="003D102A" w:rsidRPr="003D102A">
        <w:rPr>
          <w:i/>
        </w:rPr>
        <w:t>nifD</w:t>
      </w:r>
      <w:proofErr w:type="spellEnd"/>
      <w:r w:rsidR="003D102A">
        <w:t>)</w:t>
      </w:r>
      <w:r>
        <w:t xml:space="preserve"> and TIGR1286</w:t>
      </w:r>
      <w:r w:rsidR="003D102A">
        <w:t xml:space="preserve"> (</w:t>
      </w:r>
      <w:proofErr w:type="spellStart"/>
      <w:r w:rsidR="003D102A" w:rsidRPr="003D102A">
        <w:rPr>
          <w:i/>
        </w:rPr>
        <w:t>nifK</w:t>
      </w:r>
      <w:proofErr w:type="spellEnd"/>
      <w:r w:rsidR="003D102A">
        <w:t xml:space="preserve"> specific for molybdenum-iron nitrogenase)</w:t>
      </w:r>
      <w:r>
        <w:t xml:space="preserve">, correlated with </w:t>
      </w:r>
      <w:r w:rsidR="000640AD">
        <w:t xml:space="preserve">the </w:t>
      </w:r>
      <w:r>
        <w:t xml:space="preserve">Cyanobacterial MAG </w:t>
      </w:r>
      <w:r w:rsidR="000640AD">
        <w:t>abundance</w:t>
      </w:r>
      <w:r w:rsidR="0074129B">
        <w:t xml:space="preserve"> </w:t>
      </w:r>
      <w:r>
        <w:t>more frequently than the third, TIGR1287</w:t>
      </w:r>
      <w:r w:rsidR="003D102A">
        <w:t xml:space="preserve"> (</w:t>
      </w:r>
      <w:proofErr w:type="spellStart"/>
      <w:r w:rsidR="003D102A">
        <w:rPr>
          <w:i/>
        </w:rPr>
        <w:t>nifH</w:t>
      </w:r>
      <w:proofErr w:type="spellEnd"/>
      <w:r w:rsidR="003D102A">
        <w:rPr>
          <w:i/>
        </w:rPr>
        <w:t xml:space="preserve">, </w:t>
      </w:r>
      <w:r w:rsidR="003D102A">
        <w:t xml:space="preserve">common among different types of </w:t>
      </w:r>
      <w:proofErr w:type="spellStart"/>
      <w:r w:rsidR="003D102A">
        <w:t>nitrogenasese</w:t>
      </w:r>
      <w:proofErr w:type="spellEnd"/>
      <w:r w:rsidR="003D102A">
        <w:t>)</w:t>
      </w:r>
      <w:r>
        <w:t>. Significant correlations (p &lt; 0.05) were only 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w:t>
      </w:r>
      <w:r w:rsidR="0074129B">
        <w:t>to MAGs</w:t>
      </w:r>
      <w:r>
        <w:t>. These two years were also unusual in our time series - in 2008, extreme flooding events led to large Cyanobacterial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t>
      </w:r>
      <w:r w:rsidR="0074129B">
        <w:t>population drastically increased</w:t>
      </w:r>
      <w:r>
        <w:t xml:space="preserve"> in Lake Mendota </w:t>
      </w:r>
      <w:r w:rsidR="008E64BD">
        <w:fldChar w:fldCharType="begin" w:fldLock="1"/>
      </w:r>
      <w:r w:rsidR="0074129B">
        <w: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instrText>
      </w:r>
      <w:r w:rsidR="008E64BD">
        <w:fldChar w:fldCharType="separate"/>
      </w:r>
      <w:r w:rsidR="0074129B" w:rsidRPr="0074129B">
        <w:rPr>
          <w:noProof/>
        </w:rPr>
        <w:t>(Walsh, Munoz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6" w:name="_gjdgxs" w:colFirst="0" w:colLast="0"/>
      <w:bookmarkEnd w:id="6"/>
      <w:r>
        <w:t>Conclusions</w:t>
      </w:r>
    </w:p>
    <w:p w:rsidR="008853A5" w:rsidRDefault="00046BFF" w:rsidP="00DC3B2C">
      <w:pPr>
        <w:ind w:firstLine="720"/>
      </w:pPr>
      <w:r>
        <w:t>Our analysis of functional marker genes indicated 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encoding these metabolisms and co-occu</w:t>
      </w:r>
      <w:r w:rsidR="000640AD">
        <w:t>r</w:t>
      </w:r>
      <w:r>
        <w:t xml:space="preserve">rence of pathways within </w:t>
      </w:r>
      <w:r w:rsidR="0074129B">
        <w:t>MAGs</w:t>
      </w:r>
      <w:r>
        <w:t xml:space="preserve">. We </w:t>
      </w:r>
      <w:r>
        <w:lastRenderedPageBreak/>
        <w:t xml:space="preserve">found that </w:t>
      </w:r>
      <w:proofErr w:type="spellStart"/>
      <w:r>
        <w:t>phototrophy</w:t>
      </w:r>
      <w:proofErr w:type="spellEnd"/>
      <w:r>
        <w:t xml:space="preserve">, carbon fixation, and nitrogen fixation </w:t>
      </w:r>
      <w:r w:rsidR="0074129B">
        <w:t>co-occurred within</w:t>
      </w:r>
      <w:r>
        <w:t xml:space="preserve"> the abundant phototrophs Cyanobacteria in Lake Mendota and </w:t>
      </w:r>
      <w:proofErr w:type="spellStart"/>
      <w:r>
        <w:t>Chlorobiales</w:t>
      </w:r>
      <w:proofErr w:type="spellEnd"/>
      <w:r>
        <w:t xml:space="preserve"> in Trout Bog. In Lake Mendota, nitrogen fixation was </w:t>
      </w:r>
      <w:r w:rsidR="0074129B">
        <w:t xml:space="preserve">predominantly </w:t>
      </w:r>
      <w:r>
        <w:t xml:space="preserve">associated with Cyanobacteria, </w:t>
      </w:r>
      <w:r w:rsidR="0074129B">
        <w:t xml:space="preserve">it was not associated with any </w:t>
      </w:r>
      <w:proofErr w:type="gramStart"/>
      <w:r w:rsidR="0074129B">
        <w:t>particular taxon</w:t>
      </w:r>
      <w:proofErr w:type="gramEnd"/>
      <w:r w:rsidR="0074129B">
        <w:t xml:space="preserve"> in Trout Bog</w:t>
      </w:r>
      <w:r>
        <w:t xml:space="preserve">. In the sulfur cycle, </w:t>
      </w:r>
      <w:r w:rsidR="0074129B">
        <w:t xml:space="preserve">we observed </w:t>
      </w:r>
      <w:r>
        <w:t>assimilatory pathways more frequently</w:t>
      </w:r>
      <w:r w:rsidR="0074129B">
        <w:t xml:space="preserve"> than dissimilatory pathways</w:t>
      </w:r>
      <w:r>
        <w:t xml:space="preserve"> 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7" w:name="_m6606topfmb" w:colFirst="0" w:colLast="0"/>
      <w:bookmarkEnd w:id="7"/>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 xml:space="preserve">We thank Emily Stanley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t xml:space="preserve">The work conducted by the U.S. Department of Energy Joint Genome Institute, a DOE Office of </w:t>
      </w:r>
      <w:r w:rsidR="0069102D">
        <w:lastRenderedPageBreak/>
        <w:t xml:space="preserve">Science User Facility, is supported by the Office of Science of the U.S. Department of Energy under Contract No. DE-AC02-05CH11231.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p>
    <w:p w:rsidR="008853A5" w:rsidRDefault="00046BFF" w:rsidP="00B44E2D">
      <w:pPr>
        <w:pStyle w:val="Heading1"/>
      </w:pPr>
      <w:bookmarkStart w:id="8" w:name="_10g0eg7e0hhu" w:colFirst="0" w:colLast="0"/>
      <w:bookmarkEnd w:id="8"/>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t>
      </w:r>
      <w:proofErr w:type="gramStart"/>
      <w:r>
        <w:rPr>
          <w:color w:val="000000"/>
        </w:rPr>
        <w:t>was considered to be</w:t>
      </w:r>
      <w:proofErr w:type="gramEnd"/>
      <w:r>
        <w:rPr>
          <w:color w:val="000000"/>
        </w:rPr>
        <w:t xml:space="preserv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blue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9770A7" w:rsidRDefault="009770A7" w:rsidP="00B44E2D">
      <w:pPr>
        <w:pStyle w:val="NormalWeb"/>
        <w:spacing w:before="0" w:beforeAutospacing="0" w:after="0" w:afterAutospacing="0"/>
      </w:pPr>
      <w:r>
        <w:rPr>
          <w:b/>
          <w:bCs/>
          <w:color w:val="000000"/>
        </w:rPr>
        <w:lastRenderedPageBreak/>
        <w:t xml:space="preserve">Figure 2. 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w:t>
      </w:r>
      <w:r w:rsidR="00B44E2D">
        <w:rPr>
          <w:color w:val="000000"/>
        </w:rPr>
        <w:t xml:space="preserve">Numbers above bars indicating abundances greater than the limit of the y-axis. </w:t>
      </w:r>
      <w:r w:rsidR="00CC5549">
        <w:t xml:space="preserve">The 16S V6-V8 region was targeted in Trout Bog, while the V4 region was targeted in Lake Mendota. </w:t>
      </w:r>
      <w:r w:rsidR="00CC5549">
        <w:rPr>
          <w:color w:val="000000"/>
        </w:rPr>
        <w:t xml:space="preserve">Proteobacteria was split into classes due to the high diversity of this phylum. </w:t>
      </w:r>
      <w:r>
        <w:rPr>
          <w:color w:val="000000"/>
        </w:rPr>
        <w:t xml:space="preserve">Although proportions vary, similar taxonomic groups are observed using both approaches. </w:t>
      </w:r>
      <w:r w:rsidR="00CC5549">
        <w:rPr>
          <w:color w:val="000000"/>
        </w:rPr>
        <w:t>D</w:t>
      </w:r>
      <w:r>
        <w:rPr>
          <w:color w:val="000000"/>
        </w:rPr>
        <w:t>ifferences are likely due to a combination of primer and assembly biases. However, similar phyla were detected using both methods, suggesting that our MAG datasets are representative of their communities.</w:t>
      </w:r>
    </w:p>
    <w:p w:rsidR="00166966" w:rsidRDefault="00166966" w:rsidP="00B44E2D">
      <w:pPr>
        <w:spacing w:line="240" w:lineRule="auto"/>
      </w:pPr>
    </w:p>
    <w:p w:rsidR="005F1EC7" w:rsidRPr="00280EC2" w:rsidRDefault="005F1EC7" w:rsidP="00B44E2D">
      <w:pPr>
        <w:spacing w:line="240" w:lineRule="auto"/>
      </w:pPr>
      <w:r>
        <w:rPr>
          <w:b/>
          <w:bCs/>
          <w:color w:val="000000"/>
        </w:rPr>
        <w:t xml:space="preserve">Figure 3. Metabolisms in Lake Mendota vs. Trout Bog. </w:t>
      </w:r>
      <w:r>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Proteobacteria was split into classes due to the high diversity of this phylum.</w:t>
      </w:r>
    </w:p>
    <w:p w:rsidR="005F1EC7" w:rsidRDefault="005F1EC7" w:rsidP="00B44E2D">
      <w:pPr>
        <w:pStyle w:val="NormalWeb"/>
        <w:spacing w:before="0" w:beforeAutospacing="0" w:after="160" w:afterAutospacing="0"/>
      </w:pPr>
      <w:r>
        <w:rPr>
          <w:b/>
          <w:bCs/>
          <w:color w:val="000000"/>
        </w:rPr>
        <w:t xml:space="preserve">Figure 4.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Pr>
          <w:color w:val="000000"/>
        </w:rPr>
        <w:t xml:space="preserve"> </w:t>
      </w:r>
      <w:r w:rsidR="00CC5549">
        <w:rPr>
          <w:color w:val="000000"/>
        </w:rPr>
        <w:t>Proteobacteria was split into classes due to the high diversity of this phylum.</w:t>
      </w:r>
    </w:p>
    <w:p w:rsidR="00770B63" w:rsidRDefault="005F1EC7" w:rsidP="00B44E2D">
      <w:pPr>
        <w:spacing w:line="240" w:lineRule="auto"/>
      </w:pPr>
      <w:r>
        <w:rPr>
          <w:b/>
          <w:bCs/>
          <w:color w:val="000000"/>
        </w:rPr>
        <w:t xml:space="preserve">Figure 5. Cyanobacteria and nitrogen fixation over time. </w:t>
      </w:r>
      <w:r>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Cyanobacterial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w:t>
      </w:r>
      <w:proofErr w:type="gramStart"/>
      <w:r>
        <w:rPr>
          <w:color w:val="000000"/>
        </w:rPr>
        <w:t>years, and</w:t>
      </w:r>
      <w:proofErr w:type="gramEnd"/>
      <w:r>
        <w:rPr>
          <w:color w:val="000000"/>
        </w:rPr>
        <w:t xml:space="preserve"> is consistent with our result indicating that genes encoding nitrogen fixation were found in these MAGs. The lack of significant </w:t>
      </w:r>
      <w:r>
        <w:rPr>
          <w:color w:val="000000"/>
        </w:rPr>
        <w:lastRenderedPageBreak/>
        <w:t>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t>Data S1. Metagenome metadata</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5F1EC7" w:rsidRPr="005F1EC7" w:rsidRDefault="005F1EC7" w:rsidP="00B44E2D">
      <w:pPr>
        <w:spacing w:line="240" w:lineRule="auto"/>
        <w:rPr>
          <w:color w:val="000000"/>
        </w:rPr>
      </w:pPr>
      <w:r w:rsidRPr="005F1EC7">
        <w:rPr>
          <w:b/>
          <w:color w:val="000000"/>
        </w:rPr>
        <w:t>Data S2. Functional marker genes.</w:t>
      </w:r>
      <w:r>
        <w:rPr>
          <w:color w:val="000000"/>
        </w:rPr>
        <w:t xml:space="preserve"> This dataset lists the TIGR</w:t>
      </w:r>
      <w:r w:rsidR="00B353E1">
        <w:rPr>
          <w:color w:val="000000"/>
        </w:rPr>
        <w:t>FAM</w:t>
      </w:r>
      <w:r>
        <w:rPr>
          <w:color w:val="000000"/>
        </w:rPr>
        <w:t>, COG, or PFAM IDs of sequences used as functional marker genes in this study.</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Data S4. 16S rRNA amplicon sequencing of our samples.</w:t>
      </w:r>
      <w:r>
        <w:t xml:space="preserve"> 16S sequencing was performed over the time series to assess community composition in our study sites. The resulting OTU table</w:t>
      </w:r>
      <w:r w:rsidR="000F405C">
        <w:t>s</w:t>
      </w:r>
      <w:r>
        <w:t xml:space="preserve"> and taxonomic classifications are presented here.</w:t>
      </w:r>
    </w:p>
    <w:p w:rsidR="00AC3224" w:rsidRDefault="00AC3224" w:rsidP="00B44E2D">
      <w:pPr>
        <w:spacing w:line="240" w:lineRule="auto"/>
      </w:pPr>
      <w:r w:rsidRPr="00AC3224">
        <w:rPr>
          <w:b/>
        </w:rPr>
        <w:t>Data S5. MAG metadata.</w:t>
      </w:r>
      <w:r>
        <w:t xml:space="preserve"> Information about the completeness, size, and taxonomy of our MAGs, as well as their IMG OIDs, are presented here.</w:t>
      </w:r>
      <w:r w:rsidR="003D102A">
        <w:t xml:space="preserve"> Amino acid use was calculated based on </w:t>
      </w:r>
      <w:r w:rsidR="00B353E1">
        <w:t xml:space="preserve">the average number of nitrogen atoms </w:t>
      </w:r>
      <w:r w:rsidR="003D102A">
        <w:t>translated gene sequences.</w:t>
      </w:r>
    </w:p>
    <w:p w:rsidR="00AC3224" w:rsidRDefault="00AC3224" w:rsidP="00B44E2D">
      <w:pPr>
        <w:spacing w:line="240" w:lineRule="auto"/>
      </w:pPr>
      <w:r w:rsidRPr="00AC3224">
        <w:rPr>
          <w:b/>
        </w:rPr>
        <w:t>Data S6. Average nucleotide identity between MAGs.</w:t>
      </w:r>
      <w:r>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AC3224" w:rsidRDefault="00AC3224" w:rsidP="00B44E2D">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AC3224" w:rsidRDefault="00AC3224">
      <w:pPr>
        <w:spacing w:line="240" w:lineRule="auto"/>
      </w:pPr>
    </w:p>
    <w:p w:rsidR="008853A5" w:rsidRDefault="00046BFF">
      <w:pPr>
        <w:pStyle w:val="Heading1"/>
      </w:pPr>
      <w:r>
        <w:lastRenderedPageBreak/>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w:t>
      </w:r>
      <w:r w:rsidRPr="0074129B">
        <w:rPr>
          <w:noProof/>
        </w:rPr>
        <w:lastRenderedPageBreak/>
        <w:t xml:space="preserve">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10.1146/annurev.micro.091208.073600.The.</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w:t>
      </w:r>
      <w:r w:rsidRPr="0074129B">
        <w:rPr>
          <w:noProof/>
        </w:rPr>
        <w:lastRenderedPageBreak/>
        <w:t xml:space="preserve">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w:t>
      </w:r>
      <w:r w:rsidRPr="0074129B">
        <w:rPr>
          <w:noProof/>
        </w:rPr>
        <w:lastRenderedPageBreak/>
        <w:t xml:space="preserve">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chlorobium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w:t>
      </w:r>
      <w:r w:rsidRPr="0074129B">
        <w:rPr>
          <w:noProof/>
        </w:rPr>
        <w:lastRenderedPageBreak/>
        <w:t xml:space="preserve">NC. 2012. IMG: The integrated microbial genomes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w:t>
      </w:r>
      <w:r w:rsidRPr="0074129B">
        <w:rPr>
          <w:noProof/>
        </w:rPr>
        <w:lastRenderedPageBreak/>
        <w:t xml:space="preserve">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Rohwer RR., Hamilton JJ., Newton RJ., Mcmahon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246" w:rsidRDefault="00E84246" w:rsidP="00426301">
      <w:pPr>
        <w:spacing w:after="0" w:line="240" w:lineRule="auto"/>
      </w:pPr>
      <w:r>
        <w:separator/>
      </w:r>
    </w:p>
  </w:endnote>
  <w:endnote w:type="continuationSeparator" w:id="0">
    <w:p w:rsidR="00E84246" w:rsidRDefault="00E84246"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74129B" w:rsidRDefault="007412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4129B" w:rsidRDefault="00741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246" w:rsidRDefault="00E84246" w:rsidP="00426301">
      <w:pPr>
        <w:spacing w:after="0" w:line="240" w:lineRule="auto"/>
      </w:pPr>
      <w:r>
        <w:separator/>
      </w:r>
    </w:p>
  </w:footnote>
  <w:footnote w:type="continuationSeparator" w:id="0">
    <w:p w:rsidR="00E84246" w:rsidRDefault="00E84246"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5"/>
    <w:rsid w:val="00021D94"/>
    <w:rsid w:val="00046BFF"/>
    <w:rsid w:val="000640AD"/>
    <w:rsid w:val="000818CE"/>
    <w:rsid w:val="0008274E"/>
    <w:rsid w:val="00087969"/>
    <w:rsid w:val="000F405C"/>
    <w:rsid w:val="001359E8"/>
    <w:rsid w:val="00142B1E"/>
    <w:rsid w:val="00166966"/>
    <w:rsid w:val="00180B02"/>
    <w:rsid w:val="001D1459"/>
    <w:rsid w:val="001D2345"/>
    <w:rsid w:val="00280E6F"/>
    <w:rsid w:val="00295464"/>
    <w:rsid w:val="00297B75"/>
    <w:rsid w:val="002C4D58"/>
    <w:rsid w:val="003A1F5F"/>
    <w:rsid w:val="003D102A"/>
    <w:rsid w:val="003F0487"/>
    <w:rsid w:val="00412BD0"/>
    <w:rsid w:val="00426301"/>
    <w:rsid w:val="004339D2"/>
    <w:rsid w:val="00443746"/>
    <w:rsid w:val="0047621E"/>
    <w:rsid w:val="004929C6"/>
    <w:rsid w:val="00495B23"/>
    <w:rsid w:val="004C3850"/>
    <w:rsid w:val="004D4F24"/>
    <w:rsid w:val="004F4FB8"/>
    <w:rsid w:val="005555E0"/>
    <w:rsid w:val="00564BB8"/>
    <w:rsid w:val="005F1EC7"/>
    <w:rsid w:val="005F572D"/>
    <w:rsid w:val="00613B0C"/>
    <w:rsid w:val="00622EC1"/>
    <w:rsid w:val="006618AC"/>
    <w:rsid w:val="00670A2E"/>
    <w:rsid w:val="0069102D"/>
    <w:rsid w:val="006E2BB8"/>
    <w:rsid w:val="00702D24"/>
    <w:rsid w:val="00715556"/>
    <w:rsid w:val="00731EB3"/>
    <w:rsid w:val="00735D96"/>
    <w:rsid w:val="0074129B"/>
    <w:rsid w:val="00751BEC"/>
    <w:rsid w:val="00762C09"/>
    <w:rsid w:val="00770B63"/>
    <w:rsid w:val="007B75B0"/>
    <w:rsid w:val="008002E4"/>
    <w:rsid w:val="00832F7B"/>
    <w:rsid w:val="00873AF2"/>
    <w:rsid w:val="008853A5"/>
    <w:rsid w:val="00893C86"/>
    <w:rsid w:val="008C1648"/>
    <w:rsid w:val="008C29DF"/>
    <w:rsid w:val="008E64BD"/>
    <w:rsid w:val="008F3E06"/>
    <w:rsid w:val="009115A6"/>
    <w:rsid w:val="00933DA9"/>
    <w:rsid w:val="00936094"/>
    <w:rsid w:val="00972BFC"/>
    <w:rsid w:val="009770A7"/>
    <w:rsid w:val="00992786"/>
    <w:rsid w:val="009E1F39"/>
    <w:rsid w:val="009E6A17"/>
    <w:rsid w:val="00A15AC4"/>
    <w:rsid w:val="00A33EF6"/>
    <w:rsid w:val="00A87224"/>
    <w:rsid w:val="00A917DD"/>
    <w:rsid w:val="00AA5B67"/>
    <w:rsid w:val="00AC3224"/>
    <w:rsid w:val="00AD7709"/>
    <w:rsid w:val="00B32BF2"/>
    <w:rsid w:val="00B353E1"/>
    <w:rsid w:val="00B44E2D"/>
    <w:rsid w:val="00B47A76"/>
    <w:rsid w:val="00B844B8"/>
    <w:rsid w:val="00BA4CB8"/>
    <w:rsid w:val="00C14ABA"/>
    <w:rsid w:val="00C160CB"/>
    <w:rsid w:val="00C50BFC"/>
    <w:rsid w:val="00CA5281"/>
    <w:rsid w:val="00CB4C7D"/>
    <w:rsid w:val="00CC48A4"/>
    <w:rsid w:val="00CC5549"/>
    <w:rsid w:val="00D04A5D"/>
    <w:rsid w:val="00D05772"/>
    <w:rsid w:val="00D115FB"/>
    <w:rsid w:val="00D345B4"/>
    <w:rsid w:val="00D43F04"/>
    <w:rsid w:val="00D66DE0"/>
    <w:rsid w:val="00D81AA1"/>
    <w:rsid w:val="00DC3B2C"/>
    <w:rsid w:val="00DE2F1A"/>
    <w:rsid w:val="00E067DC"/>
    <w:rsid w:val="00E240CC"/>
    <w:rsid w:val="00E84246"/>
    <w:rsid w:val="00E94C90"/>
    <w:rsid w:val="00F02C6D"/>
    <w:rsid w:val="00F433E3"/>
    <w:rsid w:val="00F46B90"/>
    <w:rsid w:val="00F82001"/>
    <w:rsid w:val="00F90674"/>
    <w:rsid w:val="00F91AC0"/>
    <w:rsid w:val="00F9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2216"/>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semiHidden/>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70112-4B3F-4C9D-97A6-1C7CAECDD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33</Pages>
  <Words>46025</Words>
  <Characters>262349</Characters>
  <Application>Microsoft Office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19</cp:revision>
  <dcterms:created xsi:type="dcterms:W3CDTF">2018-06-05T18:39:00Z</dcterms:created>
  <dcterms:modified xsi:type="dcterms:W3CDTF">2018-06-26T18:15:00Z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