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512F1D" w:rsidP="00426301">
      <w:pPr>
        <w:pStyle w:val="Heading1"/>
        <w:spacing w:before="0"/>
      </w:pPr>
      <w:ins w:id="0" w:author="Alexandra Linz" w:date="2018-09-20T13:34:00Z">
        <w:r>
          <w:t>F</w:t>
        </w:r>
      </w:ins>
      <w:del w:id="1" w:author="Alexandra Linz" w:date="2018-09-20T13:34:00Z">
        <w:r w:rsidR="003A1F5F" w:rsidDel="00512F1D">
          <w:delText>Connections</w:delText>
        </w:r>
        <w:r w:rsidR="00046BFF" w:rsidDel="00512F1D">
          <w:delText xml:space="preserve"> between f</w:delText>
        </w:r>
      </w:del>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426301">
      <w:r>
        <w:t>Alexandra M. Linz</w:t>
      </w:r>
      <w:r w:rsidR="00426301" w:rsidRPr="00426301">
        <w:rPr>
          <w:vertAlign w:val="superscript"/>
        </w:rPr>
        <w:t>1</w:t>
      </w:r>
      <w:r w:rsidR="00E240CC">
        <w:rPr>
          <w:vertAlign w:val="superscript"/>
        </w:rPr>
        <w:t>*</w:t>
      </w:r>
      <w:r>
        <w:t>, Shaomei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2E05D5">
        <w:t>3</w:t>
      </w:r>
      <w:r w:rsidR="00876143">
        <w:t>9</w:t>
      </w:r>
    </w:p>
    <w:p w:rsidR="00426301" w:rsidRDefault="00E240CC" w:rsidP="00426301">
      <w:r>
        <w:t>Article</w:t>
      </w:r>
      <w:r w:rsidR="00426301">
        <w:t xml:space="preserve"> word count:</w:t>
      </w:r>
      <w:r w:rsidR="00B73579">
        <w:t xml:space="preserve"> 6,221</w:t>
      </w:r>
      <w:r w:rsidR="00DC3B2C">
        <w:t xml:space="preserve"> (including citations</w:t>
      </w:r>
      <w:r w:rsidR="00B73579">
        <w:t xml:space="preserve"> and headers</w:t>
      </w:r>
      <w:r w:rsidR="00DC3B2C">
        <w:t>)</w:t>
      </w:r>
    </w:p>
    <w:p w:rsidR="00426301" w:rsidRDefault="00426301" w:rsidP="00426301"/>
    <w:p w:rsidR="00426301" w:rsidRDefault="00426301" w:rsidP="00426301">
      <w:r>
        <w:t xml:space="preserve">Running title: </w:t>
      </w:r>
      <w:r w:rsidR="003A1F5F">
        <w:t>Connections</w:t>
      </w:r>
      <w:r>
        <w:t xml:space="preserve"> between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8853A5" w:rsidRDefault="00046BFF" w:rsidP="00426301">
      <w:r>
        <w:tab/>
      </w:r>
      <w:r w:rsidR="00893C86">
        <w:t>Metabolic processes at the microbial scale influence ecosystem functions b</w:t>
      </w:r>
      <w:r>
        <w:t>ecause microbes are responsible for much of the</w:t>
      </w:r>
      <w:r w:rsidR="00180B02">
        <w:t xml:space="preserve"> carbon and</w:t>
      </w:r>
      <w:r>
        <w:t xml:space="preserve"> nutrient cycling in freshwater. One approach to predict the metabolic capabilities of microbial communities is</w:t>
      </w:r>
      <w:r w:rsidR="00893C86">
        <w:t xml:space="preserve"> to</w:t>
      </w:r>
      <w:r>
        <w:t xml:space="preserve"> search for functional marker genes in metagenomes. However, this </w:t>
      </w:r>
      <w:r w:rsidR="00893C86">
        <w:t xml:space="preserve">approach </w:t>
      </w:r>
      <w:r>
        <w:t>does not provide</w:t>
      </w:r>
      <w:r w:rsidR="00893C86">
        <w:t xml:space="preserve"> context about</w:t>
      </w:r>
      <w:r>
        <w:t xml:space="preserve"> co-occurrence with other </w:t>
      </w:r>
      <w:r w:rsidR="005555E0">
        <w:t>metabolic traits</w:t>
      </w:r>
      <w:r w:rsidR="00A15AC4">
        <w:t xml:space="preserve"> </w:t>
      </w:r>
      <w:r w:rsidR="00893C86">
        <w:t>within an organism or detailed taxonomy about those organisms</w:t>
      </w:r>
      <w:r>
        <w:t xml:space="preserve">. </w:t>
      </w:r>
      <w:r w:rsidR="00893C86">
        <w:t>Here</w:t>
      </w:r>
      <w:r>
        <w:t>, we combine a functional marker gene analysis with</w:t>
      </w:r>
      <w:r w:rsidR="00893C86">
        <w:t xml:space="preserve"> metabolic</w:t>
      </w:r>
      <w:r>
        <w:t xml:space="preserve"> pathway prediction of </w:t>
      </w:r>
      <w:r w:rsidR="00893C86">
        <w:t xml:space="preserve">microbial population genomes (MAGs) assembled </w:t>
      </w:r>
      <w:r>
        <w:t>from metagenomic time series</w:t>
      </w:r>
      <w:r w:rsidR="00893C86">
        <w:t xml:space="preserve"> in</w:t>
      </w:r>
      <w:r>
        <w:t xml:space="preserve"> </w:t>
      </w:r>
      <w:r w:rsidR="00893C86">
        <w:t xml:space="preserve">eutrophic </w:t>
      </w:r>
      <w:r>
        <w:t>Lake Mendota</w:t>
      </w:r>
      <w:r w:rsidR="00893C86">
        <w:t xml:space="preserve"> </w:t>
      </w:r>
      <w:r>
        <w:t>and</w:t>
      </w:r>
      <w:r w:rsidR="00893C86">
        <w:t xml:space="preserve"> humic</w:t>
      </w:r>
      <w:r>
        <w:t xml:space="preserve"> Trout Bog</w:t>
      </w:r>
      <w:r w:rsidR="00C14ABA">
        <w:t xml:space="preserve"> t</w:t>
      </w:r>
      <w:r w:rsidR="00893C86">
        <w:t xml:space="preserve">o identify how </w:t>
      </w:r>
      <w:r w:rsidR="00B5094B">
        <w:t xml:space="preserve">carbon and </w:t>
      </w:r>
      <w:r w:rsidR="00893C86">
        <w:t xml:space="preserve">nutrient cycles are </w:t>
      </w:r>
      <w:r w:rsidR="00C14ABA">
        <w:t>connected</w:t>
      </w:r>
      <w:r w:rsidR="00893C86">
        <w:t xml:space="preserve"> in freshwater</w:t>
      </w:r>
      <w:r w:rsidR="00C14ABA">
        <w:t>.</w:t>
      </w:r>
      <w:r w:rsidR="00893C86">
        <w:t xml:space="preserve"> </w:t>
      </w:r>
      <w:r>
        <w:t xml:space="preserve"> </w:t>
      </w:r>
      <w:r w:rsidR="00C14ABA">
        <w:t>We found that p</w:t>
      </w:r>
      <w:r>
        <w:t>hototrophy, carbon fixation, and nitrogen fixation</w:t>
      </w:r>
      <w:r w:rsidR="003F0487">
        <w:t xml:space="preserve"> pathways</w:t>
      </w:r>
      <w:r>
        <w:t xml:space="preserve"> </w:t>
      </w:r>
      <w:r w:rsidR="00A33EF6">
        <w:t>co-occurred</w:t>
      </w:r>
      <w:r>
        <w:t xml:space="preserve"> in </w:t>
      </w:r>
      <w:r w:rsidR="00A15AC4" w:rsidRPr="002E05D5">
        <w:rPr>
          <w:i/>
        </w:rPr>
        <w:t>Cyanobacteria</w:t>
      </w:r>
      <w:r w:rsidR="00A15AC4">
        <w:t xml:space="preserve"> </w:t>
      </w:r>
      <w:r w:rsidR="00C14ABA">
        <w:t>MAGs</w:t>
      </w:r>
      <w:r>
        <w:t xml:space="preserve"> in Lake Mendota and in </w:t>
      </w:r>
      <w:r w:rsidRPr="002E05D5">
        <w:rPr>
          <w:i/>
        </w:rPr>
        <w:t>Chlorobiales</w:t>
      </w:r>
      <w:r w:rsidR="00C14ABA">
        <w:t xml:space="preserve"> MAGs</w:t>
      </w:r>
      <w:r>
        <w:t xml:space="preserve"> in Trout Bog. </w:t>
      </w:r>
      <w:r w:rsidRPr="002E05D5">
        <w:rPr>
          <w:i/>
        </w:rPr>
        <w:t>Cyanobacteria</w:t>
      </w:r>
      <w:r>
        <w:t xml:space="preserve"> </w:t>
      </w:r>
      <w:r w:rsidR="00A33EF6">
        <w:t xml:space="preserve">MAGs </w:t>
      </w:r>
      <w:r w:rsidR="00C14ABA">
        <w:t>also</w:t>
      </w:r>
      <w:r>
        <w:t xml:space="preserve"> </w:t>
      </w:r>
      <w:r w:rsidR="00C14ABA">
        <w:t xml:space="preserve">had strong temporal correlations </w:t>
      </w:r>
      <w:r>
        <w:t>to functional marker genes for nitrogen fixation in several years. Genes encoding steps in the nitrogen and sulfur cycles varied in abundance and taxonomy by lake, p</w:t>
      </w:r>
      <w:r w:rsidR="00C14ABA">
        <w:t>otentially</w:t>
      </w:r>
      <w:r>
        <w: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t>
      </w:r>
      <w:r w:rsidR="00C14ABA">
        <w:t>By u</w:t>
      </w:r>
      <w:r>
        <w:t xml:space="preserve">sing both </w:t>
      </w:r>
      <w:r w:rsidR="00C14ABA">
        <w:t>MAGs</w:t>
      </w:r>
      <w:r>
        <w:t xml:space="preserve"> and marker genes, we </w:t>
      </w:r>
      <w:r w:rsidR="00C14ABA">
        <w:t>we</w:t>
      </w:r>
      <w:r>
        <w:t>re better able to link function</w:t>
      </w:r>
      <w:r w:rsidR="00C14ABA">
        <w:t>s</w:t>
      </w:r>
      <w:r>
        <w:t xml:space="preserve"> to specific taxonomic groups in our metagenomic time series</w:t>
      </w:r>
      <w:r w:rsidR="00C14ABA">
        <w:t>, enabling</w:t>
      </w:r>
      <w:r>
        <w:t xml:space="preserve"> a more detailed understanding of freshwater microbial </w:t>
      </w:r>
      <w:r w:rsidR="002E05D5">
        <w:t xml:space="preserve">carbon and </w:t>
      </w:r>
      <w:r>
        <w:t>nutrient cycling.</w:t>
      </w:r>
    </w:p>
    <w:p w:rsidR="008853A5" w:rsidDel="00950DEB" w:rsidRDefault="00046BFF" w:rsidP="00DC3B2C">
      <w:pPr>
        <w:pStyle w:val="Heading1"/>
        <w:spacing w:before="0"/>
        <w:rPr>
          <w:del w:id="2" w:author="Alexandra Linz" w:date="2018-09-20T13:27:00Z"/>
        </w:rPr>
      </w:pPr>
      <w:r>
        <w:t>Introduction</w:t>
      </w:r>
    </w:p>
    <w:p w:rsidR="00950DEB" w:rsidRPr="00797487" w:rsidRDefault="00046BFF">
      <w:pPr>
        <w:pStyle w:val="Heading1"/>
        <w:spacing w:before="0"/>
        <w:rPr>
          <w:ins w:id="3" w:author="Alexandra Linz" w:date="2018-09-20T13:24:00Z"/>
        </w:rPr>
        <w:pPrChange w:id="4" w:author="Alexandra Linz" w:date="2018-09-20T13:27:00Z">
          <w:pPr/>
        </w:pPrChange>
      </w:pPr>
      <w:r>
        <w:tab/>
      </w:r>
    </w:p>
    <w:p w:rsidR="00950DEB" w:rsidRPr="00797487" w:rsidRDefault="00950DEB">
      <w:pPr>
        <w:ind w:firstLine="720"/>
        <w:rPr>
          <w:ins w:id="5" w:author="Alexandra Linz" w:date="2018-09-20T13:24:00Z"/>
        </w:rPr>
        <w:pPrChange w:id="6" w:author="Alexandra Linz" w:date="2018-09-20T13:27:00Z">
          <w:pPr/>
        </w:pPrChange>
      </w:pPr>
      <w:ins w:id="7" w:author="Alexandra Linz" w:date="2018-09-20T13:24:00Z">
        <w:r w:rsidRPr="00797487">
          <w:t xml:space="preserve">Lakes collect nutrients from surrounding terrestrial ecosystems </w:t>
        </w:r>
        <w:r w:rsidRPr="00797487">
          <w:fldChar w:fldCharType="begin" w:fldLock="1"/>
        </w:r>
        <w:r w:rsidRPr="00797487">
          <w:instrText>ADDIN CSL_CITATION {"citationItems":[{"id":"ITEM-1","itemData":{"DOI":"10.1890/070140","ISSN":"1540-9295","author":[{"dropping-particle":"","family":"Williamson","given":"Craig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Pr="00797487">
          <w:fldChar w:fldCharType="separate"/>
        </w:r>
        <w:r w:rsidRPr="00797487">
          <w:rPr>
            <w:noProof/>
          </w:rPr>
          <w:t>(Williamson et al., 2008)</w:t>
        </w:r>
        <w:r w:rsidRPr="00797487">
          <w:fldChar w:fldCharType="end"/>
        </w:r>
        <w:r w:rsidRPr="00797487">
          <w:t xml:space="preserve">, placing lakes as “hotspots” for carbon and nutrient cycling in the landscape </w:t>
        </w:r>
        <w:r w:rsidRPr="00797487">
          <w:fldChar w:fldCharType="begin" w:fldLock="1"/>
        </w:r>
        <w:r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Pr="00797487">
          <w:fldChar w:fldCharType="separate"/>
        </w:r>
        <w:r w:rsidRPr="00797487">
          <w:rPr>
            <w:noProof/>
          </w:rPr>
          <w:t>(Butman et al., 2015)</w:t>
        </w:r>
        <w:r w:rsidRPr="00797487">
          <w:fldChar w:fldCharType="end"/>
        </w:r>
        <w:r w:rsidRPr="00797487">
          <w:t xml:space="preserve">. </w:t>
        </w:r>
        <w:r w:rsidRPr="00797487">
          <w:rPr>
            <w:color w:val="000000"/>
          </w:rPr>
          <w:t xml:space="preserve">Approximately half of the carbon received by freshwater ecosystems from the terrestrial landscape </w:t>
        </w:r>
        <w:r w:rsidRPr="00797487">
          <w:rPr>
            <w:color w:val="000000"/>
          </w:rPr>
          <w:lastRenderedPageBreak/>
          <w:t xml:space="preserve">is emitted as carbon dioxide (0.2 Pg C/year) or stored (0.8 Pg C/year) </w:t>
        </w:r>
        <w:r w:rsidRPr="00797487">
          <w:rPr>
            <w:color w:val="000000"/>
          </w:rPr>
          <w:fldChar w:fldCharType="begin" w:fldLock="1"/>
        </w:r>
        <w:r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Pr="00797487">
          <w:rPr>
            <w:color w:val="000000"/>
          </w:rPr>
          <w:fldChar w:fldCharType="separate"/>
        </w:r>
        <w:r w:rsidRPr="00797487">
          <w:rPr>
            <w:noProof/>
            <w:color w:val="000000"/>
          </w:rPr>
          <w:t>(Cole et al., 2007)</w:t>
        </w:r>
        <w:r w:rsidRPr="00797487">
          <w:rPr>
            <w:color w:val="000000"/>
          </w:rPr>
          <w:fldChar w:fldCharType="end"/>
        </w:r>
        <w:r w:rsidRPr="00797487">
          <w:rPr>
            <w:color w:val="000000"/>
          </w:rPr>
          <w:t xml:space="preserve">. Similarly, 20% of global denitrification is estimated to occur in freshwater, roughly equivalent to the amount of denitrification taking place in soils (22%) and about a third of the amount occurring in oceans (58%) </w:t>
        </w:r>
        <w:r w:rsidRPr="00797487">
          <w:rPr>
            <w:color w:val="000000"/>
          </w:rPr>
          <w:fldChar w:fldCharType="begin" w:fldLock="1"/>
        </w:r>
        <w:r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Pr="00797487">
          <w:rPr>
            <w:color w:val="000000"/>
          </w:rPr>
          <w:fldChar w:fldCharType="separate"/>
        </w:r>
        <w:r w:rsidRPr="00797487">
          <w:rPr>
            <w:noProof/>
            <w:color w:val="000000"/>
          </w:rPr>
          <w:t>(Seitzinger et al., 2006)</w:t>
        </w:r>
        <w:r w:rsidRPr="00797487">
          <w:rPr>
            <w:color w:val="000000"/>
          </w:rPr>
          <w:fldChar w:fldCharType="end"/>
        </w:r>
        <w:r w:rsidRPr="00797487">
          <w:rPr>
            <w:color w:val="000000"/>
          </w:rPr>
          <w:t>.  Because of these globally relevant contributions to carbon and nutrient cycling, understanding how these elements are processed in freshwater through methods such as models and budgets is an important area of research.</w:t>
        </w:r>
      </w:ins>
    </w:p>
    <w:p w:rsidR="00950DEB" w:rsidRPr="00797487" w:rsidRDefault="00950DEB" w:rsidP="00950DEB">
      <w:pPr>
        <w:rPr>
          <w:ins w:id="8" w:author="Alexandra Linz" w:date="2018-09-20T13:24:00Z"/>
        </w:rPr>
      </w:pPr>
      <w:ins w:id="9" w:author="Alexandra Linz" w:date="2018-09-20T13:24:00Z">
        <w:r w:rsidRPr="00797487">
          <w:rPr>
            <w:color w:val="000000"/>
          </w:rPr>
          <w:tab/>
        </w:r>
        <w:r w:rsidRPr="00797487">
          <w:t xml:space="preserve">Much of this freshwater biogeochemical cycling is performed by microbial communities. However, the categories of carbon and nutrients often included in models of freshwater biogeochemical cycling are too broad to be used to incorporate microbial data. For example, carbon compounds are often classified as labile and recalcitrant </w:t>
        </w:r>
        <w:r w:rsidRPr="00797487">
          <w:fldChar w:fldCharType="begin" w:fldLock="1"/>
        </w:r>
        <w:r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Pr="00797487">
          <w:fldChar w:fldCharType="separate"/>
        </w:r>
        <w:r w:rsidRPr="00797487">
          <w:rPr>
            <w:noProof/>
          </w:rPr>
          <w:t>(Guillemette &amp; del Giorgio, 2011)</w:t>
        </w:r>
        <w:r w:rsidRPr="00797487">
          <w:fldChar w:fldCharType="end"/>
        </w:r>
        <w:r w:rsidRPr="00797487">
          <w:t xml:space="preserve">, or autochthonous and allochthonous </w:t>
        </w:r>
        <w:r w:rsidRPr="00797487">
          <w:fldChar w:fldCharType="begin" w:fldLock="1"/>
        </w:r>
        <w:r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Pr="00797487">
          <w:fldChar w:fldCharType="separate"/>
        </w:r>
        <w:r w:rsidRPr="00797487">
          <w:rPr>
            <w:noProof/>
          </w:rPr>
          <w:t>(Jonsson et al., 2001)</w:t>
        </w:r>
        <w:r w:rsidRPr="00797487">
          <w:fldChar w:fldCharType="end"/>
        </w:r>
        <w:r w:rsidRPr="00797487">
          <w:t xml:space="preserve">. While some work has been done on microbial responses to these carbon categories </w:t>
        </w:r>
        <w:r w:rsidRPr="00797487">
          <w:fldChar w:fldCharType="begin" w:fldLock="1"/>
        </w:r>
        <w:r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Pr="00797487">
          <w:fldChar w:fldCharType="separate"/>
        </w:r>
        <w:r w:rsidRPr="00797487">
          <w:rPr>
            <w:noProof/>
          </w:rPr>
          <w:t>(Eiler et al., 2003; Kritzberg et al., 2004)</w:t>
        </w:r>
        <w:r w:rsidRPr="00797487">
          <w:fldChar w:fldCharType="end"/>
        </w:r>
        <w:r w:rsidRPr="00797487">
          <w:t>, using such broad categorizations masks much of the complexity of microbial substrate use. Similarly, elements such as nitrogen and phosphorus are often classified as simply organic or inorganic. Incorporating microbially-mediated transformations of specific compounds in freshwater would significantly improve the accuracy and predictive power of biogeochemical cycling models.</w:t>
        </w:r>
      </w:ins>
    </w:p>
    <w:p w:rsidR="00950DEB" w:rsidRPr="00797487" w:rsidRDefault="00950DEB" w:rsidP="00950DEB">
      <w:pPr>
        <w:rPr>
          <w:ins w:id="10" w:author="Alexandra Linz" w:date="2018-09-20T13:24:00Z"/>
        </w:rPr>
      </w:pPr>
      <w:ins w:id="11" w:author="Alexandra Linz" w:date="2018-09-20T13:24:00Z">
        <w:r w:rsidRPr="00797487">
          <w:tab/>
          <w:t xml:space="preserve"> However, linking microbial taxa to specific functions is a challenging task. Previous research has investigated substrate use by freshwater taxa using cultured isolates or microscopy techniques </w:t>
        </w:r>
        <w:r w:rsidRPr="00797487">
          <w:fldChar w:fldCharType="begin" w:fldLock="1"/>
        </w:r>
        <w:r>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2013)"},"properties":{"noteIndex":0},"schema":"https://github.com/citation-style-language/schema/raw/master/csl-citation.json"}</w:instrText>
        </w:r>
        <w:r w:rsidRPr="00797487">
          <w:fldChar w:fldCharType="separate"/>
        </w:r>
        <w:r w:rsidRPr="009D38A1">
          <w:rPr>
            <w:noProof/>
          </w:rPr>
          <w:t>(Hahn et al., 2012; Salcher, Posch &amp; Pernthaler, 2013)</w:t>
        </w:r>
        <w:r w:rsidRPr="00797487">
          <w:fldChar w:fldCharType="end"/>
        </w:r>
        <w:r w:rsidRPr="00797487">
          <w:t xml:space="preserve">. While this work is highly informative, it cannot be scaled to investigate many community members simultaneously. Genomics techniques can be applied at the community level, and although any functional predictions from genomic data are merely predictions, they are still powerful tools for analyzing microbial communities. Sequencing data has previously been employed to great effect to analyze </w:t>
        </w:r>
        <w:r w:rsidRPr="00797487">
          <w:lastRenderedPageBreak/>
          <w:t xml:space="preserve">the distribution of functional marker genes in freshwater </w:t>
        </w:r>
        <w:r w:rsidRPr="00797487">
          <w:fldChar w:fldCharType="begin" w:fldLock="1"/>
        </w:r>
        <w:r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Pr="00797487">
          <w:fldChar w:fldCharType="separate"/>
        </w:r>
        <w:r w:rsidRPr="00797487">
          <w:rPr>
            <w:noProof/>
          </w:rPr>
          <w:t>(Ramachandran &amp; Walsh, 2015; Peura et al., 2015)</w:t>
        </w:r>
        <w:r w:rsidRPr="00797487">
          <w:fldChar w:fldCharType="end"/>
        </w:r>
        <w:r w:rsidRPr="00797487">
          <w:t xml:space="preserve"> and to predict metabolic potential in freshwater taxa </w:t>
        </w:r>
        <w:r w:rsidRPr="00797487">
          <w:fldChar w:fldCharType="begin" w:fldLock="1"/>
        </w:r>
        <w:r>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acI.","type":"article-journal","volume":"2"},"uris":["http://www.mendeley.com/documents/?uuid=294ee1c8-e9de-3a0a-bd30-65b1a9f4635d"]}],"mendeley":{"formattedCitation":"(Hamilton et al., 2017)","plainTextFormattedCitation":"(Hamilton et al., 2017)","previouslyFormattedCitation":"(Hamilton et al., 2017)"},"properties":{"noteIndex":0},"schema":"https://github.com/citation-style-language/schema/raw/master/csl-citation.json"}</w:instrText>
        </w:r>
        <w:r w:rsidRPr="00797487">
          <w:fldChar w:fldCharType="separate"/>
        </w:r>
        <w:r w:rsidRPr="00797487">
          <w:rPr>
            <w:noProof/>
          </w:rPr>
          <w:t>(Hamilton et al., 2017)</w:t>
        </w:r>
        <w:r w:rsidRPr="00797487">
          <w:fldChar w:fldCharType="end"/>
        </w:r>
        <w:r w:rsidRPr="00797487">
          <w:t>.</w:t>
        </w:r>
      </w:ins>
    </w:p>
    <w:p w:rsidR="00950DEB" w:rsidRPr="00797487" w:rsidRDefault="00950DEB" w:rsidP="00950DEB">
      <w:pPr>
        <w:ind w:firstLine="720"/>
        <w:rPr>
          <w:ins w:id="12" w:author="Alexandra Linz" w:date="2018-09-20T13:24:00Z"/>
        </w:rPr>
      </w:pPr>
      <w:ins w:id="13" w:author="Alexandra Linz" w:date="2018-09-20T13:24:00Z">
        <w:r w:rsidRPr="00797487">
          <w:t xml:space="preserve">In this research, we combine insights from both genes and genomes in multiple freshwater metagenomic time series to link function to taxonomy on at the community level. Our metagenomic time series include multiple years of sampling for microbial DNA from two lakes in Wisconsin, USA: Lake Mendota, a large eutrophic lake, and Trout Bog, a small humic lake. Lake Mendota and Trout Bog are ideal sites for comparative time series metagenomics because of their history of extensive environmental sampling by the North Temperate Lakes - Long Term Ecological Research program (NTL-LTER, </w:t>
        </w:r>
        <w:r>
          <w:rPr>
            <w:color w:val="0000FF"/>
            <w:u w:val="single"/>
          </w:rPr>
          <w:fldChar w:fldCharType="begin"/>
        </w:r>
        <w:r>
          <w:rPr>
            <w:color w:val="0000FF"/>
            <w:u w:val="single"/>
          </w:rPr>
          <w:instrText xml:space="preserve"> HYPERLINK "http://lter.limnology.wisc.edu" \h </w:instrText>
        </w:r>
        <w:r>
          <w:rPr>
            <w:color w:val="0000FF"/>
            <w:u w:val="single"/>
          </w:rPr>
          <w:fldChar w:fldCharType="separate"/>
        </w:r>
        <w:r w:rsidRPr="00797487">
          <w:rPr>
            <w:color w:val="0000FF"/>
            <w:u w:val="single"/>
          </w:rPr>
          <w:t>http://lter.limnology.wisc.edu</w:t>
        </w:r>
        <w:r>
          <w:rPr>
            <w:color w:val="0000FF"/>
            <w:u w:val="single"/>
          </w:rPr>
          <w:fldChar w:fldCharType="end"/>
        </w:r>
        <w:r w:rsidRPr="00797487">
          <w:t>) and their contrasting limnological attributes (Table 1, Table S1). We analyze both predicted pathways in metagenome-assembled genomes (MAGs) and the distributions of functional marker genes to provide a comprehensive overview of microbially-mediated biogeochemical cycling in two contrasting freshwater lakes.</w:t>
        </w:r>
      </w:ins>
    </w:p>
    <w:p w:rsidR="00950DEB" w:rsidRPr="00797487" w:rsidRDefault="00950DEB" w:rsidP="00950DEB">
      <w:pPr>
        <w:ind w:firstLine="720"/>
        <w:rPr>
          <w:ins w:id="14" w:author="Alexandra Linz" w:date="2018-09-20T13:24:00Z"/>
        </w:rPr>
      </w:pPr>
      <w:ins w:id="15" w:author="Alexandra Linz" w:date="2018-09-20T13:24:00Z">
        <w:r w:rsidRPr="00797487">
          <w:t xml:space="preserve">Throughout this paper, we highlight several functional categories with particularly interesting results. We discuss differences in the identity and diversity of potential nitrogen fixing bacteria in Trout Bog vs. Lake Mendota, as well as the high prevalence of genes related to polyamines, proposed to be an important component of the dissolved organic nitrogen pool. We observed that assimilatory sulfate reduction pathways were encoded more frequently than dissimilatory sulfate reduction pathways, in contrast to what is thought to be the case in marine systems. We split the broader category of primary production into different types of phototrophy, including photosynthesis performed by Cyanobacteria, green sulfur bacteria, and aerobic anoxygenic phototrophs, and analyzed their associated carbon fixation pathways (when present). Using annotations of carbohydrate-active enzymes, we compared the potential for complex carbon </w:t>
        </w:r>
        <w:r w:rsidRPr="00797487">
          <w:lastRenderedPageBreak/>
          <w:t>degradation and found significant differences in the coding density and diversity of these encoded enzymes</w:t>
        </w:r>
        <w:r>
          <w:t xml:space="preserve"> </w:t>
        </w:r>
        <w:r w:rsidRPr="00797487">
          <w:t xml:space="preserve">between lakes. To compare more basic properties of freshwater microbes, we assessed differences between lakes in aspects of more 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ins>
    </w:p>
    <w:p w:rsidR="00950DEB" w:rsidRPr="00797487" w:rsidRDefault="00950DEB" w:rsidP="00950DEB">
      <w:pPr>
        <w:ind w:firstLine="720"/>
        <w:rPr>
          <w:ins w:id="16" w:author="Alexandra Linz" w:date="2018-09-20T13:24:00Z"/>
        </w:rPr>
      </w:pPr>
      <w:ins w:id="17" w:author="Alexandra Linz" w:date="2018-09-20T13:24:00Z">
        <w:r w:rsidRPr="00797487">
          <w:t>We anticipate that this dataset will be a valuable community resource for other freshwater microbial ecologists to mine and incorporate into comparative studies across lakes around the world. As such, all data is publicly availabl</w:t>
        </w:r>
        <w:r>
          <w:t>e at &lt;</w:t>
        </w:r>
        <w:r w:rsidRPr="00C9735A">
          <w:t xml:space="preserve"> </w:t>
        </w:r>
        <w:r w:rsidRPr="002C4D58">
          <w:t>https://github.com/McMahonLab/MAGstravaganza</w:t>
        </w:r>
        <w:r w:rsidRPr="00797487">
          <w:t xml:space="preserve"> &gt;. The results of this study can be used to guide efforts to build microbially-resolved models of freshwater carbon and nitrogen cycles with better predictive power. </w:t>
        </w:r>
      </w:ins>
    </w:p>
    <w:p w:rsidR="008853A5" w:rsidDel="00950DEB" w:rsidRDefault="00046BFF" w:rsidP="00950DEB">
      <w:pPr>
        <w:rPr>
          <w:del w:id="18" w:author="Alexandra Linz" w:date="2018-09-20T13:24:00Z"/>
        </w:rPr>
      </w:pPr>
      <w:del w:id="19" w:author="Alexandra Linz" w:date="2018-09-20T13:24:00Z">
        <w:r w:rsidDel="00950DEB">
          <w:delText xml:space="preserve">Lakes </w:delText>
        </w:r>
        <w:r w:rsidR="003F0487" w:rsidDel="00950DEB">
          <w:delText>collect</w:delText>
        </w:r>
        <w:r w:rsidDel="00950DEB">
          <w:delText xml:space="preserve"> nutrients from surrounding terrestrial ecosystems </w:delText>
        </w:r>
        <w:r w:rsidR="00622EC1" w:rsidDel="00950DEB">
          <w:fldChar w:fldCharType="begin" w:fldLock="1"/>
        </w:r>
        <w:r w:rsidR="00622EC1" w:rsidRPr="000A57D4" w:rsidDel="00950DEB">
          <w:del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delInstrText>
        </w:r>
        <w:r w:rsidR="00622EC1" w:rsidDel="00950DEB">
          <w:fldChar w:fldCharType="separate"/>
        </w:r>
        <w:r w:rsidR="00622EC1" w:rsidRPr="00622EC1" w:rsidDel="00950DEB">
          <w:rPr>
            <w:noProof/>
          </w:rPr>
          <w:delText>(Williamson et al., 2008)</w:delText>
        </w:r>
        <w:r w:rsidR="00622EC1" w:rsidDel="00950DEB">
          <w:fldChar w:fldCharType="end"/>
        </w:r>
        <w:r w:rsidR="00622EC1" w:rsidDel="00950DEB">
          <w:delText>,</w:delText>
        </w:r>
        <w:r w:rsidDel="00950DEB">
          <w:delText xml:space="preserve"> </w:delText>
        </w:r>
        <w:r w:rsidR="005555E0" w:rsidDel="00950DEB">
          <w:delText>placing</w:delText>
        </w:r>
        <w:r w:rsidDel="00950DEB">
          <w:delText xml:space="preserve"> lakes</w:delText>
        </w:r>
        <w:r w:rsidR="005555E0" w:rsidDel="00950DEB">
          <w:delText xml:space="preserve"> as</w:delText>
        </w:r>
        <w:r w:rsidDel="00950DEB">
          <w:delText xml:space="preserve"> “hotspots”</w:delText>
        </w:r>
        <w:r w:rsidR="005555E0" w:rsidDel="00950DEB">
          <w:delText xml:space="preserve"> for </w:delText>
        </w:r>
        <w:r w:rsidR="00A15AC4" w:rsidDel="00950DEB">
          <w:delText xml:space="preserve">carbon and </w:delText>
        </w:r>
        <w:r w:rsidR="005555E0" w:rsidDel="00950DEB">
          <w:delText>nutrient cycling</w:delText>
        </w:r>
        <w:r w:rsidDel="00950DEB">
          <w:delText xml:space="preserve"> in the landscape </w:delText>
        </w:r>
        <w:r w:rsidR="00622EC1" w:rsidDel="00950DEB">
          <w:fldChar w:fldCharType="begin" w:fldLock="1"/>
        </w:r>
        <w:r w:rsidR="00AA5B67" w:rsidDel="00950DEB">
          <w:del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delInstrText>
        </w:r>
        <w:r w:rsidR="00622EC1" w:rsidDel="00950DEB">
          <w:fldChar w:fldCharType="separate"/>
        </w:r>
        <w:r w:rsidR="00622EC1" w:rsidRPr="00622EC1" w:rsidDel="00950DEB">
          <w:rPr>
            <w:noProof/>
          </w:rPr>
          <w:delText>(Butman et al., 2015)</w:delText>
        </w:r>
        <w:r w:rsidR="00622EC1" w:rsidDel="00950DEB">
          <w:fldChar w:fldCharType="end"/>
        </w:r>
        <w:r w:rsidDel="00950DEB">
          <w:delText xml:space="preserve">. Much of this </w:delText>
        </w:r>
        <w:r w:rsidR="00A15AC4" w:rsidDel="00950DEB">
          <w:delText>biogeochemical</w:delText>
        </w:r>
        <w:r w:rsidDel="00950DEB">
          <w:delText xml:space="preserve"> cycling is performed by freshwater microbes. </w:delText>
        </w:r>
        <w:r w:rsidR="00A15AC4" w:rsidDel="00950DEB">
          <w:delText>We have learned much about freshwater microbes through</w:delText>
        </w:r>
        <w:r w:rsidDel="00950DEB">
          <w:delText xml:space="preserve"> previous research </w:delText>
        </w:r>
        <w:r w:rsidR="004B181C" w:rsidDel="00950DEB">
          <w:delText xml:space="preserve">that </w:delText>
        </w:r>
        <w:r w:rsidDel="00950DEB">
          <w:delText xml:space="preserve">has revealed high levels of diversity and change over time in freshwater microbial communities </w:delText>
        </w:r>
        <w:r w:rsidR="00F433E3" w:rsidDel="00950DEB">
          <w:fldChar w:fldCharType="begin" w:fldLock="1"/>
        </w:r>
        <w:r w:rsidR="00B32BF2" w:rsidDel="00950DEB">
          <w:del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delInstrText>
        </w:r>
        <w:r w:rsidR="00F433E3" w:rsidDel="00950DEB">
          <w:fldChar w:fldCharType="separate"/>
        </w:r>
        <w:r w:rsidR="00F91AC0" w:rsidRPr="00F91AC0" w:rsidDel="00950DEB">
          <w:rPr>
            <w:noProof/>
          </w:rPr>
          <w:delText>(Allgaier &amp; Grossart, 2006)</w:delText>
        </w:r>
        <w:r w:rsidR="00F433E3" w:rsidDel="00950DEB">
          <w:fldChar w:fldCharType="end"/>
        </w:r>
        <w:r w:rsidR="00F433E3" w:rsidDel="00950DEB">
          <w:delText>,</w:delText>
        </w:r>
        <w:r w:rsidR="00B47A76" w:rsidDel="00950DEB">
          <w:delText xml:space="preserve"> the geographic distribution of freshwater taxa </w:delText>
        </w:r>
        <w:r w:rsidR="00B47A76" w:rsidDel="00950DEB">
          <w:fldChar w:fldCharType="begin" w:fldLock="1"/>
        </w:r>
        <w:r w:rsidR="00B47A76" w:rsidDel="00950DEB">
          <w:del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delInstrText>
        </w:r>
        <w:r w:rsidR="00B47A76" w:rsidDel="00950DEB">
          <w:fldChar w:fldCharType="separate"/>
        </w:r>
        <w:r w:rsidR="00B47A76" w:rsidRPr="00B47A76" w:rsidDel="00950DEB">
          <w:rPr>
            <w:noProof/>
          </w:rPr>
          <w:delText>(Šimek et al., 2010)</w:delText>
        </w:r>
        <w:r w:rsidR="00B47A76" w:rsidDel="00950DEB">
          <w:fldChar w:fldCharType="end"/>
        </w:r>
        <w:r w:rsidR="00B47A76" w:rsidDel="00950DEB">
          <w:delText xml:space="preserve">, </w:delText>
        </w:r>
        <w:r w:rsidR="00F433E3" w:rsidDel="00950DEB">
          <w:delText xml:space="preserve"> </w:delText>
        </w:r>
        <w:r w:rsidDel="00950DEB">
          <w:delText xml:space="preserve">the distribution of functional marker genes </w:delText>
        </w:r>
        <w:r w:rsidR="00622EC1" w:rsidDel="00950DEB">
          <w:fldChar w:fldCharType="begin" w:fldLock="1"/>
        </w:r>
        <w:r w:rsidR="00751BEC" w:rsidDel="00950DEB">
          <w:del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delInstrText>
        </w:r>
        <w:r w:rsidR="00622EC1" w:rsidDel="00950DEB">
          <w:fldChar w:fldCharType="separate"/>
        </w:r>
        <w:r w:rsidR="00021D94" w:rsidRPr="00021D94" w:rsidDel="00950DEB">
          <w:rPr>
            <w:noProof/>
          </w:rPr>
          <w:delText>(Peura et al., 2012, 2015; Ramachandran &amp; Walsh, 2015; Eiler et al., 2016)</w:delText>
        </w:r>
        <w:r w:rsidR="00622EC1" w:rsidDel="00950DEB">
          <w:fldChar w:fldCharType="end"/>
        </w:r>
        <w:r w:rsidDel="00950DEB">
          <w:delText>,</w:delText>
        </w:r>
        <w:r w:rsidR="00F433E3" w:rsidDel="00950DEB">
          <w:delText xml:space="preserve"> and substrate use capabilities in specific phylogenetic groups </w:delText>
        </w:r>
        <w:r w:rsidR="00F433E3" w:rsidDel="00950DEB">
          <w:fldChar w:fldCharType="begin" w:fldLock="1"/>
        </w:r>
        <w:r w:rsidR="00F433E3" w:rsidDel="00950DEB">
          <w:del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delInstrText>
        </w:r>
        <w:r w:rsidR="00F433E3" w:rsidDel="00950DEB">
          <w:fldChar w:fldCharType="separate"/>
        </w:r>
        <w:r w:rsidR="00F433E3" w:rsidRPr="00F433E3" w:rsidDel="00950DEB">
          <w:rPr>
            <w:noProof/>
          </w:rPr>
          <w:delText>(Salcher, Posch &amp; Pernthaler, 2013)</w:delText>
        </w:r>
        <w:r w:rsidR="00F433E3" w:rsidDel="00950DEB">
          <w:fldChar w:fldCharType="end"/>
        </w:r>
        <w:r w:rsidR="00F433E3" w:rsidDel="00950DEB">
          <w:delText>.</w:delText>
        </w:r>
        <w:r w:rsidDel="00950DEB">
          <w:delText xml:space="preserve"> </w:delText>
        </w:r>
        <w:r w:rsidR="00F433E3" w:rsidDel="00950DEB">
          <w:delText xml:space="preserve">However, </w:delText>
        </w:r>
        <w:r w:rsidDel="00950DEB">
          <w:delText>organism</w:delText>
        </w:r>
        <w:r w:rsidR="005555E0" w:rsidDel="00950DEB">
          <w:delText>-</w:delText>
        </w:r>
        <w:r w:rsidDel="00950DEB">
          <w:delText xml:space="preserve">level information about microbial metabolism is currently not </w:delText>
        </w:r>
        <w:r w:rsidR="004B181C" w:rsidDel="00950DEB">
          <w:delText xml:space="preserve">well </w:delText>
        </w:r>
        <w:r w:rsidDel="00950DEB">
          <w:delText>incorporate</w:delText>
        </w:r>
        <w:r w:rsidR="004B181C" w:rsidDel="00950DEB">
          <w:delText>d</w:delText>
        </w:r>
        <w:r w:rsidDel="00950DEB">
          <w:delText xml:space="preserve"> into </w:delText>
        </w:r>
        <w:r w:rsidR="00613B0C" w:rsidDel="00950DEB">
          <w:delText xml:space="preserve">conceptual </w:delText>
        </w:r>
        <w:r w:rsidDel="00950DEB">
          <w:delText>models of freshwater</w:delText>
        </w:r>
        <w:r w:rsidR="004B181C" w:rsidDel="00950DEB">
          <w:delText xml:space="preserve"> carbon and</w:delText>
        </w:r>
        <w:r w:rsidDel="00950DEB">
          <w:delText xml:space="preserve"> nutrient cycling.  </w:delText>
        </w:r>
      </w:del>
    </w:p>
    <w:p w:rsidR="003F0487" w:rsidDel="00950DEB" w:rsidRDefault="003F0487" w:rsidP="00950DEB">
      <w:pPr>
        <w:rPr>
          <w:del w:id="20" w:author="Alexandra Linz" w:date="2018-09-20T13:24:00Z"/>
        </w:rPr>
      </w:pPr>
      <w:del w:id="21" w:author="Alexandra Linz" w:date="2018-09-20T13:24:00Z">
        <w:r w:rsidDel="00950DEB">
          <w:delText xml:space="preserve">Although aquatic microbes </w:delText>
        </w:r>
        <w:r w:rsidR="00613B0C" w:rsidDel="00950DEB">
          <w:delText>are often classified</w:delText>
        </w:r>
        <w:r w:rsidR="00702D24" w:rsidDel="00950DEB">
          <w:delText xml:space="preserve"> either</w:delText>
        </w:r>
        <w:r w:rsidDel="00950DEB">
          <w:delText xml:space="preserve"> exclusiv</w:delText>
        </w:r>
        <w:r w:rsidR="00702D24" w:rsidDel="00950DEB">
          <w:delText>e</w:delText>
        </w:r>
        <w:r w:rsidDel="00950DEB">
          <w:delText xml:space="preserve">ly </w:delText>
        </w:r>
        <w:r w:rsidR="00613B0C" w:rsidDel="00950DEB">
          <w:delText xml:space="preserve">as </w:delText>
        </w:r>
        <w:r w:rsidDel="00950DEB">
          <w:delText>decomposers or phytoplankton, their role</w:delText>
        </w:r>
        <w:r w:rsidR="00702D24" w:rsidDel="00950DEB">
          <w:delText>s</w:delText>
        </w:r>
        <w:r w:rsidDel="00950DEB">
          <w:delText xml:space="preserve"> and relative importance in the food chain </w:delText>
        </w:r>
        <w:r w:rsidR="00702D24" w:rsidDel="00950DEB">
          <w:delText>are</w:delText>
        </w:r>
        <w:r w:rsidR="00613B0C" w:rsidDel="00950DEB">
          <w:delText xml:space="preserve"> now recognized as distinct and complex</w:delText>
        </w:r>
        <w:r w:rsidDel="00950DEB">
          <w:delText xml:space="preserve"> </w:delText>
        </w:r>
        <w:r w:rsidDel="00950DEB">
          <w:fldChar w:fldCharType="begin" w:fldLock="1"/>
        </w:r>
        <w:r w:rsidDel="00950DEB">
          <w:del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delInstrText>
        </w:r>
        <w:r w:rsidDel="00950DEB">
          <w:fldChar w:fldCharType="separate"/>
        </w:r>
        <w:r w:rsidRPr="00770B63" w:rsidDel="00950DEB">
          <w:rPr>
            <w:noProof/>
          </w:rPr>
          <w:delText>(Pomeroy &amp; Wiebe, 1988)</w:delText>
        </w:r>
        <w:r w:rsidDel="00950DEB">
          <w:fldChar w:fldCharType="end"/>
        </w:r>
        <w:r w:rsidDel="00950DEB">
          <w:delText xml:space="preserve">. Dissolved organic carbon (DOC) is produced at every trophic level, but this carbon is often not in a form directly available </w:delText>
        </w:r>
        <w:r w:rsidR="00702D24" w:rsidDel="00950DEB">
          <w:delText>for consumption</w:delText>
        </w:r>
        <w:r w:rsidDel="00950DEB">
          <w:delText xml:space="preserve"> by secondary or tertiary trophic levels. Instead, microbes are responsible for processing this </w:delText>
        </w:r>
        <w:r w:rsidR="00702D24" w:rsidDel="00950DEB">
          <w:delText xml:space="preserve">complex, recalcitrant </w:delText>
        </w:r>
        <w:r w:rsidDel="00950DEB">
          <w:delText xml:space="preserve">DOC, producing </w:delText>
        </w:r>
        <w:r w:rsidR="00702D24" w:rsidDel="00950DEB">
          <w:delText xml:space="preserve">more labile </w:delText>
        </w:r>
        <w:r w:rsidDel="00950DEB">
          <w:delText>biomass</w:delText>
        </w:r>
        <w:r w:rsidR="00702D24" w:rsidDel="00950DEB">
          <w:delText xml:space="preserve"> that is</w:delText>
        </w:r>
        <w:r w:rsidDel="00950DEB">
          <w:delText xml:space="preserve"> </w:delText>
        </w:r>
        <w:r w:rsidR="00702D24" w:rsidDel="00950DEB">
          <w:delText>subsequently</w:delText>
        </w:r>
        <w:r w:rsidDel="00950DEB">
          <w:delText xml:space="preserve"> consumed. This process of maintaining DOC within the food web is known as the “microbial loop”</w:delText>
        </w:r>
        <w:r w:rsidR="00613B0C" w:rsidDel="00950DEB">
          <w:delText xml:space="preserve"> </w:delText>
        </w:r>
        <w:r w:rsidR="00613B0C" w:rsidDel="00950DEB">
          <w:fldChar w:fldCharType="begin" w:fldLock="1"/>
        </w:r>
        <w:r w:rsidR="00613B0C" w:rsidDel="00950DEB">
          <w:del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delInstrText>
        </w:r>
        <w:r w:rsidR="00613B0C" w:rsidDel="00950DEB">
          <w:fldChar w:fldCharType="separate"/>
        </w:r>
        <w:r w:rsidR="00613B0C" w:rsidRPr="00613B0C" w:rsidDel="00950DEB">
          <w:rPr>
            <w:noProof/>
          </w:rPr>
          <w:delText>(Azam et al., 1983)</w:delText>
        </w:r>
        <w:r w:rsidR="00613B0C" w:rsidDel="00950DEB">
          <w:fldChar w:fldCharType="end"/>
        </w:r>
        <w:r w:rsidR="00613B0C" w:rsidDel="00950DEB">
          <w:delText>, although a</w:delText>
        </w:r>
        <w:r w:rsidDel="00950DEB">
          <w:delText xml:space="preserve">quatic microbes </w:delText>
        </w:r>
        <w:r w:rsidR="00613B0C" w:rsidDel="00950DEB">
          <w:delText>respire much of the DOC to CO</w:delText>
        </w:r>
        <w:r w:rsidR="00613B0C" w:rsidRPr="00613B0C" w:rsidDel="00950DEB">
          <w:rPr>
            <w:vertAlign w:val="subscript"/>
          </w:rPr>
          <w:delText>2</w:delText>
        </w:r>
        <w:r w:rsidDel="00950DEB">
          <w:delText xml:space="preserve">. In some systems, microbial respiration is thought to exceed primary production, resulting in the release of excess of </w:delText>
        </w:r>
        <w:r w:rsidR="00613B0C" w:rsidDel="00950DEB">
          <w:delText>CO</w:delText>
        </w:r>
        <w:r w:rsidR="00613B0C" w:rsidRPr="00613B0C" w:rsidDel="00950DEB">
          <w:rPr>
            <w:vertAlign w:val="subscript"/>
          </w:rPr>
          <w:delText>2</w:delText>
        </w:r>
        <w:r w:rsidR="00613B0C" w:rsidDel="00950DEB">
          <w:rPr>
            <w:vertAlign w:val="subscript"/>
          </w:rPr>
          <w:delText xml:space="preserve"> </w:delText>
        </w:r>
        <w:r w:rsidDel="00950DEB">
          <w:delText xml:space="preserve">to the atmosphere </w:delText>
        </w:r>
        <w:r w:rsidDel="00950DEB">
          <w:fldChar w:fldCharType="begin" w:fldLock="1"/>
        </w:r>
        <w:r w:rsidR="00021D94" w:rsidDel="00950DEB">
          <w:del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delInstrText>
        </w:r>
        <w:r w:rsidDel="00950DEB">
          <w:fldChar w:fldCharType="separate"/>
        </w:r>
        <w:r w:rsidRPr="00770B63" w:rsidDel="00950DEB">
          <w:rPr>
            <w:noProof/>
          </w:rPr>
          <w:delText>(del Giorgio, Cole &amp; Cimbleris, 1997)</w:delText>
        </w:r>
        <w:r w:rsidDel="00950DEB">
          <w:fldChar w:fldCharType="end"/>
        </w:r>
        <w:r w:rsidDel="00950DEB">
          <w:delText>. Inorganic compounds can be used as nitrogen and sulfur</w:delText>
        </w:r>
        <w:r w:rsidR="00613B0C" w:rsidDel="00950DEB">
          <w:delText xml:space="preserve"> sources</w:delText>
        </w:r>
        <w:r w:rsidR="00702D24" w:rsidDel="00950DEB">
          <w:delText>,</w:delText>
        </w:r>
        <w:r w:rsidDel="00950DEB">
          <w:delText xml:space="preserve"> or </w:delText>
        </w:r>
        <w:r w:rsidR="00702D24" w:rsidDel="00950DEB">
          <w:delText xml:space="preserve">they can </w:delText>
        </w:r>
        <w:r w:rsidDel="00950DEB">
          <w:delText>provide energy to chemo</w:delText>
        </w:r>
        <w:r w:rsidR="00613B0C" w:rsidDel="00950DEB">
          <w:delText>litho</w:delText>
        </w:r>
        <w:r w:rsidDel="00950DEB">
          <w:delText xml:space="preserve">trophs that </w:delText>
        </w:r>
        <w:r w:rsidR="00702D24" w:rsidDel="00950DEB">
          <w:delText>are in turn consumed</w:delText>
        </w:r>
        <w:r w:rsidDel="00950DEB">
          <w:delText xml:space="preserve"> by other trophic levels.  Microbial conversions of inorganic compounds are often just as crucial to freshwater </w:delText>
        </w:r>
        <w:r w:rsidR="004B181C" w:rsidDel="00950DEB">
          <w:delText>biogeochemistry</w:delText>
        </w:r>
        <w:r w:rsidDel="00950DEB">
          <w:delText xml:space="preserve"> as the degradation of </w:delText>
        </w:r>
        <w:r w:rsidR="00702D24" w:rsidDel="00950DEB">
          <w:delText>DOC</w:delText>
        </w:r>
        <w:r w:rsidDel="00950DEB">
          <w:delText>.</w:delText>
        </w:r>
        <w:r w:rsidDel="00950DEB">
          <w:tab/>
        </w:r>
      </w:del>
    </w:p>
    <w:p w:rsidR="008853A5" w:rsidDel="00950DEB" w:rsidRDefault="00046BFF" w:rsidP="00950DEB">
      <w:pPr>
        <w:rPr>
          <w:del w:id="22" w:author="Alexandra Linz" w:date="2018-09-20T13:24:00Z"/>
        </w:rPr>
      </w:pPr>
      <w:del w:id="23" w:author="Alexandra Linz" w:date="2018-09-20T13:24:00Z">
        <w:r w:rsidDel="00950DEB">
          <w:tab/>
          <w:delText xml:space="preserve">Previously, we used time series metagenomics to assemble nearly 200 </w:delText>
        </w:r>
        <w:r w:rsidR="00613B0C" w:rsidDel="00950DEB">
          <w:delText>metagenome-assembled genomes</w:delText>
        </w:r>
        <w:r w:rsidDel="00950DEB">
          <w:delText xml:space="preserve"> </w:delText>
        </w:r>
        <w:r w:rsidR="00702D24" w:rsidDel="00950DEB">
          <w:delText>(</w:delText>
        </w:r>
        <w:r w:rsidDel="00950DEB">
          <w:delText>MAGs</w:delText>
        </w:r>
        <w:r w:rsidR="00702D24" w:rsidDel="00950DEB">
          <w:delText>)</w:delText>
        </w:r>
        <w:r w:rsidDel="00950DEB">
          <w:delText xml:space="preserve"> from </w:delText>
        </w:r>
        <w:r w:rsidR="00613B0C" w:rsidDel="00950DEB">
          <w:delText xml:space="preserve">two temperate lakes: </w:delText>
        </w:r>
        <w:r w:rsidDel="00950DEB">
          <w:delText>Lake Mendota, a highly productive eutrophic lake, and Trout Bog, a humic bog lake</w:delText>
        </w:r>
        <w:r w:rsidR="003F0487" w:rsidDel="00950DEB">
          <w:delText xml:space="preserve"> </w:delText>
        </w:r>
        <w:r w:rsidR="003F0487" w:rsidDel="00950DEB">
          <w:fldChar w:fldCharType="begin" w:fldLock="1"/>
        </w:r>
        <w:r w:rsidR="00C14ABA" w:rsidDel="00950DEB">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delInstrText>
        </w:r>
        <w:r w:rsidR="003F0487" w:rsidDel="00950DEB">
          <w:fldChar w:fldCharType="separate"/>
        </w:r>
        <w:r w:rsidR="00C14ABA" w:rsidRPr="00C14ABA" w:rsidDel="00950DEB">
          <w:rPr>
            <w:noProof/>
          </w:rPr>
          <w:delText>(Bendall et al., 2016)</w:delText>
        </w:r>
        <w:r w:rsidR="003F0487" w:rsidDel="00950DEB">
          <w:fldChar w:fldCharType="end"/>
        </w:r>
        <w:r w:rsidDel="00950DEB">
          <w:delText xml:space="preserve">. </w:delText>
        </w:r>
        <w:r w:rsidR="00622EC1" w:rsidDel="00950DEB">
          <w:delText>T</w:delText>
        </w:r>
        <w:r w:rsidDel="00950DEB">
          <w:delText>h</w:delText>
        </w:r>
        <w:r w:rsidR="00C14ABA" w:rsidDel="00950DEB">
          <w:delText>ese MAGs were</w:delText>
        </w:r>
        <w:r w:rsidDel="00950DEB">
          <w:delText xml:space="preserve"> used to study genome</w:delText>
        </w:r>
        <w:r w:rsidR="00613B0C" w:rsidDel="00950DEB">
          <w:delText>-wide diversity</w:delText>
        </w:r>
        <w:r w:rsidDel="00950DEB">
          <w:delText xml:space="preserve"> sweeps in Trout Bog</w:delText>
        </w:r>
        <w:r w:rsidR="00622EC1" w:rsidDel="00950DEB">
          <w:delText xml:space="preserve"> </w:delText>
        </w:r>
        <w:r w:rsidR="00622EC1" w:rsidDel="00950DEB">
          <w:fldChar w:fldCharType="begin" w:fldLock="1"/>
        </w:r>
        <w:r w:rsidR="00AA5B67" w:rsidDel="00950DEB">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delInstrText>
        </w:r>
        <w:r w:rsidR="00622EC1" w:rsidDel="00950DEB">
          <w:fldChar w:fldCharType="separate"/>
        </w:r>
        <w:r w:rsidR="00622EC1" w:rsidRPr="00622EC1" w:rsidDel="00950DEB">
          <w:rPr>
            <w:noProof/>
          </w:rPr>
          <w:delText>(Bendall et al., 2016)</w:delText>
        </w:r>
        <w:r w:rsidR="00622EC1" w:rsidDel="00950DEB">
          <w:fldChar w:fldCharType="end"/>
        </w:r>
        <w:r w:rsidDel="00950DEB">
          <w:delText xml:space="preserve">, to build metabolic networks of the ubiquitous freshwater </w:delText>
        </w:r>
        <w:r w:rsidRPr="002E05D5" w:rsidDel="00950DEB">
          <w:rPr>
            <w:i/>
          </w:rPr>
          <w:delText>Actinobacteria</w:delText>
        </w:r>
        <w:r w:rsidDel="00950DEB">
          <w:delText xml:space="preserve"> acI </w:delText>
        </w:r>
        <w:r w:rsidR="00622EC1" w:rsidDel="00950DEB">
          <w:fldChar w:fldCharType="begin" w:fldLock="1"/>
        </w:r>
        <w:r w:rsidR="00021D94" w:rsidDel="00950DEB">
          <w:del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delInstrText>
        </w:r>
        <w:r w:rsidR="00622EC1" w:rsidDel="00950DEB">
          <w:fldChar w:fldCharType="separate"/>
        </w:r>
        <w:r w:rsidR="00622EC1" w:rsidRPr="00622EC1" w:rsidDel="00950DEB">
          <w:rPr>
            <w:noProof/>
          </w:rPr>
          <w:delText>(Hamilton et al., 2017)</w:delText>
        </w:r>
        <w:r w:rsidR="00622EC1" w:rsidDel="00950DEB">
          <w:fldChar w:fldCharType="end"/>
        </w:r>
        <w:r w:rsidDel="00950DEB">
          <w:delText>,</w:delText>
        </w:r>
        <w:r w:rsidR="00622EC1" w:rsidDel="00950DEB">
          <w:delText xml:space="preserve"> </w:delText>
        </w:r>
        <w:r w:rsidDel="00950DEB">
          <w:delText xml:space="preserve">and to propose functions for freshwater </w:delText>
        </w:r>
        <w:r w:rsidRPr="002E05D5" w:rsidDel="00950DEB">
          <w:rPr>
            <w:i/>
          </w:rPr>
          <w:delText>Verrucomicrobia</w:delText>
        </w:r>
        <w:r w:rsidR="00622EC1" w:rsidDel="00950DEB">
          <w:delText xml:space="preserve"> </w:delText>
        </w:r>
        <w:r w:rsidR="00622EC1" w:rsidDel="00950DEB">
          <w:fldChar w:fldCharType="begin" w:fldLock="1"/>
        </w:r>
        <w:r w:rsidR="00622EC1" w:rsidDel="00950DEB">
          <w:del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delInstrText>
        </w:r>
        <w:r w:rsidR="00622EC1" w:rsidDel="00950DEB">
          <w:fldChar w:fldCharType="separate"/>
        </w:r>
        <w:r w:rsidR="00622EC1" w:rsidRPr="00622EC1" w:rsidDel="00950DEB">
          <w:rPr>
            <w:noProof/>
          </w:rPr>
          <w:delText>(He et al., 2017)</w:delText>
        </w:r>
        <w:r w:rsidR="00622EC1" w:rsidDel="00950DEB">
          <w:fldChar w:fldCharType="end"/>
        </w:r>
        <w:r w:rsidDel="00950DEB">
          <w:delText xml:space="preserve">. </w:delText>
        </w:r>
        <w:r w:rsidR="00C14ABA" w:rsidDel="00950DEB">
          <w:delText xml:space="preserve">In addition to this body of knowledge based on the MAG dataset, previous time series analyses of 16S rRNA gene amplicon datasets from both lakes provide an understanding of taxon dynamics over time </w:delText>
        </w:r>
        <w:r w:rsidR="00C14ABA" w:rsidDel="00950DEB">
          <w:fldChar w:fldCharType="begin" w:fldLock="1"/>
        </w:r>
        <w:r w:rsidR="00C14ABA" w:rsidDel="00950DEB">
          <w:del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delInstrText>
        </w:r>
        <w:r w:rsidR="00C14ABA" w:rsidDel="00950DEB">
          <w:fldChar w:fldCharType="separate"/>
        </w:r>
        <w:r w:rsidR="00C14ABA" w:rsidRPr="00C14ABA" w:rsidDel="00950DEB">
          <w:rPr>
            <w:noProof/>
          </w:rPr>
          <w:delText>(Hall et al., 2017; Linz et al., 2017)</w:delText>
        </w:r>
        <w:r w:rsidR="00C14ABA" w:rsidDel="00950DEB">
          <w:fldChar w:fldCharType="end"/>
        </w:r>
        <w:r w:rsidR="00C14ABA" w:rsidDel="00950DEB">
          <w:delText xml:space="preserve">. </w:delText>
        </w:r>
        <w:r w:rsidDel="00950DEB">
          <w:delText xml:space="preserve">Lake Mendota and Trout Bog </w:delText>
        </w:r>
        <w:r w:rsidR="00C14ABA" w:rsidDel="00950DEB">
          <w:delText>are ideal sites</w:delText>
        </w:r>
        <w:r w:rsidDel="00950DEB">
          <w:delText xml:space="preserve"> for </w:delText>
        </w:r>
        <w:r w:rsidR="00C14ABA" w:rsidDel="00950DEB">
          <w:delText xml:space="preserve">comparative </w:delText>
        </w:r>
        <w:r w:rsidDel="00950DEB">
          <w:delText xml:space="preserve">time series metagenomics because of their history of extensive environmental sampling by the North Temperate Lakes - Long Term Ecological Research program (NTL-LTER, </w:delText>
        </w:r>
        <w:r w:rsidR="00B24DBF" w:rsidDel="00950DEB">
          <w:rPr>
            <w:color w:val="0000FF"/>
            <w:u w:val="single"/>
          </w:rPr>
          <w:fldChar w:fldCharType="begin"/>
        </w:r>
        <w:r w:rsidR="00B24DBF" w:rsidDel="00950DEB">
          <w:rPr>
            <w:color w:val="0000FF"/>
            <w:u w:val="single"/>
          </w:rPr>
          <w:delInstrText xml:space="preserve"> HYPERLINK "http://lter.limnology.wisc.edu" \h </w:delInstrText>
        </w:r>
        <w:r w:rsidR="00B24DBF" w:rsidDel="00950DEB">
          <w:rPr>
            <w:color w:val="0000FF"/>
            <w:u w:val="single"/>
          </w:rPr>
          <w:fldChar w:fldCharType="separate"/>
        </w:r>
        <w:r w:rsidDel="00950DEB">
          <w:rPr>
            <w:color w:val="0000FF"/>
            <w:u w:val="single"/>
          </w:rPr>
          <w:delText>http://lter.limnology.wisc.edu</w:delText>
        </w:r>
        <w:r w:rsidR="00B24DBF" w:rsidDel="00950DEB">
          <w:rPr>
            <w:color w:val="0000FF"/>
            <w:u w:val="single"/>
          </w:rPr>
          <w:fldChar w:fldCharType="end"/>
        </w:r>
        <w:r w:rsidDel="00950DEB">
          <w:delText>)</w:delText>
        </w:r>
        <w:r w:rsidR="00622EC1" w:rsidDel="00950DEB">
          <w:delText xml:space="preserve"> </w:delText>
        </w:r>
        <w:r w:rsidDel="00950DEB">
          <w:delText>and their contrasting limnological attributes (Table 1</w:delText>
        </w:r>
        <w:r w:rsidR="00832F7B" w:rsidDel="00950DEB">
          <w:delText>, Table S1</w:delText>
        </w:r>
        <w:r w:rsidDel="00950DEB">
          <w:delText>).</w:delText>
        </w:r>
        <w:r w:rsidR="00702D24" w:rsidDel="00950DEB">
          <w:delText xml:space="preserve"> Here, we build on this previous work by identifying contrasting patterns of </w:delText>
        </w:r>
        <w:r w:rsidR="004B181C" w:rsidDel="00950DEB">
          <w:delText xml:space="preserve">carbon and </w:delText>
        </w:r>
        <w:r w:rsidR="00702D24" w:rsidDel="00950DEB">
          <w:delText>nutrient cycling between the lakes based on analyses of functional marker genes and MAGs.</w:delText>
        </w:r>
      </w:del>
    </w:p>
    <w:p w:rsidR="008853A5" w:rsidDel="00950DEB" w:rsidRDefault="00046BFF" w:rsidP="00950DEB">
      <w:pPr>
        <w:rPr>
          <w:del w:id="24" w:author="Alexandra Linz" w:date="2018-09-20T13:24:00Z"/>
        </w:rPr>
      </w:pPr>
      <w:del w:id="25" w:author="Alexandra Linz" w:date="2018-09-20T13:24:00Z">
        <w:r w:rsidDel="00950DEB">
          <w:tab/>
        </w:r>
        <w:r w:rsidR="00702D24" w:rsidDel="00950DEB">
          <w:delText>G</w:delText>
        </w:r>
        <w:r w:rsidDel="00950DEB">
          <w:delText xml:space="preserve">ene-centric methods </w:delText>
        </w:r>
        <w:r w:rsidR="00613B0C" w:rsidDel="00950DEB">
          <w:delText>are one method that can</w:delText>
        </w:r>
        <w:r w:rsidR="005555E0" w:rsidDel="00950DEB">
          <w:delText xml:space="preserve"> </w:delText>
        </w:r>
        <w:r w:rsidR="00702D24" w:rsidDel="00950DEB">
          <w:delText>identify community functions, while analysis of population genomes using MAGs can identify coupled</w:delText>
        </w:r>
        <w:r w:rsidDel="00950DEB">
          <w:delText xml:space="preserve"> metabolic processes taking place within the boundary of a cell. In this research, </w:delText>
        </w:r>
        <w:r w:rsidR="00770B63" w:rsidDel="00950DEB">
          <w:delText xml:space="preserve">we </w:delText>
        </w:r>
        <w:r w:rsidDel="00950DEB">
          <w:delText>use functional marker genes and MAGs from two freshwater lakes</w:delText>
        </w:r>
        <w:r w:rsidR="00180B02" w:rsidDel="00950DEB">
          <w:delText xml:space="preserve"> with contrasting chemistry</w:delText>
        </w:r>
        <w:r w:rsidDel="00950DEB">
          <w:delText xml:space="preserve"> to </w:delText>
        </w:r>
        <w:r w:rsidR="00613B0C" w:rsidDel="00950DEB">
          <w:delText>yield</w:delText>
        </w:r>
        <w:r w:rsidDel="00950DEB">
          <w:delText xml:space="preserve"> insights about microbial metabolism in freshwater </w:delText>
        </w:r>
        <w:r w:rsidR="005555E0" w:rsidDel="00950DEB">
          <w:delText>ecosystems</w:delText>
        </w:r>
        <w:r w:rsidDel="00950DEB">
          <w:delText>.</w:delText>
        </w:r>
        <w:r w:rsidR="00613B0C" w:rsidDel="00950DEB">
          <w:delText xml:space="preserve"> We identified genes and pathways purportedly involved in primary production, DOC mineralization, and nitrogen and sulfur cycling. </w:delText>
        </w:r>
        <w:r w:rsidR="00180B02" w:rsidDel="00950DEB">
          <w:delText>S</w:delText>
        </w:r>
        <w:r w:rsidR="00613B0C" w:rsidDel="00950DEB">
          <w:delText>ome types of metabolism</w:delText>
        </w:r>
        <w:r w:rsidR="004B181C" w:rsidDel="00950DEB">
          <w:delText>s</w:delText>
        </w:r>
        <w:r w:rsidR="00613B0C" w:rsidDel="00950DEB">
          <w:delText xml:space="preserve"> were found in both </w:delText>
        </w:r>
        <w:r w:rsidR="00180B02" w:rsidDel="00950DEB">
          <w:delText>sites despite their different chemistry profiles</w:delText>
        </w:r>
        <w:r w:rsidR="00613B0C" w:rsidDel="00950DEB">
          <w:delText>, but in different taxonomic groups. We demonstrate how MAGs and metagenomic time series can be used to track specific phylogenetic groups capable of key biogeochemical transformations. Finally, we introduce the MAG collection as a valuable community resource for other freshwater microbial ecologists to mine and incorporate into comparative studies across lakes around the world.</w:delText>
        </w:r>
      </w:del>
    </w:p>
    <w:p w:rsidR="008853A5" w:rsidRDefault="00046BFF" w:rsidP="00950DEB">
      <w:r>
        <w:t>Methods</w:t>
      </w:r>
    </w:p>
    <w:p w:rsidR="00C50BFC" w:rsidRPr="00C50BFC" w:rsidRDefault="00C50BFC" w:rsidP="00C50BFC">
      <w:pPr>
        <w:rPr>
          <w:b/>
        </w:rPr>
      </w:pPr>
      <w:r>
        <w:rPr>
          <w:b/>
        </w:rPr>
        <w:t>Sampling</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t>.</w:t>
      </w:r>
      <w:r>
        <w:t xml:space="preserve"> </w:t>
      </w:r>
      <w:r w:rsidR="00702D24">
        <w:t>T</w:t>
      </w:r>
      <w:r>
        <w:t xml:space="preserve">he sampling depths were most often 0-2 </w:t>
      </w:r>
      <w:r>
        <w:lastRenderedPageBreak/>
        <w:t>meters for the epilimnion and 2-7 meters for the hypolimnion. DNA was collected by filtering 150 mL of the integrated</w:t>
      </w:r>
      <w:r w:rsidR="00702D24">
        <w:t xml:space="preserve"> water</w:t>
      </w:r>
      <w:r>
        <w:t xml:space="preserve"> samples on 0.2-</w:t>
      </w:r>
      <w:r w:rsidR="00180B02">
        <w:t>µ</w:t>
      </w:r>
      <w:r>
        <w:t xml:space="preserve">m pore size polyethersulfone Supor filters (Pall Corp., Port Washington, NY, USA). Filters were stored at -80C until extraction using the FastDNA </w:t>
      </w:r>
      <w:r w:rsidR="00702D24">
        <w:t xml:space="preserve">Spin </w:t>
      </w:r>
      <w:r>
        <w:t>Kit (MP Biomedicals, Burlingame, CA, USA).</w:t>
      </w:r>
    </w:p>
    <w:p w:rsidR="00C50BFC" w:rsidRPr="00C50BFC" w:rsidRDefault="00C50BFC" w:rsidP="00DC3B2C">
      <w:pPr>
        <w:rPr>
          <w:b/>
        </w:rPr>
      </w:pPr>
      <w:r>
        <w:rPr>
          <w:b/>
        </w:rPr>
        <w:t>Sequencing</w:t>
      </w:r>
    </w:p>
    <w:p w:rsidR="00512F1D" w:rsidRPr="00797487" w:rsidRDefault="00046BFF" w:rsidP="00512F1D">
      <w:pPr>
        <w:rPr>
          <w:ins w:id="26" w:author="Alexandra Linz" w:date="2018-09-20T13:38:00Z"/>
        </w:rPr>
      </w:pPr>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t>
      </w:r>
      <w:ins w:id="27" w:author="Alexandra Linz" w:date="2018-09-20T16:50:00Z">
        <w:r w:rsidR="000A57D4">
          <w:t xml:space="preserve">collected over five years </w:t>
        </w:r>
      </w:ins>
      <w:r w:rsidR="00180B02">
        <w:t xml:space="preserve">were sequenced for Lake Mendota, while 47 metagenomes </w:t>
      </w:r>
      <w:ins w:id="28" w:author="Alexandra Linz" w:date="2018-09-20T16:50:00Z">
        <w:r w:rsidR="000A57D4">
          <w:t xml:space="preserve">collected over three years </w:t>
        </w:r>
      </w:ins>
      <w:r w:rsidR="00180B02">
        <w:t>were sequenced for each layer in Trout Bog</w:t>
      </w:r>
      <w:ins w:id="29" w:author="Alexandra Linz" w:date="2018-09-20T16:50:00Z">
        <w:r w:rsidR="000A57D4">
          <w:t xml:space="preserve"> (</w:t>
        </w:r>
      </w:ins>
      <w:ins w:id="30" w:author="Alexandra Linz" w:date="2018-09-20T16:51:00Z">
        <w:r w:rsidR="000A57D4">
          <w:t>Table S2</w:t>
        </w:r>
      </w:ins>
      <w:ins w:id="31" w:author="Alexandra Linz" w:date="2018-09-20T16:50:00Z">
        <w:r w:rsidR="000A57D4">
          <w:t>)</w:t>
        </w:r>
      </w:ins>
      <w:r w:rsidR="00180B02">
        <w:t xml:space="preserve">. </w:t>
      </w:r>
      <w:r>
        <w:t xml:space="preserve">Samples were sequenced on the Illumina HiSeq 2500 platform (Illumina, San Diego, CA, USA), except for </w:t>
      </w:r>
      <w:r w:rsidR="00A917DD">
        <w:t>four</w:t>
      </w:r>
      <w:r>
        <w:t xml:space="preserve"> libraries (two from each</w:t>
      </w:r>
      <w:r w:rsidR="00A917DD">
        <w:t xml:space="preserve"> layer of Trout Bog</w:t>
      </w:r>
      <w:r>
        <w:t xml:space="preserve">) </w:t>
      </w:r>
      <w:r w:rsidR="00972BFC">
        <w:t xml:space="preserve">that were </w:t>
      </w:r>
      <w:r>
        <w:t xml:space="preserve">sequenced using the Illumina TruSeq protocol on the Illumina GAIIx platform </w:t>
      </w:r>
      <w:r w:rsidR="00A917DD">
        <w:t xml:space="preserve">(Data S1). </w:t>
      </w:r>
      <w:r w:rsidR="00613B0C">
        <w:t>Paired-end sequencing reads were merged with FLASH v1.0.3 with a mismatch value of less than 0.25 and a minimum of 10 overlapping bases, resulting in merge</w:t>
      </w:r>
      <w:r w:rsidR="00DB387B">
        <w:t>d</w:t>
      </w:r>
      <w:r w:rsidR="00613B0C">
        <w:t xml:space="preserve"> read lengths of 150-290 bp</w:t>
      </w:r>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w:t>
      </w:r>
      <w:r w:rsidR="00CC48A4">
        <w:t xml:space="preserve">gene </w:t>
      </w:r>
      <w:r>
        <w:t xml:space="preserve">amplicon sequencing was also performed on </w:t>
      </w:r>
      <w:r w:rsidR="00CC48A4">
        <w:t>samples collected with the same method over the same time periods</w:t>
      </w:r>
      <w:r w:rsidR="00A87224" w:rsidRPr="00A87224">
        <w:t>.</w:t>
      </w:r>
      <w:r w:rsidR="00CC48A4">
        <w:t xml:space="preserve"> This data is available under </w:t>
      </w:r>
      <w:r w:rsidR="002E05D5">
        <w:t xml:space="preserve">DOE JGI </w:t>
      </w:r>
      <w:r w:rsidR="00CC48A4">
        <w:t>project IDs 1078703 and 1018581 for Trout Bog and Lake Mendota, respectively.</w:t>
      </w:r>
      <w:r w:rsidR="00A87224" w:rsidRPr="00A87224">
        <w:t xml:space="preserve"> Samples from Trout Bog were sequenced </w:t>
      </w:r>
      <w:r w:rsidR="00A87224">
        <w:t xml:space="preserve">on </w:t>
      </w:r>
      <w:r w:rsidR="00CC48A4">
        <w:t>the</w:t>
      </w:r>
      <w:r w:rsidR="00A87224">
        <w:t xml:space="preserve"> 454 GS FLX-Titanium</w:t>
      </w:r>
      <w:r w:rsidR="00CC48A4">
        <w:t xml:space="preserve"> platform (Roche 454, Branford, CT, USA)</w:t>
      </w:r>
      <w:r w:rsidR="004B181C">
        <w:t xml:space="preserve"> targeting</w:t>
      </w:r>
      <w:r w:rsidR="00A87224">
        <w:t xml:space="preserve"> the</w:t>
      </w:r>
      <w:r w:rsidR="00CC48A4">
        <w:t xml:space="preserve"> </w:t>
      </w:r>
      <w:r w:rsidR="00A87224">
        <w:t xml:space="preserve">V8 </w:t>
      </w:r>
      <w:r w:rsidR="00CC48A4">
        <w:t xml:space="preserve">hypervariable </w:t>
      </w:r>
      <w:r w:rsidR="00A87224">
        <w:t xml:space="preserve">region </w:t>
      </w:r>
      <w:r w:rsidR="00CC48A4">
        <w:t>(</w:t>
      </w:r>
      <w:r w:rsidR="00A87224">
        <w:t>primer</w:t>
      </w:r>
      <w:r w:rsidR="00CC48A4">
        <w:t xml:space="preserve"> </w:t>
      </w:r>
      <w:r w:rsidR="00A87224">
        <w:t>1392R</w:t>
      </w:r>
      <w:r w:rsidR="00CC48A4">
        <w:t xml:space="preserve">: </w:t>
      </w:r>
      <w:r w:rsidR="00CC48A4">
        <w:rPr>
          <w:caps/>
        </w:rPr>
        <w:t>acgggcggtgtgtRc</w:t>
      </w:r>
      <w:r w:rsidR="00CC48A4">
        <w:t>)</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4B181C">
        <w:t>,</w:t>
      </w:r>
      <w:r w:rsidR="00CC48A4">
        <w:t xml:space="preserve"> and sequences were trimmed to 324 base pairs using VSEARCH (v2.3.4) </w:t>
      </w:r>
      <w:r w:rsidR="00D66DE0">
        <w:fldChar w:fldCharType="begin" w:fldLock="1"/>
      </w:r>
      <w:r w:rsidR="00D66DE0">
        <w:instrText>ADDIN CSL_CITATION { "citationItems" : [ { "id" : "ITEM-1", "itemData" : { "DOI" : "10.7717/peerj.2584", "ISBN" : "2167-8359", "ISSN" : "2167-8359",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"id" : "ITEM-1", "issued" : { "date-parts" : [ [ "2016" ] ] }, "page" : "1-18", "title" : "VSEARCH: a versatile open source tool for metagenomics", "type" : "article-journal", "volume" : "4" }, "uris" : [ "http://www.mendeley.com/documents/?uuid=cd9b2850-fd82-47a3-ba25-308fbf266b98" ] } ], "mendeley" : { "formattedCitation" : "(Rognes et al., 2016)", "plainTextFormattedCitation" : "(Rognes et al., 2016)", "previouslyFormattedCitation" : "(Rognes et al., 2016)" }, "properties" : {  }, "schema" : "https://github.com/citation-style-language/schema/raw/master/csl-citation.json" }</w:instrText>
      </w:r>
      <w:r w:rsidR="00D66DE0">
        <w:fldChar w:fldCharType="separate"/>
      </w:r>
      <w:r w:rsidR="00D66DE0" w:rsidRPr="00D66DE0">
        <w:rPr>
          <w:noProof/>
        </w:rPr>
        <w:t>(Rognes et al., 2016)</w:t>
      </w:r>
      <w:r w:rsidR="00D66DE0">
        <w:fldChar w:fldCharType="end"/>
      </w:r>
      <w:r w:rsidR="00A87224">
        <w:t>. Samples from Lake Mendota were sequenced on an Illumina MiSeq, and the V4 region was targeted using</w:t>
      </w:r>
      <w:r w:rsidR="00D66DE0">
        <w:t xml:space="preserve"> paired-end sequencing (</w:t>
      </w:r>
      <w:r w:rsidR="00A87224">
        <w:t>primers 525F</w:t>
      </w:r>
      <w:r w:rsidR="00D66DE0">
        <w:t>: GTGCCAGCMGCCGCGGTAA</w:t>
      </w:r>
      <w:r w:rsidR="00A87224">
        <w:t xml:space="preserve"> and 806</w:t>
      </w:r>
      <w:r w:rsidR="00D66DE0">
        <w:t>R: GGACTACHVGGGTWTCTAAT)</w:t>
      </w:r>
      <w:r w:rsidR="00A87224">
        <w:t xml:space="preserve">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w:t>
      </w:r>
      <w:r w:rsidR="00D66DE0">
        <w:t xml:space="preserve">Both datasets were trimmed based on </w:t>
      </w:r>
      <w:r w:rsidR="00D66DE0">
        <w:lastRenderedPageBreak/>
        <w:t xml:space="preserve">alignment quality and chimera checking using mothur v.1.39.5 </w:t>
      </w:r>
      <w:r w:rsidR="00D66DE0">
        <w:fldChar w:fldCharType="begin" w:fldLock="1"/>
      </w:r>
      <w:r w:rsidR="00D66DE0">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"(Schloss et al., 2009)", "plainTextFormattedCitation" : "(Schloss et al., 2009)", "previouslyFormattedCitation" : "(Schloss et al., 2009)" }, "properties" : {  }, "schema" : "https://github.com/citation-style-language/schema/raw/master/csl-citation.json" }</w:instrText>
      </w:r>
      <w:r w:rsidR="00D66DE0">
        <w:fldChar w:fldCharType="separate"/>
      </w:r>
      <w:r w:rsidR="00D66DE0" w:rsidRPr="00D66DE0">
        <w:rPr>
          <w:noProof/>
        </w:rPr>
        <w:t>(Schloss et al., 2009)</w:t>
      </w:r>
      <w:r w:rsidR="00D66DE0">
        <w:fldChar w:fldCharType="end"/>
      </w:r>
      <w:r w:rsidR="00D66DE0">
        <w:t xml:space="preserve">. </w:t>
      </w:r>
      <w:ins w:id="32" w:author="Alexandra Linz" w:date="2018-09-20T13:38:00Z">
        <w:r w:rsidR="00512F1D" w:rsidRPr="00797487">
          <w:t>Unclustered</w:t>
        </w:r>
      </w:ins>
      <w:ins w:id="33" w:author="Alexandra Linz" w:date="2018-09-20T13:39:00Z">
        <w:r w:rsidR="00BB48D4">
          <w:t>,</w:t>
        </w:r>
      </w:ins>
      <w:ins w:id="34" w:author="Alexandra Linz" w:date="2018-09-20T13:38:00Z">
        <w:r w:rsidR="00512F1D" w:rsidRPr="00797487">
          <w:t xml:space="preserve"> unique sequences were classified using a custom database of freshwater 16S</w:t>
        </w:r>
        <w:r w:rsidR="00BB48D4">
          <w:t xml:space="preserve"> rRNA gene </w:t>
        </w:r>
        <w:r w:rsidR="00512F1D" w:rsidRPr="00797487">
          <w:t xml:space="preserve">sequences </w:t>
        </w:r>
        <w:r w:rsidR="00512F1D" w:rsidRPr="00797487">
          <w:fldChar w:fldCharType="begin" w:fldLock="1"/>
        </w:r>
        <w:r w:rsidR="00512F1D"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512F1D" w:rsidRPr="00797487">
          <w:fldChar w:fldCharType="separate"/>
        </w:r>
        <w:r w:rsidR="00512F1D" w:rsidRPr="00797487">
          <w:rPr>
            <w:noProof/>
          </w:rPr>
          <w:t>(Newton et al., 2011)</w:t>
        </w:r>
        <w:r w:rsidR="00512F1D" w:rsidRPr="00797487">
          <w:fldChar w:fldCharType="end"/>
        </w:r>
        <w:r w:rsidR="00512F1D" w:rsidRPr="00797487">
          <w:t xml:space="preserve"> and the Greengenes database </w:t>
        </w:r>
        <w:r w:rsidR="00512F1D" w:rsidRPr="00797487">
          <w:fldChar w:fldCharType="begin" w:fldLock="1"/>
        </w:r>
        <w:r w:rsidR="00512F1D"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512F1D" w:rsidRPr="00797487">
          <w:fldChar w:fldCharType="separate"/>
        </w:r>
        <w:r w:rsidR="00512F1D" w:rsidRPr="00797487">
          <w:rPr>
            <w:noProof/>
          </w:rPr>
          <w:t>(DeSantis et al., 2006)</w:t>
        </w:r>
        <w:r w:rsidR="00512F1D" w:rsidRPr="00797487">
          <w:fldChar w:fldCharType="end"/>
        </w:r>
        <w:r w:rsidR="00512F1D" w:rsidRPr="00797487">
          <w:t xml:space="preserve"> with the classification pipeline TaxAss </w:t>
        </w:r>
        <w:r w:rsidR="00512F1D" w:rsidRPr="00797487">
          <w:fldChar w:fldCharType="begin" w:fldLock="1"/>
        </w:r>
        <w:r w:rsidR="00512F1D" w:rsidRPr="00797487">
          <w:instrText>ADDIN CSL_CITATION {"citationItems":[{"id":"ITEM-1","itemData":{"author":[{"dropping-particle":"","family":"Rohwer","given":"Robin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D","non-dropping-particle":"","parse-names":false,"suffix":""}],"container-title":"bioRxiv","id":"ITEM-1","issued":{"date-parts":[["2017"]]},"title":"TaxAss : Leveraging a Custom Freshwater Achieves Fine-Scale Taxonomic Resolution","type":"article-journal"},"uris":["http://www.mendeley.com/documents/?uuid=2a7128de-811a-4ea6-9a58-13c005a0c131","http://www.mendeley.com/documents/?uuid=e01b0fe5-c35b-40f7-a2db-9b837ae0adfe"]}],"mendeley":{"formattedCitation":"(Rohwer et al., 2017)","plainTextFormattedCitation":"(Rohwer et al., 2017)","previouslyFormattedCitation":"(Rohwer et al., 2017)"},"properties":{"noteIndex":0},"schema":"https://github.com/citation-style-language/schema/raw/master/csl-citation.json"}</w:instrText>
        </w:r>
        <w:r w:rsidR="00512F1D" w:rsidRPr="00797487">
          <w:fldChar w:fldCharType="separate"/>
        </w:r>
        <w:r w:rsidR="00BB48D4">
          <w:rPr>
            <w:noProof/>
          </w:rPr>
          <w:t>(Rohwer et al., 201</w:t>
        </w:r>
      </w:ins>
      <w:ins w:id="35" w:author="Alexandra Linz" w:date="2018-09-20T13:41:00Z">
        <w:r w:rsidR="00BB48D4">
          <w:rPr>
            <w:noProof/>
          </w:rPr>
          <w:t>8</w:t>
        </w:r>
      </w:ins>
      <w:ins w:id="36" w:author="Alexandra Linz" w:date="2018-09-20T13:38:00Z">
        <w:r w:rsidR="00512F1D" w:rsidRPr="00797487">
          <w:rPr>
            <w:noProof/>
          </w:rPr>
          <w:t>)</w:t>
        </w:r>
        <w:r w:rsidR="00512F1D" w:rsidRPr="00797487">
          <w:fldChar w:fldCharType="end"/>
        </w:r>
        <w:r w:rsidR="00512F1D" w:rsidRPr="00797487">
          <w:t xml:space="preserve">.  </w:t>
        </w:r>
      </w:ins>
    </w:p>
    <w:p w:rsidR="008853A5" w:rsidDel="00512F1D" w:rsidRDefault="00D66DE0" w:rsidP="00DC3B2C">
      <w:pPr>
        <w:rPr>
          <w:del w:id="37" w:author="Alexandra Linz" w:date="2018-09-20T13:38:00Z"/>
        </w:rPr>
      </w:pPr>
      <w:del w:id="38" w:author="Alexandra Linz" w:date="2018-09-20T13:38:00Z">
        <w:r w:rsidDel="00512F1D">
          <w:delText xml:space="preserve">Unclustered unique sequences were assigned taxonomy using TaxAss </w:delText>
        </w:r>
        <w:r w:rsidDel="00512F1D">
          <w:fldChar w:fldCharType="begin" w:fldLock="1"/>
        </w:r>
        <w:r w:rsidDel="00512F1D">
          <w:delInstrText>ADDIN CSL_CITATION { "citationItems" : [ { "id" : "ITEM-1", "itemData" : { "author" : [ { "dropping-particle" : "", "family" : "Rohwer", "given" : "Robin R", "non-dropping-particle" : "", "parse-names" : false, "suffix" : "" }, { "dropping-particle" : "", "family" : "Hamilton", "given" : "Joshua J", "non-dropping-particle" : "", "parse-names" : false, "suffix" : "" }, { "dropping-particle" : "", "family" : "Newton", "given" : "Ryan J", "non-dropping-particle" : "", "parse-names" : false, "suffix" : "" }, { "dropping-particle" : "", "family" : "Mcmahon", "given" : "Katherine D", "non-dropping-particle" : "", "parse-names" : false, "suffix" : "" } ], "container-title" : "bioRxiv", "id" : "ITEM-1", "issued" : { "date-parts" : [ [ "2017" ] ] }, "title" : "TaxAss : Leveraging a Custom Freshwater Achieves Fine-Scale Taxonomic Resolution", "type" : "article-journal" }, "uris" : [ "http://www.mendeley.com/documents/?uuid=2a7128de-811a-4ea6-9a58-13c005a0c131" ] } ], "mendeley" : { "formattedCitation" : "(Rohwer et al., 2017)", "plainTextFormattedCitation" : "(Rohwer et al., 2017)", "previouslyFormattedCitation" : "(Rohwer et al., 2017)" }, "properties" : {  }, "schema" : "https://github.com/citation-style-language/schema/raw/master/csl-citation.json" }</w:delInstrText>
        </w:r>
        <w:r w:rsidDel="00512F1D">
          <w:fldChar w:fldCharType="separate"/>
        </w:r>
        <w:r w:rsidRPr="00D66DE0" w:rsidDel="00512F1D">
          <w:rPr>
            <w:noProof/>
          </w:rPr>
          <w:delText>(Rohwer et al., 2017)</w:delText>
        </w:r>
        <w:r w:rsidDel="00512F1D">
          <w:fldChar w:fldCharType="end"/>
        </w:r>
        <w:r w:rsidDel="00512F1D">
          <w:delText xml:space="preserve"> to leverage the FreshTrain (version FreshTrain25Jan2018Greengenes13_5) </w:delText>
        </w:r>
        <w:r w:rsidDel="00512F1D">
          <w:fldChar w:fldCharType="begin" w:fldLock="1"/>
        </w:r>
        <w:r w:rsidDel="00512F1D">
          <w:del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"(Newton et al., 2011)", "plainTextFormattedCitation" : "(Newton et al., 2011)", "previouslyFormattedCitation" : "(Newton et al., 2011)" }, "properties" : {  }, "schema" : "https://github.com/citation-style-language/schema/raw/master/csl-citation.json" }</w:delInstrText>
        </w:r>
        <w:r w:rsidDel="00512F1D">
          <w:fldChar w:fldCharType="separate"/>
        </w:r>
        <w:r w:rsidRPr="00D66DE0" w:rsidDel="00512F1D">
          <w:rPr>
            <w:noProof/>
          </w:rPr>
          <w:delText>(Newton et al., 2011)</w:delText>
        </w:r>
        <w:r w:rsidDel="00512F1D">
          <w:fldChar w:fldCharType="end"/>
        </w:r>
        <w:r w:rsidDel="00512F1D">
          <w:delText xml:space="preserve"> and Greengenes (version 13_5) </w:delText>
        </w:r>
        <w:r w:rsidDel="00512F1D">
          <w:fldChar w:fldCharType="begin" w:fldLock="1"/>
        </w:r>
        <w:r w:rsidDel="00512F1D">
          <w:del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"(DeSantis et al., 2006)", "plainTextFormattedCitation" : "(DeSantis et al., 2006)", "previouslyFormattedCitation" : "(DeSantis et al., 2006)" }, "properties" : {  }, "schema" : "https://github.com/citation-style-language/schema/raw/master/csl-citation.json" }</w:delInstrText>
        </w:r>
        <w:r w:rsidDel="00512F1D">
          <w:fldChar w:fldCharType="separate"/>
        </w:r>
        <w:r w:rsidRPr="00D66DE0" w:rsidDel="00512F1D">
          <w:rPr>
            <w:noProof/>
          </w:rPr>
          <w:delText>(DeSantis et al., 2006)</w:delText>
        </w:r>
        <w:r w:rsidDel="00512F1D">
          <w:fldChar w:fldCharType="end"/>
        </w:r>
        <w:r w:rsidDel="00512F1D">
          <w:delText xml:space="preserve">.  </w:delText>
        </w:r>
      </w:del>
    </w:p>
    <w:p w:rsidR="00C50BFC" w:rsidRPr="00C50BFC" w:rsidRDefault="00C50BFC" w:rsidP="00C50BFC">
      <w:pPr>
        <w:rPr>
          <w:b/>
        </w:rPr>
      </w:pPr>
      <w:r>
        <w:rPr>
          <w:b/>
        </w:rPr>
        <w:t xml:space="preserve">Assembly and </w:t>
      </w:r>
      <w:r w:rsidR="00933DA9">
        <w:rPr>
          <w:b/>
        </w:rPr>
        <w:t>B</w:t>
      </w:r>
      <w:r>
        <w:rPr>
          <w:b/>
        </w:rPr>
        <w:t>inning</w:t>
      </w:r>
    </w:p>
    <w:p w:rsidR="008853A5" w:rsidRDefault="00BB48D4" w:rsidP="00DC3B2C">
      <w:pPr>
        <w:ind w:firstLine="720"/>
        <w:rPr>
          <w:ins w:id="39" w:author="Alexandra Linz" w:date="2018-09-20T13:50:00Z"/>
        </w:rPr>
      </w:pPr>
      <w:ins w:id="40" w:author="Alexandra Linz" w:date="2018-09-20T13:45:00Z">
        <w:r w:rsidRPr="00797487">
          <w:t>To recover MAGs</w:t>
        </w:r>
        <w:r>
          <w:t>, metagenomic reads from the same sampling sites (Mendota’s epilimnion, Trout Bog’s epilimnion, and Trout Bog’s hypolimnion) were pooled (Table S2)</w:t>
        </w:r>
        <w:r w:rsidRPr="00797487">
          <w:t xml:space="preserve"> and then assembled as previously described </w:t>
        </w:r>
        <w:r w:rsidRPr="00797487">
          <w:fldChar w:fldCharType="begin" w:fldLock="1"/>
        </w:r>
        <w:r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Pr="00797487">
          <w:fldChar w:fldCharType="separate"/>
        </w:r>
        <w:r w:rsidRPr="00797487">
          <w:rPr>
            <w:noProof/>
          </w:rPr>
          <w:t>(Bendall et al., 2016; Roux et al., 2017)</w:t>
        </w:r>
        <w:r w:rsidRPr="00797487">
          <w:fldChar w:fldCharType="end"/>
        </w:r>
      </w:ins>
      <w:del w:id="41" w:author="Alexandra Linz" w:date="2018-09-20T13:45:00Z">
        <w:r w:rsidR="00046BFF" w:rsidDel="00BB48D4">
          <w:delText>To recover MAG</w:delText>
        </w:r>
        <w:r w:rsidR="00180B02" w:rsidDel="00BB48D4">
          <w:delText>s</w:delText>
        </w:r>
        <w:r w:rsidR="00046BFF" w:rsidDel="00BB48D4">
          <w:delText>, metagenomic reads were pooled by lake and layer and then assembled</w:delText>
        </w:r>
        <w:r w:rsidR="00D81AA1" w:rsidDel="00BB48D4">
          <w:delText xml:space="preserve"> as previously described </w:delText>
        </w:r>
        <w:r w:rsidR="00D81AA1" w:rsidDel="00BB48D4">
          <w:fldChar w:fldCharType="begin" w:fldLock="1"/>
        </w:r>
        <w:r w:rsidR="00AA5B67" w:rsidDel="00BB48D4">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delInstrText>
        </w:r>
        <w:r w:rsidR="00D81AA1" w:rsidDel="00BB48D4">
          <w:fldChar w:fldCharType="separate"/>
        </w:r>
        <w:r w:rsidR="00D81AA1" w:rsidRPr="00D81AA1" w:rsidDel="00BB48D4">
          <w:rPr>
            <w:noProof/>
          </w:rPr>
          <w:delText>(Bendall et al., 2016; Roux et al., 2017)</w:delText>
        </w:r>
        <w:r w:rsidR="00D81AA1" w:rsidDel="00BB48D4">
          <w:fldChar w:fldCharType="end"/>
        </w:r>
        <w:r w:rsidR="00D81AA1" w:rsidDel="00BB48D4">
          <w:delText>.</w:delText>
        </w:r>
      </w:del>
      <w:r w:rsidR="00D81AA1">
        <w:t xml:space="preserve"> In</w:t>
      </w:r>
      <w:ins w:id="42" w:author="Alexandra Linz" w:date="2018-09-20T13:45:00Z">
        <w:r>
          <w:t xml:space="preserve"> metagenomes from</w:t>
        </w:r>
      </w:ins>
      <w:r w:rsidR="00D81AA1">
        <w:t xml:space="preserve"> Trout Bog, this assembly was performed</w:t>
      </w:r>
      <w:r w:rsidR="00046BFF">
        <w:t xml:space="preserve"> using SOAPdenovo</w:t>
      </w:r>
      <w:r w:rsidR="001D1459">
        <w:t>2</w:t>
      </w:r>
      <w:r w:rsidR="00D81AA1">
        <w:t xml:space="preserve"> at various k-mer sizes</w:t>
      </w:r>
      <w:r w:rsidR="00046BFF">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rsidR="00C60627">
        <w:t>,</w:t>
      </w:r>
      <w:r w:rsidR="00046BFF">
        <w:t xml:space="preserve"> and</w:t>
      </w:r>
      <w:r w:rsidR="00D81AA1">
        <w:t xml:space="preserve"> the resulting contigs were combined using</w:t>
      </w:r>
      <w:r w:rsidR="00046BFF">
        <w:t xml:space="preserve"> Minimus</w:t>
      </w:r>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rsidR="00046BFF">
        <w:t xml:space="preserve">. </w:t>
      </w:r>
      <w:r w:rsidR="00D81AA1">
        <w:t>In Lake Mendota, merged reads were assembled using Ray v2.2</w:t>
      </w:r>
      <w:r w:rsidR="001D1459">
        <w:t>.</w:t>
      </w:r>
      <w:r w:rsidR="00D81AA1">
        <w:t xml:space="preserve">0 with a single k-mer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rsidR="00046BFF">
        <w:t>Contigs from the combined assemblies were binned using MetaB</w:t>
      </w:r>
      <w:r w:rsidR="00180B02">
        <w:t>AT</w:t>
      </w:r>
      <w:r w:rsidR="001D1459">
        <w:t xml:space="preserve"> (-veryspecific settings, minimum bin size of 20kb, and minimum contig size of 2.5kb)</w:t>
      </w:r>
      <w:r w:rsidR="00046BFF">
        <w:t xml:space="preserve"> </w:t>
      </w:r>
      <w:r w:rsidR="00046BFF">
        <w:fldChar w:fldCharType="begin" w:fldLock="1"/>
      </w:r>
      <w:r w:rsidR="00046BFF">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rsidR="00046BFF">
        <w:fldChar w:fldCharType="separate"/>
      </w:r>
      <w:r w:rsidR="00046BFF" w:rsidRPr="00046BFF">
        <w:rPr>
          <w:noProof/>
        </w:rPr>
        <w:t>(Kang et al., 2015)</w:t>
      </w:r>
      <w:r w:rsidR="00046BFF">
        <w:fldChar w:fldCharType="end"/>
      </w:r>
      <w:r w:rsidR="00C60627">
        <w:t>,</w:t>
      </w:r>
      <w:r w:rsidR="00046BFF">
        <w:t xml:space="preserve"> and reads </w:t>
      </w:r>
      <w:r w:rsidR="00180B02">
        <w:t xml:space="preserve">from unpooled metagenomes </w:t>
      </w:r>
      <w:r w:rsidR="00046BFF">
        <w:t>were mapped to the assembled contigs using the Burrows-Wheeler Aligner</w:t>
      </w:r>
      <w:r w:rsidR="001D1459">
        <w:t xml:space="preserve"> (≥ 95% sequence identity, n = 0.05)</w:t>
      </w:r>
      <w:r w:rsidR="00046BFF">
        <w:t xml:space="preserve"> </w:t>
      </w:r>
      <w:r w:rsidR="00046BFF">
        <w:fldChar w:fldCharType="begin" w:fldLock="1"/>
      </w:r>
      <w:r w:rsidR="00046BFF">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rsidR="00046BFF">
        <w:fldChar w:fldCharType="separate"/>
      </w:r>
      <w:r w:rsidR="00046BFF" w:rsidRPr="00046BFF">
        <w:rPr>
          <w:noProof/>
        </w:rPr>
        <w:t>(Li &amp; Durbin, 2010)</w:t>
      </w:r>
      <w:r w:rsidR="00046BFF">
        <w:fldChar w:fldCharType="end"/>
      </w:r>
      <w:r w:rsidR="00046BFF">
        <w:t xml:space="preserve">, </w:t>
      </w:r>
      <w:r w:rsidR="00443746">
        <w:t>which allowed</w:t>
      </w:r>
      <w:r w:rsidR="00046BFF">
        <w:t xml:space="preserve"> time-series resolved binning</w:t>
      </w:r>
      <w:r w:rsidR="00180B02">
        <w:t xml:space="preserve"> (Table S2)</w:t>
      </w:r>
      <w:r w:rsidR="00046BFF">
        <w:t>. DOE JGI’s Integrated Microbial Genome (IMG) database tool</w:t>
      </w:r>
      <w:r w:rsidR="00180B02">
        <w:t xml:space="preserve"> (https://img.jgi.doe.gov/mer/)</w:t>
      </w:r>
      <w:r w:rsidR="00046BFF">
        <w:t xml:space="preserve"> </w:t>
      </w:r>
      <w:r w:rsidR="00046BFF">
        <w:fldChar w:fldCharType="begin" w:fldLock="1"/>
      </w:r>
      <w:r w:rsidR="00046BFF">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rsidR="00046BFF">
        <w:fldChar w:fldCharType="separate"/>
      </w:r>
      <w:r w:rsidR="00046BFF" w:rsidRPr="00046BFF">
        <w:rPr>
          <w:noProof/>
        </w:rPr>
        <w:t>(Markowitz et al., 2012)</w:t>
      </w:r>
      <w:r w:rsidR="00046BFF">
        <w:fldChar w:fldCharType="end"/>
      </w:r>
      <w:r w:rsidR="00046BFF">
        <w:t xml:space="preserve"> was used for gene prediction</w:t>
      </w:r>
      <w:r w:rsidR="00180B02">
        <w:t xml:space="preserve"> and annotation</w:t>
      </w:r>
      <w:r w:rsidR="00046BFF">
        <w:t xml:space="preserve">. </w:t>
      </w:r>
      <w:r w:rsidR="001D2345">
        <w:t xml:space="preserve">Annotated MAGs can be retrieved directly from the IMG database and JGI’s Genome Portal using the IMG Genome ID provided (also known as IMG Taxon ID). </w:t>
      </w:r>
      <w:r w:rsidR="00046BFF">
        <w:t>MAG completeness</w:t>
      </w:r>
      <w:r w:rsidR="00B32BF2">
        <w:t xml:space="preserve"> and contamination/redundancy</w:t>
      </w:r>
      <w:r w:rsidR="00046BFF">
        <w:t xml:space="preserve"> was estimated based on the presence of a core set of genes with CheckM </w:t>
      </w:r>
      <w:r w:rsidR="00046BFF">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rsidR="00046BFF">
        <w:fldChar w:fldCharType="separate"/>
      </w:r>
      <w:r w:rsidR="00046BFF" w:rsidRPr="00046BFF">
        <w:rPr>
          <w:noProof/>
        </w:rPr>
        <w:t>(Rinke et al., 2013; Parks et al., 2015)</w:t>
      </w:r>
      <w:r w:rsidR="00046BFF">
        <w:fldChar w:fldCharType="end"/>
      </w:r>
      <w:r w:rsidR="00046BFF">
        <w:t xml:space="preserve">, and MAGs were classified using Phylosift </w:t>
      </w:r>
      <w:r w:rsidR="00046BFF">
        <w:fldChar w:fldCharType="begin" w:fldLock="1"/>
      </w:r>
      <w:r w:rsidR="00046BFF">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046BFF">
        <w:fldChar w:fldCharType="separate"/>
      </w:r>
      <w:r w:rsidR="00046BFF" w:rsidRPr="00046BFF">
        <w:rPr>
          <w:noProof/>
        </w:rPr>
        <w:t>(Darling et al., 2014)</w:t>
      </w:r>
      <w:r w:rsidR="00046BFF">
        <w:fldChar w:fldCharType="end"/>
      </w:r>
      <w:r w:rsidR="003D1D4E">
        <w:t xml:space="preserve"> or the phylogeny-based “guilt by association” method (Hamilton et al., 2017)</w:t>
      </w:r>
      <w:r w:rsidR="00046BFF">
        <w:t xml:space="preserve">. </w:t>
      </w:r>
      <w:ins w:id="43" w:author="Alexandra Linz" w:date="2018-09-20T13:46:00Z">
        <w:r w:rsidRPr="002C4D58">
          <w:t xml:space="preserve">Only MAGs </w:t>
        </w:r>
        <w:r>
          <w:t xml:space="preserve">that were </w:t>
        </w:r>
        <w:r w:rsidRPr="002C4D58">
          <w:t xml:space="preserve">at least 50% complete with less than 10% estimated contamination (meeting the </w:t>
        </w:r>
        <w:r w:rsidRPr="002C4D58">
          <w:lastRenderedPageBreak/>
          <w:t>MIMARKS definition of a medium</w:t>
        </w:r>
        <w:r>
          <w:t xml:space="preserve"> or high</w:t>
        </w:r>
        <w:r w:rsidRPr="002C4D58">
          <w:t xml:space="preserve"> quality MAG) were included in this study</w:t>
        </w:r>
        <w:r>
          <w:t xml:space="preserve"> </w:t>
        </w:r>
        <w:r>
          <w:fldChar w:fldCharType="begin" w:fldLock="1"/>
        </w:r>
        <w:r>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fldChar w:fldCharType="separate"/>
        </w:r>
        <w:r w:rsidRPr="001D2345">
          <w:rPr>
            <w:noProof/>
          </w:rPr>
          <w:t>(Bowers et al., 2017)</w:t>
        </w:r>
        <w:r>
          <w:fldChar w:fldCharType="end"/>
        </w:r>
      </w:ins>
    </w:p>
    <w:p w:rsidR="00FC2C3B" w:rsidRDefault="00FC2C3B" w:rsidP="00DC3B2C">
      <w:pPr>
        <w:ind w:firstLine="720"/>
      </w:pPr>
      <w:ins w:id="44" w:author="Alexandra Linz" w:date="2018-09-20T13:50:00Z">
        <w:r>
          <w:t xml:space="preserve">A total of 193 medium to high quality bacterial MAGs were recovered from the three combined time series metagenomes in Trout Bog and Lake Mendota: 99 from Lake Mendota, 31 from Trout Bog’s epilimnion, and 63 from Trout Bog’s hypolimnion (Data S3). These population genomes ranged in estimated completeness from 50 to 99% based on CheckM estimates. Several MAGs from Trout Bog’s epilimnion and hypolimnion appeared to belong to the same population based on average nucleotide identities greater than 99% calculated using DOE JGI’s ANI calculator (Data S5) </w:t>
        </w:r>
        <w:r>
          <w:fldChar w:fldCharType="begin" w:fldLock="1"/>
        </w:r>
        <w:r>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fldChar w:fldCharType="separate"/>
        </w:r>
        <w:r w:rsidRPr="005F572D">
          <w:rPr>
            <w:noProof/>
          </w:rPr>
          <w:t>(Varghese et al., 2015)</w:t>
        </w:r>
        <w:r>
          <w:fldChar w:fldCharType="end"/>
        </w:r>
        <w:r>
          <w:t>. This is likely because assembly and binning were carried out separately for each thermal layer, even though some populations were present throughout the water column.</w:t>
        </w:r>
      </w:ins>
    </w:p>
    <w:p w:rsidR="00C50BFC" w:rsidRPr="00C50BFC" w:rsidRDefault="00C50BFC" w:rsidP="00C50BFC">
      <w:pPr>
        <w:rPr>
          <w:b/>
        </w:rPr>
      </w:pPr>
      <w:r>
        <w:rPr>
          <w:b/>
        </w:rPr>
        <w:t xml:space="preserve">Functional </w:t>
      </w:r>
      <w:r w:rsidR="00933DA9">
        <w:rPr>
          <w:b/>
        </w:rPr>
        <w:t>M</w:t>
      </w:r>
      <w:r>
        <w:rPr>
          <w:b/>
        </w:rPr>
        <w:t xml:space="preserve">arker </w:t>
      </w:r>
      <w:r w:rsidR="00933DA9">
        <w:rPr>
          <w:b/>
        </w:rPr>
        <w:t>G</w:t>
      </w:r>
      <w:r>
        <w:rPr>
          <w:b/>
        </w:rPr>
        <w:t xml:space="preserve">ene </w:t>
      </w:r>
      <w:r w:rsidR="00933DA9">
        <w:rPr>
          <w:b/>
        </w:rPr>
        <w:t>A</w:t>
      </w:r>
      <w:r>
        <w:rPr>
          <w:b/>
        </w:rPr>
        <w:t>nalysis</w:t>
      </w:r>
    </w:p>
    <w:p w:rsidR="00C50BFC" w:rsidRDefault="00C50BFC" w:rsidP="00C50BFC">
      <w:pPr>
        <w:ind w:firstLine="720"/>
        <w:rPr>
          <w:ins w:id="45" w:author="Alexandra Linz" w:date="2018-09-20T13:06:00Z"/>
        </w:rPr>
      </w:pPr>
      <w:r>
        <w:t>To analyze functional marker genes in the unassembled, unpooled metagenomes, we used a cu</w:t>
      </w:r>
      <w:r w:rsidR="001D1459">
        <w:t>rated</w:t>
      </w:r>
      <w:r>
        <w:t xml:space="preserve"> database of reference protein sequences (Data S2)</w:t>
      </w:r>
      <w:r w:rsidR="001D1459">
        <w:t xml:space="preserve"> </w:t>
      </w:r>
      <w:r w:rsidR="001D1459">
        <w:fldChar w:fldCharType="begin" w:fldLock="1"/>
      </w:r>
      <w:r w:rsidR="001D1459">
        <w:instrText>ADDIN CSL_CITATION { "citationItems" : [ { "id" : "ITEM-1", "itemData" : { "DOI" : "10.1038/ncomms13219", "ISBN" : "2041-1723 (Electronic) 2041-1723 (Linking)", "ISSN" : "20411723", "PMID" : "27774985", "abstract" : "The subterranean world hosts up to one-fifth of all biomass, including microbial communities that drive transformations central to Earth\u2019s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 "author" : [ { "dropping-particle" : "", "family" : "Anantharaman", "given" : "Karthik", "non-dropping-particle" : "", "parse-names" : false, "suffix" : "" }, { "dropping-particle" : "", "family" : "Brown", "given" : "Christopher T.", "non-dropping-particle" : "", "parse-names" : false, "suffix" : "" }, { "dropping-particle" : "", "family" : "Hug", "given" : "Laura A.", "non-dropping-particle" : "", "parse-names" : false, "suffix" : "" }, { "dropping-particle" : "", "family" : "Sharon", "given" : "Itai", "non-dropping-particle" : "", "parse-names" : false, "suffix" : "" }, { "dropping-particle" : "", "family" : "Castelle", "given" : "Cindy J.", "non-dropping-particle" : "", "parse-names" : false, "suffix" : "" }, { "dropping-particle" : "", "family" : "Probst", "given" : "Alexander J.", "non-dropping-particle" : "", "parse-names" : false, "suffix" : "" }, { "dropping-particle" : "", "family" : "Thomas", "given" : "Brian C.",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"Karaoz", "given" : "Ulas", "non-dropping-particle" : "", "parse-names" : false, "suffix" : "" }, { "dropping-particle" : "", "family" : "Brodie", "given" : "Eoin L.", "non-dropping-particle" : "", "parse-names" : false, "suffix" : "" }, { "dropping-particle" : "", "family" : "Williams", "given" : "Kenneth H.", "non-dropping-particle" : "", "parse-names" : false, "suffix" : "" }, { "dropping-particle" : "", "family" : "Hubbard", "given" : "Susan S.", "non-dropping-particle" : "", "parse-names" : false, "suffix" : "" }, { "dropping-particle" : "", "family" : "Banfield", "given" : "Jillian F.", "non-dropping-particle" : "", "parse-names" : false, "suffix" : "" } ], "container-title" : "Nature Communications", "id" : "ITEM-1", "issued" : { "date-parts" : [ [ "2016" ] ] }, "page" : "1-11", "publisher" : "Nature Publishing Group", "title" : "Thousands of microbial genomes shed light on interconnected biogeochemical processes in an aquifer system", "type" : "article-journal", "volume" : "7" }, "uris" : [ "http://www.mendeley.com/documents/?uuid=14b10daf-520b-49dc-baea-a62b47ce1e03" ] } ], "mendeley" : { "formattedCitation" : "(Anantharaman et al., 2016)", "plainTextFormattedCitation" : "(Anantharaman et al., 2016)", "previouslyFormattedCitation" : "(Anantharaman et al., 2016)" }, "properties" : {  }, "schema" : "https://github.com/citation-style-language/schema/raw/master/csl-citation.json" }</w:instrText>
      </w:r>
      <w:r w:rsidR="001D1459">
        <w:fldChar w:fldCharType="separate"/>
      </w:r>
      <w:r w:rsidR="001D1459" w:rsidRPr="001D1459">
        <w:rPr>
          <w:noProof/>
        </w:rPr>
        <w:t>(Anantharaman et al., 2016)</w:t>
      </w:r>
      <w:r w:rsidR="001D1459">
        <w:fldChar w:fldCharType="end"/>
      </w:r>
      <w:r>
        <w:t xml:space="preserve"> and identified open reading frames (ORFs) in our unassembled metagenomic time series using Prodigal </w:t>
      </w:r>
      <w:r>
        <w:fldChar w:fldCharType="begin" w:fldLock="1"/>
      </w:r>
      <w:r>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fldChar w:fldCharType="separate"/>
      </w:r>
      <w:r w:rsidRPr="00D05772">
        <w:rPr>
          <w:noProof/>
        </w:rPr>
        <w:t>(Hyatt et al., 2010)</w:t>
      </w:r>
      <w:r>
        <w:fldChar w:fldCharType="end"/>
      </w:r>
      <w:r>
        <w:t xml:space="preserve">. This analysis was conducted on merged reads. The protein sequences and ORFs were compared using BLASTx </w:t>
      </w:r>
      <w:r>
        <w:fldChar w:fldCharType="begin" w:fldLock="1"/>
      </w:r>
      <w:r>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fldChar w:fldCharType="separate"/>
      </w:r>
      <w:r w:rsidRPr="00D05772">
        <w:rPr>
          <w:noProof/>
        </w:rPr>
        <w:t>(Camacho et al., 2009)</w:t>
      </w:r>
      <w:r>
        <w:fldChar w:fldCharType="end"/>
      </w:r>
      <w:r>
        <w:t xml:space="preserve"> with a cutoff of 30</w:t>
      </w:r>
      <w:r w:rsidR="00C60627">
        <w:t>%</w:t>
      </w:r>
      <w:r w:rsidR="00443746">
        <w:t xml:space="preserve"> identity</w:t>
      </w:r>
      <w:r>
        <w:t xml:space="preserve">. </w:t>
      </w:r>
      <w:del w:id="46" w:author="Alexandra Linz" w:date="2018-09-20T10:04:00Z">
        <w:r w:rsidDel="008D14F1">
          <w:delText xml:space="preserve">Significant differences in gene frequency between sites were </w:delText>
        </w:r>
        <w:r w:rsidR="00443746" w:rsidDel="008D14F1">
          <w:delText>identified</w:delText>
        </w:r>
        <w:r w:rsidDel="008D14F1">
          <w:delText xml:space="preserve"> using LEfSE </w:delText>
        </w:r>
        <w:r w:rsidDel="008D14F1">
          <w:fldChar w:fldCharType="begin" w:fldLock="1"/>
        </w:r>
        <w:r w:rsidDel="008D14F1">
          <w:del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delInstrText>
        </w:r>
        <w:r w:rsidDel="008D14F1">
          <w:fldChar w:fldCharType="separate"/>
        </w:r>
        <w:r w:rsidRPr="00D05772" w:rsidDel="008D14F1">
          <w:rPr>
            <w:noProof/>
          </w:rPr>
          <w:delText>(Segata et al., 2012)</w:delText>
        </w:r>
        <w:r w:rsidDel="008D14F1">
          <w:fldChar w:fldCharType="end"/>
        </w:r>
        <w:r w:rsidDel="008D14F1">
          <w:delText xml:space="preserve">. </w:delText>
        </w:r>
      </w:del>
      <w:r>
        <w:t>Read abundance was normalized by metagenome size for plotting.</w:t>
      </w:r>
      <w:r w:rsidRPr="00180B02">
        <w:t xml:space="preserve"> </w:t>
      </w:r>
      <w:r>
        <w:t>We chose to perform this analysis because gene content in unassembled metagenomes is likely more quantitative and more representative of the entire microbial community than gene content in the MAGs.</w:t>
      </w:r>
    </w:p>
    <w:p w:rsidR="00B24DBF" w:rsidRDefault="00B24DBF" w:rsidP="00C50BFC">
      <w:pPr>
        <w:ind w:firstLine="720"/>
      </w:pPr>
      <w:ins w:id="47" w:author="Alexandra Linz" w:date="2018-09-20T13:06:00Z">
        <w:r>
          <w:t xml:space="preserve">These comparisons were run between the epilimnia of Trout Bog and Lake Mendota, and between the epilimnion and hypolimnion of Trout Bog. We did not compare the epilimnion of </w:t>
        </w:r>
        <w:r>
          <w:lastRenderedPageBreak/>
          <w:t>Lake Mendota to the hypolimnion of Trout Bog, as the multitude of factors differing between these two sites make this comparison illogical. We aggregated marker genes by function (as several marker genes from a phylogenetic range were included in the database for each type of function) and tested for significant differences in distribution between lakes and layers using a Wilcoxon rank sum test with a Bonferroni correction for multiple pairwise testing.</w:t>
        </w:r>
      </w:ins>
    </w:p>
    <w:p w:rsidR="00C50BFC" w:rsidRPr="00C50BFC" w:rsidRDefault="00C50BFC" w:rsidP="00C50BFC">
      <w:pPr>
        <w:rPr>
          <w:b/>
        </w:rPr>
      </w:pPr>
      <w:r>
        <w:rPr>
          <w:b/>
        </w:rPr>
        <w:t xml:space="preserve">Pathway </w:t>
      </w:r>
      <w:r w:rsidR="00933DA9">
        <w:rPr>
          <w:b/>
        </w:rPr>
        <w:t>P</w:t>
      </w:r>
      <w:r>
        <w:rPr>
          <w:b/>
        </w:rPr>
        <w:t>rediction</w:t>
      </w:r>
    </w:p>
    <w:p w:rsidR="00B32BF2" w:rsidRDefault="00046BFF" w:rsidP="002C4D58">
      <w:pPr>
        <w:pStyle w:val="NoSpacing"/>
        <w:spacing w:line="480" w:lineRule="auto"/>
      </w:pPr>
      <w:r w:rsidRPr="002C4D58">
        <w:tab/>
      </w:r>
      <w:del w:id="48" w:author="Alexandra Linz" w:date="2018-09-20T13:46:00Z">
        <w:r w:rsidRPr="002C4D58" w:rsidDel="00BB48D4">
          <w:delText xml:space="preserve">Only MAGs </w:delText>
        </w:r>
        <w:r w:rsidR="00443746" w:rsidDel="00BB48D4">
          <w:delText xml:space="preserve">that were </w:delText>
        </w:r>
        <w:r w:rsidRPr="002C4D58" w:rsidDel="00BB48D4">
          <w:delText xml:space="preserve">at least 50% complete </w:delText>
        </w:r>
        <w:r w:rsidR="00832F7B" w:rsidRPr="002C4D58" w:rsidDel="00BB48D4">
          <w:delText>with</w:delText>
        </w:r>
        <w:r w:rsidRPr="002C4D58" w:rsidDel="00BB48D4">
          <w:delText xml:space="preserve"> less than </w:delText>
        </w:r>
        <w:r w:rsidR="005F1EC7" w:rsidRPr="002C4D58" w:rsidDel="00BB48D4">
          <w:delText>10</w:delText>
        </w:r>
        <w:r w:rsidRPr="002C4D58" w:rsidDel="00BB48D4">
          <w:delText>% estimated contamination</w:delText>
        </w:r>
        <w:r w:rsidR="005F1EC7" w:rsidRPr="002C4D58" w:rsidDel="00BB48D4">
          <w:delText xml:space="preserve"> (meeting the MIMARKS definition of a medium</w:delText>
        </w:r>
        <w:r w:rsidR="00443746" w:rsidDel="00BB48D4">
          <w:delText xml:space="preserve"> or high</w:delText>
        </w:r>
        <w:r w:rsidR="005F1EC7" w:rsidRPr="002C4D58" w:rsidDel="00BB48D4">
          <w:delText xml:space="preserve"> quality MAG)</w:delText>
        </w:r>
        <w:r w:rsidRPr="002C4D58" w:rsidDel="00BB48D4">
          <w:delText xml:space="preserve"> were included in this study</w:delText>
        </w:r>
        <w:r w:rsidR="001D2345" w:rsidDel="00BB48D4">
          <w:delText xml:space="preserve"> </w:delText>
        </w:r>
        <w:r w:rsidR="001D2345" w:rsidDel="00BB48D4">
          <w:fldChar w:fldCharType="begin" w:fldLock="1"/>
        </w:r>
        <w:r w:rsidR="001D2345" w:rsidRPr="00BB48D4" w:rsidDel="00BB48D4">
          <w:del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w:delInstrText>
        </w:r>
        <w:r w:rsidR="001D2345" w:rsidRPr="00FC2C3B" w:rsidDel="00BB48D4">
          <w:delInstrText>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w:delInstrText>
        </w:r>
        <w:r w:rsidR="001D2345" w:rsidRPr="00AB1E2D" w:rsidDel="00BB48D4">
          <w:delInstrText>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delInstrText>
        </w:r>
        <w:r w:rsidR="001D2345" w:rsidDel="00BB48D4">
          <w:fldChar w:fldCharType="separate"/>
        </w:r>
        <w:r w:rsidR="001D2345" w:rsidRPr="00BB48D4" w:rsidDel="00BB48D4">
          <w:rPr>
            <w:noProof/>
          </w:rPr>
          <w:delText>(Bowers et al., 2017)</w:delText>
        </w:r>
        <w:r w:rsidR="001D2345" w:rsidDel="00BB48D4">
          <w:fldChar w:fldCharType="end"/>
        </w:r>
        <w:r w:rsidRPr="002C4D58" w:rsidDel="00BB48D4">
          <w:delText xml:space="preserve">. </w:delText>
        </w:r>
        <w:r w:rsidR="00443746" w:rsidDel="00BB48D4">
          <w:delText xml:space="preserve">Taxonomy was assigned to MAGs using Phylosift </w:delText>
        </w:r>
        <w:r w:rsidR="00443746" w:rsidDel="00BB48D4">
          <w:fldChar w:fldCharType="begin" w:fldLock="1"/>
        </w:r>
        <w:r w:rsidR="00443746" w:rsidDel="00BB48D4">
          <w:del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delInstrText>
        </w:r>
        <w:r w:rsidR="00443746" w:rsidDel="00BB48D4">
          <w:fldChar w:fldCharType="separate"/>
        </w:r>
        <w:r w:rsidR="00443746" w:rsidRPr="00443746" w:rsidDel="00BB48D4">
          <w:rPr>
            <w:noProof/>
          </w:rPr>
          <w:delText>(Darling et al., 2014)</w:delText>
        </w:r>
        <w:r w:rsidR="00443746" w:rsidDel="00BB48D4">
          <w:fldChar w:fldCharType="end"/>
        </w:r>
        <w:r w:rsidR="00443746" w:rsidDel="00BB48D4">
          <w:delText xml:space="preserve">. </w:delText>
        </w:r>
      </w:del>
      <w:r w:rsidRPr="002C4D58">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MetaCyc databases as previously describe</w:t>
      </w:r>
      <w:r w:rsidR="00443746">
        <w:t>d</w:t>
      </w:r>
      <w:r w:rsidR="00B32BF2">
        <w:t xml:space="preserv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Putative pathway presence</w:t>
      </w:r>
      <w:del w:id="49" w:author="Alexandra Linz" w:date="2018-09-20T16:56:00Z">
        <w:r w:rsidR="00B32BF2" w:rsidDel="000A57D4">
          <w:delText>s</w:delText>
        </w:r>
      </w:del>
      <w:r w:rsidR="00B32BF2">
        <w:t xml:space="preserve"> was aggregated by lake and phylum in order to link potential functions identified in the metagenomes to taxonomic groups that may perform those functions in each lake.</w:t>
      </w:r>
      <w:r w:rsidRPr="002C4D58">
        <w:t xml:space="preserve"> Glycoside hydrolases were annotated using dbCAN</w:t>
      </w:r>
      <w:ins w:id="50" w:author="Alexandra Linz" w:date="2018-09-20T16:33:00Z">
        <w:r w:rsidR="00AB1E2D">
          <w:t xml:space="preserve">2’s implementation of HMMER </w:t>
        </w:r>
      </w:ins>
      <w:del w:id="51" w:author="Alexandra Linz" w:date="2018-09-20T16:33:00Z">
        <w:r w:rsidR="00B32BF2" w:rsidDel="00AB1E2D">
          <w:delText xml:space="preserve"> (http://csbl.bmb.uga.edu/dbCAN)</w:delText>
        </w:r>
        <w:r w:rsidR="00832F7B" w:rsidRPr="002C4D58" w:rsidDel="00AB1E2D">
          <w:delText xml:space="preserve"> </w:delText>
        </w:r>
      </w:del>
      <w:ins w:id="52" w:author="Alexandra Linz" w:date="2018-09-20T16:33:00Z">
        <w:r w:rsidR="00AB1E2D">
          <w:t>(Zhang et al., 2018)</w:t>
        </w:r>
      </w:ins>
      <w:del w:id="53" w:author="Alexandra Linz" w:date="2018-09-20T16:33:00Z">
        <w:r w:rsidR="00832F7B" w:rsidRPr="002C4D58" w:rsidDel="00AB1E2D">
          <w:fldChar w:fldCharType="begin" w:fldLock="1"/>
        </w:r>
        <w:r w:rsidR="00832F7B" w:rsidRPr="00AB1E2D" w:rsidDel="00AB1E2D">
          <w:del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delInstrText>
        </w:r>
        <w:r w:rsidR="00832F7B" w:rsidRPr="002C4D58" w:rsidDel="00AB1E2D">
          <w:fldChar w:fldCharType="separate"/>
        </w:r>
        <w:r w:rsidR="00832F7B" w:rsidRPr="00AB1E2D" w:rsidDel="00AB1E2D">
          <w:rPr>
            <w:noProof/>
          </w:rPr>
          <w:delText>(Yin et al., 2012)</w:delText>
        </w:r>
        <w:r w:rsidR="00832F7B" w:rsidRPr="002C4D58" w:rsidDel="00AB1E2D">
          <w:fldChar w:fldCharType="end"/>
        </w:r>
      </w:del>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cowplot</w:t>
      </w:r>
      <w:r w:rsidR="00751BEC" w:rsidRPr="002C4D58">
        <w:t xml:space="preserve"> (</w:t>
      </w:r>
      <w:r w:rsidR="00751BEC" w:rsidRPr="002C4D58">
        <w:rPr>
          <w:rStyle w:val="gnkrckgcgsb"/>
          <w:color w:val="000000"/>
          <w:bdr w:val="none" w:sz="0" w:space="0" w:color="auto" w:frame="1"/>
        </w:rPr>
        <w:t xml:space="preserve">Claus O. Wilke (2017). </w:t>
      </w:r>
      <w:r w:rsidR="002C4D58">
        <w:rPr>
          <w:rStyle w:val="gnkrckgcgsb"/>
          <w:color w:val="000000"/>
          <w:bdr w:val="none" w:sz="0" w:space="0" w:color="auto" w:frame="1"/>
        </w:rPr>
        <w:t>c</w:t>
      </w:r>
      <w:r w:rsidR="00751BEC" w:rsidRPr="002C4D58">
        <w:rPr>
          <w:rStyle w:val="gnkrckgcgsb"/>
          <w:color w:val="000000"/>
          <w:bdr w:val="none" w:sz="0" w:space="0" w:color="auto" w:frame="1"/>
        </w:rPr>
        <w:t>owplot: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 xml:space="preserve">21(12), 1-20. URL </w:t>
      </w:r>
      <w:r w:rsidR="00751BEC" w:rsidRPr="002C4D58">
        <w:rPr>
          <w:rStyle w:val="gnkrckgcgsb"/>
          <w:color w:val="000000"/>
          <w:bdr w:val="none" w:sz="0" w:space="0" w:color="auto" w:frame="1"/>
        </w:rPr>
        <w:lastRenderedPageBreak/>
        <w:t>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B32BF2" w:rsidP="00DC3B2C">
      <w:pPr>
        <w:pStyle w:val="Heading2"/>
      </w:pPr>
      <w:bookmarkStart w:id="54" w:name="_wkxuqpnkgwuw" w:colFirst="0" w:colLast="0"/>
      <w:bookmarkEnd w:id="54"/>
      <w:r>
        <w:t xml:space="preserve">Community </w:t>
      </w:r>
      <w:r w:rsidR="00046BFF">
        <w:t>Functional Marker Gene Analysis</w:t>
      </w:r>
    </w:p>
    <w:p w:rsidR="008853A5" w:rsidRDefault="00046BFF" w:rsidP="00443746">
      <w:r>
        <w:tab/>
      </w:r>
      <w:ins w:id="55" w:author="Alexandra Linz" w:date="2018-09-20T10:26:00Z">
        <w:r w:rsidR="00217012">
          <w:t xml:space="preserve">Because Lake Mendota and Trout Bog have contrasting water chemistry, we expected that microbial metabolisms would differ between lakes, and that these differences would be reflected in metagenomic gene content. </w:t>
        </w:r>
      </w:ins>
      <w:r>
        <w:t>To assess potential differences in microbial metabolisms between Lake Mendota and Trout Bog, we tested whether functional marker genes</w:t>
      </w:r>
      <w:r w:rsidR="001D2345">
        <w:t xml:space="preserve"> identified in the unassembled merged metagenomic reads</w:t>
      </w:r>
      <w:r>
        <w:t xml:space="preserve"> appeared more frequently in one lake or layer compared to the others. </w:t>
      </w:r>
      <w:del w:id="56" w:author="Alexandra Linz" w:date="2018-09-20T13:06:00Z">
        <w:r w:rsidDel="00B24DBF">
          <w:delText>These comparisons were run between the epilimnia of Trout Bog and Lake Mendota, and between the epilimnion and hypolimnion of Trout Bog. We did not compare the epilimnion of Lake Mendota to the hypolimnion of Trout Bog, as the m</w:delText>
        </w:r>
        <w:r w:rsidR="005555E0" w:rsidDel="00B24DBF">
          <w:delText>ultitude of</w:delText>
        </w:r>
        <w:r w:rsidDel="00B24DBF">
          <w:delText xml:space="preserve"> factors differing between these two sites make </w:delText>
        </w:r>
        <w:r w:rsidR="00DB387B" w:rsidDel="00B24DBF">
          <w:delText>this</w:delText>
        </w:r>
        <w:r w:rsidDel="00B24DBF">
          <w:delText xml:space="preserve"> comparison </w:delText>
        </w:r>
        <w:r w:rsidR="001D2345" w:rsidDel="00B24DBF">
          <w:delText>illogical</w:delText>
        </w:r>
        <w:r w:rsidDel="00B24DBF">
          <w:delText xml:space="preserve">. </w:delText>
        </w:r>
      </w:del>
      <w:del w:id="57" w:author="Alexandra Linz" w:date="2018-09-20T10:04:00Z">
        <w:r w:rsidDel="008D14F1">
          <w:delText>Many genes differed significantly by site, indicating contrasting gene content between lakes and layers (</w:delText>
        </w:r>
        <w:r w:rsidR="009E6A17" w:rsidDel="008D14F1">
          <w:delText>Data S3</w:delText>
        </w:r>
        <w:r w:rsidDel="008D14F1">
          <w:delText>). To further infer differences in microbial metabolism, w</w:delText>
        </w:r>
      </w:del>
      <w:del w:id="58" w:author="Alexandra Linz" w:date="2018-09-20T13:06:00Z">
        <w:r w:rsidDel="00B24DBF">
          <w:delText xml:space="preserve">e aggregated marker genes by function (as several marker genes from a phylogenetic range were included in the database for each type of function) and tested </w:delText>
        </w:r>
        <w:r w:rsidR="005555E0" w:rsidDel="00B24DBF">
          <w:delText xml:space="preserve">for </w:delText>
        </w:r>
        <w:r w:rsidDel="00B24DBF">
          <w:delText xml:space="preserve">significant differences in distribution between lakes and layers using a Wilcoxon rank sum test with a Bonferroni correction for multiple pairwise testing. </w:delText>
        </w:r>
      </w:del>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933DA9" w:rsidP="00DC3B2C">
      <w:pPr>
        <w:pStyle w:val="Heading2"/>
      </w:pPr>
      <w:del w:id="59" w:author="Alexandra Linz" w:date="2018-09-20T13:05:00Z">
        <w:r w:rsidDel="00D720E0">
          <w:delText>How Representative are the MAGs?</w:delText>
        </w:r>
      </w:del>
      <w:ins w:id="60" w:author="Alexandra Linz" w:date="2018-09-20T13:05:00Z">
        <w:r w:rsidR="00D720E0">
          <w:t>Overview of the MAGs Dataset</w:t>
        </w:r>
      </w:ins>
    </w:p>
    <w:p w:rsidR="008853A5" w:rsidRDefault="00443746" w:rsidP="008C29DF">
      <w:pPr>
        <w:ind w:firstLine="720"/>
      </w:pPr>
      <w:r>
        <w:t>To identify the phylogenies of the microbes carrying marker genes and the co-</w:t>
      </w:r>
      <w:r w:rsidR="008C29DF">
        <w:t>occurrences</w:t>
      </w:r>
      <w:r>
        <w:t xml:space="preserve"> of marker genes within the same population genomes, we used metagenome-assembled genomes (MAGs) from each metagenomic time series to predict metabolic pathways based on </w:t>
      </w:r>
      <w:r w:rsidR="008C29DF">
        <w:t xml:space="preserve">genomic content. </w:t>
      </w:r>
      <w:r w:rsidR="00046BFF">
        <w:t>A total of 19</w:t>
      </w:r>
      <w:r w:rsidR="00B32BF2">
        <w:t>3</w:t>
      </w:r>
      <w:r w:rsidR="005F1EC7">
        <w:t xml:space="preserve"> medium to</w:t>
      </w:r>
      <w:r w:rsidR="00046BFF">
        <w:t xml:space="preserve"> high quality bacterial MAGs were recovered from the t</w:t>
      </w:r>
      <w:r w:rsidR="00B32BF2">
        <w:t xml:space="preserve">hree combined </w:t>
      </w:r>
      <w:r w:rsidR="00046BFF">
        <w:t>time series</w:t>
      </w:r>
      <w:r w:rsidR="00B32BF2">
        <w:t xml:space="preserve"> metagenomes</w:t>
      </w:r>
      <w:r w:rsidR="00046BFF">
        <w:t xml:space="preserve"> in Trout Bog and Lake Mendota</w:t>
      </w:r>
      <w:r w:rsidR="008C29DF">
        <w:t xml:space="preserve">: 99 from Lake Mendota, 31 </w:t>
      </w:r>
      <w:r w:rsidR="008C29DF">
        <w:lastRenderedPageBreak/>
        <w:t>from Trout Bog’s epilimnion, and 63 from Trout Bog’s hypolimnion</w:t>
      </w:r>
      <w:r w:rsidR="00326033">
        <w:t xml:space="preserve"> (Data S4</w:t>
      </w:r>
      <w:r w:rsidR="005F572D">
        <w:t>)</w:t>
      </w:r>
      <w:r w:rsidR="00046BFF">
        <w:t xml:space="preserve">. These </w:t>
      </w:r>
      <w:r w:rsidR="008C29DF">
        <w:t xml:space="preserve">population </w:t>
      </w:r>
      <w:r w:rsidR="00046BFF">
        <w:t xml:space="preserve">genomes ranged in </w:t>
      </w:r>
      <w:r w:rsidR="001D2345">
        <w:t xml:space="preserve">estimated </w:t>
      </w:r>
      <w:r w:rsidR="00046BFF">
        <w:t>completeness from 50</w:t>
      </w:r>
      <w:r w:rsidR="001D2345">
        <w:t xml:space="preserve"> to </w:t>
      </w:r>
      <w:r w:rsidR="00046BFF">
        <w:t>99%</w:t>
      </w:r>
      <w:r w:rsidR="00A33EF6">
        <w:t xml:space="preserve"> based on CheckM estimates </w:t>
      </w:r>
      <w:r w:rsidR="00A33EF6">
        <w:fldChar w:fldCharType="begin" w:fldLock="1"/>
      </w:r>
      <w:r w:rsidR="00A33EF6">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rsidR="00A33EF6">
        <w:fldChar w:fldCharType="separate"/>
      </w:r>
      <w:r w:rsidR="00A33EF6" w:rsidRPr="00A33EF6">
        <w:rPr>
          <w:noProof/>
        </w:rPr>
        <w:t>(Parks et al., 2015)</w:t>
      </w:r>
      <w:r w:rsidR="00A33EF6">
        <w:fldChar w:fldCharType="end"/>
      </w:r>
      <w:r w:rsidR="005F572D">
        <w:t xml:space="preserve">. </w:t>
      </w:r>
      <w:r w:rsidR="00046BFF">
        <w:t xml:space="preserve">Several MAGs </w:t>
      </w:r>
      <w:r w:rsidR="001D2345">
        <w:t>from</w:t>
      </w:r>
      <w:r w:rsidR="00046BFF">
        <w:t xml:space="preserve"> </w:t>
      </w:r>
      <w:r w:rsidR="001D2345">
        <w:t>Trout Bog</w:t>
      </w:r>
      <w:r w:rsidR="008C29DF">
        <w:t>’s</w:t>
      </w:r>
      <w:r w:rsidR="00046BFF">
        <w:t xml:space="preserve"> epilimnion and hypolimnion appeared to </w:t>
      </w:r>
      <w:r w:rsidR="008C29DF">
        <w:t>belong to the</w:t>
      </w:r>
      <w:r w:rsidR="00046BFF">
        <w:t xml:space="preserve"> same population based on average nucleotide identities greater than 99%</w:t>
      </w:r>
      <w:r w:rsidR="008C29DF">
        <w:t xml:space="preserve"> calculated</w:t>
      </w:r>
      <w:r w:rsidR="00046BFF">
        <w:t xml:space="preserve"> using </w:t>
      </w:r>
      <w:r w:rsidR="00C60627">
        <w:t xml:space="preserve">DOE </w:t>
      </w:r>
      <w:r w:rsidR="00046BFF">
        <w:t>JGI’s ANI calculator</w:t>
      </w:r>
      <w:r w:rsidR="005F572D">
        <w:t xml:space="preserve"> (Data S6)</w:t>
      </w:r>
      <w:r w:rsidR="00046BFF">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rsidR="00046BFF">
        <w:t xml:space="preserve">This is likely because </w:t>
      </w:r>
      <w:r w:rsidR="001D2345">
        <w:t>assembly and binning were carried out separately for each thermal layer, even though some populations were present throughout the water column</w:t>
      </w:r>
      <w:r w:rsidR="00046BFF">
        <w:t xml:space="preserve">. </w:t>
      </w:r>
      <w:r w:rsidR="005F572D">
        <w:t>To assess the diversity of our MAGs, we constructed a</w:t>
      </w:r>
      <w:r w:rsidR="00046BFF">
        <w:t xml:space="preserve">n approximate maximum likelihood tree of all the MAGs in FastTree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ins w:id="61" w:author="Alexandra Linz" w:date="2018-09-20T16:57:00Z">
        <w:r w:rsidR="000A57D4">
          <w:t xml:space="preserve"> (Figure S2)</w:t>
        </w:r>
      </w:ins>
      <w:r w:rsidR="00933DA9">
        <w:t>.</w:t>
      </w:r>
    </w:p>
    <w:p w:rsidR="00D81AA1" w:rsidRPr="00D81AA1" w:rsidRDefault="00B870DF" w:rsidP="00EC7C8E">
      <w:pPr>
        <w:ind w:firstLine="720"/>
      </w:pPr>
      <w:ins w:id="62" w:author="Alexandra Linz" w:date="2018-09-20T10:53:00Z">
        <w:r>
          <w:t xml:space="preserve">We also performed 16S rRNA gene amplicon sequencing on the same DNA samples used for metagenomic sequencing to confirm that the microbial community composition for these lakes and years was not “abnormal” compared to previous published studies (Figure S3). </w:t>
        </w:r>
      </w:ins>
      <w:del w:id="63" w:author="Alexandra Linz" w:date="2018-09-20T10:51:00Z">
        <w:r w:rsidR="00D81AA1" w:rsidDel="00B870DF">
          <w:delText xml:space="preserve">The phylum-level assignments of our MAGs largely </w:delText>
        </w:r>
        <w:r w:rsidR="008C29DF" w:rsidDel="00B870DF">
          <w:delText>matched</w:delText>
        </w:r>
        <w:r w:rsidR="00D81AA1" w:rsidDel="00B870DF">
          <w:delText xml:space="preserve"> the classifications of 16S rRNA gene amplicon sequencing results</w:delText>
        </w:r>
        <w:r w:rsidR="00B32BF2" w:rsidDel="00B870DF">
          <w:delText xml:space="preserve"> averaged across the time series</w:delText>
        </w:r>
        <w:r w:rsidR="00D81AA1" w:rsidDel="00B870DF">
          <w:delText xml:space="preserve">, </w:delText>
        </w:r>
        <w:r w:rsidR="008C29DF" w:rsidDel="00B870DF">
          <w:delText>consistent with a higher likelihood of recovering MAGs from the most</w:delText>
        </w:r>
        <w:r w:rsidR="00D81AA1" w:rsidDel="00B870DF">
          <w:delText xml:space="preserve"> abundant populations in the community (Figure </w:delText>
        </w:r>
        <w:r w:rsidR="00326033" w:rsidDel="00B870DF">
          <w:delText>S</w:delText>
        </w:r>
        <w:r w:rsidR="00D81AA1" w:rsidDel="00B870DF">
          <w:delText xml:space="preserve">2, </w:delText>
        </w:r>
        <w:r w:rsidR="00326033" w:rsidDel="00B870DF">
          <w:delText>Data S5</w:delText>
        </w:r>
        <w:r w:rsidR="00D81AA1" w:rsidDel="00B870DF">
          <w:delText xml:space="preserve">). </w:delText>
        </w:r>
        <w:r w:rsidR="008C29DF" w:rsidDel="00B870DF">
          <w:delText>However, s</w:delText>
        </w:r>
        <w:r w:rsidR="00D81AA1" w:rsidDel="00B870DF">
          <w:delText xml:space="preserve">ome </w:delText>
        </w:r>
        <w:r w:rsidR="00CC5549" w:rsidDel="00B870DF">
          <w:delText>taxa</w:delText>
        </w:r>
        <w:r w:rsidR="008C29DF" w:rsidDel="00B870DF">
          <w:delText>, including</w:delText>
        </w:r>
        <w:r w:rsidR="00D81AA1" w:rsidDel="00B870DF">
          <w:delText xml:space="preserve"> </w:delText>
        </w:r>
        <w:r w:rsidR="00D81AA1" w:rsidRPr="00C60627" w:rsidDel="00B870DF">
          <w:rPr>
            <w:i/>
          </w:rPr>
          <w:delText xml:space="preserve">Tenericutes, Ignavibacteria, </w:delText>
        </w:r>
        <w:r w:rsidR="00CC5549" w:rsidRPr="00C60627" w:rsidDel="00B870DF">
          <w:rPr>
            <w:i/>
          </w:rPr>
          <w:delText>Epsilonproteobacteria</w:delText>
        </w:r>
        <w:r w:rsidR="00CC5549" w:rsidDel="00B870DF">
          <w:delText xml:space="preserve">, </w:delText>
        </w:r>
        <w:r w:rsidR="00D81AA1" w:rsidDel="00B870DF">
          <w:delText xml:space="preserve">and </w:delText>
        </w:r>
        <w:r w:rsidR="00D81AA1" w:rsidRPr="00C60627" w:rsidDel="00B870DF">
          <w:rPr>
            <w:i/>
          </w:rPr>
          <w:delText>Chlamydiae</w:delText>
        </w:r>
        <w:r w:rsidR="008C29DF" w:rsidDel="00B870DF">
          <w:delText>,</w:delText>
        </w:r>
        <w:r w:rsidR="00D81AA1" w:rsidDel="00B870DF">
          <w:delText xml:space="preserve"> were represented by MAGs but</w:delText>
        </w:r>
        <w:r w:rsidR="008C29DF" w:rsidDel="00B870DF">
          <w:delText xml:space="preserve"> not identified in the 16S gene amplicon datasets</w:delText>
        </w:r>
        <w:r w:rsidR="00D81AA1" w:rsidDel="00B870DF">
          <w:delText xml:space="preserve">. </w:delText>
        </w:r>
        <w:r w:rsidR="00D81AA1" w:rsidRPr="00C60627" w:rsidDel="00B870DF">
          <w:rPr>
            <w:i/>
          </w:rPr>
          <w:delText>Chlorobi</w:delText>
        </w:r>
        <w:r w:rsidR="00D81AA1" w:rsidDel="00B870DF">
          <w:delText xml:space="preserve"> </w:delText>
        </w:r>
        <w:r w:rsidR="008C29DF" w:rsidDel="00B870DF">
          <w:delText>was</w:delText>
        </w:r>
        <w:r w:rsidR="00D81AA1" w:rsidDel="00B870DF">
          <w:delText xml:space="preserve"> overrepresented by MAG coverage compared to 16S rRNA gene counts, while </w:delText>
        </w:r>
        <w:r w:rsidR="00D81AA1" w:rsidRPr="00C60627" w:rsidDel="00B870DF">
          <w:rPr>
            <w:i/>
          </w:rPr>
          <w:delText>Proteobacteri</w:delText>
        </w:r>
        <w:r w:rsidR="008C29DF" w:rsidRPr="00C60627" w:rsidDel="00B870DF">
          <w:rPr>
            <w:i/>
          </w:rPr>
          <w:delText>a</w:delText>
        </w:r>
        <w:r w:rsidR="008C29DF" w:rsidDel="00B870DF">
          <w:delText xml:space="preserve"> was overrepresented by</w:delText>
        </w:r>
        <w:r w:rsidR="00D81AA1" w:rsidDel="00B870DF">
          <w:delText xml:space="preserve"> 16S</w:delText>
        </w:r>
        <w:r w:rsidR="008C29DF" w:rsidDel="00B870DF">
          <w:delText xml:space="preserve"> rRNA gene counts</w:delText>
        </w:r>
        <w:r w:rsidR="00D81AA1" w:rsidDel="00B870DF">
          <w:delText xml:space="preserve"> </w:delText>
        </w:r>
        <w:r w:rsidR="008C29DF" w:rsidDel="00B870DF">
          <w:delText>compared to</w:delText>
        </w:r>
        <w:r w:rsidR="00D81AA1" w:rsidDel="00B870DF">
          <w:delText xml:space="preserve"> MAG coverage. These discrepancies could be explained by bias in the 16S primer sets </w:delText>
        </w:r>
        <w:r w:rsidR="00D81AA1" w:rsidDel="00B870DF">
          <w:fldChar w:fldCharType="begin" w:fldLock="1"/>
        </w:r>
        <w:r w:rsidR="009E1F39" w:rsidRPr="00B870DF" w:rsidDel="00B870DF">
          <w:del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w:delInstrText>
        </w:r>
        <w:r w:rsidR="009E1F39" w:rsidRPr="00EC7C8E" w:rsidDel="00B870DF">
          <w:delInstrText xml:space="preserve">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delInstrText>
        </w:r>
        <w:r w:rsidR="00D81AA1" w:rsidDel="00B870DF">
          <w:fldChar w:fldCharType="separate"/>
        </w:r>
        <w:r w:rsidR="00D81AA1" w:rsidRPr="00B870DF" w:rsidDel="00B870DF">
          <w:rPr>
            <w:noProof/>
          </w:rPr>
          <w:delText>(Hong et al., 2009)</w:delText>
        </w:r>
        <w:r w:rsidR="00D81AA1" w:rsidDel="00B870DF">
          <w:fldChar w:fldCharType="end"/>
        </w:r>
        <w:r w:rsidR="00D81AA1" w:rsidDel="00B870DF">
          <w:delText xml:space="preserve"> </w:delText>
        </w:r>
        <w:r w:rsidR="00B32BF2" w:rsidDel="00B870DF">
          <w:delText xml:space="preserve">difference in </w:delText>
        </w:r>
        <w:r w:rsidR="00B32BF2" w:rsidRPr="00B32BF2" w:rsidDel="00B870DF">
          <w:rPr>
            <w:i/>
          </w:rPr>
          <w:delText>rRNA</w:delText>
        </w:r>
        <w:r w:rsidR="00B32BF2" w:rsidDel="00B870DF">
          <w:delText xml:space="preserve"> copy number, </w:delText>
        </w:r>
        <w:r w:rsidR="00D81AA1" w:rsidDel="00B870DF">
          <w:delText>or assembly bias in</w:delText>
        </w:r>
        <w:r w:rsidR="001D2345" w:rsidDel="00B870DF">
          <w:delText xml:space="preserve"> MAG</w:delText>
        </w:r>
        <w:r w:rsidR="00D81AA1" w:rsidDel="00B870DF">
          <w:delText xml:space="preserve"> recovery. </w:delText>
        </w:r>
      </w:del>
      <w:r w:rsidR="00D81AA1">
        <w:t xml:space="preserve">The observed </w:t>
      </w:r>
      <w:r w:rsidR="008C29DF">
        <w:t>taxonomic</w:t>
      </w:r>
      <w:r w:rsidR="00D81AA1">
        <w:t xml:space="preserve"> compositions are consistent with other 16S-based studies </w:t>
      </w:r>
      <w:ins w:id="64" w:author="Alexandra Linz" w:date="2018-09-20T10:57:00Z">
        <w:r w:rsidR="00EC7C8E">
          <w:t>about</w:t>
        </w:r>
      </w:ins>
      <w:del w:id="65" w:author="Alexandra Linz" w:date="2018-09-20T10:57:00Z">
        <w:r w:rsidR="008C29DF" w:rsidDel="00EC7C8E">
          <w:delText>from</w:delText>
        </w:r>
      </w:del>
      <w:r w:rsidR="008C29DF">
        <w:t xml:space="preserve"> these lakes</w:t>
      </w:r>
      <w:r w:rsidR="00D81AA1">
        <w:t xml:space="preserve"> </w:t>
      </w:r>
      <w:r w:rsidR="00D81AA1">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D81AA1">
        <w:fldChar w:fldCharType="separate"/>
      </w:r>
      <w:r w:rsidR="00D81AA1" w:rsidRPr="005F572D">
        <w:rPr>
          <w:noProof/>
        </w:rPr>
        <w:t>(Hall et al., 2017; Linz et al., 2017)</w:t>
      </w:r>
      <w:r w:rsidR="00D81AA1">
        <w:fldChar w:fldCharType="end"/>
      </w:r>
      <w:ins w:id="66" w:author="Alexandra Linz" w:date="2018-09-20T10:57:00Z">
        <w:r w:rsidR="00EC7C8E">
          <w:t xml:space="preserve"> and about freshwater community compositions in general </w:t>
        </w:r>
        <w:r w:rsidR="00EC7C8E">
          <w:fldChar w:fldCharType="begin" w:fldLock="1"/>
        </w:r>
        <w:r w:rsidR="00EC7C8E">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EC7C8E">
          <w:fldChar w:fldCharType="separate"/>
        </w:r>
        <w:r w:rsidR="00EC7C8E" w:rsidRPr="009D38A1">
          <w:rPr>
            <w:noProof/>
          </w:rPr>
          <w:t>(Newton et al., 2011)</w:t>
        </w:r>
        <w:r w:rsidR="00EC7C8E">
          <w:fldChar w:fldCharType="end"/>
        </w:r>
        <w:r w:rsidR="00EC7C8E">
          <w:t>.</w:t>
        </w:r>
      </w:ins>
      <w:del w:id="67" w:author="Alexandra Linz" w:date="2018-09-20T10:57:00Z">
        <w:r w:rsidR="00D81AA1" w:rsidDel="00EC7C8E">
          <w:delText>.</w:delText>
        </w:r>
      </w:del>
      <w:r w:rsidR="00D81AA1">
        <w:t xml:space="preserve"> </w:t>
      </w:r>
      <w:del w:id="68" w:author="Alexandra Linz" w:date="2018-09-20T10:57:00Z">
        <w:r w:rsidR="008C29DF" w:rsidDel="00EC7C8E">
          <w:delText>The d</w:delText>
        </w:r>
        <w:r w:rsidR="00D81AA1" w:rsidDel="00EC7C8E">
          <w:delText>etecti</w:delText>
        </w:r>
        <w:r w:rsidR="008C29DF" w:rsidDel="00EC7C8E">
          <w:delText>on of</w:delText>
        </w:r>
        <w:r w:rsidR="00D81AA1" w:rsidDel="00EC7C8E">
          <w:delText xml:space="preserve"> similar phyla using both methods suggest</w:delText>
        </w:r>
        <w:r w:rsidR="00CC5549" w:rsidDel="00EC7C8E">
          <w:delText>s</w:delText>
        </w:r>
        <w:r w:rsidR="00D81AA1" w:rsidDel="00EC7C8E">
          <w:delText xml:space="preserve"> that our MAG</w:delText>
        </w:r>
        <w:r w:rsidR="008C29DF" w:rsidDel="00EC7C8E">
          <w:delText xml:space="preserve">s </w:delText>
        </w:r>
        <w:r w:rsidR="00D81AA1" w:rsidDel="00EC7C8E">
          <w:delText>are</w:delText>
        </w:r>
        <w:r w:rsidR="001D2345" w:rsidDel="00EC7C8E">
          <w:delText xml:space="preserve"> </w:delText>
        </w:r>
        <w:r w:rsidR="00D81AA1" w:rsidDel="00EC7C8E">
          <w:delText>representative of the</w:delText>
        </w:r>
        <w:r w:rsidR="001D2345" w:rsidDel="00EC7C8E">
          <w:delText xml:space="preserve"> resident microbial</w:delText>
        </w:r>
        <w:r w:rsidR="00D81AA1" w:rsidDel="00EC7C8E">
          <w:delText xml:space="preserve"> communities. </w:delText>
        </w:r>
      </w:del>
    </w:p>
    <w:p w:rsidR="008853A5" w:rsidRDefault="00046BFF" w:rsidP="00DC3B2C">
      <w:pPr>
        <w:pStyle w:val="Heading2"/>
      </w:pPr>
      <w:bookmarkStart w:id="69" w:name="_se2pvlkacpgg" w:colFirst="0" w:colLast="0"/>
      <w:bookmarkEnd w:id="69"/>
      <w:r>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ins w:id="70" w:author="Alexandra Linz" w:date="2018-09-20T10:33:00Z">
        <w:r w:rsidR="00726987">
          <w:t xml:space="preserve">It is often a determining factor in the trophic status of a lake and a risk factor for the development of toxic cyanobacterial blooms </w:t>
        </w:r>
        <w:r w:rsidR="00726987">
          <w:fldChar w:fldCharType="begin" w:fldLock="1"/>
        </w:r>
        <w:r w:rsidR="00726987">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Lake","type":"article-journal","volume":"8"},"uris":["http://www.mendeley.com/documents/?uuid=7b585d6d-032e-4a9f-83ad-05a2bef1b0ce"]},{"id":"ITEM-2","itemData":{"DOI":"10.1065/espr2002.12.142","ISSN":"0944-1344","author":[{"dropping-particle":"","family":"Smith","given":"Val H","non-dropping-particle":"","parse-names":false,"suffix":""}],"container-title":"Environmental Science and Pollution Research","id":"ITEM-2","issue":"2","issued":{"date-parts":[["2003","3"]]},"page":"126-139","publisher":"Ecomed","title":"Eutrophication of freshwater and coastal marine ecosystems a global problem","type":"article-journal","volume":"10"},"uris":["http://www.mendeley.com/documents/?uuid=dee65043-62b5-3aa5-9c79-1bf677bcc772"]}],"mendeley":{"formattedCitation":"(Smith, 2003; Beversdorf, Miller &amp; McMahon, 2013)","plainTextFormattedCitation":"(Smith, 2003; Beversdorf, Miller &amp; McMahon, 2013)","previouslyFormattedCitation":"(Beversdorf, Miller &amp; McMahon, 2013)"},"properties":{"noteIndex":0},"schema":"https://github.com/citation-style-language/schema/raw/master/csl-citation.json"}</w:instrText>
        </w:r>
        <w:r w:rsidR="00726987">
          <w:fldChar w:fldCharType="separate"/>
        </w:r>
        <w:r w:rsidR="00726987" w:rsidRPr="001C2988">
          <w:rPr>
            <w:noProof/>
          </w:rPr>
          <w:t>(Smith, 2003; Beversdorf, Miller &amp; McMahon, 2013)</w:t>
        </w:r>
        <w:r w:rsidR="00726987">
          <w:fldChar w:fldCharType="end"/>
        </w:r>
        <w:r w:rsidR="00726987">
          <w:t xml:space="preserve">. We </w:t>
        </w:r>
      </w:ins>
      <w:del w:id="71" w:author="Alexandra Linz" w:date="2018-09-20T10:33:00Z">
        <w:r w:rsidR="00933DA9" w:rsidDel="00726987">
          <w:delText xml:space="preserve">To see if there were differences in nitrogen cycling between different lake environments, we </w:delText>
        </w:r>
      </w:del>
      <w:r w:rsidR="00933DA9">
        <w:t xml:space="preserve">analyzed </w:t>
      </w:r>
      <w:r>
        <w:t>nitrogen-related marker genes</w:t>
      </w:r>
      <w:r w:rsidR="00933DA9">
        <w:t xml:space="preserve"> and the MAGs containing nitrogen cycling pathways. We </w:t>
      </w:r>
      <w:r w:rsidR="00933DA9">
        <w:lastRenderedPageBreak/>
        <w:t>discovered</w:t>
      </w:r>
      <w:r>
        <w:t xml:space="preserve"> significant differences in the abundance</w:t>
      </w:r>
      <w:r w:rsidR="00933DA9">
        <w:t>s</w:t>
      </w:r>
      <w:r>
        <w:t xml:space="preserve"> of marker</w:t>
      </w:r>
      <w:r w:rsidR="00933DA9">
        <w:t xml:space="preserve"> genes, along with phylogenetic difference</w:t>
      </w:r>
      <w:r w:rsidR="00C60627">
        <w:t>s</w:t>
      </w:r>
      <w:r w:rsidR="00933DA9">
        <w:t xml:space="preserve"> in the populations containing these pathways</w:t>
      </w:r>
      <w:r>
        <w:t xml:space="preserve">. </w:t>
      </w:r>
    </w:p>
    <w:p w:rsidR="008853A5" w:rsidRDefault="00933DA9" w:rsidP="00933DA9">
      <w:pPr>
        <w:ind w:firstLine="720"/>
      </w:pPr>
      <w:del w:id="72" w:author="Alexandra Linz" w:date="2018-09-20T13:09:00Z">
        <w:r w:rsidDel="00B24DBF">
          <w:delText>To identify differences in nitrogen fixation between sites, we analyzed marker g</w:delText>
        </w:r>
        <w:r w:rsidR="00046BFF" w:rsidDel="00B24DBF">
          <w:delText>enes encoding nitrogenase subunits</w:delText>
        </w:r>
        <w:r w:rsidDel="00B24DBF">
          <w:delText xml:space="preserve">. </w:delText>
        </w:r>
      </w:del>
      <w:r>
        <w:t>Genes encoding</w:t>
      </w:r>
      <w:del w:id="73" w:author="Alexandra Linz" w:date="2018-09-20T16:58:00Z">
        <w:r w:rsidDel="000A57D4">
          <w:delText xml:space="preserve"> for</w:delText>
        </w:r>
      </w:del>
      <w:r>
        <w:t xml:space="preserve"> nitrogenase</w:t>
      </w:r>
      <w:ins w:id="74" w:author="Alexandra Linz" w:date="2018-09-20T16:58:00Z">
        <w:r w:rsidR="000A57D4">
          <w:t>, the key enzyme in nitrogen fixation,</w:t>
        </w:r>
      </w:ins>
      <w:r w:rsidR="00046BFF">
        <w:t xml:space="preserve"> were observed most frequently in </w:t>
      </w:r>
      <w:r w:rsidR="00B32BF2">
        <w:t xml:space="preserve">metagenomes from </w:t>
      </w:r>
      <w:r>
        <w:t>Trout Bog’s hypolimnion</w:t>
      </w:r>
      <w:r w:rsidR="00046BFF">
        <w:t xml:space="preserve">, followed by the </w:t>
      </w:r>
      <w:r>
        <w:t>Trout Bog’s epilimnion</w:t>
      </w:r>
      <w:r w:rsidR="00046BFF">
        <w:t xml:space="preserve">, and lastly </w:t>
      </w:r>
      <w:r>
        <w:t xml:space="preserve">by </w:t>
      </w:r>
      <w:r w:rsidR="00046BFF">
        <w:t>Lake Mendota</w:t>
      </w:r>
      <w:r>
        <w:t>’s epilimnion</w:t>
      </w:r>
      <w:r w:rsidR="00C60627">
        <w:t xml:space="preserve"> (Figure 1, Table S</w:t>
      </w:r>
      <w:r w:rsidR="0002485C">
        <w:t>3</w:t>
      </w:r>
      <w:r w:rsidR="00C60627">
        <w:t>)</w:t>
      </w:r>
      <w:r w:rsidR="00046BFF">
        <w:t xml:space="preserve">. </w:t>
      </w:r>
      <w:del w:id="75" w:author="Alexandra Linz" w:date="2018-09-20T13:55:00Z">
        <w:r w:rsidDel="00FC2C3B">
          <w:delText>T</w:delText>
        </w:r>
        <w:r w:rsidR="00046BFF" w:rsidDel="00FC2C3B">
          <w:delText xml:space="preserve">he nitrogenase enzyme is inhibited by oxygen, </w:delText>
        </w:r>
        <w:r w:rsidDel="00FC2C3B">
          <w:delText xml:space="preserve">which could explain the higher abundance of </w:delText>
        </w:r>
        <w:r w:rsidR="00046BFF" w:rsidDel="00FC2C3B">
          <w:delText>nitrogen</w:delText>
        </w:r>
        <w:r w:rsidDel="00FC2C3B">
          <w:delText>ase</w:delText>
        </w:r>
        <w:r w:rsidR="00C60627" w:rsidDel="00FC2C3B">
          <w:delText xml:space="preserve"> in Trout Bog’s</w:delText>
        </w:r>
        <w:r w:rsidDel="00FC2C3B">
          <w:delText xml:space="preserve"> </w:delText>
        </w:r>
        <w:r w:rsidR="00046BFF" w:rsidDel="00FC2C3B">
          <w:delText xml:space="preserve">anoxic </w:delText>
        </w:r>
        <w:r w:rsidDel="00FC2C3B">
          <w:delText>hypolimnion</w:delText>
        </w:r>
        <w:r w:rsidR="00046BFF" w:rsidDel="00FC2C3B">
          <w:delText xml:space="preserve">. </w:delText>
        </w:r>
      </w:del>
      <w:r>
        <w:t xml:space="preserve">We </w:t>
      </w:r>
      <w:del w:id="76" w:author="Alexandra Linz" w:date="2018-09-20T13:09:00Z">
        <w:r w:rsidDel="00B24DBF">
          <w:delText xml:space="preserve">further </w:delText>
        </w:r>
      </w:del>
      <w:r>
        <w:t xml:space="preserve">analyzed MAGs </w:t>
      </w:r>
      <w:r w:rsidR="00C60627">
        <w:t xml:space="preserve">predicted to fix nitrogen </w:t>
      </w:r>
      <w:r>
        <w:t>and found</w:t>
      </w:r>
      <w:r w:rsidR="00046BFF">
        <w:t xml:space="preserve"> differences in the taxonomy of putative diazotrophs between the two ecosystems (</w:t>
      </w:r>
      <w:r w:rsidR="00251DEA">
        <w:t>Figure 2</w:t>
      </w:r>
      <w:r w:rsidR="005F572D">
        <w:t xml:space="preserve">,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w:t>
      </w:r>
      <w:r w:rsidRPr="00C60627">
        <w:rPr>
          <w:i/>
        </w:rPr>
        <w:t>Cyanobacteria</w:t>
      </w:r>
      <w:r w:rsidR="00046BFF" w:rsidRPr="00C60627">
        <w:rPr>
          <w:i/>
        </w:rPr>
        <w:t>,</w:t>
      </w:r>
      <w:r w:rsidR="00046BFF">
        <w:t xml:space="preserve"> </w:t>
      </w:r>
      <w:r w:rsidR="00936094">
        <w:t>while the other third was</w:t>
      </w:r>
      <w:r w:rsidR="00046BFF">
        <w:t xml:space="preserve"> assigned to </w:t>
      </w:r>
      <w:r w:rsidR="00046BFF" w:rsidRPr="00C60627">
        <w:rPr>
          <w:i/>
        </w:rPr>
        <w:t>Betaproteobacteria</w:t>
      </w:r>
      <w:r w:rsidR="00046BFF">
        <w:t xml:space="preserve"> and </w:t>
      </w:r>
      <w:r w:rsidR="00046BFF" w:rsidRPr="00C60627">
        <w:rPr>
          <w:i/>
        </w:rPr>
        <w:t>Gammaproteobacteria</w:t>
      </w:r>
      <w:r w:rsidR="00046BFF">
        <w:t xml:space="preserve">. </w:t>
      </w:r>
      <w:r w:rsidR="0074129B">
        <w:t xml:space="preserve">Although not all </w:t>
      </w:r>
      <w:r w:rsidR="0074129B" w:rsidRPr="00C60627">
        <w:rPr>
          <w:i/>
        </w:rPr>
        <w:t>Cyanobacteria</w:t>
      </w:r>
      <w:r w:rsidR="0074129B">
        <w:t xml:space="preserve"> fix nitrogen, p</w:t>
      </w:r>
      <w:r w:rsidR="00936094">
        <w:t xml:space="preserve">revious measurements of nitrogen fixation in Lake Mendota found a strong correlation between this pathway and the </w:t>
      </w:r>
      <w:r w:rsidR="00936094" w:rsidRPr="00C60627">
        <w:rPr>
          <w:i/>
        </w:rPr>
        <w:t>Cyanobacteria</w:t>
      </w:r>
      <w:r w:rsidR="00936094">
        <w:t xml:space="preserve"> </w:t>
      </w:r>
      <w:r w:rsidR="00936094">
        <w:rPr>
          <w:i/>
        </w:rPr>
        <w:t>Aphanizomenon</w:t>
      </w:r>
      <w:r w:rsidR="00046BFF">
        <w:t xml:space="preserve">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Deltaproteobacteria, Gammaproteobacteria, Epsilonproteobacteria, Acidobacteria, Verrucomicrobia, Chlorobi,</w:t>
      </w:r>
      <w:r w:rsidR="00046BFF">
        <w:t xml:space="preserve"> and </w:t>
      </w:r>
      <w:r w:rsidR="00046BFF" w:rsidRPr="00C60627">
        <w:rPr>
          <w:i/>
        </w:rPr>
        <w:t>Bacteroidetes.</w:t>
      </w:r>
      <w:r w:rsidR="00046BFF">
        <w:t xml:space="preserve"> </w:t>
      </w:r>
      <w:r w:rsidR="008F3E06">
        <w:t>The increased diversity of diazotrophs in Trout Bog compared to Lake Mendota suggests that nitrogen fixation</w:t>
      </w:r>
      <w:del w:id="77" w:author="Alexandra Linz" w:date="2018-09-20T13:11:00Z">
        <w:r w:rsidR="008F3E06" w:rsidDel="00B24DBF">
          <w:delText xml:space="preserve"> genes</w:delText>
        </w:r>
      </w:del>
      <w:r w:rsidR="008F3E06">
        <w:t xml:space="preserve"> may be </w:t>
      </w:r>
      <w:del w:id="78" w:author="Alexandra Linz" w:date="2018-09-20T13:10:00Z">
        <w:r w:rsidR="008F3E06" w:rsidDel="00B24DBF">
          <w:delText>horizontally transferred with populations in Trout Bog</w:delText>
        </w:r>
      </w:del>
      <w:ins w:id="79" w:author="Alexandra Linz" w:date="2018-09-20T13:10:00Z">
        <w:r w:rsidR="00B24DBF">
          <w:t>a more advantageous trait in humic lakes than in eutrophic lakes</w:t>
        </w:r>
      </w:ins>
      <w:r w:rsidR="008F3E06">
        <w:t>.</w:t>
      </w:r>
    </w:p>
    <w:p w:rsidR="008853A5" w:rsidDel="00B24DBF" w:rsidRDefault="00142B1E" w:rsidP="00DC3B2C">
      <w:pPr>
        <w:ind w:firstLine="720"/>
        <w:rPr>
          <w:del w:id="80" w:author="Alexandra Linz" w:date="2018-09-20T13:12:00Z"/>
        </w:rPr>
      </w:pPr>
      <w:del w:id="81" w:author="Alexandra Linz" w:date="2018-09-20T13:12:00Z">
        <w:r w:rsidDel="00B24DBF">
          <w:delText>To identify differences in denitrification, we analyzed m</w:delText>
        </w:r>
        <w:r w:rsidR="00046BFF" w:rsidDel="00B24DBF">
          <w:delText>arker genes for denitrification</w:delText>
        </w:r>
        <w:r w:rsidDel="00B24DBF">
          <w:delText>, including reductases for nitrous oxide, nitric oxide, nitrite, and nitrate</w:delText>
        </w:r>
        <w:r w:rsidR="00297B75" w:rsidDel="00B24DBF">
          <w:delText xml:space="preserve">. These denitrification genes had a similar trend </w:delText>
        </w:r>
        <w:r w:rsidR="00046BFF" w:rsidDel="00B24DBF">
          <w:delText xml:space="preserve">as </w:delText>
        </w:r>
        <w:r w:rsidR="00297B75" w:rsidDel="00B24DBF">
          <w:delText>the nitrogen fixation genes</w:delText>
        </w:r>
        <w:r w:rsidR="00046BFF" w:rsidDel="00B24DBF">
          <w:delText>; they were observed most frequently in</w:delText>
        </w:r>
        <w:r w:rsidR="00B32BF2" w:rsidDel="00B24DBF">
          <w:delText xml:space="preserve"> metagenomes from</w:delText>
        </w:r>
        <w:r w:rsidR="00046BFF" w:rsidDel="00B24DBF">
          <w:delText xml:space="preserve"> the Trout Bog hypolimnion, </w:delText>
        </w:r>
        <w:r w:rsidR="00297B75" w:rsidDel="00B24DBF">
          <w:delText>with the exception of</w:delText>
        </w:r>
        <w:r w:rsidR="00046BFF" w:rsidDel="00B24DBF">
          <w:delText xml:space="preserve"> nitrous oxide reductase, which was most </w:delText>
        </w:r>
        <w:r w:rsidR="00B32BF2" w:rsidDel="00B24DBF">
          <w:delText>frequently found</w:delText>
        </w:r>
        <w:r w:rsidR="00046BFF" w:rsidDel="00B24DBF">
          <w:delText xml:space="preserve"> in Lake Mendota. </w:delText>
        </w:r>
        <w:r w:rsidR="00297B75" w:rsidDel="00B24DBF">
          <w:delText>This trend could stem from denitrification also requiring a reductive, low oxygen environment. Urease, another nitrogen cycling marker gene, was not found significantly more often in any site. We further analyzed p</w:delText>
        </w:r>
        <w:r w:rsidR="00046BFF" w:rsidDel="00B24DBF">
          <w:delText>utative denitrification pathways</w:delText>
        </w:r>
        <w:r w:rsidR="00297B75" w:rsidDel="00B24DBF">
          <w:delText xml:space="preserve"> in our MAGs and found that they</w:delText>
        </w:r>
        <w:r w:rsidR="00046BFF" w:rsidDel="00B24DBF">
          <w:delText xml:space="preserve"> were </w:delText>
        </w:r>
        <w:r w:rsidR="00297B75" w:rsidDel="00B24DBF">
          <w:delText>observed at similar frequencies in p</w:delText>
        </w:r>
        <w:r w:rsidR="00251DEA" w:rsidDel="00B24DBF">
          <w:delText>opulation genomes from all envir</w:delText>
        </w:r>
        <w:r w:rsidR="00297B75" w:rsidDel="00B24DBF">
          <w:delText>onments</w:delText>
        </w:r>
        <w:r w:rsidR="00046BFF" w:rsidDel="00B24DBF">
          <w:delText xml:space="preserve"> (Fig</w:delText>
        </w:r>
        <w:r w:rsidR="005F572D" w:rsidDel="00B24DBF">
          <w:delText>ure</w:delText>
        </w:r>
        <w:r w:rsidR="00251DEA" w:rsidDel="00B24DBF">
          <w:delText xml:space="preserve"> 2</w:delText>
        </w:r>
        <w:r w:rsidR="00046BFF" w:rsidDel="00B24DBF">
          <w:delText xml:space="preserve">). </w:delText>
        </w:r>
        <w:r w:rsidR="00297B75" w:rsidDel="00B24DBF">
          <w:delText xml:space="preserve">Urea </w:delText>
        </w:r>
        <w:r w:rsidR="00046BFF" w:rsidDel="00B24DBF">
          <w:delText>degradation pathways were</w:delText>
        </w:r>
        <w:r w:rsidR="00297B75" w:rsidDel="00B24DBF">
          <w:delText xml:space="preserve"> also</w:delText>
        </w:r>
        <w:r w:rsidR="00046BFF" w:rsidDel="00B24DBF">
          <w:delText xml:space="preserve"> predicted in MAGs from both lakes</w:delText>
        </w:r>
        <w:r w:rsidR="00297B75" w:rsidDel="00B24DBF">
          <w:delText>, which</w:delText>
        </w:r>
        <w:r w:rsidR="00046BFF" w:rsidDel="00B24DBF">
          <w:delText xml:space="preserve"> is consistent with research showing that urea is a common nitrogen source for bacteria in multiple freshwater </w:delText>
        </w:r>
        <w:r w:rsidR="00297B75" w:rsidDel="00B24DBF">
          <w:delText>environments</w:delText>
        </w:r>
        <w:r w:rsidR="00873AF2" w:rsidDel="00B24DBF">
          <w:delText xml:space="preserve"> </w:delText>
        </w:r>
        <w:r w:rsidR="00873AF2" w:rsidDel="00B24DBF">
          <w:fldChar w:fldCharType="begin" w:fldLock="1"/>
        </w:r>
        <w:r w:rsidR="00B844B8" w:rsidRPr="00B24DBF" w:rsidDel="00B24DBF">
          <w:del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delInstrText>
        </w:r>
        <w:r w:rsidR="00873AF2" w:rsidDel="00B24DBF">
          <w:fldChar w:fldCharType="separate"/>
        </w:r>
        <w:r w:rsidR="00B844B8" w:rsidRPr="00B24DBF" w:rsidDel="00B24DBF">
          <w:rPr>
            <w:noProof/>
          </w:rPr>
          <w:delText>(Remsen, Carpenter &amp; Schroeder, 1972; Jorgenson et al., 1998; Berman &amp; Bronk, 2003)</w:delText>
        </w:r>
        <w:r w:rsidR="00873AF2" w:rsidDel="00B24DBF">
          <w:fldChar w:fldCharType="end"/>
        </w:r>
        <w:r w:rsidR="00046BFF" w:rsidDel="00B24DBF">
          <w:delText xml:space="preserve">. </w:delText>
        </w:r>
      </w:del>
    </w:p>
    <w:p w:rsidR="008853A5" w:rsidRDefault="00B24DBF" w:rsidP="00DC3B2C">
      <w:pPr>
        <w:ind w:firstLine="720"/>
      </w:pPr>
      <w:ins w:id="82" w:author="Alexandra Linz" w:date="2018-09-20T13:13:00Z">
        <w:r>
          <w:t xml:space="preserve">We noted a high frequency of genes related to polyamine biosynthesis and degradation in our MAGs. </w:t>
        </w:r>
      </w:ins>
      <w:del w:id="83" w:author="Alexandra Linz" w:date="2018-09-20T13:13:00Z">
        <w:r w:rsidR="00297B75" w:rsidDel="00B24DBF">
          <w:delText>To explore the importance of polyamines in the freshwater nitrogen cycle, we analyzed g</w:delText>
        </w:r>
        <w:r w:rsidR="00046BFF" w:rsidDel="00B24DBF">
          <w:delText>enes encoding the biosynthesis and degradation of polyamines such as spermidine and putrescine</w:delText>
        </w:r>
        <w:r w:rsidR="00F9672B" w:rsidDel="00B24DBF">
          <w:delText xml:space="preserve">. </w:delText>
        </w:r>
      </w:del>
      <w:r w:rsidR="00F9672B">
        <w:t xml:space="preserve">We predicted that 94% of MAGs could synthesize polyamines, and 87% could degrade polyamines. These </w:t>
      </w:r>
      <w:del w:id="84" w:author="Alexandra Linz" w:date="2018-09-20T13:14:00Z">
        <w:r w:rsidR="00F9672B" w:rsidDel="00B24DBF">
          <w:delText>genes</w:delText>
        </w:r>
        <w:r w:rsidR="00046BFF" w:rsidDel="00B24DBF">
          <w:delText xml:space="preserve"> were prevalent in </w:delText>
        </w:r>
      </w:del>
      <w:ins w:id="85" w:author="Alexandra Linz" w:date="2018-09-20T13:14:00Z">
        <w:r>
          <w:t>pathways were predicted in</w:t>
        </w:r>
      </w:ins>
      <w:del w:id="86" w:author="Alexandra Linz" w:date="2018-09-20T13:14:00Z">
        <w:r w:rsidR="00046BFF" w:rsidDel="00B24DBF">
          <w:delText>many</w:delText>
        </w:r>
      </w:del>
      <w:r w:rsidR="00046BFF">
        <w:t xml:space="preserve"> diverse MAGs from both lakes, including </w:t>
      </w:r>
      <w:r w:rsidR="00046BFF" w:rsidRPr="00C60627">
        <w:rPr>
          <w:i/>
        </w:rPr>
        <w:t>Actinobacteria</w:t>
      </w:r>
      <w:r w:rsidR="00046BFF">
        <w:t xml:space="preserve"> as has been previously observed</w:t>
      </w:r>
      <w:r w:rsidR="00873AF2">
        <w:t xml:space="preserve"> </w:t>
      </w:r>
      <w:r w:rsidR="00873AF2">
        <w:fldChar w:fldCharType="begin" w:fldLock="1"/>
      </w:r>
      <w:r w:rsidR="00F9672B">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"id" : "ITEM-2",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"ITEM-2",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"(Ghylin et al., 2014; Hamilton et al., 2017)", "plainTextFormattedCitation" : "(Ghylin et al., 2014; Hamilton et al., 2017)", "previouslyFormattedCitation" : "(Ghylin et al., 2014; Hamilton et al., 2017)" }, "properties" : {  }, "schema" : "https://github.com/citation-style-language/schema/raw/master/csl-citation.json" }</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rsidR="00046BFF">
        <w:t xml:space="preserve">, </w:t>
      </w:r>
      <w:r w:rsidR="00046BFF">
        <w:lastRenderedPageBreak/>
        <w:t xml:space="preserve">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c levels such as fish or zooplankton may provide an additional source</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Del="00B24DBF" w:rsidRDefault="00F9672B" w:rsidP="00DC3B2C">
      <w:pPr>
        <w:ind w:firstLine="720"/>
        <w:rPr>
          <w:del w:id="87" w:author="Alexandra Linz" w:date="2018-09-20T13:15:00Z"/>
        </w:rPr>
      </w:pPr>
      <w:del w:id="88" w:author="Alexandra Linz" w:date="2018-09-20T13:15:00Z">
        <w:r w:rsidDel="00B24DBF">
          <w:delText xml:space="preserve">To identify </w:delText>
        </w:r>
        <w:r w:rsidR="00762C09" w:rsidDel="00B24DBF">
          <w:delText>signatures of</w:delText>
        </w:r>
        <w:r w:rsidDel="00B24DBF">
          <w:delText xml:space="preserve"> nitrogen limitation</w:delText>
        </w:r>
        <w:r w:rsidR="00762C09" w:rsidDel="00B24DBF">
          <w:delText xml:space="preserve"> at the genomic level</w:delText>
        </w:r>
        <w:r w:rsidDel="00B24DBF">
          <w:delText>, we analyzed biases in amino acid use</w:delText>
        </w:r>
        <w:r w:rsidR="00762C09" w:rsidDel="00B24DBF">
          <w:delText xml:space="preserve"> in our MAGs </w:delText>
        </w:r>
        <w:r w:rsidR="00326033" w:rsidDel="00B24DBF">
          <w:delText>(Data S4</w:delText>
        </w:r>
        <w:r w:rsidR="00873AF2" w:rsidDel="00B24DBF">
          <w:delText xml:space="preserve">) </w:delText>
        </w:r>
        <w:r w:rsidR="00873AF2" w:rsidDel="00B24DBF">
          <w:fldChar w:fldCharType="begin" w:fldLock="1"/>
        </w:r>
        <w:r w:rsidR="00762C09" w:rsidRPr="00B24DBF" w:rsidDel="00B24DBF">
          <w:delInstrText>ADDIN CSL_CITATION { "citationItems" : [ { "id" : "ITEM-1", "itemData" : { "DOI" : "10.1016/j.tig.2008.10.011", "ISBN" : "0168-9525 (Print)\\r0168-9525 (Linking)", "ISSN" : "01689525", "PMID" : "19027980", "author" : [ { "dropping-particle" : "", "family" : "Bragg", "given" : "Jason G.", "non-dropping-particle" : "", "parse-names" : false, "suffix" : "" }, { "dropping-particle" : "", "family" : "Wagner", "given" : "Andreas", "non-dropping-particle" : "", "parse-names" : false, "suffix" : "" } ], "container-title" : "Trends in Genetics", "id" : "ITEM-1", "issue" : "1", "issued" : { "date-parts" : [ [ "2009" ] ] }, "page" : "5-8", "title" : "Protein materi</w:delInstrText>
        </w:r>
        <w:r w:rsidR="00762C09" w:rsidRPr="00950DEB" w:rsidDel="00B24DBF">
          <w:delInstrText>al costs: single atoms can make an evolutionary difference", "type" : "article-journal", "volume" : "25" }, "uris" : [ "http://www.mendeley.com/documents/?uuid=a88dc297-a71b-460b-a711-6155adbf10fc" ] }, { "id" : "ITEM-2", "itemData" : { "DOI" : "10.1098/rspb.2008.1960", "ISBN" : "0962-8452", "ISSN" : "14712970", "PMID" : "19369262", "abstract" : "Nitrogen (N) is a fundamental component of nucleotides and amino acids and is often a limiting nutrient in natural ecosystems. Thus, study of the N content of biomolecules may establish important connections between ecology and genom</w:delInstrText>
        </w:r>
        <w:r w:rsidR="00762C09" w:rsidRPr="00512F1D" w:rsidDel="00B24DBF">
          <w:delInstrText>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w:delInstrText>
        </w:r>
        <w:r w:rsidR="00762C09" w:rsidRPr="00BB48D4" w:rsidDel="00B24DBF">
          <w:delInstrText>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w:delInstrText>
        </w:r>
        <w:r w:rsidR="00762C09" w:rsidRPr="00FC2C3B" w:rsidDel="00B24DBF">
          <w:delInstrText>he molecular architecture of the biotic processes that enable cells to respond to reduced nutrient availability.", "author" : [ { "dropping-particle" : "", "family" : "Acquisti", "given" : "Claudia", "non-dropping-particle" : "", "parse-names" : false, "suffix" : "" }, { "dropping-particle" : "", "family" : "Kumar", "given" : "Sudhir", "non-dropping-particle" : "", "parse-names" : false, "suffix" : "" }, { "dropping-particle" : "", "family" : "Elser", "given" : "James J.", "non-dropping-particle" : "", "parse-names" : false, "suffix" : "" } ], "container-title" : "Proceedings of the Royal Society B: Biological Sciences", "id" : "ITEM-2", "issue" : "1667", "issued" : { "date-parts" : [ [ "2009" ] ] }, "page" : "2605-2610", "title" : "Signatures of nitrogen limitation in the elemental composition of the proteins involved in the metabolic apparatus", "type" : "article-journal", "volume" : "276" }, "uris" : [ "http://www.mendeley.com/documents/?uuid=05f73632-3533-4c73-bed4-d87abd759fef" ] } ], "mendeley" : { "formattedCitation" : "(Acquisti, Kumar &amp; Elser, 2009; Bragg &amp; Wagner, 2009)", "plainTextFormattedCitation" : "(Acquisti, Kumar &amp; Elser, 2009; Bragg &amp; Wagner, 2009)", "previouslyFormattedCitation" : "(Acquisti, Kumar &amp; Elser, 2009; Bragg &amp; Wagner, 2009)" }, "p</w:delInstrText>
        </w:r>
        <w:r w:rsidR="00762C09" w:rsidRPr="00AB1E2D" w:rsidDel="00B24DBF">
          <w:delInstrText>roperties" : {  }, "schema" : "https://github.com/citation-style-language/schema/raw/master/csl-citation.json" }</w:delInstrText>
        </w:r>
        <w:r w:rsidR="00873AF2" w:rsidDel="00B24DBF">
          <w:fldChar w:fldCharType="separate"/>
        </w:r>
        <w:r w:rsidR="00762C09" w:rsidRPr="00B24DBF" w:rsidDel="00B24DBF">
          <w:rPr>
            <w:noProof/>
          </w:rPr>
          <w:delText>(Acquisti, Kumar &amp; Elser, 2009; Bragg &amp; Wagner, 2009)</w:delText>
        </w:r>
        <w:r w:rsidR="00873AF2" w:rsidDel="00B24DBF">
          <w:fldChar w:fldCharType="end"/>
        </w:r>
        <w:r w:rsidR="00046BFF" w:rsidDel="00B24DBF">
          <w:delText xml:space="preserve">. </w:delText>
        </w:r>
        <w:r w:rsidR="00762C09" w:rsidDel="00B24DBF">
          <w:delText xml:space="preserve">For this analysis, genomes from the Trout Bog layers were considered together due to the previously mentioned overlap in recovered genomes. </w:delText>
        </w:r>
        <w:r w:rsidR="00046BFF" w:rsidDel="00B24DBF">
          <w:delText xml:space="preserve">We observed </w:delText>
        </w:r>
        <w:r w:rsidR="00C60627" w:rsidDel="00B24DBF">
          <w:delText xml:space="preserve">that </w:delText>
        </w:r>
        <w:r w:rsidR="00762C09" w:rsidDel="00B24DBF">
          <w:delText>on average,</w:delText>
        </w:r>
        <w:r w:rsidR="00046BFF" w:rsidDel="00B24DBF">
          <w:delText xml:space="preserve"> MAGs from Trout Bog </w:delText>
        </w:r>
        <w:r w:rsidR="00762C09" w:rsidDel="00B24DBF">
          <w:delText>encoded</w:delText>
        </w:r>
        <w:r w:rsidR="00046BFF" w:rsidDel="00B24DBF">
          <w:delText xml:space="preserve"> amino acids with </w:delText>
        </w:r>
        <w:r w:rsidR="00873AF2" w:rsidRPr="00873AF2" w:rsidDel="00B24DBF">
          <w:delText>1% less</w:delText>
        </w:r>
        <w:r w:rsidR="00046BFF" w:rsidDel="00B24DBF">
          <w:delText xml:space="preserve"> nitrogen </w:delText>
        </w:r>
        <w:r w:rsidR="00762C09" w:rsidDel="00B24DBF">
          <w:delText>than</w:delText>
        </w:r>
        <w:r w:rsidR="00046BFF" w:rsidDel="00B24DBF">
          <w:delText xml:space="preserve"> MAGs from Lake Mendota</w:delText>
        </w:r>
        <w:r w:rsidR="00873AF2" w:rsidDel="00B24DBF">
          <w:delText>. Although this difference is small, it was significant</w:delText>
        </w:r>
        <w:r w:rsidR="00046BFF" w:rsidDel="00B24DBF">
          <w:delText xml:space="preserve"> using a Wilcoxon rank sum test (p = 0.02).  </w:delText>
        </w:r>
        <w:r w:rsidR="00564BB8" w:rsidDel="00B24DBF">
          <w:delText>Th</w:delText>
        </w:r>
        <w:r w:rsidR="00762C09" w:rsidDel="00B24DBF">
          <w:delText>e observed</w:delText>
        </w:r>
        <w:r w:rsidR="00046BFF" w:rsidDel="00B24DBF">
          <w:delText xml:space="preserve"> amino acid bias suggests that conditions </w:delText>
        </w:r>
        <w:r w:rsidR="00992786" w:rsidDel="00B24DBF">
          <w:delText xml:space="preserve">in Trout Bog </w:delText>
        </w:r>
        <w:r w:rsidR="00046BFF" w:rsidDel="00B24DBF">
          <w:delText>may lead to stronger selection for nitrogen</w:delText>
        </w:r>
        <w:r w:rsidR="00B844B8" w:rsidDel="00B24DBF">
          <w:delText xml:space="preserve"> </w:delText>
        </w:r>
        <w:r w:rsidR="00046BFF" w:rsidDel="00B24DBF">
          <w:delText xml:space="preserve">poor proteins </w:delText>
        </w:r>
        <w:r w:rsidR="00992786" w:rsidDel="00B24DBF">
          <w:delText>than</w:delText>
        </w:r>
        <w:r w:rsidR="00046BFF" w:rsidDel="00B24DBF">
          <w:delText xml:space="preserve"> in Lake Mendota</w:delText>
        </w:r>
        <w:r w:rsidR="00564BB8" w:rsidDel="00B24DBF">
          <w:delText>.</w:delText>
        </w:r>
        <w:r w:rsidR="00046BFF" w:rsidDel="00B24DBF">
          <w:delText xml:space="preserve"> Differences in the compositions of the nitrogen pools in these lakes may also contribute to the observed differences in </w:delText>
        </w:r>
        <w:r w:rsidR="00873AF2" w:rsidDel="00B24DBF">
          <w:delText xml:space="preserve">the </w:delText>
        </w:r>
        <w:r w:rsidR="00046BFF" w:rsidDel="00B24DBF">
          <w:delText>distributions of nitrogen cycling marker genes.</w:delText>
        </w:r>
        <w:r w:rsidR="008F3E06" w:rsidDel="00B24DBF">
          <w:delText xml:space="preserve"> Lake Mendota receives large </w:delText>
        </w:r>
        <w:r w:rsidR="00B844B8" w:rsidDel="00B24DBF">
          <w:delText>amounts</w:delText>
        </w:r>
        <w:r w:rsidR="008F3E06" w:rsidDel="00B24DBF">
          <w:delText xml:space="preserve"> of nitrate</w:delText>
        </w:r>
        <w:r w:rsidR="00992786" w:rsidDel="00B24DBF">
          <w:delText xml:space="preserve"> runoff</w:delText>
        </w:r>
        <w:r w:rsidR="008F3E06" w:rsidDel="00B24DBF">
          <w:delText xml:space="preserve"> from the surrounding agricultur</w:delText>
        </w:r>
        <w:r w:rsidR="00992786" w:rsidDel="00B24DBF">
          <w:delText>al</w:delText>
        </w:r>
        <w:r w:rsidR="008F3E06" w:rsidDel="00B24DBF">
          <w:delText xml:space="preserve"> landscape, while Trout Bog receives nitrogen in more complex forms</w:delText>
        </w:r>
        <w:r w:rsidR="00B844B8" w:rsidDel="00B24DBF">
          <w:delText xml:space="preserve"> (e.g. </w:delText>
        </w:r>
        <w:r w:rsidR="00B844B8" w:rsidDel="00B24DBF">
          <w:rPr>
            <w:i/>
          </w:rPr>
          <w:delText>Sphagnum-</w:delText>
        </w:r>
        <w:r w:rsidR="00B844B8" w:rsidDel="00B24DBF">
          <w:delText>derived organic nitrogen)</w:delText>
        </w:r>
        <w:r w:rsidR="008F3E06" w:rsidDel="00B24DBF">
          <w:delText>, and the microbial community competes for nitrogen with the</w:delText>
        </w:r>
        <w:r w:rsidR="00992786" w:rsidDel="00B24DBF">
          <w:delText xml:space="preserve"> surrounding</w:delText>
        </w:r>
        <w:r w:rsidR="00992786" w:rsidDel="00B24DBF">
          <w:rPr>
            <w:i/>
          </w:rPr>
          <w:delText xml:space="preserve"> </w:delText>
        </w:r>
        <w:r w:rsidR="00992786" w:rsidDel="00B24DBF">
          <w:delText>plant community</w:delText>
        </w:r>
        <w:r w:rsidR="008F3E06" w:rsidDel="00B24DBF">
          <w:delText>.</w:delText>
        </w:r>
      </w:del>
    </w:p>
    <w:p w:rsidR="008853A5" w:rsidRDefault="00046BFF" w:rsidP="00DC3B2C">
      <w:pPr>
        <w:pStyle w:val="Heading2"/>
      </w:pPr>
      <w:bookmarkStart w:id="89" w:name="_3syggjfxgu8a" w:colFirst="0" w:colLast="0"/>
      <w:bookmarkEnd w:id="89"/>
      <w:r>
        <w:t>Sulfur Cycling</w:t>
      </w:r>
    </w:p>
    <w:p w:rsidR="00992786" w:rsidRDefault="00046BFF" w:rsidP="00992786">
      <w:pPr>
        <w:ind w:firstLine="720"/>
      </w:pPr>
      <w:r>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r>
        <w:t>sulfide:quinone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differences between the layers of Trout Bog</w:t>
      </w:r>
      <w:r w:rsidR="00873AF2">
        <w:t xml:space="preserve"> (Figure 1</w:t>
      </w:r>
      <w:r w:rsidR="00280E6F">
        <w:t>, Table S</w:t>
      </w:r>
      <w:r w:rsidR="0002485C">
        <w:t>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r w:rsidRPr="0002485C">
        <w:rPr>
          <w:i/>
        </w:rPr>
        <w:t>Chlorobiales</w:t>
      </w:r>
      <w:r>
        <w:t>. Because this enzyme i</w:t>
      </w:r>
      <w:r w:rsidR="008F3E06">
        <w:t xml:space="preserve">s thought </w:t>
      </w:r>
      <w:r>
        <w:t>to operate in reverse in</w:t>
      </w:r>
      <w:r w:rsidR="008F3E06">
        <w:t xml:space="preserve"> green sulfur-oxidizing </w:t>
      </w:r>
      <w:r>
        <w:t xml:space="preserve">phototrophs such as </w:t>
      </w:r>
      <w:r w:rsidRPr="0002485C">
        <w:rPr>
          <w:i/>
        </w:rPr>
        <w:t>Chlorobiales</w:t>
      </w:r>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251DEA">
        <w:t xml:space="preserve"> (Figure 2</w:t>
      </w:r>
      <w:r w:rsidR="00873AF2">
        <w:t>)</w:t>
      </w:r>
      <w:r>
        <w:t xml:space="preserve">. </w:t>
      </w:r>
    </w:p>
    <w:p w:rsidR="008853A5" w:rsidRDefault="003A1F5F" w:rsidP="00DC3B2C">
      <w:pPr>
        <w:ind w:firstLine="720"/>
      </w:pPr>
      <w:r>
        <w:t>We observed</w:t>
      </w:r>
      <w:r w:rsidR="00046BFF">
        <w:t xml:space="preserve"> assimilatory</w:t>
      </w:r>
      <w:r>
        <w:t xml:space="preserve"> sulfate reduction more frequently</w:t>
      </w:r>
      <w:r w:rsidR="00046BFF">
        <w:t xml:space="preserve"> t</w:t>
      </w:r>
      <w:r>
        <w:t>han</w:t>
      </w:r>
      <w:r w:rsidR="00046BFF">
        <w:t xml:space="preserve"> dissimilatory sulfate reduction</w:t>
      </w:r>
      <w:r>
        <w:t>, suggesting</w:t>
      </w:r>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873AF2">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rsidR="00873AF2">
        <w:fldChar w:fldCharType="separate"/>
      </w:r>
      <w:r w:rsidR="00873AF2" w:rsidRPr="00873AF2">
        <w:rPr>
          <w:noProof/>
        </w:rPr>
        <w:t>(Bowles et al., 2014)</w:t>
      </w:r>
      <w:r w:rsidR="00873AF2">
        <w:fldChar w:fldCharType="end"/>
      </w:r>
      <w:r w:rsidR="00564BB8">
        <w:t xml:space="preserve">, although sulfate reduction could also be </w:t>
      </w:r>
      <w:r w:rsidR="00564BB8">
        <w:lastRenderedPageBreak/>
        <w:t>occurring in Lake Mendota’s hypolimnion.</w:t>
      </w:r>
      <w:r w:rsidR="00046BFF">
        <w:t xml:space="preserve"> Sulfur oxidation pathways were observed in MAGs classified as </w:t>
      </w:r>
      <w:r w:rsidR="00046BFF" w:rsidRPr="0002485C">
        <w:rPr>
          <w:i/>
        </w:rPr>
        <w:t>Betaproteobacteria</w:t>
      </w:r>
      <w:r w:rsidR="00046BFF">
        <w:t xml:space="preserve"> from both lakes and </w:t>
      </w:r>
      <w:r w:rsidR="00046BFF" w:rsidRPr="0002485C">
        <w:rPr>
          <w:i/>
        </w:rPr>
        <w:t>Epsilon</w:t>
      </w:r>
      <w:r w:rsidR="00564BB8" w:rsidRPr="0002485C">
        <w:rPr>
          <w:i/>
        </w:rPr>
        <w:t>proteo</w:t>
      </w:r>
      <w:r w:rsidR="00046BFF" w:rsidRPr="0002485C">
        <w:rPr>
          <w:i/>
        </w:rPr>
        <w:t>bacteria</w:t>
      </w:r>
      <w:r w:rsidR="00046BFF">
        <w:t xml:space="preserve"> in Trout Bog</w:t>
      </w:r>
      <w:r w:rsidR="0002485C">
        <w:t>’s</w:t>
      </w:r>
      <w:r w:rsidR="00046BFF">
        <w:t xml:space="preserve"> </w:t>
      </w:r>
      <w:r w:rsidR="0002485C">
        <w:t>h</w:t>
      </w:r>
      <w:r w:rsidR="00046BFF">
        <w:t>ypolimnion.</w:t>
      </w:r>
    </w:p>
    <w:p w:rsidR="008853A5" w:rsidRDefault="00046BFF" w:rsidP="00DC3B2C">
      <w:pPr>
        <w:pStyle w:val="Heading2"/>
      </w:pPr>
      <w:r>
        <w:t>Phototrophy</w:t>
      </w:r>
    </w:p>
    <w:p w:rsidR="00280E6F" w:rsidRDefault="00046BFF" w:rsidP="00DC3B2C">
      <w:pPr>
        <w:ind w:firstLine="720"/>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RuBisCO (ribulose-1,5-bisphosphate carboxylase/oxygenase), the marker gene for carbon fixation via the Calvin-Benson-Bassham (CBB) pathway, was most frequently observed in </w:t>
      </w:r>
      <w:r w:rsidR="0002485C">
        <w:t>Trout Bog’s</w:t>
      </w:r>
      <w:r w:rsidR="00280E6F">
        <w:t xml:space="preserve"> epilimnion (Figure 1, Table S3). </w:t>
      </w:r>
      <w:del w:id="90" w:author="Alexandra Linz" w:date="2018-09-20T10:04:00Z">
        <w:r w:rsidR="00280E6F" w:rsidDel="008D14F1">
          <w:delText xml:space="preserve">In contrast, citrate lyase, the marker gene for the reverse TCA cycle, was observed most frequently in Trout Bog’s hypolimnion. </w:delText>
        </w:r>
      </w:del>
    </w:p>
    <w:p w:rsidR="0071096B" w:rsidRDefault="00046BFF" w:rsidP="00DC3B2C">
      <w:pPr>
        <w:ind w:firstLine="720"/>
        <w:rPr>
          <w:ins w:id="91" w:author="Alexandra Linz" w:date="2018-09-20T11:24:00Z"/>
        </w:rPr>
      </w:pPr>
      <w:r>
        <w:t xml:space="preserve"> </w:t>
      </w:r>
      <w:r w:rsidR="00280E6F">
        <w:t xml:space="preserve">We next assessed the MAGs for photoautotrophy, </w:t>
      </w:r>
      <w:r>
        <w:t>expecting to find differences between our two study sites based on the observed contrasts in the functional marker gene analysis</w:t>
      </w:r>
      <w:r w:rsidR="00251DEA">
        <w:t xml:space="preserve"> (Figure 2)</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populations contained genes encoding enzymes in the CBB pathway. In Trout Bog, </w:t>
      </w:r>
      <w:r w:rsidR="00280E6F">
        <w:t xml:space="preserve">most </w:t>
      </w:r>
      <w:r>
        <w:t xml:space="preserve">MAGs encoding phototrophy were classified as </w:t>
      </w:r>
      <w:r>
        <w:rPr>
          <w:i/>
        </w:rPr>
        <w:t>Chlorobium clathratiforme</w:t>
      </w:r>
      <w:r>
        <w:t xml:space="preserve">, a species of </w:t>
      </w:r>
      <w:r w:rsidRPr="0002485C">
        <w:rPr>
          <w:i/>
        </w:rPr>
        <w:t>Chlorobiales</w:t>
      </w:r>
      <w:r>
        <w:t xml:space="preserve"> widespread in humic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r w:rsidRPr="0002485C">
        <w:rPr>
          <w:i/>
        </w:rPr>
        <w:t>Chlorobiales</w:t>
      </w:r>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r w:rsidR="00280E6F" w:rsidRPr="0002485C">
        <w:rPr>
          <w:i/>
        </w:rPr>
        <w:t>Chlorobi</w:t>
      </w:r>
      <w:r>
        <w:t xml:space="preserve">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w:t>
      </w:r>
      <w:r w:rsidR="00280E6F">
        <w:t xml:space="preserve"> </w:t>
      </w:r>
      <w:ins w:id="92" w:author="Alexandra Linz" w:date="2018-09-20T11:27:00Z">
        <w:r w:rsidR="0071096B">
          <w:t>Although we found genes annotated as the RuBisCO large subunit (</w:t>
        </w:r>
        <w:r w:rsidR="0071096B" w:rsidRPr="00564BB8">
          <w:rPr>
            <w:i/>
          </w:rPr>
          <w:t>rbcL</w:t>
        </w:r>
        <w:r w:rsidR="0071096B">
          <w:t xml:space="preserve">) in some of the </w:t>
        </w:r>
        <w:r w:rsidR="0071096B" w:rsidRPr="0002485C">
          <w:rPr>
            <w:i/>
          </w:rPr>
          <w:t xml:space="preserve">Chlorobiales </w:t>
        </w:r>
        <w:r w:rsidR="0071096B">
          <w:t xml:space="preserve">MAGs, the reductive TCA cycle is the only carbon fixation pathway known to be active in cultured representatives of </w:t>
        </w:r>
        <w:r w:rsidR="0071096B" w:rsidRPr="0002485C">
          <w:rPr>
            <w:i/>
          </w:rPr>
          <w:t>Chlorobiales</w:t>
        </w:r>
        <w:r w:rsidR="0071096B">
          <w:t xml:space="preserve">.  Homologs of </w:t>
        </w:r>
        <w:r w:rsidR="0071096B">
          <w:rPr>
            <w:i/>
          </w:rPr>
          <w:t>rbcL</w:t>
        </w:r>
        <w:r w:rsidR="0071096B">
          <w:t xml:space="preserve"> have been previously identified in isolates of </w:t>
        </w:r>
        <w:r w:rsidR="0071096B">
          <w:rPr>
            <w:i/>
          </w:rPr>
          <w:t xml:space="preserve">Chlorobium, </w:t>
        </w:r>
        <w:r w:rsidR="0071096B">
          <w:t>and</w:t>
        </w:r>
        <w:r w:rsidR="0071096B">
          <w:rPr>
            <w:i/>
          </w:rPr>
          <w:t xml:space="preserve"> </w:t>
        </w:r>
        <w:r w:rsidR="0071096B">
          <w:t xml:space="preserve">were associated with sulfur metabolism and oxidative stress </w:t>
        </w:r>
        <w:r w:rsidR="0071096B">
          <w:fldChar w:fldCharType="begin" w:fldLock="1"/>
        </w:r>
        <w:r w:rsidR="0071096B">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71096B">
          <w:fldChar w:fldCharType="separate"/>
        </w:r>
        <w:r w:rsidR="0071096B" w:rsidRPr="004929C6">
          <w:rPr>
            <w:noProof/>
          </w:rPr>
          <w:t xml:space="preserve">(Hanson &amp; Tabita, </w:t>
        </w:r>
        <w:r w:rsidR="0071096B" w:rsidRPr="004929C6">
          <w:rPr>
            <w:noProof/>
          </w:rPr>
          <w:lastRenderedPageBreak/>
          <w:t>2001)</w:t>
        </w:r>
        <w:r w:rsidR="0071096B">
          <w:fldChar w:fldCharType="end"/>
        </w:r>
        <w:r w:rsidR="0071096B">
          <w:t xml:space="preserve">. Given this information, it seems likely that this </w:t>
        </w:r>
        <w:r w:rsidR="0071096B">
          <w:rPr>
            <w:i/>
          </w:rPr>
          <w:t xml:space="preserve">rbcL </w:t>
        </w:r>
        <w:r w:rsidR="0071096B">
          <w:t xml:space="preserve">homolog encodes a function other than carbon fixation in our </w:t>
        </w:r>
        <w:r w:rsidR="0071096B" w:rsidRPr="0002485C">
          <w:rPr>
            <w:i/>
          </w:rPr>
          <w:t xml:space="preserve">Chlorobiales </w:t>
        </w:r>
        <w:r w:rsidR="0071096B">
          <w:t xml:space="preserve">MAGs. </w:t>
        </w:r>
      </w:ins>
      <w:del w:id="93" w:author="Alexandra Linz" w:date="2018-09-20T11:27:00Z">
        <w:r w:rsidR="00280E6F" w:rsidDel="0071096B">
          <w:delText xml:space="preserve">As </w:delText>
        </w:r>
        <w:r w:rsidR="00280E6F" w:rsidRPr="0002485C" w:rsidDel="0071096B">
          <w:rPr>
            <w:i/>
          </w:rPr>
          <w:delText>Chlorobium</w:delText>
        </w:r>
        <w:r w:rsidR="00280E6F" w:rsidDel="0071096B">
          <w:delText xml:space="preserve"> is a strictly anaerobic lineage, the presence of citrate lyase in these populations may explain why this gene was observed more frequently in metagenomes from Trout Bog’s hypolimnion</w:delText>
        </w:r>
        <w:r w:rsidDel="0071096B">
          <w:delText xml:space="preserve">. </w:delText>
        </w:r>
      </w:del>
      <w:r w:rsidR="00280E6F">
        <w:t xml:space="preserve">These </w:t>
      </w:r>
      <w:r>
        <w:t xml:space="preserve">photoautotrophs </w:t>
      </w:r>
      <w:r w:rsidR="00280E6F">
        <w:t xml:space="preserve">from both lakes </w:t>
      </w:r>
      <w:r>
        <w:t xml:space="preserve">also contained genes potentially encoding nitrogen fixation. </w:t>
      </w:r>
      <w:ins w:id="94" w:author="Alexandra Linz" w:date="2018-09-20T11:24:00Z">
        <w:r w:rsidR="0071096B">
          <w:t xml:space="preserve">As both </w:t>
        </w:r>
        <w:r w:rsidR="0071096B">
          <w:rPr>
            <w:i/>
          </w:rPr>
          <w:t xml:space="preserve">Chlorobi </w:t>
        </w:r>
        <w:r w:rsidR="0071096B">
          <w:t xml:space="preserve">and </w:t>
        </w:r>
        <w:r w:rsidR="0071096B">
          <w:rPr>
            <w:i/>
          </w:rPr>
          <w:t xml:space="preserve">Cyanobacteria </w:t>
        </w:r>
        <w:r w:rsidR="0071096B">
          <w:t xml:space="preserve">are often abundant members of freshwater communities </w:t>
        </w:r>
        <w:r w:rsidR="0071096B">
          <w:fldChar w:fldCharType="begin" w:fldLock="1"/>
        </w:r>
        <w:r w:rsidR="0071096B">
          <w:instrText>ADDIN CSL_CITATION {"citationItems":[{"id":"ITEM-1","itemData":{"DOI":"10.1038/ismej.2012.21","ISSN":"1751-7370","PMID":"22418623","abstract":"Lakes have a central role in the carbon cycle of the boreal landscape. These systems typically stratify in summer and their hypolimnetic microbial communities influence burial of biogenic organic matter in sediments. The composition of bacterial communities in these suboxic habitats was studied by pyrosequencing of 16S rRNA amplicons from five lakes with variable dissolved organic carbon (DOC) concentrations. Bacterioplankton communities in the hypolimnetic waters were clearly different from the surface layer with candidate division OD1, Chlorobi and Bacteroidetes as dominant community members. Several operational taxonomic units (OTUs) affiliated with candidate division OD1 were abundant and consistently present in the suboxic hypolimnion in these boreal lakes. The overall representation of this group was positively correlated with DOC and methane concentrations. Network analysis of time-series data revealed contrasting temporal patterns but suggested similar ecological roles among the abundant OTUs affiliated with candidate division OD1. Together, stable isotope data and taxonomic classification point to methane oxidation and autotrophic denitrification as important processes in the suboxic zone of boreal lakes. Our data revealed that while hypolimnetic bacterial communities are less dynamic, they appear to be more diverse than communities from the oxic surface layer. An appreciable proportion of the hypolimnetic bacteria belong to poorly described phyla.","author":[{"dropping-particle":"","family":"Peura","given":"Sari","non-dropping-particle":"","parse-names":false,"suffix":""},{"dropping-particle":"","family":"Eiler","given":"Alexander","non-dropping-particle":"","parse-names":false,"suffix":""},{"dropping-particle":"","family":"Bertilsson","given":"Stefan","non-dropping-particle":"","parse-names":false,"suffix":""},{"dropping-particle":"","family":"Nykänen","given":"Hannu","non-dropping-particle":"","parse-names":false,"suffix":""},{"dropping-particle":"","family":"Tiirola","given":"Marja","non-dropping-particle":"","parse-names":false,"suffix":""},{"dropping-particle":"","family":"Jones","given":"Roger I","non-dropping-particle":"","parse-names":false,"suffix":""}],"container-title":"The ISME journal","id":"ITEM-1","issue":"9","issued":{"date-parts":[["2012","9"]]},"page":"1640-52","publisher":"Nature Publishing Group","title":"Distinct and diverse anaerobic bacterial communities in boreal lakes dominated by candidate division OD1.","type":"article-journal","volume":"6"},"uris":["http://www.mendeley.com/documents/?uuid=9ef19ff6-bc25-3207-a2a8-01a5e3f52203"]},{"id":"ITEM-2","itemData":{"DOI":"10.1111/j.1462-2920.2004.00657.x","ISSN":"1462-2912","author":[{"dropping-particle":"","family":"Eiler","given":"Alexander","non-dropping-particle":"","parse-names":false,"suffix":""},{"dropping-particle":"","family":"Bertilsson","given":"Stefan","non-dropping-particle":"","parse-names":false,"suffix":""}],"container-title":"Environmental Microbiology","id":"ITEM-2","issue":"12","issued":{"date-parts":[["2004","12","1"]]},"page":"1228-1243","publisher":"Wiley/Blackwell (10.1111)","title":"Composition of freshwater bacterial communities associated with cyanobacterial blooms in four Swedish lakes","type":"article-journal","volume":"6"},"uris":["http://www.mendeley.com/documents/?uuid=bee4953d-069b-30f0-a806-c8c8bce2f846"]}],"mendeley":{"formattedCitation":"(Eiler &amp; Bertilsson, 2004; Peura et al., 2012)","plainTextFormattedCitation":"(Eiler &amp; Bertilsson, 2004; Peura et al., 2012)","previouslyFormattedCitation":"(Peura et al., 2012)"},"properties":{"noteIndex":0},"schema":"https://github.com/citation-style-language/schema/raw/master/csl-citation.json"}</w:instrText>
        </w:r>
        <w:r w:rsidR="0071096B">
          <w:fldChar w:fldCharType="separate"/>
        </w:r>
        <w:r w:rsidR="0071096B" w:rsidRPr="00DC019D">
          <w:rPr>
            <w:noProof/>
          </w:rPr>
          <w:t>(Eiler &amp; Bertilsson, 2004; Peura et al., 2012)</w:t>
        </w:r>
        <w:r w:rsidR="0071096B">
          <w:fldChar w:fldCharType="end"/>
        </w:r>
        <w:r w:rsidR="0071096B">
          <w:t>, their fixation capabilities may be relevant on ecosystem scales.</w:t>
        </w:r>
      </w:ins>
    </w:p>
    <w:p w:rsidR="008853A5" w:rsidDel="0071096B" w:rsidRDefault="00046BFF" w:rsidP="00DC3B2C">
      <w:pPr>
        <w:ind w:firstLine="720"/>
        <w:rPr>
          <w:del w:id="95" w:author="Alexandra Linz" w:date="2018-09-20T11:24:00Z"/>
        </w:rPr>
      </w:pPr>
      <w:del w:id="96" w:author="Alexandra Linz" w:date="2018-09-20T11:24:00Z">
        <w:r w:rsidDel="0071096B">
          <w:delText xml:space="preserve">The </w:delText>
        </w:r>
        <w:r w:rsidR="00280E6F" w:rsidDel="0071096B">
          <w:delText>co-occurrence of fixation pathways</w:delText>
        </w:r>
        <w:r w:rsidDel="0071096B">
          <w:delText xml:space="preserve"> in these populations are especially interesting given </w:delText>
        </w:r>
        <w:r w:rsidR="00280E6F" w:rsidDel="0071096B">
          <w:delText>their relatively high abundance</w:delText>
        </w:r>
        <w:r w:rsidDel="0071096B">
          <w:delText xml:space="preserve"> in their respective lakes.</w:delText>
        </w:r>
      </w:del>
    </w:p>
    <w:p w:rsidR="008853A5" w:rsidDel="0071096B" w:rsidRDefault="00046BFF" w:rsidP="00DC3B2C">
      <w:pPr>
        <w:ind w:firstLine="720"/>
        <w:rPr>
          <w:del w:id="97" w:author="Alexandra Linz" w:date="2018-09-20T11:27:00Z"/>
        </w:rPr>
      </w:pPr>
      <w:del w:id="98" w:author="Alexandra Linz" w:date="2018-09-20T11:27:00Z">
        <w:r w:rsidDel="0071096B">
          <w:delText xml:space="preserve">The reductive TCA cycle is the only carbon fixation pathway known to be active in cultured representatives of </w:delText>
        </w:r>
        <w:r w:rsidRPr="0002485C" w:rsidDel="0071096B">
          <w:rPr>
            <w:i/>
          </w:rPr>
          <w:delText>Chlorobiales,</w:delText>
        </w:r>
        <w:r w:rsidR="00280E6F" w:rsidDel="0071096B">
          <w:delText xml:space="preserve"> butwe found </w:delText>
        </w:r>
        <w:r w:rsidR="00495B23" w:rsidDel="0071096B">
          <w:delText>g</w:delText>
        </w:r>
        <w:r w:rsidR="00280E6F" w:rsidDel="0071096B">
          <w:delText>enes annotated as the RuBisCO large subunit (</w:delText>
        </w:r>
        <w:r w:rsidR="00280E6F" w:rsidRPr="00564BB8" w:rsidDel="0071096B">
          <w:rPr>
            <w:i/>
          </w:rPr>
          <w:delText>rbcL</w:delText>
        </w:r>
        <w:r w:rsidR="00280E6F" w:rsidDel="0071096B">
          <w:delText xml:space="preserve">) were observed in some of the </w:delText>
        </w:r>
        <w:r w:rsidR="00280E6F" w:rsidRPr="0002485C" w:rsidDel="0071096B">
          <w:rPr>
            <w:i/>
          </w:rPr>
          <w:delText xml:space="preserve">Chlorobiales </w:delText>
        </w:r>
        <w:r w:rsidR="00280E6F" w:rsidDel="0071096B">
          <w:delText xml:space="preserve">MAGs. </w:delText>
        </w:r>
        <w:r w:rsidDel="0071096B">
          <w:delText xml:space="preserve"> </w:delText>
        </w:r>
        <w:r w:rsidR="00495B23" w:rsidDel="0071096B">
          <w:delText xml:space="preserve">Homologs of </w:delText>
        </w:r>
        <w:r w:rsidR="00495B23" w:rsidDel="0071096B">
          <w:rPr>
            <w:i/>
          </w:rPr>
          <w:delText>rbcL</w:delText>
        </w:r>
        <w:r w:rsidR="00495B23" w:rsidDel="0071096B">
          <w:delText xml:space="preserve"> have been previously</w:delText>
        </w:r>
        <w:r w:rsidDel="0071096B">
          <w:delText xml:space="preserve"> </w:delText>
        </w:r>
        <w:r w:rsidR="00495B23" w:rsidDel="0071096B">
          <w:delText>identified</w:delText>
        </w:r>
        <w:r w:rsidDel="0071096B">
          <w:delText xml:space="preserve"> in isolates of </w:delText>
        </w:r>
        <w:r w:rsidDel="0071096B">
          <w:rPr>
            <w:i/>
          </w:rPr>
          <w:delText>Chlorobium</w:delText>
        </w:r>
        <w:r w:rsidR="00495B23" w:rsidDel="0071096B">
          <w:rPr>
            <w:i/>
          </w:rPr>
          <w:delText xml:space="preserve">, </w:delText>
        </w:r>
        <w:r w:rsidR="00495B23" w:rsidDel="0071096B">
          <w:delText>and</w:delText>
        </w:r>
        <w:r w:rsidDel="0071096B">
          <w:rPr>
            <w:i/>
          </w:rPr>
          <w:delText xml:space="preserve"> </w:delText>
        </w:r>
        <w:r w:rsidDel="0071096B">
          <w:delText>w</w:delText>
        </w:r>
        <w:r w:rsidR="00495B23" w:rsidDel="0071096B">
          <w:delText>ere</w:delText>
        </w:r>
        <w:r w:rsidDel="0071096B">
          <w:delText xml:space="preserve"> associated with sulfur metabolism and oxidative stress</w:delText>
        </w:r>
        <w:r w:rsidR="004929C6" w:rsidDel="0071096B">
          <w:delText xml:space="preserve"> </w:delText>
        </w:r>
        <w:r w:rsidR="004929C6" w:rsidDel="0071096B">
          <w:fldChar w:fldCharType="begin" w:fldLock="1"/>
        </w:r>
        <w:r w:rsidR="009E1F39" w:rsidRPr="0071096B" w:rsidDel="0071096B">
          <w:del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w:delInstrText>
        </w:r>
        <w:r w:rsidR="009E1F39" w:rsidRPr="008C1799" w:rsidDel="0071096B">
          <w:delInstrText>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delInstrText>
        </w:r>
        <w:r w:rsidR="004929C6" w:rsidDel="0071096B">
          <w:fldChar w:fldCharType="separate"/>
        </w:r>
        <w:r w:rsidR="004929C6" w:rsidRPr="0071096B" w:rsidDel="0071096B">
          <w:rPr>
            <w:noProof/>
          </w:rPr>
          <w:delText>(Hanson &amp; Tabita, 2001)</w:delText>
        </w:r>
        <w:r w:rsidR="004929C6" w:rsidDel="0071096B">
          <w:fldChar w:fldCharType="end"/>
        </w:r>
        <w:r w:rsidDel="0071096B">
          <w:delText xml:space="preserve">. Inspection of the neighborhoods of genes annotated as </w:delText>
        </w:r>
        <w:r w:rsidDel="0071096B">
          <w:rPr>
            <w:i/>
          </w:rPr>
          <w:delText xml:space="preserve">rbcL </w:delText>
        </w:r>
        <w:r w:rsidDel="0071096B">
          <w:delText xml:space="preserve">in the </w:delText>
        </w:r>
        <w:r w:rsidRPr="0002485C" w:rsidDel="0071096B">
          <w:rPr>
            <w:i/>
          </w:rPr>
          <w:delText>Chlorobiales</w:delText>
        </w:r>
        <w:r w:rsidDel="0071096B">
          <w:delText xml:space="preserve"> MAGs revealed genes putatively related to rhamnose utilization, LPS assembly, and alcohol dehydrogenation, but no other CBB pathway enzymes. Given this information, it seems likely that this </w:delText>
        </w:r>
        <w:r w:rsidR="00495B23" w:rsidDel="0071096B">
          <w:rPr>
            <w:i/>
          </w:rPr>
          <w:delText xml:space="preserve">rbcL </w:delText>
        </w:r>
        <w:r w:rsidR="00495B23" w:rsidDel="0071096B">
          <w:delText xml:space="preserve">homolog </w:delText>
        </w:r>
        <w:r w:rsidDel="0071096B">
          <w:delText xml:space="preserve">encodes a function other than carbon fixation in the </w:delText>
        </w:r>
        <w:r w:rsidRPr="0002485C" w:rsidDel="0071096B">
          <w:rPr>
            <w:i/>
          </w:rPr>
          <w:delText xml:space="preserve">Chlorobiales </w:delText>
        </w:r>
        <w:r w:rsidDel="0071096B">
          <w:delText xml:space="preserve">MAGs. </w:delText>
        </w:r>
      </w:del>
    </w:p>
    <w:p w:rsidR="008853A5" w:rsidRDefault="00046BFF" w:rsidP="008C1799">
      <w:pPr>
        <w:ind w:firstLine="720"/>
      </w:pPr>
      <w:r>
        <w:t>The potential for photoheterotrophy via the aerobic</w:t>
      </w:r>
      <w:r w:rsidR="004339D2" w:rsidRPr="004339D2">
        <w:t xml:space="preserve"> </w:t>
      </w:r>
      <w:r w:rsidR="004339D2">
        <w:t>anoxygenic</w:t>
      </w:r>
      <w:r>
        <w:t xml:space="preserve"> phototrophic pathway was identified in several MAGs from </w:t>
      </w:r>
      <w:r w:rsidR="00495B23">
        <w:t>all lake environments</w:t>
      </w:r>
      <w:r w:rsidR="00564BB8">
        <w:t>, especially from epilimnia,</w:t>
      </w:r>
      <w:r>
        <w:t xml:space="preserve"> based on the presence of genes annotated as </w:t>
      </w:r>
      <w:r>
        <w:rPr>
          <w:i/>
        </w:rPr>
        <w:t xml:space="preserve">pufABCLMX, puhA, </w:t>
      </w:r>
      <w:r>
        <w:t xml:space="preserve">and </w:t>
      </w:r>
      <w:r>
        <w:rPr>
          <w:i/>
        </w:rPr>
        <w:t>pucAB</w:t>
      </w:r>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w:t>
      </w:r>
      <w:r w:rsidRPr="0002485C">
        <w:rPr>
          <w:i/>
        </w:rPr>
        <w:t>Betaproteobacteria</w:t>
      </w:r>
      <w:r>
        <w:t xml:space="preserve"> and </w:t>
      </w:r>
      <w:r w:rsidRPr="0002485C">
        <w:rPr>
          <w:i/>
        </w:rPr>
        <w:t>Gammaproteobacteria</w:t>
      </w:r>
      <w:r>
        <w:t xml:space="preserve">, particularly MAGs classified as </w:t>
      </w:r>
      <w:r w:rsidRPr="0002485C">
        <w:rPr>
          <w:i/>
        </w:rPr>
        <w:t>Burkholderiales</w:t>
      </w:r>
      <w:r>
        <w:t>, most often contained these genes, although they were not broadly shared across the phylum</w:t>
      </w:r>
      <w:r w:rsidR="00251DEA">
        <w:t xml:space="preserve"> (Figure 2</w:t>
      </w:r>
      <w:r w:rsidR="004339D2">
        <w:t>)</w:t>
      </w:r>
      <w:r>
        <w:t xml:space="preserve">. </w:t>
      </w:r>
      <w:r w:rsidR="00251DEA">
        <w:t>As</w:t>
      </w:r>
      <w:r w:rsidR="00495B23">
        <w:t xml:space="preserve"> a</w:t>
      </w:r>
      <w:r w:rsidR="00C160CB">
        <w:t>erobic anoxygenic</w:t>
      </w:r>
      <w:r w:rsidR="004929C6">
        <w:t xml:space="preserve"> phototrophy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ins w:id="99" w:author="Alexandra Linz" w:date="2018-09-20T11:29:00Z">
        <w:r w:rsidR="0071096B">
          <w:t xml:space="preserve">However, an </w:t>
        </w:r>
        <w:r w:rsidR="0071096B" w:rsidRPr="0002485C">
          <w:rPr>
            <w:i/>
          </w:rPr>
          <w:t>Acidobacteria</w:t>
        </w:r>
        <w:r w:rsidR="0071096B">
          <w:t xml:space="preserve"> MAG from the Trout Bog epilimnion also contained genes suggesting AAP, which has not previously been found in this phylum.</w:t>
        </w:r>
      </w:ins>
      <w:del w:id="100" w:author="Alexandra Linz" w:date="2018-09-20T11:29:00Z">
        <w:r w:rsidR="00495B23" w:rsidDel="0071096B">
          <w:delText>Unexpectedly, a</w:delText>
        </w:r>
        <w:r w:rsidR="00B844B8" w:rsidDel="0071096B">
          <w:delText xml:space="preserve">n </w:delText>
        </w:r>
        <w:r w:rsidRPr="0002485C" w:rsidDel="0071096B">
          <w:rPr>
            <w:i/>
          </w:rPr>
          <w:delText>Acidobacteria</w:delText>
        </w:r>
        <w:r w:rsidR="00B844B8" w:rsidDel="0071096B">
          <w:delText xml:space="preserve"> MAG</w:delText>
        </w:r>
        <w:r w:rsidDel="0071096B">
          <w:delText xml:space="preserve"> from the Trout Bog epilimnion also contained genes suggesting aerobic </w:delText>
        </w:r>
        <w:r w:rsidR="00C160CB" w:rsidDel="0071096B">
          <w:delText xml:space="preserve">anoxygenic </w:delText>
        </w:r>
        <w:r w:rsidDel="0071096B">
          <w:delText xml:space="preserve">phototrophy. </w:delText>
        </w:r>
      </w:del>
    </w:p>
    <w:p w:rsidR="008853A5" w:rsidRDefault="00046BFF" w:rsidP="00DC3B2C">
      <w:pPr>
        <w:ind w:firstLine="720"/>
      </w:pPr>
      <w:r>
        <w:t>Another form of photoheterotrophy previously identified in freshwater is the use of light-activated proteins such as rhodopsins</w:t>
      </w:r>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rhodopsins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Lake Mendota</w:t>
      </w:r>
      <w:r w:rsidR="00251DEA">
        <w:t xml:space="preserve"> (Figure 2)</w:t>
      </w:r>
      <w:r>
        <w:t xml:space="preserve">. Trout Bog, especially the </w:t>
      </w:r>
      <w:r w:rsidR="00564BB8">
        <w:t>hypo</w:t>
      </w:r>
      <w:r>
        <w:t xml:space="preserve">limnion, harbored </w:t>
      </w:r>
      <w:r w:rsidR="00251DEA">
        <w:t>fewer, less diverse</w:t>
      </w:r>
      <w:r>
        <w:t xml:space="preserve"> MAGs encoding rhodopsins than those from Lake Mendota.</w:t>
      </w:r>
    </w:p>
    <w:p w:rsidR="008853A5" w:rsidDel="00D8419C" w:rsidRDefault="00046BFF" w:rsidP="00DC3B2C">
      <w:pPr>
        <w:pStyle w:val="Heading2"/>
        <w:rPr>
          <w:del w:id="101" w:author="Alexandra Linz" w:date="2018-09-20T17:01:00Z"/>
        </w:rPr>
      </w:pPr>
      <w:bookmarkStart w:id="102" w:name="_p43k2jqbpxeg" w:colFirst="0" w:colLast="0"/>
      <w:bookmarkEnd w:id="102"/>
      <w:del w:id="103" w:author="Alexandra Linz" w:date="2018-09-20T14:01:00Z">
        <w:r w:rsidDel="00DF4C5B">
          <w:delText>Complex Carbon Degradation</w:delText>
        </w:r>
      </w:del>
      <w:ins w:id="104" w:author="Alexandra Linz" w:date="2018-09-20T14:01:00Z">
        <w:r w:rsidR="00DF4C5B">
          <w:t>Glycoside Hydrolases</w:t>
        </w:r>
      </w:ins>
    </w:p>
    <w:p w:rsidR="008853A5" w:rsidRDefault="00046BFF">
      <w:pPr>
        <w:pStyle w:val="Heading2"/>
        <w:pPrChange w:id="105" w:author="Alexandra Linz" w:date="2018-09-20T17:01:00Z">
          <w:pPr/>
        </w:pPrChange>
      </w:pPr>
      <w:del w:id="106" w:author="Alexandra Linz" w:date="2018-09-20T17:01:00Z">
        <w:r w:rsidDel="00D8419C">
          <w:tab/>
          <w:delText xml:space="preserve">Biopolymers in freshwater can be either autochthonous (produced within the lake, ex. algal polysaccharides) or allochthonous (imported from the surrounding landscape, ex. cellulose). </w:delText>
        </w:r>
        <w:r w:rsidR="00495B23" w:rsidDel="00D8419C">
          <w:delText>O</w:delText>
        </w:r>
        <w:r w:rsidDel="00D8419C">
          <w:delText xml:space="preserve">rganic carbon in freshwater is often classified as either autochthonous </w:delText>
        </w:r>
        <w:r w:rsidR="00495B23" w:rsidDel="00D8419C">
          <w:delText>or</w:delText>
        </w:r>
        <w:r w:rsidDel="00D8419C">
          <w:delText xml:space="preserve"> allochthonous carbon, </w:delText>
        </w:r>
        <w:r w:rsidR="00495B23" w:rsidDel="00D8419C">
          <w:delText xml:space="preserve">but </w:delText>
        </w:r>
        <w:r w:rsidDel="00D8419C">
          <w:delText xml:space="preserve">this distinction </w:delText>
        </w:r>
        <w:r w:rsidR="00495B23" w:rsidDel="00D8419C">
          <w:delText>ha</w:delText>
        </w:r>
        <w:r w:rsidDel="00D8419C">
          <w:delText xml:space="preserve">s </w:delText>
        </w:r>
        <w:r w:rsidR="00495B23" w:rsidDel="00D8419C">
          <w:delText>little relevance</w:delText>
        </w:r>
        <w:r w:rsidDel="00D8419C">
          <w:delText xml:space="preserve"> for organotrophic bacteria. For example, there is substantial overlap in the molecular composition of algal exudates,</w:delText>
        </w:r>
        <w:r w:rsidR="00CA5281" w:rsidDel="00D8419C">
          <w:delText xml:space="preserve"> </w:delText>
        </w:r>
        <w:r w:rsidDel="00D8419C">
          <w:delText>cellulose degradation intermediates, and photochemical degradation products</w:delText>
        </w:r>
        <w:r w:rsidR="00C160CB" w:rsidDel="00D8419C">
          <w:delText xml:space="preserve"> </w:delText>
        </w:r>
        <w:r w:rsidR="00C160CB" w:rsidDel="00D8419C">
          <w:fldChar w:fldCharType="begin" w:fldLock="1"/>
        </w:r>
        <w:r w:rsidR="00C160CB" w:rsidRPr="00D8419C" w:rsidDel="00D8419C">
          <w:del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w:delInstrText>
        </w:r>
        <w:r w:rsidR="00C160CB" w:rsidRPr="00136764" w:rsidDel="00D8419C">
          <w:delInstrText>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w:delInstrText>
        </w:r>
        <w:r w:rsidR="00C160CB" w:rsidRPr="003B25A9" w:rsidDel="00D8419C">
          <w:delInstrText>nic, formic, and acetic acid exceeded bacterial carbon production, sometimes by more than one order of magnitude. This implies that carboxylic acids were major bacterioplankton substrates. Nevertheless, under natural sunlight at the lake surface, microbial</w:delInstrText>
        </w:r>
        <w:r w:rsidR="00C160CB" w:rsidRPr="006F4AD1" w:rsidDel="00D8419C">
          <w:delInstrText xml:space="preserve">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w:delInstrText>
        </w:r>
        <w:r w:rsidR="00C160CB" w:rsidRPr="00D8419C" w:rsidDel="00D8419C">
          <w:rPr>
            <w:rPrChange w:id="107" w:author="Alexandra Linz" w:date="2018-09-20T17:01:00Z">
              <w:rPr>
                <w:b/>
              </w:rPr>
            </w:rPrChange>
          </w:rPr>
          <w:delInstrText>-particle"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delInstrText>
        </w:r>
        <w:r w:rsidR="00C160CB" w:rsidDel="00D8419C">
          <w:fldChar w:fldCharType="separate"/>
        </w:r>
        <w:r w:rsidR="00C160CB" w:rsidRPr="00D8419C" w:rsidDel="00D8419C">
          <w:rPr>
            <w:noProof/>
          </w:rPr>
          <w:delText>(Bertilsson &amp; Tranvik, 1998; Ramanan et al., 2015)</w:delText>
        </w:r>
        <w:r w:rsidR="00C160CB" w:rsidDel="00D8419C">
          <w:fldChar w:fldCharType="end"/>
        </w:r>
        <w:r w:rsidDel="00D8419C">
          <w:delText xml:space="preserve">. One-carbon compounds such as methane are produced in the lake (therefore autochthonous), but they are </w:delText>
        </w:r>
        <w:r w:rsidR="00495B23" w:rsidDel="00D8419C">
          <w:delText>also</w:delText>
        </w:r>
        <w:r w:rsidDel="00D8419C">
          <w:delText xml:space="preserve"> produced from decomposition of allochthonous carbon. We therefore found it more informative to categorize the carbon degradation pathways observed in our dataset by type of metabolism rather than carbon </w:delText>
        </w:r>
        <w:r w:rsidR="00B844B8" w:rsidDel="00D8419C">
          <w:delText>origin</w:delText>
        </w:r>
        <w:r w:rsidDel="00D8419C">
          <w:delText>.</w:delText>
        </w:r>
      </w:del>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w:t>
      </w:r>
      <w:r w:rsidR="00046BFF">
        <w:lastRenderedPageBreak/>
        <w:t xml:space="preserve">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r w:rsidR="00046BFF">
        <w:t>glycosidic bonds</w:t>
      </w:r>
      <w:r>
        <w:t xml:space="preserve"> found</w:t>
      </w:r>
      <w:r w:rsidR="00046BFF">
        <w:t xml:space="preserve"> in complex carbohydrates. </w:t>
      </w:r>
      <w:ins w:id="108" w:author="Alexandra Linz" w:date="2018-09-20T11:33:00Z">
        <w:r w:rsidR="008C1799">
          <w:t xml:space="preserve">However, it is important to keep in mind that GHs can also play structural roles in microbial cells in addition to the degradation of complex carbon </w:t>
        </w:r>
      </w:ins>
      <w:ins w:id="109" w:author="Alexandra Linz" w:date="2018-09-20T11:34:00Z">
        <w:r w:rsidR="008C1799">
          <w:t xml:space="preserve">substrates </w:t>
        </w:r>
      </w:ins>
      <w:ins w:id="110" w:author="Alexandra Linz" w:date="2018-09-20T11:33:00Z">
        <w:r w:rsidR="008C1799">
          <w:fldChar w:fldCharType="begin" w:fldLock="1"/>
        </w:r>
        <w:r w:rsidR="008C1799">
          <w:instrText>ADDIN CSL_CITATION {"citationItems":[{"id":"ITEM-1","itemData":{"DOI":"10.1016/S0959-440X(97)80072-3","ISSN":"0959-440X","abstract":"The diversity of oligo- and polysaccharides provides an abundance of biological roles for these carbohydrates. The enzymes hydrolysing these compounds, the glycoside hydrolases, therefore mediate a wealth of biological functions. Glycoside hydrolases fall into a number of sequence-based families. The recent analysis of these families, coupled with the burgeoning number of 3D structures, provides a detailed insight into the structure, function and catalytic mechanism of these enzymes.","author":[{"dropping-particle":"","family":"Henrissat","given":"Bernard","non-dropping-particle":"","parse-names":false,"suffix":""},{"dropping-particle":"","family":"Davies","given":"Gideon","non-dropping-particle":"","parse-names":false,"suffix":""}],"container-title":"Current Opinion in Structural Biology","id":"ITEM-1","issue":"5","issued":{"date-parts":[["1997","10","1"]]},"page":"637-644","publisher":"Elsevier Current Trends","title":"Structural and sequence-based classification of glycoside hydrolases","type":"article-journal","volume":"7"},"uris":["http://www.mendeley.com/documents/?uuid=932b2a44-faa2-3aa6-bec2-b70a2a722826"]}],"mendeley":{"formattedCitation":"(Henrissat &amp; Davies, 1997)","plainTextFormattedCitation":"(Henrissat &amp; Davies, 1997)"},"properties":{"noteIndex":0},"schema":"https://github.com/citation-style-language/schema/raw/master/csl-citation.json"}</w:instrText>
        </w:r>
        <w:r w:rsidR="008C1799">
          <w:fldChar w:fldCharType="separate"/>
        </w:r>
        <w:r w:rsidR="008C1799" w:rsidRPr="00F8701D">
          <w:rPr>
            <w:noProof/>
          </w:rPr>
          <w:t>(Henrissat &amp; Davies, 1997)</w:t>
        </w:r>
        <w:r w:rsidR="008C1799">
          <w:fldChar w:fldCharType="end"/>
        </w:r>
        <w:r w:rsidR="008C1799">
          <w:t xml:space="preserve">. </w:t>
        </w:r>
      </w:ins>
      <w:r w:rsidR="00046BFF">
        <w:t xml:space="preserve">A previous study of </w:t>
      </w:r>
      <w:r w:rsidR="00046BFF" w:rsidRPr="0002485C">
        <w:rPr>
          <w:i/>
        </w:rPr>
        <w:t xml:space="preserve">Verrucomicrobia </w:t>
      </w:r>
      <w:r w:rsidR="00046BFF">
        <w:t xml:space="preserve">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rsidR="00046BFF">
        <w:t xml:space="preserve">. </w:t>
      </w:r>
      <w:ins w:id="111" w:author="Alexandra Linz" w:date="2018-09-20T17:01:00Z">
        <w:r w:rsidR="00D8419C">
          <w:t>W</w:t>
        </w:r>
      </w:ins>
      <w:del w:id="112" w:author="Alexandra Linz" w:date="2018-09-20T17:01:00Z">
        <w:r w:rsidR="00046BFF" w:rsidDel="00D8419C">
          <w:delText>Here, w</w:delText>
        </w:r>
      </w:del>
      <w:r w:rsidR="00046BFF">
        <w:t>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Del="008C1799" w:rsidRDefault="00046BFF">
      <w:pPr>
        <w:rPr>
          <w:del w:id="113" w:author="Alexandra Linz" w:date="2018-09-20T11:36:00Z"/>
        </w:rPr>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w:t>
      </w:r>
      <w:ins w:id="114" w:author="Alexandra Linz" w:date="2018-09-20T11:36:00Z">
        <w:r w:rsidR="008C1799">
          <w:t>92</w:t>
        </w:r>
      </w:ins>
      <w:del w:id="115" w:author="Alexandra Linz" w:date="2018-09-20T11:36:00Z">
        <w:r w:rsidR="00D04A5D" w:rsidDel="008C1799">
          <w:delText>39</w:delText>
        </w:r>
      </w:del>
      <w:r w:rsidR="00D04A5D">
        <w:t xml:space="preserve">, p </w:t>
      </w:r>
      <w:ins w:id="116" w:author="Alexandra Linz" w:date="2018-09-24T15:27:00Z">
        <w:r w:rsidR="006F4AD1">
          <w:t>&lt;</w:t>
        </w:r>
      </w:ins>
      <w:bookmarkStart w:id="117" w:name="_GoBack"/>
      <w:bookmarkEnd w:id="117"/>
      <w:del w:id="118" w:author="Alexandra Linz" w:date="2018-09-24T15:27:00Z">
        <w:r w:rsidR="00D04A5D" w:rsidDel="006F4AD1">
          <w:delText>=</w:delText>
        </w:r>
      </w:del>
      <w:r w:rsidR="00D04A5D">
        <w:t xml:space="preserve"> </w:t>
      </w:r>
      <w:ins w:id="119" w:author="Alexandra Linz" w:date="2018-09-24T14:58:00Z">
        <w:r w:rsidR="00136764">
          <w:t>2.2</w:t>
        </w:r>
      </w:ins>
      <w:del w:id="120" w:author="Alexandra Linz" w:date="2018-09-24T14:58:00Z">
        <w:r w:rsidR="00D04A5D" w:rsidDel="00136764">
          <w:delText>4.5</w:delText>
        </w:r>
      </w:del>
      <w:r w:rsidR="00D04A5D">
        <w:t>x10</w:t>
      </w:r>
      <w:r w:rsidR="00D04A5D" w:rsidRPr="004C3850">
        <w:rPr>
          <w:vertAlign w:val="superscript"/>
        </w:rPr>
        <w:t>-</w:t>
      </w:r>
      <w:ins w:id="121" w:author="Alexandra Linz" w:date="2018-09-24T14:59:00Z">
        <w:r w:rsidR="00136764">
          <w:rPr>
            <w:vertAlign w:val="superscript"/>
          </w:rPr>
          <w:t>16</w:t>
        </w:r>
      </w:ins>
      <w:del w:id="122" w:author="Alexandra Linz" w:date="2018-09-24T14:59:00Z">
        <w:r w:rsidR="00D04A5D" w:rsidRPr="004C3850" w:rsidDel="00136764">
          <w:rPr>
            <w:vertAlign w:val="superscript"/>
          </w:rPr>
          <w:delText>8</w:delText>
        </w:r>
      </w:del>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r w:rsidRPr="00B849E7">
        <w:rPr>
          <w:i/>
        </w:rPr>
        <w:t>Bacteroidales, Ignavibacteriales, Sphingobacteriales</w:t>
      </w:r>
      <w:r>
        <w:t xml:space="preserve">, and </w:t>
      </w:r>
      <w:r w:rsidRPr="00C70A26">
        <w:rPr>
          <w:i/>
        </w:rPr>
        <w:t>Verrucomicrobiales</w:t>
      </w:r>
      <w:r>
        <w:t xml:space="preserve"> </w:t>
      </w:r>
      <w:r w:rsidR="00D04A5D">
        <w:t>from Trout Bog’s hypolimnion</w:t>
      </w:r>
      <w:r>
        <w:t xml:space="preserve">. </w:t>
      </w:r>
      <w:r w:rsidR="00D04A5D">
        <w:t xml:space="preserve">Two of these orders, </w:t>
      </w:r>
      <w:r w:rsidR="00D04A5D" w:rsidRPr="00C70A26">
        <w:rPr>
          <w:i/>
        </w:rPr>
        <w:t xml:space="preserve">Sphingobacteriales </w:t>
      </w:r>
      <w:r w:rsidR="00D04A5D">
        <w:t xml:space="preserve">and </w:t>
      </w:r>
      <w:r w:rsidR="00D04A5D" w:rsidRPr="00C70A26">
        <w:rPr>
          <w:i/>
        </w:rPr>
        <w:t>Verrucomicrobiales</w:t>
      </w:r>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r w:rsidRPr="00C70A26">
        <w:rPr>
          <w:i/>
        </w:rPr>
        <w:t>Mycoplasmatales (Tenericutes), Cytophagales (Bacteroidetes), Planctomycetales (Planctomycetes)</w:t>
      </w:r>
      <w:r>
        <w:t xml:space="preserve">, and </w:t>
      </w:r>
      <w:r w:rsidRPr="00C70A26">
        <w:rPr>
          <w:i/>
        </w:rPr>
        <w:t>Puniceicoccales (Verrucomicrobia)</w:t>
      </w:r>
      <w:r>
        <w:t xml:space="preserve">. </w:t>
      </w:r>
      <w:ins w:id="123" w:author="Alexandra Linz" w:date="2018-09-20T11:53:00Z">
        <w:r w:rsidR="00004F6F">
          <w:t xml:space="preserve">Members of </w:t>
        </w:r>
        <w:r w:rsidR="00004F6F">
          <w:rPr>
            <w:i/>
          </w:rPr>
          <w:t xml:space="preserve">Verrucomicrobia </w:t>
        </w:r>
        <w:r w:rsidR="00004F6F">
          <w:t xml:space="preserve">have been previously identified as potential polysaccharide degraders in freshwater, although our coding densities for this phylum are higher than others reported </w:t>
        </w:r>
        <w:r w:rsidR="00004F6F">
          <w:fldChar w:fldCharType="begin" w:fldLock="1"/>
        </w:r>
        <w:r w:rsidR="00004F6F">
          <w:instrText>ADDIN CSL_CITATION {"citationItems":[{"id":"ITEM-1","itemData":{"DOI":"10.1371/journal.pone.0035314","ISSN":"1932-6203","abstract":"Microbial hydrolysis of polysaccharides is critical to ecosystem functioning and is of great interest in diverse biotechnological applications, such as biofuel production and bioremediation. Here we demonstrate the use of a new, efficient approach to recover genomes of active polysaccharide degraders from natural, complex microbial assemblages, using a combination of fluorescently labeled substrates, fluorescence-activated cell sorting, and single cell genomics. We employed this approach to analyze freshwater and coastal bacterioplankton for degraders of laminarin and xylan, two of the most abundant storage and structural polysaccharides in nature. Our results suggest that a few phylotypes of Verrucomicrobia make a considerable contribution to polysaccharide degradation, although they constituted only a minor fraction of the total microbial community. Genomic sequencing of five cells, representing the most predominant, polysaccharide-active Verrucomicrobia phylotype, revealed significant enrichment in genes encoding a wide spectrum of glycoside hydrolases, sulfatases, peptidases, carbohydrate lyases and esterases, confirming that these organisms were well equipped for the hydrolysis of diverse polysaccharides. Remarkably, this enrichment was on average higher than in the sequenced representatives of Bacteroidetes, which are frequently regarded as highly efficient biopolymer degraders. These findings shed light on the ecological roles of uncultured Verrucomicrobia and suggest specific taxa as promising bioprospecting targets. The employed method offers a powerful tool to rapidly identify and recover discrete genomes of active players in polysaccharide degradation, without the need for cultivation.","author":[{"dropping-particle":"","family":"Martinez-Garcia","given":"Manuel","non-dropping-particle":"","parse-names":false,"suffix":""},{"dropping-particle":"","family":"Brazel","given":"David M.","non-dropping-particle":"","parse-names":false,"suffix":""},{"dropping-particle":"","family":"Swan","given":"Brandon K.","non-dropping-particle":"","parse-names":false,"suffix":""},{"dropping-particle":"","family":"Arnosti","given":"Carol","non-dropping-particle":"","parse-names":false,"suffix":""},{"dropping-particle":"","family":"Chain","given":"Patrick S. G.","non-dropping-particle":"","parse-names":false,"suffix":""},{"dropping-particle":"","family":"Reitenga","given":"Krista G.","non-dropping-particle":"","parse-names":false,"suffix":""},{"dropping-particle":"","family":"Xie","given":"Gary","non-dropping-particle":"","parse-names":false,"suffix":""},{"dropping-particle":"","family":"Poulton","given":"Nicole J.","non-dropping-particle":"","parse-names":false,"suffix":""},{"dropping-particle":"","family":"Gomez","given":"Monica Lluesma","non-dropping-particle":"","parse-names":false,"suffix":""},{"dropping-particle":"","family":"Masland","given":"Dashiell E. D.","non-dropping-particle":"","parse-names":false,"suffix":""},{"dropping-particle":"","family":"Thompson","given":"Brian","non-dropping-particle":"","parse-names":false,"suffix":""},{"dropping-particle":"","family":"Bellows","given":"Wendy K.","non-dropping-particle":"","parse-names":false,"suffix":""},{"dropping-particle":"","family":"Ziervogel","given":"Kai","non-dropping-particle":"","parse-names":false,"suffix":""},{"dropping-particle":"","family":"Lo","given":"Chien-Chi","non-dropping-particle":"","parse-names":false,"suffix":""},{"dropping-particle":"","family":"Ahmed","given":"Sanaa","non-dropping-particle":"","parse-names":false,"suffix":""},{"dropping-particle":"","family":"Gleasner","given":"Cheryl D.","non-dropping-particle":"","parse-names":false,"suffix":""},{"dropping-particle":"","family":"Detter","given":"Chris J.","non-dropping-particle":"","parse-names":false,"suffix":""},{"dropping-particle":"","family":"Stepanauskas","given":"Ramunas","non-dropping-particle":"","parse-names":false,"suffix":""}],"container-title":"PLoS ONE","editor":[{"dropping-particle":"","family":"Ravel","given":"Jacques","non-dropping-particle":"","parse-names":false,"suffix":""}],"id":"ITEM-1","issue":"4","issued":{"date-parts":[["2012","4","20"]]},"page":"e35314","publisher":"Public Library of Science","title":"Capturing Single Cell Genomes of Active Polysaccharide Degraders: An Unexpected Contribution of Verrucomicrobia","type":"article-journal","volume":"7"},"uris":["http://www.mendeley.com/documents/?uuid=966deebe-a189-3b50-8324-84d263c547ad"]}],"mendeley":{"formattedCitation":"(Martinez-Garcia et al., 2012a)","plainTextFormattedCitation":"(Martinez-Garcia et al., 2012a)"},"properties":{"noteIndex":0},"schema":"https://github.com/citation-style-language/schema/raw/master/csl-citation.json"}</w:instrText>
        </w:r>
        <w:r w:rsidR="00004F6F">
          <w:fldChar w:fldCharType="separate"/>
        </w:r>
        <w:r w:rsidR="00004F6F" w:rsidRPr="00FD6307">
          <w:rPr>
            <w:noProof/>
          </w:rPr>
          <w:t>(Martinez-Garcia et al., 2012a)</w:t>
        </w:r>
        <w:r w:rsidR="00004F6F">
          <w:fldChar w:fldCharType="end"/>
        </w:r>
        <w:r w:rsidR="00004F6F">
          <w:t xml:space="preserve">. This may be due to differences in trophic status between our lakes </w:t>
        </w:r>
        <w:r w:rsidR="00004F6F">
          <w:lastRenderedPageBreak/>
          <w:t>and those previously studied, or it may be that MAGs capture more pan-genomic content than isolate</w:t>
        </w:r>
      </w:ins>
      <w:ins w:id="124" w:author="Alexandra Linz" w:date="2018-09-20T11:55:00Z">
        <w:r w:rsidR="00004F6F">
          <w:t xml:space="preserve"> </w:t>
        </w:r>
      </w:ins>
      <w:ins w:id="125" w:author="Alexandra Linz" w:date="2018-09-20T11:53:00Z">
        <w:r w:rsidR="00004F6F">
          <w:t xml:space="preserve">or single amplified genomes. </w:t>
        </w:r>
      </w:ins>
      <w:r>
        <w:t xml:space="preserve">In concordance with 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p>
    <w:p w:rsidR="008853A5" w:rsidRDefault="00D04A5D">
      <w:pPr>
        <w:pPrChange w:id="126" w:author="Alexandra Linz" w:date="2018-09-20T11:36:00Z">
          <w:pPr>
            <w:ind w:firstLine="720"/>
          </w:pPr>
        </w:pPrChange>
      </w:pPr>
      <w:del w:id="127" w:author="Alexandra Linz" w:date="2018-09-20T11:36:00Z">
        <w:r w:rsidDel="008C1799">
          <w:delText>We identified g</w:delText>
        </w:r>
        <w:r w:rsidR="004C3850" w:rsidDel="008C1799">
          <w:delText>enes encoding for s</w:delText>
        </w:r>
        <w:r w:rsidR="00046BFF" w:rsidDel="008C1799">
          <w:delText xml:space="preserve">everal </w:delText>
        </w:r>
        <w:r w:rsidR="000640AD" w:rsidDel="008C1799">
          <w:delText>GH</w:delText>
        </w:r>
        <w:r w:rsidR="00046BFF" w:rsidDel="008C1799">
          <w:delText xml:space="preserve"> families in MAGs from </w:delText>
        </w:r>
        <w:r w:rsidDel="008C1799">
          <w:delText>all lake environments</w:delText>
        </w:r>
        <w:r w:rsidR="00046BFF" w:rsidDel="008C1799">
          <w:delText xml:space="preserve">. Starting with the most </w:delText>
        </w:r>
        <w:r w:rsidDel="008C1799">
          <w:delText>frequently observed in MAGS from all sites</w:delText>
        </w:r>
        <w:r w:rsidR="00046BFF" w:rsidDel="008C1799">
          <w:delText xml:space="preserve">, these included GH109 (alpha-N-acetylgalactosaminidase), GH74 (endoglucanase), and GH23 (soluble lytic transglycosylase). </w:delText>
        </w:r>
        <w:r w:rsidR="004C3850" w:rsidDel="008C1799">
          <w:delText xml:space="preserve">However, previous research </w:delText>
        </w:r>
        <w:r w:rsidR="00C70A26" w:rsidDel="008C1799">
          <w:delText>has found that the abundance of genes annotated as GH109 by dbCAN may be an overestimate of this gene family</w:delText>
        </w:r>
        <w:r w:rsidR="004C3850" w:rsidDel="008C1799">
          <w:delText xml:space="preserve"> </w:delText>
        </w:r>
        <w:r w:rsidR="004C3850" w:rsidDel="008C1799">
          <w:fldChar w:fldCharType="begin" w:fldLock="1"/>
        </w:r>
        <w:r w:rsidR="004C3850" w:rsidRPr="008C1799" w:rsidDel="008C1799">
          <w:del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delInstrText>
        </w:r>
        <w:r w:rsidR="004C3850" w:rsidDel="008C1799">
          <w:fldChar w:fldCharType="separate"/>
        </w:r>
        <w:r w:rsidR="004C3850" w:rsidRPr="008C1799" w:rsidDel="008C1799">
          <w:rPr>
            <w:noProof/>
          </w:rPr>
          <w:delText>(He et al., 2017)</w:delText>
        </w:r>
        <w:r w:rsidR="004C3850" w:rsidDel="008C1799">
          <w:fldChar w:fldCharType="end"/>
        </w:r>
        <w:r w:rsidDel="008C1799">
          <w:delText>; therefore, we prefer not to speculate on the relative importance of GH family annotations in our MAGs based on observation frequency</w:delText>
        </w:r>
        <w:r w:rsidR="004C3850" w:rsidDel="008C1799">
          <w:delText xml:space="preserve">. </w:delText>
        </w:r>
        <w:r w:rsidR="00046BFF" w:rsidDel="008C1799">
          <w:delText xml:space="preserve">Lake Mendota contained unique </w:delText>
        </w:r>
        <w:r w:rsidR="000640AD" w:rsidDel="008C1799">
          <w:delText>GHs</w:delText>
        </w:r>
        <w:r w:rsidR="00046BFF" w:rsidDel="008C1799">
          <w:delText xml:space="preserve"> belonging to the family GH13</w:delText>
        </w:r>
        <w:r w:rsidR="004C3850" w:rsidDel="008C1799">
          <w:delText xml:space="preserve"> (alpha-glucoside)</w:delText>
        </w:r>
        <w:r w:rsidR="00046BFF" w:rsidDel="008C1799">
          <w:delText xml:space="preserve">. The only unique </w:delText>
        </w:r>
        <w:r w:rsidR="000640AD" w:rsidDel="008C1799">
          <w:delText>GH</w:delText>
        </w:r>
        <w:r w:rsidR="00046BFF" w:rsidDel="008C1799">
          <w:delText xml:space="preserve"> </w:delText>
        </w:r>
        <w:r w:rsidDel="008C1799">
          <w:delText xml:space="preserve">found </w:delText>
        </w:r>
        <w:r w:rsidR="00046BFF" w:rsidDel="008C1799">
          <w:delText>in Trout Bog</w:delText>
        </w:r>
        <w:r w:rsidDel="008C1799">
          <w:delText>’s</w:delText>
        </w:r>
        <w:r w:rsidR="00046BFF" w:rsidDel="008C1799">
          <w:delText xml:space="preserve"> epilimnion was GH62, a putative arabinofuranosidase. </w:delText>
        </w:r>
        <w:r w:rsidDel="008C1799">
          <w:delText>Trout Bog’s</w:delText>
        </w:r>
        <w:r w:rsidR="00046BFF" w:rsidDel="008C1799">
          <w:delText xml:space="preserve"> hypolimnion contained many more unique enzymes, the most abundant of which were GH129 (alpha-N-acetylgalactosaminidase), GH89 (alpha-N-acetylglucosaminidase), GH43_12 (xylosidase/arabinosidase), GH44 (beta-mannanase/endo-beta-1,4-glucanase), GH66 (dextranase), and GH67 (alpha-glucuronidase). </w:delText>
        </w:r>
      </w:del>
      <w:r w:rsidR="004C3850">
        <w:t>T</w:t>
      </w:r>
      <w:r w:rsidR="00046BFF">
        <w:t>he increased diversity of these genes</w:t>
      </w:r>
      <w:r>
        <w:t xml:space="preserve"> found</w:t>
      </w:r>
      <w:r w:rsidR="00046BFF">
        <w:t xml:space="preserve"> in Trout Bog’s hypolimnion suggest</w:t>
      </w:r>
      <w:r>
        <w:t>s</w:t>
      </w:r>
      <w:r w:rsidR="00046BFF">
        <w:t xml:space="preserve"> differences between the </w:t>
      </w:r>
      <w:r w:rsidR="000640AD">
        <w:t xml:space="preserve">GH </w:t>
      </w:r>
      <w:r w:rsidR="00046BFF">
        <w:t xml:space="preserve">profiles, </w:t>
      </w:r>
      <w:r>
        <w:t>which could be</w:t>
      </w:r>
      <w:r w:rsidR="00046BFF">
        <w:t xml:space="preserve"> correlated to </w:t>
      </w:r>
      <w:r>
        <w:t xml:space="preserve">differing </w:t>
      </w:r>
      <w:r w:rsidR="00046BFF">
        <w:t>diversity and complexity of the</w:t>
      </w:r>
      <w:r>
        <w:t xml:space="preserve"> available organic</w:t>
      </w:r>
      <w:r w:rsidR="00046BFF">
        <w:t xml:space="preserve"> carbon. </w:t>
      </w:r>
    </w:p>
    <w:p w:rsidR="008853A5" w:rsidRDefault="00046BFF" w:rsidP="00DC3B2C">
      <w:pPr>
        <w:pStyle w:val="Heading2"/>
      </w:pPr>
      <w:r>
        <w:t>Central Metabolism and Simple Carbon Degradation</w:t>
      </w:r>
    </w:p>
    <w:p w:rsidR="00D8419C" w:rsidRDefault="00046BFF" w:rsidP="00DC3B2C">
      <w:pPr>
        <w:rPr>
          <w:ins w:id="128" w:author="Alexandra Linz" w:date="2018-09-20T17:02:00Z"/>
        </w:rPr>
      </w:pPr>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w:t>
      </w:r>
      <w:del w:id="129" w:author="Alexandra Linz" w:date="2018-09-20T17:02:00Z">
        <w:r w:rsidDel="00D8419C">
          <w:delText xml:space="preserve"> </w:delText>
        </w:r>
      </w:del>
    </w:p>
    <w:p w:rsidR="008853A5" w:rsidDel="00D8419C" w:rsidRDefault="00046BFF" w:rsidP="00DC3B2C">
      <w:pPr>
        <w:rPr>
          <w:del w:id="130" w:author="Alexandra Linz" w:date="2018-09-20T17:02:00Z"/>
        </w:rPr>
      </w:pPr>
      <w:del w:id="131" w:author="Alexandra Linz" w:date="2018-09-20T17:02:00Z">
        <w:r w:rsidDel="00D8419C">
          <w:delText xml:space="preserve">Genes encoding enzymes in the glyoxylate cycle, a truncated version of the TCA cycle that is used to produce biosynthetic intermediates and </w:delText>
        </w:r>
        <w:r w:rsidR="00DE2F1A" w:rsidDel="00D8419C">
          <w:delText>bypass decarboxylation steps</w:delText>
        </w:r>
        <w:r w:rsidDel="00D8419C">
          <w:delText xml:space="preserve">, were observed in </w:delText>
        </w:r>
        <w:r w:rsidRPr="00C70A26" w:rsidDel="00D8419C">
          <w:rPr>
            <w:i/>
          </w:rPr>
          <w:delText>Alphaproteobacteria</w:delText>
        </w:r>
        <w:r w:rsidDel="00D8419C">
          <w:delText xml:space="preserve"> and </w:delText>
        </w:r>
        <w:r w:rsidRPr="00C70A26" w:rsidDel="00D8419C">
          <w:rPr>
            <w:i/>
          </w:rPr>
          <w:delText>Chlamydiae</w:delText>
        </w:r>
        <w:r w:rsidDel="00D8419C">
          <w:delText xml:space="preserve"> in Lake Mendota and </w:delText>
        </w:r>
        <w:r w:rsidRPr="00C70A26" w:rsidDel="00D8419C">
          <w:rPr>
            <w:i/>
          </w:rPr>
          <w:delText>Acidobacteria</w:delText>
        </w:r>
        <w:r w:rsidDel="00D8419C">
          <w:delText xml:space="preserve"> and </w:delText>
        </w:r>
        <w:r w:rsidRPr="00C70A26" w:rsidDel="00D8419C">
          <w:rPr>
            <w:i/>
          </w:rPr>
          <w:delText>Betaproteobacteria</w:delText>
        </w:r>
        <w:r w:rsidDel="00D8419C">
          <w:delText xml:space="preserve"> in Trout Bog. </w:delText>
        </w:r>
        <w:r w:rsidR="00DE2F1A" w:rsidDel="00D8419C">
          <w:delText>This may indicate an adaptation to reduce carbon demand in these populations.</w:delText>
        </w:r>
      </w:del>
    </w:p>
    <w:p w:rsidR="00180C4D" w:rsidRDefault="00046BFF" w:rsidP="00DC3B2C">
      <w:pPr>
        <w:rPr>
          <w:ins w:id="132" w:author="Alexandra Linz" w:date="2018-09-20T10:40:00Z"/>
        </w:rPr>
      </w:pPr>
      <w:r>
        <w:tab/>
      </w:r>
      <w:ins w:id="133" w:author="Alexandra Linz" w:date="2018-09-20T10:39:00Z">
        <w:r w:rsidR="00180C4D">
          <w:t>We investigated the types of cytochrome oxidases encoded in our MAGs to compare oxidative phosphorylation between lakes and l</w:t>
        </w:r>
      </w:ins>
      <w:del w:id="134" w:author="Alexandra Linz" w:date="2018-09-20T10:39:00Z">
        <w:r w:rsidR="00180C4D" w:rsidDel="00D8419C">
          <w:delText>a</w:delText>
        </w:r>
      </w:del>
      <w:ins w:id="135" w:author="Alexandra Linz" w:date="2018-09-20T17:02:00Z">
        <w:r w:rsidR="00180C4D">
          <w:t>y</w:t>
        </w:r>
      </w:ins>
      <w:ins w:id="136" w:author="Alexandra Linz" w:date="2018-09-20T10:39:00Z">
        <w:r w:rsidR="00180C4D">
          <w:t xml:space="preserve">ers </w:t>
        </w:r>
      </w:ins>
      <w:del w:id="137" w:author="Alexandra Linz" w:date="2018-09-20T10:39:00Z">
        <w:r w:rsidR="00DE2F1A" w:rsidDel="00180C4D">
          <w:delText>O</w:delText>
        </w:r>
        <w:r w:rsidDel="00180C4D">
          <w:delText xml:space="preserve">xidative phosphorylation is an important part of central metabolism for aerobic bacteria, </w:delText>
        </w:r>
        <w:r w:rsidR="00DE2F1A" w:rsidDel="00180C4D">
          <w:delText xml:space="preserve">so </w:delText>
        </w:r>
        <w:r w:rsidDel="00180C4D">
          <w:delText>we investigated the types of cytochrome</w:delText>
        </w:r>
        <w:r w:rsidR="004C3850" w:rsidDel="00180C4D">
          <w:delText xml:space="preserve"> oxidases</w:delText>
        </w:r>
        <w:r w:rsidDel="00180C4D">
          <w:delText xml:space="preserve"> encoded in our MAGs </w:delText>
        </w:r>
      </w:del>
      <w:r>
        <w:t>(Fig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ins w:id="138" w:author="Alexandra Linz" w:date="2018-09-20T10:39:00Z">
        <w:r w:rsidR="00180C4D">
          <w:t>.</w:t>
        </w:r>
      </w:ins>
      <w:del w:id="139" w:author="Alexandra Linz" w:date="2018-09-20T10:39:00Z">
        <w:r w:rsidDel="00180C4D">
          <w:delText>,</w:delText>
        </w:r>
      </w:del>
      <w:r>
        <w:t xml:space="preserve"> </w:t>
      </w:r>
      <w:ins w:id="140" w:author="Alexandra Linz" w:date="2018-09-20T10:39:00Z">
        <w:r w:rsidR="00180C4D">
          <w:t>T</w:t>
        </w:r>
      </w:ins>
      <w:del w:id="141" w:author="Alexandra Linz" w:date="2018-09-20T10:39:00Z">
        <w:r w:rsidR="00DE2F1A" w:rsidDel="00180C4D">
          <w:delText xml:space="preserve">so </w:delText>
        </w:r>
        <w:r w:rsidDel="00180C4D">
          <w:delText>t</w:delText>
        </w:r>
      </w:del>
      <w:r>
        <w:t>he presence of genes encoding both types suggests the flexibility to operate under a range of oxygen concentrations.</w:t>
      </w:r>
      <w:del w:id="142" w:author="Alexandra Linz" w:date="2018-09-20T10:40:00Z">
        <w:r w:rsidDel="00180C4D">
          <w:delText xml:space="preserve"> </w:delText>
        </w:r>
      </w:del>
    </w:p>
    <w:p w:rsidR="008853A5" w:rsidDel="00180C4D" w:rsidRDefault="00046BFF" w:rsidP="00DC3B2C">
      <w:pPr>
        <w:rPr>
          <w:del w:id="143" w:author="Alexandra Linz" w:date="2018-09-20T10:40:00Z"/>
        </w:rPr>
      </w:pPr>
      <w:del w:id="144" w:author="Alexandra Linz" w:date="2018-09-20T10:40:00Z">
        <w:r w:rsidDel="00180C4D">
          <w:delText>Of the quinol-based cytochrome</w:delText>
        </w:r>
        <w:r w:rsidR="004C3850" w:rsidDel="00180C4D">
          <w:delText xml:space="preserve"> oxidases</w:delText>
        </w:r>
        <w:r w:rsidDel="00180C4D">
          <w:delText xml:space="preserve">, genes encoding cytochrome d </w:delText>
        </w:r>
        <w:r w:rsidR="004C3850" w:rsidDel="00180C4D">
          <w:delText xml:space="preserve">oxidase </w:delText>
        </w:r>
        <w:r w:rsidDel="00180C4D">
          <w:delText>were most often observed in MAGs from Trout Bog</w:delText>
        </w:r>
        <w:r w:rsidR="00DE2F1A" w:rsidDel="00180C4D">
          <w:delText>’s hypolimnion</w:delText>
        </w:r>
        <w:r w:rsidDel="00180C4D">
          <w:delText xml:space="preserve">, while cytochrome aa3-600 was found only in MAGs classified as </w:delText>
        </w:r>
        <w:r w:rsidRPr="00C70A26" w:rsidDel="00180C4D">
          <w:rPr>
            <w:i/>
          </w:rPr>
          <w:delText>Bacteroidetes</w:delText>
        </w:r>
        <w:r w:rsidDel="00180C4D">
          <w:delText xml:space="preserve"> and </w:delText>
        </w:r>
        <w:r w:rsidRPr="00C70A26" w:rsidDel="00180C4D">
          <w:rPr>
            <w:i/>
          </w:rPr>
          <w:delText>Betaproteobacteria</w:delText>
        </w:r>
        <w:r w:rsidDel="00180C4D">
          <w:delText xml:space="preserve"> </w:delText>
        </w:r>
        <w:r w:rsidR="00DE2F1A" w:rsidDel="00180C4D">
          <w:delText>from</w:delText>
        </w:r>
        <w:r w:rsidDel="00180C4D">
          <w:delText xml:space="preserve"> Trout Bog</w:delText>
        </w:r>
        <w:r w:rsidR="00DE2F1A" w:rsidDel="00180C4D">
          <w:delText>’s</w:delText>
        </w:r>
        <w:r w:rsidDel="00180C4D">
          <w:delText xml:space="preserve"> epilimnion. Cytochrome o </w:delText>
        </w:r>
        <w:r w:rsidR="004C3850" w:rsidDel="00180C4D">
          <w:delText xml:space="preserve">oxidase </w:delText>
        </w:r>
        <w:r w:rsidDel="00180C4D">
          <w:delText xml:space="preserve">was observed only in a </w:delText>
        </w:r>
        <w:r w:rsidRPr="00C70A26" w:rsidDel="00180C4D">
          <w:rPr>
            <w:i/>
          </w:rPr>
          <w:delText>Chlamydia</w:delText>
        </w:r>
        <w:r w:rsidDel="00180C4D">
          <w:delText xml:space="preserve"> MAG from Lake Mendota. Alternative complex III was identified in MAGs of </w:delText>
        </w:r>
        <w:r w:rsidRPr="00C70A26" w:rsidDel="00180C4D">
          <w:rPr>
            <w:i/>
          </w:rPr>
          <w:delText>Verrucomicrobia</w:delText>
        </w:r>
        <w:r w:rsidDel="00180C4D">
          <w:delText xml:space="preserve"> </w:delText>
        </w:r>
        <w:r w:rsidR="00DE2F1A" w:rsidDel="00180C4D">
          <w:delText>in all sites</w:delText>
        </w:r>
        <w:r w:rsidDel="00180C4D">
          <w:delText xml:space="preserve">, in </w:delText>
        </w:r>
        <w:r w:rsidRPr="00C70A26" w:rsidDel="00180C4D">
          <w:rPr>
            <w:i/>
          </w:rPr>
          <w:delText>Acidobacteria</w:delText>
        </w:r>
        <w:r w:rsidDel="00180C4D">
          <w:delText xml:space="preserve"> </w:delText>
        </w:r>
        <w:r w:rsidR="00DE2F1A" w:rsidDel="00180C4D">
          <w:delText>from</w:delText>
        </w:r>
        <w:r w:rsidDel="00180C4D">
          <w:delText xml:space="preserve"> Trout Bog (both layers), and in </w:delText>
        </w:r>
        <w:r w:rsidRPr="00C70A26" w:rsidDel="00180C4D">
          <w:rPr>
            <w:i/>
          </w:rPr>
          <w:delText>Bacteroidetes</w:delText>
        </w:r>
        <w:r w:rsidDel="00180C4D">
          <w:delText xml:space="preserve"> and </w:delText>
        </w:r>
        <w:r w:rsidRPr="00C70A26" w:rsidDel="00180C4D">
          <w:rPr>
            <w:i/>
          </w:rPr>
          <w:delText>Planctomycetes</w:delText>
        </w:r>
        <w:r w:rsidDel="00180C4D">
          <w:delText xml:space="preserve"> </w:delText>
        </w:r>
        <w:r w:rsidR="00DE2F1A" w:rsidDel="00180C4D">
          <w:delText>from</w:delText>
        </w:r>
        <w:r w:rsidDel="00180C4D">
          <w:delText xml:space="preserve"> Lake Mendota.</w:delText>
        </w:r>
      </w:del>
    </w:p>
    <w:p w:rsidR="008853A5" w:rsidRDefault="00046BFF" w:rsidP="00DC3B2C">
      <w:r>
        <w:tab/>
        <w:t xml:space="preserve">Similarly, hydrogen metabolism can influence </w:t>
      </w:r>
      <w:ins w:id="145" w:author="Alexandra Linz" w:date="2018-09-20T17:02:00Z">
        <w:r w:rsidR="00D8419C">
          <w:t xml:space="preserve">and be influenced by </w:t>
        </w:r>
      </w:ins>
      <w:r>
        <w:t>other aspects of a microbe’s nutrient usage. Iron-only hydrogenases were found p</w:t>
      </w:r>
      <w:del w:id="146" w:author="Unknown">
        <w:r w:rsidDel="00180C4D">
          <w:delText>r</w:delText>
        </w:r>
      </w:del>
      <w:ins w:id="147" w:author="Alexandra Linz" w:date="2018-09-20T10:40:00Z">
        <w:r>
          <w:t>i</w:t>
        </w:r>
      </w:ins>
      <w:r>
        <w:t>marily in MAGs from Trout Bog’s hypolimnion (</w:t>
      </w:r>
      <w:r w:rsidR="00CE56F8">
        <w:t>Figure 2</w:t>
      </w:r>
      <w:r w:rsidR="000F405C">
        <w:t>, Table S3</w:t>
      </w:r>
      <w:r>
        <w:t xml:space="preserve">), consistent with their previously identified presence in </w:t>
      </w:r>
      <w:r>
        <w:lastRenderedPageBreak/>
        <w:t>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ins w:id="148" w:author="Alexandra Linz" w:date="2018-09-20T10:40:00Z">
        <w:r w:rsidR="00180C4D">
          <w:t xml:space="preserve">. </w:t>
        </w:r>
      </w:ins>
      <w:del w:id="149" w:author="Alexandra Linz" w:date="2018-09-20T10:40:00Z">
        <w:r w:rsidDel="00180C4D">
          <w:delText xml:space="preserve"> and </w:delText>
        </w:r>
        <w:r w:rsidR="00DE2F1A" w:rsidDel="00180C4D">
          <w:delText>the</w:delText>
        </w:r>
        <w:r w:rsidDel="00180C4D">
          <w:delText xml:space="preserve"> higher observations of marker genes </w:delText>
        </w:r>
        <w:r w:rsidR="00DE2F1A" w:rsidDel="00180C4D">
          <w:delText>for</w:delText>
        </w:r>
        <w:r w:rsidDel="00180C4D">
          <w:delText xml:space="preserve"> iron-only hydrogenases in the hypolimnion site. Genes encoding [Ni-Fe] hydrogenases of groups 1 and 2, involved in hydrogen uptake, sensing, and nitrogen fixation, were found at significantly different frequency in all sites with the exceptions of group 2a in </w:delText>
        </w:r>
        <w:r w:rsidR="00DE2F1A" w:rsidDel="00180C4D">
          <w:delText>Lake</w:delText>
        </w:r>
        <w:r w:rsidDel="00180C4D">
          <w:delText xml:space="preserve"> Mendota and Trout Bog</w:delText>
        </w:r>
        <w:r w:rsidR="00DE2F1A" w:rsidDel="00180C4D">
          <w:delText>’s</w:delText>
        </w:r>
        <w:r w:rsidDel="00180C4D">
          <w:delText xml:space="preserve"> epilimnion and group 2b in </w:delText>
        </w:r>
        <w:r w:rsidR="00DE2F1A" w:rsidDel="00180C4D">
          <w:delText>both layers of</w:delText>
        </w:r>
        <w:r w:rsidDel="00180C4D">
          <w:delText xml:space="preserve"> Trout Bog. </w:delText>
        </w:r>
        <w:r w:rsidR="000F405C" w:rsidDel="00180C4D">
          <w:delText>Genes encoding these hydrogenases</w:delText>
        </w:r>
        <w:r w:rsidDel="00180C4D">
          <w:delText xml:space="preserve"> were widespread in MAGs from </w:delText>
        </w:r>
        <w:r w:rsidR="00DE2F1A" w:rsidDel="00180C4D">
          <w:delText>Trout Bog’s hypolimion</w:delText>
        </w:r>
        <w:r w:rsidDel="00180C4D">
          <w:delText xml:space="preserve">, found only in </w:delText>
        </w:r>
        <w:r w:rsidRPr="00BF2DF6" w:rsidDel="00180C4D">
          <w:rPr>
            <w:i/>
          </w:rPr>
          <w:delText>Chlorobiales</w:delText>
        </w:r>
        <w:r w:rsidDel="00180C4D">
          <w:delText xml:space="preserve"> MAGs in </w:delText>
        </w:r>
        <w:r w:rsidR="00DE2F1A" w:rsidDel="00180C4D">
          <w:delText>Trout Bog’s</w:delText>
        </w:r>
        <w:r w:rsidDel="00180C4D">
          <w:delText xml:space="preserve"> epilimnion, and rarely observed in MAGs from Lake Mendota. </w:delText>
        </w:r>
      </w:del>
      <w:r>
        <w:t xml:space="preserve">Group 3 [Ni-Fe] hydrogenases were detected </w:t>
      </w:r>
      <w:r w:rsidR="000F405C">
        <w:t>differentially</w:t>
      </w:r>
      <w:r>
        <w:t xml:space="preserve"> at each site dependent on their subtype and were identified in MAGs belonging to </w:t>
      </w:r>
      <w:r w:rsidRPr="00BF2DF6">
        <w:rPr>
          <w:i/>
        </w:rPr>
        <w:t>Cyanobacteria</w:t>
      </w:r>
      <w:r>
        <w:t xml:space="preserve"> and </w:t>
      </w:r>
      <w:r w:rsidRPr="00BF2DF6">
        <w:rPr>
          <w:i/>
        </w:rPr>
        <w:t>Chlorobiales</w:t>
      </w:r>
      <w:r>
        <w:t xml:space="preserve"> in both lakes. This finding is consistent with the proposed function of Group 3d, which is to remove excess electrons produced by photosynthesis.</w:t>
      </w:r>
      <w:r w:rsidR="000F405C">
        <w:t xml:space="preserve"> </w:t>
      </w:r>
      <w:del w:id="150" w:author="Alexandra Linz" w:date="2018-09-20T17:03:00Z">
        <w:r w:rsidR="000F405C" w:rsidDel="00D8419C">
          <w:delText>Group 4 [Ni-Fe] hydrogenases were not observed significantly more or less in any site.</w:delText>
        </w:r>
      </w:del>
    </w:p>
    <w:p w:rsidR="008853A5" w:rsidRDefault="00046BFF" w:rsidP="00DC3B2C">
      <w:r>
        <w:tab/>
        <w:t xml:space="preserve">Low molecular weight carbohydrates </w:t>
      </w:r>
      <w:del w:id="151" w:author="Alexandra Linz" w:date="2018-09-20T13:19:00Z">
        <w:r w:rsidDel="00950DEB">
          <w:delText>such as glucose, fucose, rhamnose, arabinose, galactose, mannose, and xylose may be derived either from algae or from cellulose degradation</w:delText>
        </w:r>
      </w:del>
      <w:ins w:id="152" w:author="Alexandra Linz" w:date="2018-09-20T13:19:00Z">
        <w:r w:rsidR="00950DEB">
          <w:t>may be derived from either autochthonous (such as algae) or allochthonous (such as cellulose) sources</w:t>
        </w:r>
      </w:ins>
      <w:r>
        <w:t xml:space="preserve">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xml:space="preserve">. </w:t>
      </w:r>
      <w:del w:id="153" w:author="Alexandra Linz" w:date="2018-09-20T13:20:00Z">
        <w:r w:rsidDel="00950DEB">
          <w:delText>To understand how these compounds are u</w:delText>
        </w:r>
        <w:r w:rsidR="000640AD" w:rsidDel="00950DEB">
          <w:delText>sed</w:delText>
        </w:r>
        <w:r w:rsidDel="00950DEB">
          <w:delText xml:space="preserve"> by freshwater populations, we analyzed putative sugar degradation pathways in our MAGs. </w:delText>
        </w:r>
      </w:del>
      <w:ins w:id="154" w:author="Alexandra Linz" w:date="2018-09-20T13:22:00Z">
        <w:r w:rsidR="00950DEB">
          <w:t xml:space="preserve">The pathway for mannose degradation was predicted in many MAGs in all three sites. Predicted pathways for rhamnose, fucose, and galactose degradation were often found with the same MAGS (including members of </w:t>
        </w:r>
        <w:r w:rsidR="00950DEB" w:rsidRPr="00BF2DF6">
          <w:rPr>
            <w:i/>
          </w:rPr>
          <w:t>Planctomycetes</w:t>
        </w:r>
        <w:r w:rsidR="00950DEB">
          <w:t xml:space="preserve"> and </w:t>
        </w:r>
        <w:r w:rsidR="00950DEB" w:rsidRPr="00BF2DF6">
          <w:rPr>
            <w:i/>
          </w:rPr>
          <w:t>Verrucomicrobia</w:t>
        </w:r>
        <w:r w:rsidR="00950DEB">
          <w:t xml:space="preserve"> from Lake Mendota, and members of </w:t>
        </w:r>
        <w:r w:rsidR="00950DEB" w:rsidRPr="00BF2DF6">
          <w:rPr>
            <w:i/>
          </w:rPr>
          <w:t>Bacteroidetes, Ignavibacteria</w:t>
        </w:r>
        <w:r w:rsidR="00950DEB">
          <w:t xml:space="preserve">, and </w:t>
        </w:r>
        <w:r w:rsidR="00950DEB" w:rsidRPr="00BF2DF6">
          <w:rPr>
            <w:i/>
          </w:rPr>
          <w:t>Verrucomicrobia</w:t>
        </w:r>
        <w:r w:rsidR="00950DEB">
          <w:t xml:space="preserve"> from Trout Bog).</w:t>
        </w:r>
      </w:ins>
      <w:del w:id="155" w:author="Alexandra Linz" w:date="2018-09-20T13:22:00Z">
        <w:r w:rsidDel="00950DEB">
          <w:delText xml:space="preserve">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w:delText>
        </w:r>
        <w:r w:rsidRPr="00BF2DF6" w:rsidDel="00950DEB">
          <w:rPr>
            <w:i/>
          </w:rPr>
          <w:delText>Planctomycetes</w:delText>
        </w:r>
        <w:r w:rsidDel="00950DEB">
          <w:delText xml:space="preserve"> and </w:delText>
        </w:r>
        <w:r w:rsidRPr="00BF2DF6" w:rsidDel="00950DEB">
          <w:rPr>
            <w:i/>
          </w:rPr>
          <w:delText>Verrucomicrobia</w:delText>
        </w:r>
        <w:r w:rsidDel="00950DEB">
          <w:delText xml:space="preserve"> </w:delText>
        </w:r>
        <w:r w:rsidR="00DE2F1A" w:rsidDel="00950DEB">
          <w:delText>from</w:delText>
        </w:r>
        <w:r w:rsidDel="00950DEB">
          <w:delText xml:space="preserve"> Lake Mendota, and members of </w:delText>
        </w:r>
        <w:r w:rsidRPr="00BF2DF6" w:rsidDel="00950DEB">
          <w:rPr>
            <w:i/>
          </w:rPr>
          <w:delText>Bacteroidetes, Ignavibacteria</w:delText>
        </w:r>
        <w:r w:rsidDel="00950DEB">
          <w:delText xml:space="preserve">, and </w:delText>
        </w:r>
        <w:r w:rsidRPr="00BF2DF6" w:rsidDel="00950DEB">
          <w:rPr>
            <w:i/>
          </w:rPr>
          <w:delText>Verrucomicrobia</w:delText>
        </w:r>
        <w:r w:rsidDel="00950DEB">
          <w:delText xml:space="preserve"> </w:delText>
        </w:r>
        <w:r w:rsidR="00DE2F1A" w:rsidDel="00950DEB">
          <w:delText>from</w:delText>
        </w:r>
        <w:r w:rsidDel="00950DEB">
          <w:delText xml:space="preserve"> Trout Bog). Putative pathways for </w:delText>
        </w:r>
        <w:r w:rsidR="000640AD" w:rsidDel="00950DEB">
          <w:delText>galactose degradation</w:delText>
        </w:r>
        <w:r w:rsidDel="00950DEB">
          <w:delText xml:space="preserve"> were often observed in these same MAGs.</w:delText>
        </w:r>
      </w:del>
      <w:r>
        <w:t xml:space="preserve"> Xylose is a freshwater sugar which has already been </w:t>
      </w:r>
      <w:ins w:id="156" w:author="Alexandra Linz" w:date="2018-09-20T13:21:00Z">
        <w:r w:rsidR="00950DEB">
          <w:t>proposed</w:t>
        </w:r>
      </w:ins>
      <w:del w:id="157" w:author="Alexandra Linz" w:date="2018-09-20T13:21:00Z">
        <w:r w:rsidDel="00950DEB">
          <w:delText>identified</w:delText>
        </w:r>
      </w:del>
      <w:r>
        <w:t xml:space="preserve">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xml:space="preserve">, and </w:t>
      </w:r>
      <w:ins w:id="158" w:author="Alexandra Linz" w:date="2018-09-20T13:21:00Z">
        <w:r w:rsidR="00950DEB">
          <w:t xml:space="preserve">identified </w:t>
        </w:r>
      </w:ins>
      <w:del w:id="159" w:author="Alexandra Linz" w:date="2018-09-20T13:21:00Z">
        <w:r w:rsidR="00DE2F1A" w:rsidDel="00950DEB">
          <w:delText>found that</w:delText>
        </w:r>
        <w:r w:rsidDel="00950DEB">
          <w:delText xml:space="preserve"> </w:delText>
        </w:r>
      </w:del>
      <w:r w:rsidRPr="00BF2DF6">
        <w:rPr>
          <w:i/>
        </w:rPr>
        <w:t>Bacteroidetes, Planctomycetes</w:t>
      </w:r>
      <w:r>
        <w:t xml:space="preserve">, and </w:t>
      </w:r>
      <w:r w:rsidRPr="00BF2DF6">
        <w:rPr>
          <w:i/>
        </w:rPr>
        <w:t>Verrucomicrobia</w:t>
      </w:r>
      <w:r>
        <w:t xml:space="preserve"> </w:t>
      </w:r>
      <w:r w:rsidR="00DE2F1A">
        <w:t>from</w:t>
      </w:r>
      <w:r>
        <w:t xml:space="preserve"> Lake Mendota and </w:t>
      </w:r>
      <w:r w:rsidRPr="00BF2DF6">
        <w:rPr>
          <w:i/>
        </w:rPr>
        <w:t>Bacteroidetes</w:t>
      </w:r>
      <w:r>
        <w:t xml:space="preserve"> and </w:t>
      </w:r>
      <w:r w:rsidRPr="00BF2DF6">
        <w:rPr>
          <w:i/>
        </w:rPr>
        <w:t>Verrucomicrobia</w:t>
      </w:r>
      <w:r>
        <w:t xml:space="preserve"> </w:t>
      </w:r>
      <w:r w:rsidR="00DE2F1A">
        <w:t>from</w:t>
      </w:r>
      <w:r>
        <w:t xml:space="preserve"> Trout Bog </w:t>
      </w:r>
      <w:ins w:id="160" w:author="Alexandra Linz" w:date="2018-09-20T13:21:00Z">
        <w:r w:rsidR="00950DEB">
          <w:t>as</w:t>
        </w:r>
      </w:ins>
      <w:del w:id="161" w:author="Alexandra Linz" w:date="2018-09-20T13:21:00Z">
        <w:r w:rsidR="00DE2F1A" w:rsidDel="00950DEB">
          <w:delText>were</w:delText>
        </w:r>
      </w:del>
      <w:r>
        <w:t xml:space="preserve"> additional potential xylose degraders. Genes for the degradation of glycolate, an 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Mendota and in </w:t>
      </w:r>
      <w:r w:rsidRPr="00C70A26">
        <w:rPr>
          <w:i/>
        </w:rPr>
        <w:t>Acidobacteria, Verrucomicrobia,  Alpha-, Beta-, Gamma-,</w:t>
      </w:r>
      <w:r>
        <w:t xml:space="preserve"> and </w:t>
      </w:r>
      <w:r w:rsidRPr="00C70A26">
        <w:rPr>
          <w:i/>
        </w:rPr>
        <w:t>Epsilonproteobacteria</w:t>
      </w:r>
      <w:r>
        <w:t xml:space="preserve"> </w:t>
      </w:r>
      <w:r w:rsidR="00DE2F1A">
        <w:t>MAGs from</w:t>
      </w:r>
      <w:r>
        <w:t xml:space="preserve"> Trout Bog. </w:t>
      </w:r>
      <w:ins w:id="162" w:author="Alexandra Linz" w:date="2018-09-20T10:42:00Z">
        <w:r w:rsidR="00180C4D">
          <w:t>The pathways predicted in our MAGs suggest which low</w:t>
        </w:r>
      </w:ins>
      <w:ins w:id="163" w:author="Alexandra Linz" w:date="2018-09-20T10:43:00Z">
        <w:r w:rsidR="00180C4D">
          <w:t xml:space="preserve"> </w:t>
        </w:r>
      </w:ins>
      <w:ins w:id="164" w:author="Alexandra Linz" w:date="2018-09-20T10:42:00Z">
        <w:r w:rsidR="00180C4D">
          <w:t>molecular weight compounds may be important carbon substrates in freshwater.</w:t>
        </w:r>
      </w:ins>
    </w:p>
    <w:p w:rsidR="008853A5" w:rsidRDefault="00046BFF" w:rsidP="00DC3B2C">
      <w:pPr>
        <w:ind w:firstLine="720"/>
      </w:pPr>
      <w:r>
        <w:t xml:space="preserve">Methylotrophy, the ability to grow solely on </w:t>
      </w:r>
      <w:r w:rsidR="000640AD">
        <w:t>C1</w:t>
      </w:r>
      <w:r>
        <w:t xml:space="preserve"> compounds such as methane or methanol, </w:t>
      </w:r>
      <w:r w:rsidR="00C70A26">
        <w:t>was predicted</w:t>
      </w:r>
      <w:r>
        <w:t xml:space="preserve"> in MAGs from both Trout Bog and Lake Mendota. Putative pathways for methanol</w:t>
      </w:r>
      <w:ins w:id="165" w:author="Alexandra Linz" w:date="2018-09-20T10:43:00Z">
        <w:r w:rsidR="00180C4D">
          <w:t xml:space="preserve"> and methylamine</w:t>
        </w:r>
      </w:ins>
      <w:r>
        <w:t xml:space="preserve"> degradation were found in MAGs classified as </w:t>
      </w:r>
      <w:r w:rsidRPr="00C70A26">
        <w:rPr>
          <w:i/>
        </w:rPr>
        <w:t>Methylophilales</w:t>
      </w:r>
      <w:r w:rsidR="003D102A">
        <w:t xml:space="preserve"> </w:t>
      </w:r>
      <w:r w:rsidR="004C3850">
        <w:t xml:space="preserve">(now merged with </w:t>
      </w:r>
      <w:r w:rsidR="004C3850" w:rsidRPr="00C70A26">
        <w:rPr>
          <w:i/>
        </w:rPr>
        <w:t>Nitrosomonadales</w:t>
      </w:r>
      <w:r w:rsidR="004C3850">
        <w:t xml:space="preserve"> </w:t>
      </w:r>
      <w:r w:rsidR="004C3850">
        <w:fldChar w:fldCharType="begin" w:fldLock="1"/>
      </w:r>
      <w:r w:rsidR="001D1459">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rsidR="00DE2F1A">
        <w:t xml:space="preserve"> and </w:t>
      </w:r>
      <w:r w:rsidR="00DE2F1A" w:rsidRPr="00C70A26">
        <w:rPr>
          <w:i/>
        </w:rPr>
        <w:t>Methylotenera</w:t>
      </w:r>
      <w:r>
        <w:t>, while</w:t>
      </w:r>
      <w:r w:rsidR="0074129B">
        <w:t xml:space="preserve"> </w:t>
      </w:r>
      <w:r w:rsidR="0074129B" w:rsidRPr="00C70A26">
        <w:rPr>
          <w:i/>
        </w:rPr>
        <w:t>Methylococcales</w:t>
      </w:r>
      <w:r>
        <w:t xml:space="preserve"> </w:t>
      </w:r>
      <w:r>
        <w:lastRenderedPageBreak/>
        <w:t xml:space="preserve">MAGs were potential methane degraders based on the presence of genes encoding methane monooxygenase. </w:t>
      </w:r>
      <w:del w:id="166" w:author="Alexandra Linz" w:date="2018-09-20T10:44:00Z">
        <w:r w:rsidRPr="00C70A26" w:rsidDel="00180C4D">
          <w:rPr>
            <w:i/>
          </w:rPr>
          <w:delText>Methylococcales</w:delText>
        </w:r>
        <w:r w:rsidR="0074129B" w:rsidDel="00180C4D">
          <w:delText xml:space="preserve"> MAGs from</w:delText>
        </w:r>
        <w:r w:rsidDel="00180C4D">
          <w:delText xml:space="preserve"> Trout Bog also encoded the pathway for nitrogen fixation, consistent with reports of nitrogen fixation in cultured isolates of this taxon </w:delText>
        </w:r>
        <w:r w:rsidR="00E067DC" w:rsidDel="00180C4D">
          <w:fldChar w:fldCharType="begin" w:fldLock="1"/>
        </w:r>
        <w:r w:rsidR="00AA5B67" w:rsidRPr="00180C4D" w:rsidDel="00180C4D">
          <w:del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delInstrText>
        </w:r>
        <w:r w:rsidR="00E067DC" w:rsidDel="00180C4D">
          <w:fldChar w:fldCharType="separate"/>
        </w:r>
        <w:r w:rsidR="00E067DC" w:rsidRPr="00180C4D" w:rsidDel="00180C4D">
          <w:rPr>
            <w:noProof/>
          </w:rPr>
          <w:delText>(Bowman, Sly &amp; Stackebrandt, 1995)</w:delText>
        </w:r>
        <w:r w:rsidR="00E067DC" w:rsidDel="00180C4D">
          <w:fldChar w:fldCharType="end"/>
        </w:r>
        <w:r w:rsidDel="00180C4D">
          <w:delText xml:space="preserve">. </w:delText>
        </w:r>
      </w:del>
      <w:del w:id="167" w:author="Alexandra Linz" w:date="2018-09-20T10:43:00Z">
        <w:r w:rsidDel="00180C4D">
          <w:delText xml:space="preserve">The </w:delText>
        </w:r>
        <w:r w:rsidRPr="00C70A26" w:rsidDel="00180C4D">
          <w:rPr>
            <w:i/>
          </w:rPr>
          <w:delText>Methylophilales</w:delText>
        </w:r>
        <w:r w:rsidDel="00180C4D">
          <w:delText xml:space="preserve"> </w:delText>
        </w:r>
        <w:r w:rsidR="0074129B" w:rsidDel="00180C4D">
          <w:delText xml:space="preserve">MAGs </w:delText>
        </w:r>
        <w:r w:rsidDel="00180C4D">
          <w:delText>also likely degrade methylamines, based on the presence of genes encoding the N-methylglutamate pathway or the tetrahydrofolate pathway</w:delText>
        </w:r>
        <w:r w:rsidR="00E067DC" w:rsidDel="00180C4D">
          <w:delText xml:space="preserve"> </w:delText>
        </w:r>
        <w:r w:rsidR="00E067DC" w:rsidDel="00180C4D">
          <w:fldChar w:fldCharType="begin" w:fldLock="1"/>
        </w:r>
        <w:r w:rsidR="009E1F39" w:rsidRPr="00180C4D" w:rsidDel="00180C4D">
          <w:del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delInstrText>
        </w:r>
        <w:r w:rsidR="00E067DC" w:rsidDel="00180C4D">
          <w:fldChar w:fldCharType="separate"/>
        </w:r>
        <w:r w:rsidR="008E64BD" w:rsidRPr="00180C4D" w:rsidDel="00180C4D">
          <w:rPr>
            <w:noProof/>
          </w:rPr>
          <w:delText>(Latypova et al., 2010)</w:delText>
        </w:r>
        <w:r w:rsidR="00E067DC" w:rsidDel="00180C4D">
          <w:fldChar w:fldCharType="end"/>
        </w:r>
        <w:r w:rsidDel="00180C4D">
          <w:delText xml:space="preserve">. </w:delText>
        </w:r>
      </w:del>
      <w:r>
        <w:t xml:space="preserve">Methylotrophy in cultured freshwater isolates from </w:t>
      </w:r>
      <w:ins w:id="168" w:author="Alexandra Linz" w:date="2018-09-20T10:44:00Z">
        <w:r w:rsidR="00180C4D">
          <w:rPr>
            <w:i/>
          </w:rPr>
          <w:t xml:space="preserve">Methylococcales and Nitrosomonadales </w:t>
        </w:r>
      </w:ins>
      <w:del w:id="169" w:author="Alexandra Linz" w:date="2018-09-20T10:44:00Z">
        <w:r w:rsidDel="00180C4D">
          <w:delText xml:space="preserve">these taxa </w:delText>
        </w:r>
      </w:del>
      <w:r>
        <w:t xml:space="preserve">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ins w:id="170" w:author="Alexandra Linz" w:date="2018-09-20T10:44:00Z">
        <w:r w:rsidR="00180C4D">
          <w:t>.</w:t>
        </w:r>
      </w:ins>
      <w:del w:id="171" w:author="Alexandra Linz" w:date="2018-09-20T10:44:00Z">
        <w:r w:rsidDel="00180C4D">
          <w:delText>;</w:delText>
        </w:r>
      </w:del>
      <w:r>
        <w:t xml:space="preserve"> </w:t>
      </w:r>
      <w:ins w:id="172" w:author="Alexandra Linz" w:date="2018-09-20T10:44:00Z">
        <w:r w:rsidR="00180C4D">
          <w:t>H</w:t>
        </w:r>
      </w:ins>
      <w:del w:id="173" w:author="Alexandra Linz" w:date="2018-09-20T10:44:00Z">
        <w:r w:rsidDel="00180C4D">
          <w:delText>h</w:delText>
        </w:r>
      </w:del>
      <w:r>
        <w:t xml:space="preserve">owever, </w:t>
      </w:r>
      <w:del w:id="174" w:author="Alexandra Linz" w:date="2018-09-20T17:03:00Z">
        <w:r w:rsidDel="00D8419C">
          <w:delText>genes encoding</w:delText>
        </w:r>
      </w:del>
      <w:ins w:id="175" w:author="Alexandra Linz" w:date="2018-09-20T17:03:00Z">
        <w:r w:rsidR="00D8419C">
          <w:t>we also found predicted pathways for</w:t>
        </w:r>
      </w:ins>
      <w:r>
        <w:t xml:space="preserve"> methanol degradation </w:t>
      </w:r>
      <w:del w:id="176" w:author="Alexandra Linz" w:date="2018-09-20T17:03:00Z">
        <w:r w:rsidDel="00D8419C">
          <w:delText xml:space="preserve">were also identified </w:delText>
        </w:r>
      </w:del>
      <w:r>
        <w:t xml:space="preserve">in </w:t>
      </w:r>
      <w:r w:rsidR="00C70A26">
        <w:t xml:space="preserve">MAGs </w:t>
      </w:r>
      <w:r>
        <w:t xml:space="preserve">classified as </w:t>
      </w:r>
      <w:r w:rsidRPr="00C70A26">
        <w:rPr>
          <w:i/>
        </w:rPr>
        <w:t>Burkholderiales</w:t>
      </w:r>
      <w:r w:rsidR="00C70A26">
        <w:t xml:space="preserve"> and</w:t>
      </w:r>
      <w:r>
        <w:t xml:space="preserve"> </w:t>
      </w:r>
      <w:r w:rsidRPr="00C70A26">
        <w:rPr>
          <w:i/>
        </w:rPr>
        <w:t>Rhizobiales</w:t>
      </w:r>
      <w:r>
        <w:t xml:space="preserve"> </w:t>
      </w:r>
      <w:r w:rsidR="0074129B">
        <w:t>from</w:t>
      </w:r>
      <w:r>
        <w:t xml:space="preserve"> Trout Bog.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177" w:name="_i04nm0pk38zw" w:colFirst="0" w:colLast="0"/>
      <w:bookmarkEnd w:id="177"/>
      <w:r>
        <w:t xml:space="preserve">Using </w:t>
      </w:r>
      <w:r w:rsidR="00046BFF">
        <w:t>MAGs</w:t>
      </w:r>
      <w:r>
        <w:t xml:space="preserve"> to track population abundances</w:t>
      </w:r>
      <w:r w:rsidR="00046BFF">
        <w:t xml:space="preserve"> over </w:t>
      </w:r>
      <w:r>
        <w:t>t</w:t>
      </w:r>
      <w:r w:rsidR="00046BFF">
        <w:t>ime</w:t>
      </w:r>
    </w:p>
    <w:p w:rsidR="00EC7C8E" w:rsidRPr="00A649C9" w:rsidRDefault="00046BFF" w:rsidP="00EC7C8E">
      <w:pPr>
        <w:rPr>
          <w:ins w:id="178" w:author="Alexandra Linz" w:date="2018-09-20T11:04:00Z"/>
        </w:rPr>
      </w:pPr>
      <w:r>
        <w:tab/>
      </w:r>
      <w:ins w:id="179" w:author="Alexandra Linz" w:date="2018-09-20T10:46:00Z">
        <w:r w:rsidR="00282CFB">
          <w:t xml:space="preserve">Because our metagenomes comprise a time series, we can investigate potential changes in function over time using our MAGs and functional marker genes. </w:t>
        </w:r>
      </w:ins>
      <w:del w:id="180" w:author="Alexandra Linz" w:date="2018-09-20T10:46:00Z">
        <w:r w:rsidR="0074129B" w:rsidDel="00282CFB">
          <w:delText>O</w:delText>
        </w:r>
        <w:r w:rsidDel="00282CFB">
          <w:delText xml:space="preserve">ur metagenomes comprise a time series, </w:delText>
        </w:r>
        <w:r w:rsidR="0074129B" w:rsidDel="00282CFB">
          <w:delText xml:space="preserve">so </w:delText>
        </w:r>
        <w:r w:rsidDel="00282CFB">
          <w:delText xml:space="preserve">we can use MAG coverage and the number of marker gene hits as proxies for abundance over time. </w:delText>
        </w:r>
      </w:del>
      <w:ins w:id="181" w:author="Alexandra Linz" w:date="2018-09-20T10:46:00Z">
        <w:r w:rsidR="00282CFB">
          <w:t>W</w:t>
        </w:r>
      </w:ins>
      <w:del w:id="182" w:author="Alexandra Linz" w:date="2018-09-20T10:46:00Z">
        <w:r w:rsidDel="00282CFB">
          <w:delText xml:space="preserve">As an example, </w:delText>
        </w:r>
        <w:r w:rsidR="008E64BD" w:rsidDel="00282CFB">
          <w:delText>w</w:delText>
        </w:r>
      </w:del>
      <w:r w:rsidR="008E64BD">
        <w:t xml:space="preserve">e analyzed abundance </w:t>
      </w:r>
      <w:r>
        <w:t xml:space="preserve">data for </w:t>
      </w:r>
      <w:r w:rsidRPr="00C70A26">
        <w:rPr>
          <w:i/>
        </w:rPr>
        <w:t>Cyanobacteria</w:t>
      </w:r>
      <w:r>
        <w:t>, known to be highly variable over time in Lake Mendota</w:t>
      </w:r>
      <w:r w:rsidR="00CE56F8">
        <w:t xml:space="preserve"> (Figure 4</w:t>
      </w:r>
      <w:r w:rsidR="008E64BD">
        <w:t>, A-E)</w:t>
      </w:r>
      <w:r>
        <w:t xml:space="preserve">. We found that one </w:t>
      </w:r>
      <w:r w:rsidRPr="00C70A26">
        <w:rPr>
          <w:i/>
        </w:rPr>
        <w:t>Cyanobacteria</w:t>
      </w:r>
      <w:r>
        <w:t xml:space="preserve"> MAG in each year was substantially more abundant than the rest; this </w:t>
      </w:r>
      <w:r w:rsidR="000640AD">
        <w:t xml:space="preserve">single </w:t>
      </w:r>
      <w:r>
        <w:t xml:space="preserve">MAG only is plotted for each year. </w:t>
      </w:r>
      <w:ins w:id="183" w:author="Alexandra Linz" w:date="2018-09-20T11:03:00Z">
        <w:r w:rsidR="00EC7C8E">
          <w:t xml:space="preserve">We compared read coverage-based abundance of the dominant </w:t>
        </w:r>
        <w:r w:rsidR="00EC7C8E">
          <w:rPr>
            <w:i/>
          </w:rPr>
          <w:t xml:space="preserve">Cyanobacteria </w:t>
        </w:r>
        <w:r w:rsidR="00EC7C8E">
          <w:t>MAG to the normalized number of BLAST hits in the metagenomes from abundant functional marker genes encoding nitrogenase subunits (</w:t>
        </w:r>
      </w:ins>
      <w:del w:id="184" w:author="Alexandra Linz" w:date="2018-09-20T11:02:00Z">
        <w:r w:rsidDel="00EC7C8E">
          <w:delText xml:space="preserve">Since our analysis of the diversity of MAGs containing nitrogenases showed a strong association between nitrogen fixation and </w:delText>
        </w:r>
        <w:r w:rsidRPr="00C70A26" w:rsidDel="00EC7C8E">
          <w:rPr>
            <w:i/>
          </w:rPr>
          <w:delText>Cyanobacteria</w:delText>
        </w:r>
        <w:r w:rsidDel="00EC7C8E">
          <w:delText xml:space="preserve"> </w:delText>
        </w:r>
        <w:r w:rsidR="0074129B" w:rsidDel="00EC7C8E">
          <w:delText>in</w:delText>
        </w:r>
        <w:r w:rsidDel="00EC7C8E">
          <w:delText xml:space="preserve"> Lake Mendota, we hypothesized that the number of hits to the most abundant marker genes encoding nitrogenase subunits over time would be correlated to the abundance of the </w:delText>
        </w:r>
        <w:r w:rsidR="0074129B" w:rsidDel="00EC7C8E">
          <w:delText>most abundant</w:delText>
        </w:r>
        <w:r w:rsidDel="00EC7C8E">
          <w:delText xml:space="preserve"> </w:delText>
        </w:r>
        <w:r w:rsidRPr="00C70A26" w:rsidDel="00EC7C8E">
          <w:rPr>
            <w:i/>
          </w:rPr>
          <w:delText>Cyanobacteria</w:delText>
        </w:r>
        <w:r w:rsidDel="00EC7C8E">
          <w:delText xml:space="preserve"> </w:delText>
        </w:r>
        <w:r w:rsidR="0074129B" w:rsidDel="00EC7C8E">
          <w:delText>MAG</w:delText>
        </w:r>
        <w:r w:rsidDel="00EC7C8E">
          <w:delText xml:space="preserve"> in each year (</w:delText>
        </w:r>
        <w:r w:rsidR="00CE56F8" w:rsidDel="00EC7C8E">
          <w:delText>Figure 4</w:delText>
        </w:r>
        <w:r w:rsidR="008E64BD" w:rsidDel="00EC7C8E">
          <w:delText>, F-J</w:delText>
        </w:r>
        <w:r w:rsidDel="00EC7C8E">
          <w:delText xml:space="preserve">). This hypothesis was partially supported. Two of the marker genes, </w:delText>
        </w:r>
      </w:del>
      <w:r>
        <w:t>TIGR1282</w:t>
      </w:r>
      <w:r w:rsidR="003D102A">
        <w:t xml:space="preserve"> (</w:t>
      </w:r>
      <w:r w:rsidR="003D102A" w:rsidRPr="003D102A">
        <w:rPr>
          <w:i/>
        </w:rPr>
        <w:t>nifD</w:t>
      </w:r>
      <w:ins w:id="185" w:author="Alexandra Linz" w:date="2018-09-20T11:03:00Z">
        <w:r w:rsidR="00EC7C8E">
          <w:t xml:space="preserve">), </w:t>
        </w:r>
      </w:ins>
      <w:del w:id="186" w:author="Alexandra Linz" w:date="2018-09-20T11:03:00Z">
        <w:r w:rsidR="003D102A" w:rsidDel="00EC7C8E">
          <w:delText>)</w:delText>
        </w:r>
        <w:r w:rsidDel="00EC7C8E">
          <w:delText xml:space="preserve"> and</w:delText>
        </w:r>
      </w:del>
      <w:r>
        <w:t xml:space="preserve"> TIGR1286</w:t>
      </w:r>
      <w:r w:rsidR="003D102A">
        <w:t xml:space="preserve"> (</w:t>
      </w:r>
      <w:r w:rsidR="003D102A" w:rsidRPr="003D102A">
        <w:rPr>
          <w:i/>
        </w:rPr>
        <w:t>nifK</w:t>
      </w:r>
      <w:r w:rsidR="003D102A">
        <w:t xml:space="preserve"> specific for molybdenum-iron nitrogenase)</w:t>
      </w:r>
      <w:r>
        <w:t xml:space="preserve">, </w:t>
      </w:r>
      <w:del w:id="187" w:author="Alexandra Linz" w:date="2018-09-20T11:03:00Z">
        <w:r w:rsidDel="00EC7C8E">
          <w:delText xml:space="preserve">correlated with </w:delText>
        </w:r>
        <w:r w:rsidR="000640AD" w:rsidDel="00EC7C8E">
          <w:delText xml:space="preserve">the </w:delText>
        </w:r>
        <w:r w:rsidRPr="00C70A26" w:rsidDel="00EC7C8E">
          <w:rPr>
            <w:i/>
          </w:rPr>
          <w:delText>Cyanobacteria</w:delText>
        </w:r>
        <w:r w:rsidDel="00EC7C8E">
          <w:delText xml:space="preserve"> MAG </w:delText>
        </w:r>
        <w:r w:rsidR="000640AD" w:rsidDel="00EC7C8E">
          <w:delText>abundance</w:delText>
        </w:r>
        <w:r w:rsidR="0074129B" w:rsidDel="00EC7C8E">
          <w:delText xml:space="preserve"> </w:delText>
        </w:r>
        <w:r w:rsidDel="00EC7C8E">
          <w:delText xml:space="preserve">more frequently than the third, </w:delText>
        </w:r>
      </w:del>
      <w:ins w:id="188" w:author="Alexandra Linz" w:date="2018-09-20T11:03:00Z">
        <w:r w:rsidR="00EC7C8E">
          <w:t xml:space="preserve">and </w:t>
        </w:r>
      </w:ins>
      <w:r>
        <w:t>TIGR1287</w:t>
      </w:r>
      <w:r w:rsidR="003D102A">
        <w:t xml:space="preserve"> (</w:t>
      </w:r>
      <w:r w:rsidR="003D102A">
        <w:rPr>
          <w:i/>
        </w:rPr>
        <w:t xml:space="preserve">nifH, </w:t>
      </w:r>
      <w:r w:rsidR="003D102A">
        <w:t>common among different types of nitrogenases)</w:t>
      </w:r>
      <w:r>
        <w:t xml:space="preserve">. </w:t>
      </w:r>
      <w:ins w:id="189" w:author="Alexandra Linz" w:date="2018-09-20T11:04:00Z">
        <w:r w:rsidR="00EC7C8E">
          <w:t xml:space="preserve">We detected significant correlations (p &lt; 0.05) between MAG abundance and nitrogen fixation marker genes in 2008, 2011, and 2012. In these years, the dominant </w:t>
        </w:r>
        <w:r w:rsidR="00EC7C8E">
          <w:rPr>
            <w:i/>
          </w:rPr>
          <w:t xml:space="preserve">Cyanobacteria </w:t>
        </w:r>
        <w:r w:rsidR="00EC7C8E">
          <w:t>MAGs were predicted</w:t>
        </w:r>
      </w:ins>
      <w:ins w:id="190" w:author="Alexandra Linz" w:date="2018-09-20T11:10:00Z">
        <w:r w:rsidR="007F46A1">
          <w:t xml:space="preserve"> to</w:t>
        </w:r>
      </w:ins>
      <w:ins w:id="191" w:author="Alexandra Linz" w:date="2018-09-20T11:04:00Z">
        <w:r w:rsidR="00EC7C8E">
          <w:t xml:space="preserve"> fix nitrogen based on gene content, while the dominant MAGs in 2009 and 2010 were not predicted to fix nitrogen. The numbers of hits for the nitrogenase marker genes in 2009 and 2010 were an order of magnitude lower than the numbers of hits in 2008 and 2012. While genome incompleteness precludes us from concluding that the </w:t>
        </w:r>
        <w:r w:rsidR="00EC7C8E">
          <w:lastRenderedPageBreak/>
          <w:t xml:space="preserve">potential for nitrogen fixation in Lake Mendota based on metagenomic gene content was lower in 2009 and 2010 because the dominant </w:t>
        </w:r>
        <w:r w:rsidR="00EC7C8E">
          <w:rPr>
            <w:i/>
          </w:rPr>
          <w:t xml:space="preserve">Cyanobacteria </w:t>
        </w:r>
        <w:r w:rsidR="007F46A1">
          <w:t>populations were not diazotroph</w:t>
        </w:r>
      </w:ins>
      <w:ins w:id="192" w:author="Alexandra Linz" w:date="2018-09-20T11:10:00Z">
        <w:r w:rsidR="007F46A1">
          <w:t>ic</w:t>
        </w:r>
      </w:ins>
      <w:ins w:id="193" w:author="Alexandra Linz" w:date="2018-09-20T11:04:00Z">
        <w:r w:rsidR="00EC7C8E">
          <w:t xml:space="preserve">, it does suggest a strong link between </w:t>
        </w:r>
        <w:r w:rsidR="00EC7C8E">
          <w:rPr>
            <w:i/>
          </w:rPr>
          <w:t>Cyanobacteria</w:t>
        </w:r>
        <w:r w:rsidR="00EC7C8E">
          <w:t xml:space="preserve"> population dynamics</w:t>
        </w:r>
        <w:r w:rsidR="00EC7C8E">
          <w:rPr>
            <w:i/>
          </w:rPr>
          <w:t xml:space="preserve"> </w:t>
        </w:r>
        <w:r w:rsidR="00EC7C8E">
          <w:t>and nitrogen fixation in this ecosystem.</w:t>
        </w:r>
      </w:ins>
    </w:p>
    <w:p w:rsidR="008853A5" w:rsidRDefault="00046BFF" w:rsidP="00DC3B2C">
      <w:del w:id="194" w:author="Alexandra Linz" w:date="2018-09-20T11:04:00Z">
        <w:r w:rsidDel="00EC7C8E">
          <w:delText xml:space="preserve">Significant correlations (p &lt; 0.05) were only detected in 2008, 2011, and 2012. The strength of these correlations suggests that in three out of the five years in our Lake Mendota time series, a single </w:delText>
        </w:r>
        <w:r w:rsidRPr="00C70A26" w:rsidDel="00EC7C8E">
          <w:rPr>
            <w:i/>
          </w:rPr>
          <w:delText>Cyanobacteria</w:delText>
        </w:r>
        <w:r w:rsidDel="00EC7C8E">
          <w:delText xml:space="preserve"> population produced most genes encoding nitrogenase subunits. In the other two years, it is possible that other diazotrophic populations were more abundant, or that the nitrogenase subunits were derived from populations that did not assemble in</w:delText>
        </w:r>
        <w:r w:rsidR="0074129B" w:rsidDel="00EC7C8E">
          <w:delText>to MAGs</w:delText>
        </w:r>
        <w:r w:rsidDel="00EC7C8E">
          <w:delText xml:space="preserve">. These two years were also unusual in our time series - in 2008, extreme flooding events led to large </w:delText>
        </w:r>
        <w:r w:rsidRPr="00C70A26" w:rsidDel="00EC7C8E">
          <w:rPr>
            <w:i/>
          </w:rPr>
          <w:delText>Cyanobacteria</w:delText>
        </w:r>
        <w:r w:rsidDel="00EC7C8E">
          <w:delText xml:space="preserve"> blooms</w:delText>
        </w:r>
        <w:r w:rsidR="008E64BD" w:rsidDel="00EC7C8E">
          <w:delText xml:space="preserve"> </w:delText>
        </w:r>
        <w:r w:rsidR="008E64BD" w:rsidDel="00EC7C8E">
          <w:fldChar w:fldCharType="begin" w:fldLock="1"/>
        </w:r>
        <w:r w:rsidR="00AA5B67" w:rsidRPr="00EC7C8E" w:rsidDel="00EC7C8E">
          <w:del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w:delInstrText>
        </w:r>
        <w:r w:rsidR="00AA5B67" w:rsidRPr="007F46A1" w:rsidDel="00EC7C8E">
          <w:delInstrText>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delInstrText>
        </w:r>
        <w:r w:rsidR="008E64BD" w:rsidDel="00EC7C8E">
          <w:fldChar w:fldCharType="separate"/>
        </w:r>
        <w:r w:rsidR="008E64BD" w:rsidRPr="00EC7C8E" w:rsidDel="00EC7C8E">
          <w:rPr>
            <w:noProof/>
          </w:rPr>
          <w:delText>(Beversdorf et al., 2015)</w:delText>
        </w:r>
        <w:r w:rsidR="008E64BD" w:rsidDel="00EC7C8E">
          <w:fldChar w:fldCharType="end"/>
        </w:r>
        <w:r w:rsidDel="00EC7C8E">
          <w:delText xml:space="preserve"> and in 2009, the invasive spiny water flea </w:delText>
        </w:r>
        <w:r w:rsidR="0074129B" w:rsidDel="00EC7C8E">
          <w:delText>population drastically increased</w:delText>
        </w:r>
        <w:r w:rsidDel="00EC7C8E">
          <w:delText xml:space="preserve"> in Lake Mendota </w:delText>
        </w:r>
        <w:r w:rsidR="008E64BD" w:rsidDel="00EC7C8E">
          <w:fldChar w:fldCharType="begin" w:fldLock="1"/>
        </w:r>
        <w:r w:rsidR="0074129B" w:rsidDel="00EC7C8E">
          <w:delInstrText>ADDIN CSL_CITATION { "citationItems" : [ { "id" : "ITEM-1", "itemData" : { "DOI" : "10.1002/ecs2.1628", "ISBN" : "- 2150-8925", "ISSN" : "21508925", "abstract" : "When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(\u00b15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 "author" : [ { "dropping-particle" : "", "family" : "Walsh", "given" : "Jake R.", "non-dropping-particle" : "", "parse-names" : false, "suffix" : "" }, { "dropping-particle" : "", "family" : "Munoz", "given" : "Samuel E.", "non-dropping-particle" : "", "parse-names" : false, "suffix" : "" }, { "dropping-particle" : "", "family" : "Zanden", "given" : "M. Jake", "non-dropping-particle" : "Vander", "parse-names" : false, "suffix" : "" } ], "container-title" : "Ecosphere", "id" : "ITEM-1", "issue" : "12", "issued" : { "date-parts" : [ [ "2016" ] ] }, "page" : "1-17", "title" : "Outbreak of an undetected invasive species triggered by a climate anomaly", "type" : "article-journal", "volume" : "7" }, "uris" : [ "http://www.mendeley.com/documents/?uuid=957e273c-6ff1-461b-a37f-aebf3506c1bd" ] } ], "mendeley" : { "formattedCitation" : "(Walsh, Munoz &amp; Vander Zanden, 2016)", "plainTextFormattedCitation" : "(Walsh, Munoz &amp; Vander Zanden, 2016)", "previouslyFormattedCitation" : "(Walsh, Munoz &amp; Vander Zanden, 2016)" }, "properties" : {  }, "schema" : "https://github.com/citation-style-language/schema/raw/master/csl-citation.json" }</w:delInstrText>
        </w:r>
        <w:r w:rsidR="008E64BD" w:rsidDel="00EC7C8E">
          <w:fldChar w:fldCharType="separate"/>
        </w:r>
        <w:r w:rsidR="0074129B" w:rsidRPr="0074129B" w:rsidDel="00EC7C8E">
          <w:rPr>
            <w:noProof/>
          </w:rPr>
          <w:delText>(Walsh, Munoz &amp; Vander Zanden, 2016)</w:delText>
        </w:r>
        <w:r w:rsidR="008E64BD" w:rsidDel="00EC7C8E">
          <w:fldChar w:fldCharType="end"/>
        </w:r>
        <w:r w:rsidR="000640AD" w:rsidDel="00EC7C8E">
          <w:delText>.</w:delText>
        </w:r>
        <w:r w:rsidDel="00EC7C8E">
          <w:delText xml:space="preserve"> Still, our time series analysis demonstrates the utility of our datasets in linking metabolic function to specific taxonomic groups.</w:delText>
        </w:r>
      </w:del>
    </w:p>
    <w:p w:rsidR="008853A5" w:rsidRDefault="00046BFF" w:rsidP="00DC3B2C">
      <w:pPr>
        <w:pStyle w:val="Heading2"/>
      </w:pPr>
      <w:bookmarkStart w:id="195" w:name="_gjdgxs" w:colFirst="0" w:colLast="0"/>
      <w:bookmarkEnd w:id="195"/>
      <w:r>
        <w:t>Conclusions</w:t>
      </w:r>
    </w:p>
    <w:p w:rsidR="008853A5" w:rsidRDefault="00046BFF" w:rsidP="00DC3B2C">
      <w:pPr>
        <w:ind w:firstLine="720"/>
      </w:pPr>
      <w:r>
        <w:t>Our analysis of functional marker genes indicated</w:t>
      </w:r>
      <w:ins w:id="196" w:author="Alexandra Linz" w:date="2018-09-20T11:57:00Z">
        <w:r w:rsidR="00004F6F">
          <w:t xml:space="preserve"> potentially</w:t>
        </w:r>
      </w:ins>
      <w:r>
        <w:t xml:space="preserve"> significant differences in microbial nutrient cycling between Lake Mendota</w:t>
      </w:r>
      <w:r w:rsidR="0074129B">
        <w:t>’s</w:t>
      </w:r>
      <w:r>
        <w:t xml:space="preserve"> epilimnion, Trout Bog</w:t>
      </w:r>
      <w:r w:rsidR="0074129B">
        <w:t>’s</w:t>
      </w:r>
      <w:r>
        <w:t xml:space="preserve"> epilimnion, and Trout Bog</w:t>
      </w:r>
      <w:r w:rsidR="0074129B">
        <w:t>’s</w:t>
      </w:r>
      <w:r>
        <w:t xml:space="preserve"> hypolimnion. By combining these results with metabolic pathway prediction in MAGs, we </w:t>
      </w:r>
      <w:r w:rsidR="0074129B">
        <w:t>identified</w:t>
      </w:r>
      <w:r>
        <w:t xml:space="preserve"> taxa encoding these metabolisms and co-occu</w:t>
      </w:r>
      <w:r w:rsidR="000640AD">
        <w:t>r</w:t>
      </w:r>
      <w:r>
        <w:t xml:space="preserve">rence of pathways within </w:t>
      </w:r>
      <w:r w:rsidR="0074129B">
        <w:t>MAGs</w:t>
      </w:r>
      <w:r>
        <w:t xml:space="preserve">. We found that phototrophy, carbon fixation, and nitrogen fixation </w:t>
      </w:r>
      <w:r w:rsidR="0074129B">
        <w:t>co-occurred within</w:t>
      </w:r>
      <w:r>
        <w:t xml:space="preserve"> the abundant phototrophs </w:t>
      </w:r>
      <w:r w:rsidRPr="00C70A26">
        <w:rPr>
          <w:i/>
        </w:rPr>
        <w:t>Cyanobacteria</w:t>
      </w:r>
      <w:r>
        <w:t xml:space="preserve"> in Lake Mendota and </w:t>
      </w:r>
      <w:r w:rsidRPr="00C70A26">
        <w:rPr>
          <w:i/>
        </w:rPr>
        <w:t>Chlorobiales</w:t>
      </w:r>
      <w:r>
        <w:t xml:space="preserve"> in Trout Bog. In Lake Mendota, nitrogen fixation was </w:t>
      </w:r>
      <w:r w:rsidR="0074129B">
        <w:t xml:space="preserve">predominantly </w:t>
      </w:r>
      <w:r>
        <w:t>associated with</w:t>
      </w:r>
      <w:r w:rsidRPr="00C70A26">
        <w:rPr>
          <w:i/>
        </w:rPr>
        <w:t xml:space="preserve"> Cyanobacteria</w:t>
      </w:r>
      <w:r>
        <w:t xml:space="preserve">, </w:t>
      </w:r>
      <w:r w:rsidR="00C70A26">
        <w:t xml:space="preserve">but </w:t>
      </w:r>
      <w:r w:rsidR="0074129B">
        <w:t>it was not associated with any particular taxon in Trout Bog</w:t>
      </w:r>
      <w:r>
        <w:t xml:space="preserve">. In the sulfur cycle, </w:t>
      </w:r>
      <w:r w:rsidR="0074129B">
        <w:t xml:space="preserve">we observed </w:t>
      </w:r>
      <w:r>
        <w:t>assimilatory pathways more frequently</w:t>
      </w:r>
      <w:r w:rsidR="0074129B">
        <w:t xml:space="preserve"> than dissimilatory pathways</w:t>
      </w:r>
      <w:r>
        <w:t xml:space="preserve"> in the MAGs, suggesting a bias towards using sulfur compounds </w:t>
      </w:r>
      <w:r w:rsidR="003A1F5F">
        <w:t>for</w:t>
      </w:r>
      <w:r>
        <w:t xml:space="preserve"> biosynthesis rather </w:t>
      </w:r>
      <w:r w:rsidR="003F0487">
        <w:t xml:space="preserve">than </w:t>
      </w:r>
      <w:r w:rsidR="003A1F5F">
        <w:t>as electron donors</w:t>
      </w:r>
      <w:r>
        <w:t xml:space="preserve">. </w:t>
      </w:r>
      <w:r w:rsidR="003A1F5F">
        <w:t>We found</w:t>
      </w:r>
      <w:r>
        <w:t xml:space="preserve"> the greatest density and diversity of </w:t>
      </w:r>
      <w:r w:rsidR="003A1F5F">
        <w:t>genes annotated as GHs</w:t>
      </w:r>
      <w:r>
        <w:t xml:space="preserve"> in the Trout Bog hypolimnion, potentially indicating a greater reliance on complex carbon sources</w:t>
      </w:r>
      <w:r w:rsidR="003A1F5F">
        <w:t xml:space="preserve"> in this environment</w:t>
      </w:r>
      <w:r>
        <w:t xml:space="preserve">. </w:t>
      </w:r>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197" w:name="_m6606topfmb" w:colFirst="0" w:colLast="0"/>
      <w:bookmarkEnd w:id="197"/>
      <w:r>
        <w:lastRenderedPageBreak/>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Del="003B25A9" w:rsidRDefault="000640AD" w:rsidP="0069102D">
      <w:pPr>
        <w:ind w:firstLine="720"/>
        <w:rPr>
          <w:del w:id="198" w:author="Alexandra Linz" w:date="2018-09-24T15:10:00Z"/>
        </w:rPr>
      </w:pPr>
      <w:del w:id="199" w:author="Alexandra Linz" w:date="2018-09-24T15:10:00Z">
        <w:r w:rsidDel="003B25A9">
          <w:delText xml:space="preserve">We thank the Joint Genome Institute for supporting this work through the Community Sequencing Program (CSP 394), performing the bioinformatics, and providing technical support. </w:delText>
        </w:r>
        <w:r w:rsidR="0069102D" w:rsidDel="003B25A9">
          <w:delText xml:space="preserve">The work conducted by the U.S. Department of Energy Joint Genome Institute, a DOE Office of Science User Facility, is supported by the Office of Science of the U.S. Department of Energy under Contract No. DE-AC02-05CH11231. </w:delText>
        </w:r>
        <w:r w:rsidR="008E64BD" w:rsidRPr="008E64BD" w:rsidDel="003B25A9">
          <w:delText>K.D.M. acknowledges funding from the United States National Science Foundation Microbial Observatories program (MCB-0702395), the Long Term Ecological Research Program (NTL-LTER DEB- 1440297), and an INSPIRE award (DEB-1344254).</w:delText>
        </w:r>
        <w:r w:rsidR="008E64BD" w:rsidDel="003B25A9">
          <w:delText xml:space="preserve"> A.M.L. </w:delText>
        </w:r>
        <w:r w:rsidR="0047621E" w:rsidDel="003B25A9">
          <w:delText xml:space="preserve">was </w:delText>
        </w:r>
        <w:r w:rsidR="008E64BD" w:rsidDel="003B25A9">
          <w:delText>supported by a pre-doctoral fellowship provided by the University of Wisconsin – Madison Department of Bacteriology</w:delText>
        </w:r>
        <w:r w:rsidR="0047621E" w:rsidDel="003B25A9">
          <w:delText xml:space="preserve"> and </w:delText>
        </w:r>
        <w:r w:rsidR="0047621E" w:rsidRPr="0047621E" w:rsidDel="003B25A9">
          <w:delText>by the National Science Foundation Graduate Research Fellowship Program under grant no. DGE-1256259</w:delText>
        </w:r>
        <w:r w:rsidR="0047621E" w:rsidDel="003B25A9">
          <w:delText xml:space="preserve"> during this research</w:delText>
        </w:r>
        <w:r w:rsidR="008E64BD" w:rsidDel="003B25A9">
          <w:delText>.</w:delText>
        </w:r>
        <w:r w:rsidR="00C160CB" w:rsidDel="003B25A9">
          <w:delText xml:space="preserve"> </w:delText>
        </w:r>
        <w:r w:rsidR="00204AC0" w:rsidDel="003B25A9">
          <w:delText>This material is also based upon work that supported by the National Institute of Food and Agriculture, U.S. Department of Agriculture (Hatch Project 1002996).</w:delText>
        </w:r>
      </w:del>
    </w:p>
    <w:p w:rsidR="008853A5" w:rsidRDefault="00046BFF" w:rsidP="00B44E2D">
      <w:pPr>
        <w:pStyle w:val="Heading1"/>
      </w:pPr>
      <w:bookmarkStart w:id="200" w:name="_10g0eg7e0hhu" w:colFirst="0" w:colLast="0"/>
      <w:bookmarkEnd w:id="200"/>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Water from Lake Mendota and Trout Bog was sampled weekly during the ice-free periods using an integrated water column sampler and filtered for DNA using a 0.22 micron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epilimnia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w:t>
      </w:r>
      <w:r>
        <w:rPr>
          <w:color w:val="000000"/>
        </w:rPr>
        <w:lastRenderedPageBreak/>
        <w:t>metabolic processes involved in carbon, nitrogen, and sulfur cycling.</w:t>
      </w:r>
      <w:r w:rsidR="0069102D">
        <w:rPr>
          <w:color w:val="000000"/>
        </w:rPr>
        <w:t xml:space="preserve"> </w:t>
      </w:r>
      <w:ins w:id="201" w:author="Alexandra Linz" w:date="2018-09-24T15:11:00Z">
        <w:r w:rsidR="003B25A9">
          <w:rPr>
            <w:color w:val="000000"/>
          </w:rPr>
          <w:t>P</w:t>
        </w:r>
      </w:ins>
      <w:del w:id="202" w:author="Alexandra Linz" w:date="2018-09-24T15:11:00Z">
        <w:r w:rsidR="0069102D" w:rsidDel="003B25A9">
          <w:rPr>
            <w:color w:val="000000"/>
          </w:rPr>
          <w:delText>LEfSe results for each gene are available in Data S3, and p</w:delText>
        </w:r>
      </w:del>
      <w:r w:rsidR="0069102D">
        <w:rPr>
          <w:color w:val="000000"/>
        </w:rPr>
        <w:t>-values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CAZyme annotations using dbCAN</w:t>
      </w:r>
      <w:ins w:id="203" w:author="Alexandra Linz" w:date="2018-09-24T15:11:00Z">
        <w:r w:rsidR="003B25A9">
          <w:rPr>
            <w:color w:val="000000"/>
          </w:rPr>
          <w:t>2</w:t>
        </w:r>
      </w:ins>
      <w:r>
        <w:rPr>
          <w:color w:val="000000"/>
        </w:rPr>
        <w:t xml:space="preserve">. </w:t>
      </w:r>
      <w:r w:rsidR="003D102A">
        <w:rPr>
          <w:color w:val="000000"/>
        </w:rPr>
        <w:t>GH</w:t>
      </w:r>
      <w:r>
        <w:rPr>
          <w:color w:val="000000"/>
        </w:rPr>
        <w:t xml:space="preserve"> coding density was calculated for each MAG and averaged by order and lake</w:t>
      </w:r>
      <w:del w:id="204" w:author="Alexandra Linz" w:date="2018-09-24T15:12:00Z">
        <w:r w:rsidDel="003B25A9">
          <w:rPr>
            <w:color w:val="000000"/>
          </w:rPr>
          <w:delText xml:space="preserve"> (A)</w:delText>
        </w:r>
      </w:del>
      <w:r>
        <w:rPr>
          <w:color w:val="000000"/>
        </w:rPr>
        <w:t>.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w:t>
      </w:r>
      <w:del w:id="205" w:author="Alexandra Linz" w:date="2018-09-24T15:12:00Z">
        <w:r w:rsidDel="003B25A9">
          <w:rPr>
            <w:color w:val="000000"/>
          </w:rPr>
          <w:delText>38</w:delText>
        </w:r>
      </w:del>
      <w:ins w:id="206" w:author="Alexandra Linz" w:date="2018-09-24T15:12:00Z">
        <w:r w:rsidR="003B25A9">
          <w:rPr>
            <w:color w:val="000000"/>
          </w:rPr>
          <w:t>92</w:t>
        </w:r>
      </w:ins>
      <w:r>
        <w:rPr>
          <w:color w:val="000000"/>
        </w:rPr>
        <w:t xml:space="preserve">, p </w:t>
      </w:r>
      <w:ins w:id="207" w:author="Alexandra Linz" w:date="2018-09-24T15:26:00Z">
        <w:r w:rsidR="006F4AD1">
          <w:rPr>
            <w:color w:val="000000"/>
          </w:rPr>
          <w:t>&lt;</w:t>
        </w:r>
      </w:ins>
      <w:del w:id="208" w:author="Alexandra Linz" w:date="2018-09-24T15:26:00Z">
        <w:r w:rsidDel="006F4AD1">
          <w:rPr>
            <w:color w:val="000000"/>
          </w:rPr>
          <w:delText>=</w:delText>
        </w:r>
      </w:del>
      <w:r>
        <w:rPr>
          <w:color w:val="000000"/>
        </w:rPr>
        <w:t xml:space="preserve"> </w:t>
      </w:r>
      <w:ins w:id="209" w:author="Alexandra Linz" w:date="2018-09-24T15:12:00Z">
        <w:r w:rsidR="003B25A9">
          <w:rPr>
            <w:color w:val="000000"/>
          </w:rPr>
          <w:t>2.2</w:t>
        </w:r>
      </w:ins>
      <w:del w:id="210" w:author="Alexandra Linz" w:date="2018-09-24T15:12:00Z">
        <w:r w:rsidDel="003B25A9">
          <w:rPr>
            <w:color w:val="000000"/>
          </w:rPr>
          <w:delText>4.5</w:delText>
        </w:r>
      </w:del>
      <w:r>
        <w:rPr>
          <w:color w:val="000000"/>
        </w:rPr>
        <w:t>x10</w:t>
      </w:r>
      <w:r w:rsidRPr="003B25A9">
        <w:rPr>
          <w:color w:val="000000"/>
          <w:vertAlign w:val="superscript"/>
          <w:rPrChange w:id="211" w:author="Alexandra Linz" w:date="2018-09-24T15:12:00Z">
            <w:rPr>
              <w:color w:val="000000"/>
            </w:rPr>
          </w:rPrChange>
        </w:rPr>
        <w:t>-</w:t>
      </w:r>
      <w:ins w:id="212" w:author="Alexandra Linz" w:date="2018-09-24T15:12:00Z">
        <w:r w:rsidR="003B25A9" w:rsidRPr="003B25A9">
          <w:rPr>
            <w:color w:val="000000"/>
            <w:vertAlign w:val="superscript"/>
            <w:rPrChange w:id="213" w:author="Alexandra Linz" w:date="2018-09-24T15:12:00Z">
              <w:rPr>
                <w:color w:val="000000"/>
              </w:rPr>
            </w:rPrChange>
          </w:rPr>
          <w:t>16</w:t>
        </w:r>
      </w:ins>
      <w:del w:id="214" w:author="Alexandra Linz" w:date="2018-09-24T15:12:00Z">
        <w:r w:rsidDel="003B25A9">
          <w:rPr>
            <w:color w:val="000000"/>
          </w:rPr>
          <w:delText>8</w:delText>
        </w:r>
      </w:del>
      <w:r>
        <w:rPr>
          <w:color w:val="000000"/>
        </w:rPr>
        <w:t xml:space="preserve">). </w:t>
      </w:r>
      <w:del w:id="215" w:author="Alexandra Linz" w:date="2018-09-24T15:12:00Z">
        <w:r w:rsidDel="003B25A9">
          <w:rPr>
            <w:color w:val="000000"/>
          </w:rPr>
          <w:delText>Within MAGs with high glycoside hydrolase density, three families appeared most frequently - GH74,</w:delText>
        </w:r>
        <w:r w:rsidR="003D102A" w:rsidDel="003B25A9">
          <w:rPr>
            <w:color w:val="000000"/>
          </w:rPr>
          <w:delText xml:space="preserve"> </w:delText>
        </w:r>
        <w:r w:rsidDel="003B25A9">
          <w:rPr>
            <w:color w:val="000000"/>
          </w:rPr>
          <w:delText>GH109, and GH23,</w:delText>
        </w:r>
        <w:r w:rsidR="003D102A" w:rsidDel="003B25A9">
          <w:rPr>
            <w:color w:val="000000"/>
          </w:rPr>
          <w:delText xml:space="preserve"> although these abundances may be method-dependent (He et al., 2017)</w:delText>
        </w:r>
        <w:r w:rsidDel="003B25A9">
          <w:rPr>
            <w:color w:val="000000"/>
          </w:rPr>
          <w:delText xml:space="preserve"> (B-D). </w:delText>
        </w:r>
        <w:r w:rsidR="003D102A" w:rsidRPr="00C72B55" w:rsidDel="003B25A9">
          <w:rPr>
            <w:i/>
            <w:color w:val="000000"/>
          </w:rPr>
          <w:delText xml:space="preserve"> </w:delText>
        </w:r>
        <w:r w:rsidR="00CC5549" w:rsidRPr="00C72B55" w:rsidDel="003B25A9">
          <w:rPr>
            <w:i/>
            <w:color w:val="000000"/>
          </w:rPr>
          <w:delText xml:space="preserve">Proteobacteria </w:delText>
        </w:r>
        <w:r w:rsidR="00CC5549" w:rsidDel="003B25A9">
          <w:rPr>
            <w:color w:val="000000"/>
          </w:rPr>
          <w:delText>was split into classes due to the high diversity of this phylum.</w:delText>
        </w:r>
      </w:del>
    </w:p>
    <w:p w:rsidR="00770B63" w:rsidRDefault="00087FC0" w:rsidP="00B44E2D">
      <w:pPr>
        <w:spacing w:line="240" w:lineRule="auto"/>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ins w:id="216" w:author="Alexandra Linz" w:date="2018-09-20T11:12:00Z">
        <w:r w:rsidR="007F46A1">
          <w:rPr>
            <w:color w:val="000000"/>
          </w:rPr>
          <w:t xml:space="preserve">To investigate potential functional changes over time in Lake Mendota, we compared the abundances of </w:t>
        </w:r>
        <w:r w:rsidR="007F46A1" w:rsidRPr="00803A2E">
          <w:rPr>
            <w:i/>
            <w:color w:val="000000"/>
          </w:rPr>
          <w:t>Cyanobacteria</w:t>
        </w:r>
        <w:r w:rsidR="007F46A1">
          <w:rPr>
            <w:color w:val="000000"/>
          </w:rPr>
          <w:t xml:space="preserve"> MAGs (approximated using read coverage normalized by genome length) to the abundances of nitrogen fixation marker genes (approximated using the number of BLAST hits in metagenomes normalized by metagenome size). Only the most abundant </w:t>
        </w:r>
        <w:r w:rsidR="007F46A1" w:rsidRPr="00803A2E">
          <w:rPr>
            <w:i/>
            <w:color w:val="000000"/>
          </w:rPr>
          <w:t>Cyanobacteria</w:t>
        </w:r>
        <w:r w:rsidR="007F46A1">
          <w:rPr>
            <w:color w:val="000000"/>
          </w:rPr>
          <w:t xml:space="preserve"> MAG is shown for each year (panels A-E); typically, a single MAG was more abundant than the rest in each observed year. The marker genes used were TIGR1282, TIGR1286, and TIGR1287, encoding subunits of Mo-Fe nitrogenase; these were the most frequently observed nitrogenase markers in the Lake Mendota metagenomes (panels F-J). Significantly correlated trends over time were observed between the MAGs and the nitrogenase marker genes in 2008, 2011, and 2012. In years where there was no </w:t>
        </w:r>
      </w:ins>
      <w:ins w:id="217" w:author="Alexandra Linz" w:date="2018-09-20T11:16:00Z">
        <w:r w:rsidR="007F46A1">
          <w:rPr>
            <w:color w:val="000000"/>
          </w:rPr>
          <w:t xml:space="preserve">significant </w:t>
        </w:r>
      </w:ins>
      <w:ins w:id="218" w:author="Alexandra Linz" w:date="2018-09-20T11:12:00Z">
        <w:r w:rsidR="007F46A1">
          <w:rPr>
            <w:color w:val="000000"/>
          </w:rPr>
          <w:t xml:space="preserve">correlation, the dominant MAG did not contain genes indicative of the nitrogen fixation pathway. This suggests that </w:t>
        </w:r>
        <w:r w:rsidR="007F46A1" w:rsidRPr="00803A2E">
          <w:rPr>
            <w:i/>
            <w:color w:val="000000"/>
          </w:rPr>
          <w:t xml:space="preserve">Cyanobacteria </w:t>
        </w:r>
        <w:r w:rsidR="007F46A1">
          <w:rPr>
            <w:color w:val="000000"/>
          </w:rPr>
          <w:t>dynamics may be linked to the potential for nitrogen fixation in Lake Mendota.</w:t>
        </w:r>
      </w:ins>
      <w:del w:id="219" w:author="Alexandra Linz" w:date="2018-09-20T11:12:00Z">
        <w:r w:rsidR="005F1EC7" w:rsidDel="007F46A1">
          <w:rPr>
            <w:color w:val="000000"/>
          </w:rPr>
          <w:delTex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w:delText>
        </w:r>
        <w:r w:rsidR="005F1EC7" w:rsidRPr="00C72B55" w:rsidDel="007F46A1">
          <w:rPr>
            <w:i/>
            <w:color w:val="000000"/>
          </w:rPr>
          <w:delText>Cyanobacteria</w:delText>
        </w:r>
        <w:r w:rsidR="005F1EC7" w:rsidDel="007F46A1">
          <w:rPr>
            <w:color w:val="000000"/>
          </w:rPr>
          <w:delText xml:space="preserve">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years, and is consistent with our result indicating that genes encoding nitrogen fixation were found in these MAGs. The lack of significant correlations in other years may be due to contributions from unassembled populations or more even abundances of other diazotrophic populations in that year.</w:delText>
        </w:r>
      </w:del>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9">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876143" w:rsidRDefault="005F1EC7" w:rsidP="00B44E2D">
      <w:pPr>
        <w:spacing w:line="240" w:lineRule="auto"/>
      </w:pPr>
      <w:r w:rsidRPr="005F1EC7">
        <w:rPr>
          <w:b/>
          <w:color w:val="000000"/>
        </w:rPr>
        <w:lastRenderedPageBreak/>
        <w:t>Data S2. Functional marker genes</w:t>
      </w:r>
      <w:r w:rsidR="00876143">
        <w:rPr>
          <w:b/>
          <w:color w:val="000000"/>
        </w:rPr>
        <w:t xml:space="preserve"> used in this study</w:t>
      </w:r>
      <w:r w:rsidRPr="005F1EC7">
        <w:rPr>
          <w:b/>
          <w:color w:val="000000"/>
        </w:rPr>
        <w:t>.</w:t>
      </w:r>
      <w:r>
        <w:rPr>
          <w:color w:val="000000"/>
        </w:rPr>
        <w:t xml:space="preserve"> </w:t>
      </w:r>
      <w:r w:rsidR="00876143">
        <w:t xml:space="preserve">This dataset lists the TIGRFAM, COG, or PFAM IDs of sequences used as functional marker genes to analyze how gene content differs by site. </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r w:rsidR="005F1EC7">
        <w:rPr>
          <w:color w:val="000000"/>
        </w:rPr>
        <w:t>medium to high</w:t>
      </w:r>
      <w:r>
        <w:rPr>
          <w:color w:val="000000"/>
        </w:rPr>
        <w:t xml:space="preserve"> quality metagenome-assembled genomes.</w:t>
      </w:r>
    </w:p>
    <w:p w:rsidR="005F1EC7" w:rsidRDefault="005F1EC7" w:rsidP="00B44E2D">
      <w:pPr>
        <w:spacing w:line="240" w:lineRule="auto"/>
        <w:rPr>
          <w:color w:val="000000"/>
        </w:rPr>
      </w:pPr>
      <w:del w:id="220" w:author="Alexandra Linz" w:date="2018-09-24T15:13:00Z">
        <w:r w:rsidRPr="005F1EC7" w:rsidDel="003B25A9">
          <w:rPr>
            <w:b/>
            <w:color w:val="000000"/>
          </w:rPr>
          <w:delText>Data S3. Results of LEfSe analysis on functional marker genes</w:delText>
        </w:r>
        <w:r w:rsidDel="003B25A9">
          <w:rPr>
            <w:color w:val="000000"/>
          </w:rPr>
          <w:delText>. The program LEfSe was used to detect significant differences in gene content between our study sites. The distinguish feature of LEfSe, the LDA effect score, is listed for each marker gene in this dataset.</w:delText>
        </w:r>
      </w:del>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Data S</w:t>
      </w:r>
      <w:ins w:id="221" w:author="Alexandra Linz" w:date="2018-09-24T15:14:00Z">
        <w:r w:rsidR="003B25A9">
          <w:rPr>
            <w:b/>
          </w:rPr>
          <w:t>3</w:t>
        </w:r>
      </w:ins>
      <w:del w:id="222" w:author="Alexandra Linz" w:date="2018-09-24T15:14:00Z">
        <w:r w:rsidRPr="00AC3224" w:rsidDel="003B25A9">
          <w:rPr>
            <w:b/>
          </w:rPr>
          <w:delText>4</w:delText>
        </w:r>
      </w:del>
      <w:r w:rsidRPr="00AC3224">
        <w:rPr>
          <w:b/>
        </w:rPr>
        <w:t xml:space="preserve">. </w:t>
      </w:r>
      <w:r w:rsidR="00326033" w:rsidRPr="00AC3224">
        <w:rPr>
          <w:b/>
        </w:rPr>
        <w:t>MAG metadata.</w:t>
      </w:r>
      <w:r w:rsidR="00326033">
        <w:t xml:space="preserve"> Information about the completeness, size, and taxonomy of our MAGs, as well as their IMG OIDs, are presented here. Amino acid use was calculated based on the average number of nitrogen atoms translated gene sequences.</w:t>
      </w:r>
    </w:p>
    <w:p w:rsidR="00326033" w:rsidRDefault="00AC3224" w:rsidP="00B44E2D">
      <w:pPr>
        <w:spacing w:line="240" w:lineRule="auto"/>
      </w:pPr>
      <w:r w:rsidRPr="00AC3224">
        <w:rPr>
          <w:b/>
        </w:rPr>
        <w:t>Data S</w:t>
      </w:r>
      <w:ins w:id="223" w:author="Alexandra Linz" w:date="2018-09-24T15:14:00Z">
        <w:r w:rsidR="003B25A9">
          <w:rPr>
            <w:b/>
          </w:rPr>
          <w:t>4</w:t>
        </w:r>
      </w:ins>
      <w:del w:id="224" w:author="Alexandra Linz" w:date="2018-09-24T15:14:00Z">
        <w:r w:rsidRPr="00AC3224" w:rsidDel="003B25A9">
          <w:rPr>
            <w:b/>
          </w:rPr>
          <w:delText>5</w:delText>
        </w:r>
      </w:del>
      <w:r w:rsidRPr="00AC3224">
        <w:rPr>
          <w:b/>
        </w:rPr>
        <w:t xml:space="preserve">. </w:t>
      </w:r>
      <w:r w:rsidR="00326033" w:rsidRPr="00AC3224">
        <w:rPr>
          <w:b/>
        </w:rPr>
        <w:t>16S</w:t>
      </w:r>
      <w:ins w:id="225" w:author="Alexandra Linz" w:date="2018-09-24T15:14:00Z">
        <w:r w:rsidR="003B25A9">
          <w:rPr>
            <w:b/>
          </w:rPr>
          <w:t xml:space="preserve"> gene</w:t>
        </w:r>
      </w:ins>
      <w:r w:rsidR="00326033" w:rsidRPr="00AC3224">
        <w:rPr>
          <w:b/>
        </w:rPr>
        <w:t xml:space="preserve"> rRNA amplicon sequencing of our samples.</w:t>
      </w:r>
      <w:r w:rsidR="00326033">
        <w:t xml:space="preserve"> 16S sequencing was performed over the time series to assess community composition in our study sites. The resulting OTU tables and taxonomic classifications are presented here.</w:t>
      </w:r>
    </w:p>
    <w:p w:rsidR="00876143" w:rsidRDefault="00876143" w:rsidP="00876143">
      <w:pPr>
        <w:pStyle w:val="NormalWeb"/>
        <w:spacing w:before="0" w:beforeAutospacing="0" w:after="160" w:afterAutospacing="0"/>
        <w:rPr>
          <w:ins w:id="226" w:author="Alexandra Linz" w:date="2018-09-24T15:15:00Z"/>
          <w:color w:val="000000"/>
        </w:rPr>
      </w:pPr>
      <w:r w:rsidRPr="00AC3224">
        <w:rPr>
          <w:b/>
        </w:rPr>
        <w:t>Figure S1. Tree of diversity and nitrogen fixation in our MAGs</w:t>
      </w:r>
      <w:r>
        <w:t xml:space="preserve">. </w:t>
      </w:r>
      <w:r>
        <w:rPr>
          <w:color w:val="000000"/>
        </w:rPr>
        <w:t>To visualize the diversity of our MAGs, phylogenetic marker genes were extracted from each MAG and aligned using Phylosift. An approximate maximum-likelihood tree based on these alignments was constructed using FastTree. The potential for nitrogen fixation based on gene content is indicated on the branch tips.</w:t>
      </w:r>
    </w:p>
    <w:p w:rsidR="003B25A9" w:rsidRDefault="003B25A9" w:rsidP="003B25A9">
      <w:pPr>
        <w:spacing w:line="240" w:lineRule="auto"/>
        <w:rPr>
          <w:ins w:id="227" w:author="Alexandra Linz" w:date="2018-09-24T15:15:00Z"/>
          <w:color w:val="000000"/>
        </w:rPr>
        <w:pPrChange w:id="228" w:author="Alexandra Linz" w:date="2018-09-24T15:15:00Z">
          <w:pPr/>
        </w:pPrChange>
      </w:pPr>
      <w:ins w:id="229" w:author="Alexandra Linz" w:date="2018-09-24T15:15:00Z">
        <w:r w:rsidRPr="00326033">
          <w:rPr>
            <w:b/>
          </w:rPr>
          <w:t>Figure S2.</w:t>
        </w:r>
        <w:r>
          <w:t xml:space="preserve"> </w:t>
        </w:r>
        <w:r w:rsidRPr="00EC0B3F">
          <w:rPr>
            <w:b/>
            <w:color w:val="000000"/>
          </w:rPr>
          <w:t>Abundance of phyla by MAG read coverage.</w:t>
        </w:r>
        <w:r>
          <w:rPr>
            <w:b/>
            <w:color w:val="000000"/>
          </w:rPr>
          <w:t xml:space="preserve"> </w:t>
        </w:r>
        <w:r>
          <w:rPr>
            <w:color w:val="000000"/>
          </w:rPr>
          <w:t xml:space="preserve">We used read coverage normalized by MAG and metagenome size to approximate the abundance of our MAGs. MAGs were recovered from diverse freshwater phyla. The abundances of phyla represented by MAGs differed by lake and layer. MAGs were classified using Phylosift, and </w:t>
        </w:r>
        <w:r w:rsidRPr="00C72B55">
          <w:rPr>
            <w:i/>
            <w:color w:val="000000"/>
          </w:rPr>
          <w:t>Proteobacteria</w:t>
        </w:r>
        <w:r>
          <w:rPr>
            <w:color w:val="000000"/>
          </w:rPr>
          <w:t xml:space="preserve"> was split into classes due to the high diversity of this phylum. </w:t>
        </w:r>
      </w:ins>
    </w:p>
    <w:p w:rsidR="003B25A9" w:rsidRDefault="003B25A9" w:rsidP="003B25A9">
      <w:pPr>
        <w:spacing w:line="240" w:lineRule="auto"/>
        <w:rPr>
          <w:ins w:id="230" w:author="Alexandra Linz" w:date="2018-09-24T15:15:00Z"/>
          <w:color w:val="000000"/>
        </w:rPr>
        <w:pPrChange w:id="231" w:author="Alexandra Linz" w:date="2018-09-24T15:15:00Z">
          <w:pPr/>
        </w:pPrChange>
      </w:pPr>
      <w:ins w:id="232" w:author="Alexandra Linz" w:date="2018-09-24T15:15:00Z">
        <w:r w:rsidRPr="00EC0B3F">
          <w:rPr>
            <w:b/>
            <w:color w:val="000000"/>
          </w:rPr>
          <w:t xml:space="preserve">Figure S3. </w:t>
        </w:r>
        <w:r>
          <w:rPr>
            <w:b/>
            <w:bCs/>
            <w:color w:val="000000"/>
          </w:rPr>
          <w:t xml:space="preserve">16S rRNA gene amplicon results. </w:t>
        </w:r>
        <w:r>
          <w:rPr>
            <w:color w:val="000000"/>
          </w:rPr>
          <w:t xml:space="preserve">The community composition observed via 16S rRNA gene amplicon sequencing in our dataset is consistent with previously published analyses of freshwater community composition. This confirms that the years included in our study are not abnormal. </w:t>
        </w:r>
        <w:r>
          <w:t xml:space="preserve">The 16S V6-V8 region was targeted in Trout Bog, while the V4 region was targeted in Lake Mendota. </w:t>
        </w:r>
        <w:r w:rsidRPr="00C72B55">
          <w:rPr>
            <w:i/>
            <w:color w:val="000000"/>
          </w:rPr>
          <w:t>Proteobacteria</w:t>
        </w:r>
        <w:r>
          <w:rPr>
            <w:color w:val="000000"/>
          </w:rPr>
          <w:t xml:space="preserve"> was split into classes due to the high diversity of this phylum. </w:t>
        </w:r>
      </w:ins>
    </w:p>
    <w:p w:rsidR="003B25A9" w:rsidRDefault="003B25A9" w:rsidP="00876143">
      <w:pPr>
        <w:pStyle w:val="NormalWeb"/>
        <w:spacing w:before="0" w:beforeAutospacing="0" w:after="160" w:afterAutospacing="0"/>
      </w:pPr>
    </w:p>
    <w:p w:rsidR="00326033" w:rsidDel="003B25A9" w:rsidRDefault="00326033" w:rsidP="00B44E2D">
      <w:pPr>
        <w:spacing w:line="240" w:lineRule="auto"/>
        <w:rPr>
          <w:del w:id="233" w:author="Alexandra Linz" w:date="2018-09-24T15:15:00Z"/>
        </w:rPr>
      </w:pPr>
      <w:del w:id="234" w:author="Alexandra Linz" w:date="2018-09-24T15:15:00Z">
        <w:r w:rsidRPr="00326033" w:rsidDel="003B25A9">
          <w:rPr>
            <w:b/>
          </w:rPr>
          <w:delText>Figure S2.</w:delText>
        </w:r>
        <w:r w:rsidDel="003B25A9">
          <w:delText xml:space="preserve"> </w:delText>
        </w:r>
        <w:r w:rsidDel="003B25A9">
          <w:rPr>
            <w:b/>
            <w:bCs/>
            <w:color w:val="000000"/>
          </w:rPr>
          <w:delText xml:space="preserve">How representative are the MAGs of the microbial communities? </w:delText>
        </w:r>
        <w:r w:rsidDel="003B25A9">
          <w:rPr>
            <w:color w:val="000000"/>
          </w:rPr>
          <w:delText xml:space="preserve">The community composition observed via 16S rRNA gene amplicon sequencing (A) and inferred using the proportions of reads from the same metagenomic time series samples that mapped to set of MAGs affiliated with major phyla (B). MAGs were classified using Phylosift, while 16S sequences were classified to the phylum level. Numbers above bars indicating abundances greater than the limit of the y-axis. </w:delText>
        </w:r>
        <w:r w:rsidDel="003B25A9">
          <w:delText xml:space="preserve">The 16S V6-V8 region was targeted in Trout Bog, while the V4 region was targeted in Lake Mendota. </w:delText>
        </w:r>
        <w:r w:rsidRPr="00C72B55" w:rsidDel="003B25A9">
          <w:rPr>
            <w:i/>
            <w:color w:val="000000"/>
          </w:rPr>
          <w:delText>Proteobacteria</w:delText>
        </w:r>
        <w:r w:rsidDel="003B25A9">
          <w:rPr>
            <w:color w:val="000000"/>
          </w:rPr>
          <w:delText xml:space="preserve"> was split into classes due to the high diversity of this phylum. Although proportions vary, similar taxonomic groups are observed using both approaches. Differences are likely due to a combination of primer and assembly biases. However, similar phyla were detected using both methods, suggesting that our MAG datasets are representative of their communities.</w:delText>
        </w:r>
      </w:del>
    </w:p>
    <w:p w:rsidR="00AC3224" w:rsidRDefault="00326033">
      <w:pPr>
        <w:spacing w:line="240" w:lineRule="auto"/>
      </w:pPr>
      <w:del w:id="235" w:author="Alexandra Linz" w:date="2018-09-24T15:15:00Z">
        <w:r w:rsidRPr="00AC3224" w:rsidDel="003B25A9">
          <w:rPr>
            <w:b/>
          </w:rPr>
          <w:delText xml:space="preserve"> </w:delText>
        </w:r>
      </w:del>
      <w:r w:rsidR="00AC3224" w:rsidRPr="00AC3224">
        <w:rPr>
          <w:b/>
        </w:rPr>
        <w:t>Data S</w:t>
      </w:r>
      <w:ins w:id="236" w:author="Alexandra Linz" w:date="2018-09-24T15:15:00Z">
        <w:r w:rsidR="003B25A9">
          <w:rPr>
            <w:b/>
          </w:rPr>
          <w:t>5</w:t>
        </w:r>
      </w:ins>
      <w:del w:id="237" w:author="Alexandra Linz" w:date="2018-09-24T15:15:00Z">
        <w:r w:rsidR="00AC3224" w:rsidRPr="00AC3224" w:rsidDel="003B25A9">
          <w:rPr>
            <w:b/>
          </w:rPr>
          <w:delText>6</w:delText>
        </w:r>
      </w:del>
      <w:r w:rsidR="00AC3224" w:rsidRPr="00AC3224">
        <w:rPr>
          <w:b/>
        </w:rPr>
        <w:t>. Average nucleotide identity between MAGs.</w:t>
      </w:r>
      <w:r w:rsidR="00AC3224">
        <w:t xml:space="preserve"> Average nucleotide identity (ANI) was calculated between all MAGs in our dataset. MAGs with extremely high ANIs (&gt;97%) are likely from the same populations.</w:t>
      </w:r>
      <w:r w:rsidR="00B353E1">
        <w:t xml:space="preserve"> An ANI value of “0” indicates that no portions of the genomes aligned.</w:t>
      </w:r>
    </w:p>
    <w:p w:rsidR="008853A5" w:rsidRDefault="00046BFF">
      <w:pPr>
        <w:pStyle w:val="Heading1"/>
      </w:pPr>
      <w:r>
        <w:t>References</w:t>
      </w:r>
    </w:p>
    <w:p w:rsidR="0074129B" w:rsidRPr="0074129B" w:rsidRDefault="008E64BD" w:rsidP="0074129B">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4129B" w:rsidRPr="0074129B">
        <w:rPr>
          <w:noProof/>
        </w:rPr>
        <w:t xml:space="preserve">Acquisti C., Kumar S., Elser JJ. 2009. Signatures of nitrogen limitation in the elemental </w:t>
      </w:r>
      <w:r w:rsidR="0074129B" w:rsidRPr="0074129B">
        <w:rPr>
          <w:noProof/>
        </w:rPr>
        <w:lastRenderedPageBreak/>
        <w:t xml:space="preserve">composition of the proteins involved in the metabolic apparatus. </w:t>
      </w:r>
      <w:r w:rsidR="0074129B" w:rsidRPr="0074129B">
        <w:rPr>
          <w:i/>
          <w:iCs/>
          <w:noProof/>
        </w:rPr>
        <w:t>Proceedings of the Royal Society B: Biological Sciences</w:t>
      </w:r>
      <w:r w:rsidR="0074129B" w:rsidRPr="0074129B">
        <w:rPr>
          <w:noProof/>
        </w:rPr>
        <w:t xml:space="preserve"> 276:2605–2610. DOI: 10.1098/rspb.2008.1960.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Allgaier M., Grossart H-P. 2006. Diversity and Seasonal Dynamics of Actinobacteria Populations in Four Lakes in Northeastern Germany. </w:t>
      </w:r>
      <w:r w:rsidRPr="0074129B">
        <w:rPr>
          <w:i/>
          <w:iCs/>
          <w:noProof/>
        </w:rPr>
        <w:t>Applied and Environmental Microbiology</w:t>
      </w:r>
      <w:r w:rsidRPr="0074129B">
        <w:rPr>
          <w:noProof/>
        </w:rPr>
        <w:t xml:space="preserve"> 72:3489–3497. DOI: 10.1128/AEM.72.5.3489.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4129B">
        <w:rPr>
          <w:i/>
          <w:iCs/>
          <w:noProof/>
        </w:rPr>
        <w:t>Nature Communications</w:t>
      </w:r>
      <w:r w:rsidRPr="0074129B">
        <w:rPr>
          <w:noProof/>
        </w:rPr>
        <w:t xml:space="preserve"> 7:1–11. DOI: 10.1038/ncomms13219.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Azam F., Fenchel T., Field JG., Gray JC., Meyer-Reil LA., Thingstad F. 1983. The ecological role of water-column microbes in the sea. </w:t>
      </w:r>
      <w:r w:rsidRPr="0074129B">
        <w:rPr>
          <w:i/>
          <w:iCs/>
          <w:noProof/>
        </w:rPr>
        <w:t>Marine Ecology Progress Series</w:t>
      </w:r>
      <w:r w:rsidRPr="0074129B">
        <w:rPr>
          <w:noProof/>
        </w:rPr>
        <w:t xml:space="preserve"> 10:257–264. DOI: 10.3354/meps010257.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4129B">
        <w:rPr>
          <w:i/>
          <w:iCs/>
          <w:noProof/>
        </w:rPr>
        <w:t>The ISME Journal</w:t>
      </w:r>
      <w:r w:rsidRPr="0074129B">
        <w:rPr>
          <w:noProof/>
        </w:rPr>
        <w:t xml:space="preserve"> 10:1589–1601. DOI: 10.1038/ismej.2015.241.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Berman T., Bronk DA. 2003. Dissolved organic nitrogen: A dynamic participant in aquatic ecosystems. </w:t>
      </w:r>
      <w:r w:rsidRPr="0074129B">
        <w:rPr>
          <w:i/>
          <w:iCs/>
          <w:noProof/>
        </w:rPr>
        <w:t>Aquatic Microbial Ecology</w:t>
      </w:r>
      <w:r w:rsidRPr="0074129B">
        <w:rPr>
          <w:noProof/>
        </w:rPr>
        <w:t xml:space="preserve"> 31:279–305. DOI: 10.3354/ame031279.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Bertilsson S., Tranvik LJ. 1998. Photochemically produced carboxylic acids as substrates for freshwater bacterioplankton. </w:t>
      </w:r>
      <w:r w:rsidRPr="0074129B">
        <w:rPr>
          <w:i/>
          <w:iCs/>
          <w:noProof/>
        </w:rPr>
        <w:t>Limnology and Oceanography</w:t>
      </w:r>
      <w:r w:rsidRPr="0074129B">
        <w:rPr>
          <w:noProof/>
        </w:rPr>
        <w:t xml:space="preserve"> 43:885–895. DOI: 10.4319/lo.1998.43.5.0885.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Chaston SD., Miller TR., McMahon KD. 2015. Microcystin mcyA and mcyE gene abundances are not appropriate indicators of microcystin concentrations in lakes. </w:t>
      </w:r>
      <w:r w:rsidRPr="0074129B">
        <w:rPr>
          <w:i/>
          <w:iCs/>
          <w:noProof/>
        </w:rPr>
        <w:t>PLOS ONE</w:t>
      </w:r>
      <w:r w:rsidRPr="0074129B">
        <w:rPr>
          <w:noProof/>
        </w:rPr>
        <w:t xml:space="preserve"> 10:1–18. DOI: 10.1371/journal.pone.0125353.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Miller TR., McMahon KD. 2013. The Role of Nitrogen Fixation in Cyanobacterial Bloom Toxicity in a Temperate, Eutrophic Lake. </w:t>
      </w:r>
      <w:r w:rsidRPr="0074129B">
        <w:rPr>
          <w:i/>
          <w:iCs/>
          <w:noProof/>
        </w:rPr>
        <w:t>PLOS ONE</w:t>
      </w:r>
      <w:r w:rsidRPr="0074129B">
        <w:rPr>
          <w:noProof/>
        </w:rPr>
        <w:t xml:space="preserve"> 8:1–11. DOI: 10.1371/journal.pone.0056103.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4129B">
        <w:rPr>
          <w:i/>
          <w:iCs/>
          <w:noProof/>
        </w:rPr>
        <w:t>International Journal of Systematic and Evolutionary Microbiology</w:t>
      </w:r>
      <w:r w:rsidRPr="0074129B">
        <w:rPr>
          <w:noProof/>
        </w:rPr>
        <w:t xml:space="preserve"> 67:1191–1205. DOI: 10.1099/ijsem.0.001927.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Boisvert S., Raymond F., Godzaridis É., Laviolette F., Corbeil J. 2012. Ray Meta: scalable de novo metagenome assembly and profiling. </w:t>
      </w:r>
      <w:r w:rsidRPr="0074129B">
        <w:rPr>
          <w:i/>
          <w:iCs/>
          <w:noProof/>
        </w:rPr>
        <w:t>Genome Biology</w:t>
      </w:r>
      <w:r w:rsidRPr="0074129B">
        <w:rPr>
          <w:noProof/>
        </w:rPr>
        <w:t xml:space="preserve"> 13:1–13. DOI: 10.1186/gb-2012-13-12-r122.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w:t>
      </w:r>
      <w:r w:rsidRPr="0074129B">
        <w:rPr>
          <w:noProof/>
        </w:rPr>
        <w:lastRenderedPageBreak/>
        <w:t xml:space="preserve">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4129B">
        <w:rPr>
          <w:i/>
          <w:iCs/>
          <w:noProof/>
        </w:rPr>
        <w:t>Nature Biotechnology</w:t>
      </w:r>
      <w:r w:rsidRPr="0074129B">
        <w:rPr>
          <w:noProof/>
        </w:rPr>
        <w:t xml:space="preserve"> 35:725–731. DOI: 10.1038/nbt.3893.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Bowles MW., Mogollon JM., Kasten S., Zabel M., Hinrichs K-U. 2014. Global rates of marine sulfate reduction and implications for sub-sea-floor metabolic activities. </w:t>
      </w:r>
      <w:r w:rsidRPr="0074129B">
        <w:rPr>
          <w:i/>
          <w:iCs/>
          <w:noProof/>
        </w:rPr>
        <w:t>Science Express Reports</w:t>
      </w:r>
      <w:r w:rsidRPr="0074129B">
        <w:rPr>
          <w:noProof/>
        </w:rPr>
        <w:t>. DOI: 10.1038/35351.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Bowman JP., Sly LI., Stackebrandt E. 1995. The phylogenetic position of the family Methylococcaceae. </w:t>
      </w:r>
      <w:r w:rsidRPr="0074129B">
        <w:rPr>
          <w:i/>
          <w:iCs/>
          <w:noProof/>
        </w:rPr>
        <w:t>International Journal of Systematic Bacteriology</w:t>
      </w:r>
      <w:r w:rsidRPr="0074129B">
        <w:rPr>
          <w:noProof/>
        </w:rPr>
        <w:t xml:space="preserve"> 45:182–5. DOI: 10.1099/00207713-45-3-622a.</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Bragg JG., Wagner A. 2009. Protein material costs: single atoms can make an evolutionary difference. </w:t>
      </w:r>
      <w:r w:rsidRPr="0074129B">
        <w:rPr>
          <w:i/>
          <w:iCs/>
          <w:noProof/>
        </w:rPr>
        <w:t>Trends in Genetics</w:t>
      </w:r>
      <w:r w:rsidRPr="0074129B">
        <w:rPr>
          <w:noProof/>
        </w:rPr>
        <w:t xml:space="preserve"> 25:5–8. DOI: 10.1016/j.tig.2008.10.011.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 Bulushi I., Poole S., Deeth HC., Dykes GA. 2009. Biogenic amines in fish: Roles in intoxication, spoilage, and nitrosamine formation-A review. </w:t>
      </w:r>
      <w:r w:rsidRPr="0074129B">
        <w:rPr>
          <w:i/>
          <w:iCs/>
          <w:noProof/>
        </w:rPr>
        <w:t>Critical Reviews in Food Science and Nutrition</w:t>
      </w:r>
      <w:r w:rsidRPr="0074129B">
        <w:rPr>
          <w:noProof/>
        </w:rPr>
        <w:t xml:space="preserve"> 49:369–377. DOI: 10.1080/10408390802067514.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Butman D., Stackpoole S., Stets E., McDonald CP., Clow DW., Striegl RG. 2015. Aquatic carbon cycling in the conterminous United States and implications for terrestrial carbon accounting. </w:t>
      </w:r>
      <w:r w:rsidRPr="0074129B">
        <w:rPr>
          <w:i/>
          <w:iCs/>
          <w:noProof/>
        </w:rPr>
        <w:t>Proceedings of the National Academy of Sciences</w:t>
      </w:r>
      <w:r w:rsidRPr="0074129B">
        <w:rPr>
          <w:noProof/>
        </w:rPr>
        <w:t>:1–6. DOI: 10.1073/pnas.1512651112.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Camacho C., Coulouris G., Avagyan V., Ma N., Papadopoulos J., Bealer K., Madden TL. 2009. BLAST plus : architecture and applications. </w:t>
      </w:r>
      <w:r w:rsidRPr="0074129B">
        <w:rPr>
          <w:i/>
          <w:iCs/>
          <w:noProof/>
        </w:rPr>
        <w:t>BMC Bioinformatics</w:t>
      </w:r>
      <w:r w:rsidRPr="0074129B">
        <w:rPr>
          <w:noProof/>
        </w:rPr>
        <w:t xml:space="preserve"> 10:1–9. DOI: Artn 421\nDoi 10.1186/1471-2105-10-421.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4129B">
        <w:rPr>
          <w:i/>
          <w:iCs/>
          <w:noProof/>
        </w:rPr>
        <w:t>The ISME Journal</w:t>
      </w:r>
      <w:r w:rsidRPr="0074129B">
        <w:rPr>
          <w:noProof/>
        </w:rPr>
        <w:t xml:space="preserve"> 6:1621–1624. DOI: 10.1038/ismej.2012.8.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Chistoserdova L., Kalyuzhnaya MG., Lidstrom ME. 2009. The Expanding World of Methylotrophic Metabolism. </w:t>
      </w:r>
      <w:r w:rsidRPr="0074129B">
        <w:rPr>
          <w:i/>
          <w:iCs/>
          <w:noProof/>
        </w:rPr>
        <w:t>Annual Review of Microbiology</w:t>
      </w:r>
      <w:r w:rsidRPr="0074129B">
        <w:rPr>
          <w:noProof/>
        </w:rPr>
        <w:t xml:space="preserve"> 63:477–499. DOI: 10.1146/annurev.micro.091208.073600.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Darling AE., Jospin G., Lowe E., Matsen FA., Bik HM., Eisen JA. 2014. PhyloSift: phylogenetic analysis of genomes and metagenomes. </w:t>
      </w:r>
      <w:r w:rsidRPr="0074129B">
        <w:rPr>
          <w:i/>
          <w:iCs/>
          <w:noProof/>
        </w:rPr>
        <w:t>PeerJ</w:t>
      </w:r>
      <w:r w:rsidRPr="0074129B">
        <w:rPr>
          <w:noProof/>
        </w:rPr>
        <w:t xml:space="preserve"> 2:e243. DOI: 10.7717/peerj.243.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DeSantis TZ., Hugenholtz P., Larsen N., Rojas M., Brodie EL., Keller K., Huber T., Dalevi D., Hu P., Andersen GL. 2006. Greengenes, a chimera-checked 16S rRNA gene database and workbench compatible with ARB. </w:t>
      </w:r>
      <w:r w:rsidRPr="0074129B">
        <w:rPr>
          <w:i/>
          <w:iCs/>
          <w:noProof/>
        </w:rPr>
        <w:t>Applied and Environmental Microbiology</w:t>
      </w:r>
      <w:r w:rsidRPr="0074129B">
        <w:rPr>
          <w:noProof/>
        </w:rPr>
        <w:t xml:space="preserve"> 72:5069–5072. DOI: 10.1128/AEM.03006-05.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Eiler A., Mondav R., Sinclair L., Fernandez-Vidal L., Scofield D., Scwientek P., Martinez-Garcia M., Torrents D., McMahon KD., Andersson SGE., Stepanauskas R., Woyke T., Bertilsson S. 2016. Tuning fresh: radiation through rewiring of central metabolism in streamlined bacteria. </w:t>
      </w:r>
      <w:r w:rsidRPr="0074129B">
        <w:rPr>
          <w:i/>
          <w:iCs/>
          <w:noProof/>
        </w:rPr>
        <w:t>The ISME Journal</w:t>
      </w:r>
      <w:r w:rsidRPr="0074129B">
        <w:rPr>
          <w:noProof/>
        </w:rPr>
        <w:t xml:space="preserve"> 10:1–13. DOI: 10.13140/RG.2.1.1968.9040.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Engelbrektson AL., Kunin V., Wrighton KC., Zvenigorodsky N., Chen F., Ochman H., Hugenholtz P. 2010. Experimental factors affecting PCR-based estimates of microbial species richness and evenness. </w:t>
      </w:r>
      <w:r w:rsidRPr="0074129B">
        <w:rPr>
          <w:i/>
          <w:iCs/>
          <w:noProof/>
        </w:rPr>
        <w:t>The ISME Journal</w:t>
      </w:r>
      <w:r w:rsidRPr="0074129B">
        <w:rPr>
          <w:noProof/>
        </w:rPr>
        <w:t xml:space="preserve"> 4:642.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4129B">
        <w:rPr>
          <w:i/>
          <w:iCs/>
          <w:noProof/>
        </w:rPr>
        <w:t>The ISME Journal</w:t>
      </w:r>
      <w:r w:rsidRPr="0074129B">
        <w:rPr>
          <w:noProof/>
        </w:rPr>
        <w:t xml:space="preserve"> 8:2503–16. DOI: 10.1038/ismej.2014.135.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del Giorgio PA., Cole JJ., Cimbleris A. 1997. Respiration rates in bacteria exceed phytoplankton production in unproductive aquatic systems. </w:t>
      </w:r>
      <w:r w:rsidRPr="0074129B">
        <w:rPr>
          <w:i/>
          <w:iCs/>
          <w:noProof/>
        </w:rPr>
        <w:t>Nature</w:t>
      </w:r>
      <w:r w:rsidRPr="0074129B">
        <w:rPr>
          <w:noProof/>
        </w:rPr>
        <w:t xml:space="preserve"> 385:148–151.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Giroldo D., Augusto A., Vieira H. 2005. Polymeric and free sugars released by three phytoplanktonic species from a freshwater tropical eutrophic reservoir. </w:t>
      </w:r>
      <w:r w:rsidRPr="0074129B">
        <w:rPr>
          <w:i/>
          <w:iCs/>
          <w:noProof/>
        </w:rPr>
        <w:t>Journal of Plankton Research</w:t>
      </w:r>
      <w:r w:rsidRPr="0074129B">
        <w:rPr>
          <w:noProof/>
        </w:rPr>
        <w:t xml:space="preserve"> 27:695–705. DOI: 10.1093/plankt/fbi043.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Gong X., Garcia-Robledo E., Revsbech N-P., Schramm A. 2018. Gene Expression of Terminal Oxidases in Two Marine Bacterial Strains Exposed to Nanomolar Oxygen Concentrations. </w:t>
      </w:r>
      <w:r w:rsidRPr="0074129B">
        <w:rPr>
          <w:i/>
          <w:iCs/>
          <w:noProof/>
        </w:rPr>
        <w:t>FEMS Microbiology Ecology</w:t>
      </w:r>
      <w:r w:rsidRPr="0074129B">
        <w:rPr>
          <w:noProof/>
        </w:rPr>
        <w:t>. DOI: 10.1093/femsec/fiy072/4983120.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Hall MW., Rohwer RR., Perrie J., Mcmahon KD., Beiko RG. 2017. Ananke : temporal clustering reveals ecological dynamics of microbial communities. </w:t>
      </w:r>
      <w:r w:rsidRPr="0074129B">
        <w:rPr>
          <w:i/>
          <w:iCs/>
          <w:noProof/>
        </w:rPr>
        <w:t>PeerJ</w:t>
      </w:r>
      <w:r w:rsidRPr="0074129B">
        <w:rPr>
          <w:noProof/>
        </w:rPr>
        <w:t xml:space="preserve"> 5:1–19. DOI: 10.7717/peerj.3812.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4129B">
        <w:rPr>
          <w:i/>
          <w:iCs/>
          <w:noProof/>
        </w:rPr>
        <w:t>mSystems</w:t>
      </w:r>
      <w:r w:rsidRPr="0074129B">
        <w:rPr>
          <w:noProof/>
        </w:rPr>
        <w:t xml:space="preserve"> 2:1–13.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Hanson TE., Tabita FR. 2001. A ribulose-1,5-bisphosphate carboxylase/oxygenase (RubisCO)-like protein from Chlorobium tepidum that is involved with sulfur metabolism and the response to oxidative stress. </w:t>
      </w:r>
      <w:r w:rsidRPr="0074129B">
        <w:rPr>
          <w:i/>
          <w:iCs/>
          <w:noProof/>
        </w:rPr>
        <w:t>Proceedings of the National Academy of Sciences</w:t>
      </w:r>
      <w:r w:rsidRPr="0074129B">
        <w:rPr>
          <w:noProof/>
        </w:rPr>
        <w:t xml:space="preserve"> 98:4397–4402. DOI: 10.1073/pnas.081610398.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He S., Stevens SL., Chan L-K., Bertilsson S., Glavina Del Rio T., Tringe SG., Malmstrom RR., McMahon KD. 2017. Ecophysiology of Freshwater Verrucomicrobia Inferred from Metagenome-Assembled Genomes. </w:t>
      </w:r>
      <w:r w:rsidRPr="0074129B">
        <w:rPr>
          <w:i/>
          <w:iCs/>
          <w:noProof/>
        </w:rPr>
        <w:t>mSphere</w:t>
      </w:r>
      <w:r w:rsidRPr="0074129B">
        <w:rPr>
          <w:noProof/>
        </w:rPr>
        <w:t xml:space="preserve"> 2:1–17.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Holkenbrink C., Barbas SO., Mellerup A., Otaki H., Frigaard NU. 2011. Sulfur globule oxidation in green sulfur bacteria is dependent on the dissimilatory sulfite reductase system. </w:t>
      </w:r>
      <w:r w:rsidRPr="0074129B">
        <w:rPr>
          <w:i/>
          <w:iCs/>
          <w:noProof/>
        </w:rPr>
        <w:t>Microbiology</w:t>
      </w:r>
      <w:r w:rsidRPr="0074129B">
        <w:rPr>
          <w:noProof/>
        </w:rPr>
        <w:t xml:space="preserve"> 157:1229–1239. DOI: 10.1099/mic.0.044669-0.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Hong S., Bunge J., Leslin C., Jeon S., Epstein SS. 2009. Polymerase chain reaction primers miss half of rRNA microbial diversity. </w:t>
      </w:r>
      <w:r w:rsidRPr="0074129B">
        <w:rPr>
          <w:i/>
          <w:iCs/>
          <w:noProof/>
        </w:rPr>
        <w:t>The ISME Journal</w:t>
      </w:r>
      <w:r w:rsidRPr="0074129B">
        <w:rPr>
          <w:noProof/>
        </w:rPr>
        <w:t xml:space="preserve"> 3:1365–1373. DOI: 10.1038/ismej.2009.89.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Hyatt D., Chen GL., LoCascio PF., Land ML., Larimer FW., Hauser LJ. 2010. Prodigal: Prokaryotic gene recognition and translation initiation site identification. </w:t>
      </w:r>
      <w:r w:rsidRPr="0074129B">
        <w:rPr>
          <w:i/>
          <w:iCs/>
          <w:noProof/>
        </w:rPr>
        <w:t>BMC Bioinformatics</w:t>
      </w:r>
      <w:r w:rsidRPr="0074129B">
        <w:rPr>
          <w:noProof/>
        </w:rPr>
        <w:t xml:space="preserve"> 11. DOI: 10.1186/1471-2105-11-119.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Igarashi K., Kashiwagi K. 1999. Polyamine transport in bacteria and yeast. </w:t>
      </w:r>
      <w:r w:rsidRPr="0074129B">
        <w:rPr>
          <w:i/>
          <w:iCs/>
          <w:noProof/>
        </w:rPr>
        <w:t>Biochem. J.</w:t>
      </w:r>
      <w:r w:rsidRPr="0074129B">
        <w:rPr>
          <w:noProof/>
        </w:rPr>
        <w:t xml:space="preserve"> 344:633–</w:t>
      </w:r>
      <w:r w:rsidRPr="0074129B">
        <w:rPr>
          <w:noProof/>
        </w:rPr>
        <w:lastRenderedPageBreak/>
        <w:t>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Jorgenson NO., Tranvik LJ., Edling H., Graneli W., Lindell M. 1998. Effects of sunlight on occurrence and bacterial turnover of specific carbon and nitrogen compounds in lake water. </w:t>
      </w:r>
      <w:r w:rsidRPr="0074129B">
        <w:rPr>
          <w:i/>
          <w:iCs/>
          <w:noProof/>
        </w:rPr>
        <w:t>FEMS Microbiology Ecology</w:t>
      </w:r>
      <w:r w:rsidRPr="0074129B">
        <w:rPr>
          <w:noProof/>
        </w:rPr>
        <w:t xml:space="preserve"> 25:217–227.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Kalyuzhnaya MG., Beck DAC., Vorobev A., Smalley N., Kunkel DD., Lidstrom ME., Chistoserdova L. 2011. Novel methylotrophic isolates from lake sediment, description of Methylotenera versatilis sp. nov. and emended description of the genus </w:t>
      </w:r>
      <w:r w:rsidR="00DC5F61">
        <w:rPr>
          <w:noProof/>
        </w:rPr>
        <w:t>M</w:t>
      </w:r>
      <w:r w:rsidRPr="0074129B">
        <w:rPr>
          <w:noProof/>
        </w:rPr>
        <w:t xml:space="preserve">ethylotenera. </w:t>
      </w:r>
      <w:r w:rsidRPr="0074129B">
        <w:rPr>
          <w:i/>
          <w:iCs/>
          <w:noProof/>
        </w:rPr>
        <w:t>International Journal of Systematic and Evolutionary Microbiology</w:t>
      </w:r>
      <w:r w:rsidRPr="0074129B">
        <w:rPr>
          <w:noProof/>
        </w:rPr>
        <w:t xml:space="preserve"> 62:106–111. DOI: 10.1099/ijs.0.029165-0.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Kanao T., Kawamura M., Fukui T., Atomi H., Imanaka T. 2002. Characterization of isocitrate dehydrogenase from the green sulfur bacterium </w:t>
      </w:r>
      <w:r w:rsidR="00DC5F61">
        <w:rPr>
          <w:noProof/>
        </w:rPr>
        <w:t>C</w:t>
      </w:r>
      <w:r w:rsidRPr="0074129B">
        <w:rPr>
          <w:noProof/>
        </w:rPr>
        <w:t xml:space="preserve">hlorobium limicola: A carbon dioxide-fixing enzyme in the reductive tricarboxylic acid cycle. </w:t>
      </w:r>
      <w:r w:rsidRPr="0074129B">
        <w:rPr>
          <w:i/>
          <w:iCs/>
          <w:noProof/>
        </w:rPr>
        <w:t>European Journal of Biochemistry</w:t>
      </w:r>
      <w:r w:rsidRPr="0074129B">
        <w:rPr>
          <w:noProof/>
        </w:rPr>
        <w:t xml:space="preserve"> 269:1926–1931. DOI: 10.1046/j.1432-1327.2002.02849.x.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Kang DD., Froula J., Egan R., Wang Z. 2015. MetaBAT, an efficient tool for accurately reconstructing single genomes from complex microbial communities. </w:t>
      </w:r>
      <w:r w:rsidRPr="0074129B">
        <w:rPr>
          <w:i/>
          <w:iCs/>
          <w:noProof/>
        </w:rPr>
        <w:t>PeerJ</w:t>
      </w:r>
      <w:r w:rsidRPr="0074129B">
        <w:rPr>
          <w:noProof/>
        </w:rPr>
        <w:t xml:space="preserve"> 3:e1165. DOI: 10.7717/peerj.1165.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Karhunen J., Arvola L., Peura S., Tiirola M. 2013. Green sulphur bacteria as a component of the photosynthetic plankton community in small dimictic humic lakes with an anoxic hypolimnion. </w:t>
      </w:r>
      <w:r w:rsidRPr="0074129B">
        <w:rPr>
          <w:i/>
          <w:iCs/>
          <w:noProof/>
        </w:rPr>
        <w:t>Aquatic Microbial Ecology</w:t>
      </w:r>
      <w:r w:rsidRPr="0074129B">
        <w:rPr>
          <w:noProof/>
        </w:rPr>
        <w:t xml:space="preserve"> 68:267–272. DOI: 10.3354/ame01620.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4129B">
        <w:rPr>
          <w:i/>
          <w:iCs/>
          <w:noProof/>
        </w:rPr>
        <w:t>Molecular Microbiology</w:t>
      </w:r>
      <w:r w:rsidRPr="0074129B">
        <w:rPr>
          <w:noProof/>
        </w:rPr>
        <w:t xml:space="preserve"> 75:426–439. DOI: 10.1111/j.1365-2958.2009.06989.x.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 H., Durbin R. 2010. Fast and accurate long-read alignment with Burrows-Wheeler transform. </w:t>
      </w:r>
      <w:r w:rsidRPr="0074129B">
        <w:rPr>
          <w:i/>
          <w:iCs/>
          <w:noProof/>
        </w:rPr>
        <w:t>Bioinformatics</w:t>
      </w:r>
      <w:r w:rsidRPr="0074129B">
        <w:rPr>
          <w:noProof/>
        </w:rPr>
        <w:t xml:space="preserve"> 26:589–595. DOI: 10.1093/bioinformatics/btp698.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Linz AM., Crary BC., Shade A., Owens S., Gilbert JA., Knight R., McMahon KD. 2017. Bacterial Community Composition and Dynamics Spanning Five Years in Freshwater Bog Lakes. </w:t>
      </w:r>
      <w:r w:rsidRPr="0074129B">
        <w:rPr>
          <w:i/>
          <w:iCs/>
          <w:noProof/>
        </w:rPr>
        <w:t>mSphere</w:t>
      </w:r>
      <w:r w:rsidRPr="0074129B">
        <w:rPr>
          <w:noProof/>
        </w:rPr>
        <w:t xml:space="preserve"> 2:1–15. DOI: e00169-17.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4129B">
        <w:rPr>
          <w:i/>
          <w:iCs/>
          <w:noProof/>
        </w:rPr>
        <w:t>GigaScience</w:t>
      </w:r>
      <w:r w:rsidRPr="0074129B">
        <w:rPr>
          <w:noProof/>
        </w:rPr>
        <w:t xml:space="preserve"> 1:1–6. DOI: 10.1186/2047-217X-1-18.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Magooc T., Salzberg SL. 2011. FLASH: Fast length adjustment of short reads to improve genome assemblies. </w:t>
      </w:r>
      <w:r w:rsidRPr="0074129B">
        <w:rPr>
          <w:i/>
          <w:iCs/>
          <w:noProof/>
        </w:rPr>
        <w:t>Bioinformatics</w:t>
      </w:r>
      <w:r w:rsidRPr="0074129B">
        <w:rPr>
          <w:noProof/>
        </w:rPr>
        <w:t xml:space="preserve"> 27:2957–2963. DOI: 10.1093/bioinformatics/btr507.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Markowitz VM., Chen IMA., Palaniappan K., Chu K., Szeto E., Grechkin Y., Ratner A., Jacob B., Huang J., Williams P., Huntemann M., Anderson I., Mavromatis K., Ivanova NN., Kyrpides NC. 2012. IMG: The </w:t>
      </w:r>
      <w:r w:rsidR="00DC5F61">
        <w:rPr>
          <w:noProof/>
        </w:rPr>
        <w:t>I</w:t>
      </w:r>
      <w:r w:rsidRPr="0074129B">
        <w:rPr>
          <w:noProof/>
        </w:rPr>
        <w:t xml:space="preserve">ntegrated </w:t>
      </w:r>
      <w:r w:rsidR="00DC5F61">
        <w:rPr>
          <w:noProof/>
        </w:rPr>
        <w:t>M</w:t>
      </w:r>
      <w:r w:rsidRPr="0074129B">
        <w:rPr>
          <w:noProof/>
        </w:rPr>
        <w:t xml:space="preserve">icrobial </w:t>
      </w:r>
      <w:r w:rsidR="00DC5F61">
        <w:rPr>
          <w:noProof/>
        </w:rPr>
        <w:t>G</w:t>
      </w:r>
      <w:r w:rsidRPr="0074129B">
        <w:rPr>
          <w:noProof/>
        </w:rPr>
        <w:t xml:space="preserve">enomes database and comparative analysis system. </w:t>
      </w:r>
      <w:r w:rsidRPr="0074129B">
        <w:rPr>
          <w:i/>
          <w:iCs/>
          <w:noProof/>
        </w:rPr>
        <w:t>Nucleic Acids Research</w:t>
      </w:r>
      <w:r w:rsidRPr="0074129B">
        <w:rPr>
          <w:noProof/>
        </w:rPr>
        <w:t xml:space="preserve"> 40:115–122. DOI: 10.1093/nar/gkr1044.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Martinez-Garcia M., Swan BK., Poulton NJ., Gomez ML., Masland D., Sieracki ME., </w:t>
      </w:r>
      <w:r w:rsidRPr="0074129B">
        <w:rPr>
          <w:noProof/>
        </w:rPr>
        <w:lastRenderedPageBreak/>
        <w:t xml:space="preserve">Stepanauskas R. 2012. High-throughput single-cell sequencing identifies photoheterotrophs and chemoautotrophs in freshwater bacterioplankton. </w:t>
      </w:r>
      <w:r w:rsidRPr="0074129B">
        <w:rPr>
          <w:i/>
          <w:iCs/>
          <w:noProof/>
        </w:rPr>
        <w:t>The ISME Journal</w:t>
      </w:r>
      <w:r w:rsidRPr="0074129B">
        <w:rPr>
          <w:noProof/>
        </w:rPr>
        <w:t xml:space="preserve"> 6:113–123. DOI: 10.1038/ismej.2011.84.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Mou X., Vila-Costa M., Sun S., Zhao W., Sharma S., Moran MA. 2011. Metatranscriptomic signature of exogenous polyamine utilization by coastal bacterioplankton. </w:t>
      </w:r>
      <w:r w:rsidRPr="0074129B">
        <w:rPr>
          <w:i/>
          <w:iCs/>
          <w:noProof/>
        </w:rPr>
        <w:t>Environmental Microbiology</w:t>
      </w:r>
      <w:r w:rsidRPr="0074129B">
        <w:rPr>
          <w:noProof/>
        </w:rPr>
        <w:t xml:space="preserve"> 3:798–806. DOI: 10.1111/j.1758-2229.2011.00289.x.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Newton RJ., Jones SE., Eiler A., McMahon KD., Bertilsson S. 2011. A guide to the natural history of freshwater lake bacteria. </w:t>
      </w:r>
      <w:r w:rsidRPr="0074129B">
        <w:rPr>
          <w:i/>
          <w:iCs/>
          <w:noProof/>
        </w:rPr>
        <w:t>Microbiology and Molecular Biology Reviews</w:t>
      </w:r>
      <w:r w:rsidRPr="0074129B">
        <w:rPr>
          <w:noProof/>
        </w:rPr>
        <w:t xml:space="preserve"> 75:14–49. DOI: 10.1128/MMBR.00028-10.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Parks DH., Imelfort M., Skennerton CT., Hugenholtz P., Tyson GW. 2015. CheckM: assessing the quality of microbial genomes recovered from isolates, single cells, and metagenomes. </w:t>
      </w:r>
      <w:r w:rsidRPr="0074129B">
        <w:rPr>
          <w:i/>
          <w:iCs/>
          <w:noProof/>
        </w:rPr>
        <w:t>Genome Research</w:t>
      </w:r>
      <w:r w:rsidRPr="0074129B">
        <w:rPr>
          <w:noProof/>
        </w:rPr>
        <w:t xml:space="preserve"> 25:1043–1055.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Paver SF., Kent AD. 2017. Temporal Patterns in Glycolate-Utilizing Bacterial Community Composition Correlate with Phytoplankton Population Dynamics in Humic Lakes. </w:t>
      </w:r>
      <w:r w:rsidRPr="0074129B">
        <w:rPr>
          <w:i/>
          <w:iCs/>
          <w:noProof/>
        </w:rPr>
        <w:t>Microbial Ecology</w:t>
      </w:r>
      <w:r w:rsidRPr="0074129B">
        <w:rPr>
          <w:noProof/>
        </w:rPr>
        <w:t xml:space="preserve"> 60:406–418. DOI: 10.1007/S00248-0.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Peters JW., Schut GJ., Boyd ES., Mulder DW., Shepard EM., Broderick JB., King PW., Adams MWW. 2015. [FeFe]- and [NiFe]-hydrogenase diversity, mechanism, and maturation. </w:t>
      </w:r>
      <w:r w:rsidRPr="0074129B">
        <w:rPr>
          <w:i/>
          <w:iCs/>
          <w:noProof/>
        </w:rPr>
        <w:t>Biochimica et Biophysica Acta - Molecular Cell Research</w:t>
      </w:r>
      <w:r w:rsidRPr="0074129B">
        <w:rPr>
          <w:noProof/>
        </w:rPr>
        <w:t xml:space="preserve"> 1853:1350–1369. DOI: 10.1016/j.bbamcr.2014.11.021.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Eiler A., Bertilsson S., Nyka H., Tiirola M., Jones RI. 2012. Distinct and diverse anaerobic bacterial communities in boreal lakes dominated by candidate division OD1. </w:t>
      </w:r>
      <w:r w:rsidRPr="0074129B">
        <w:rPr>
          <w:i/>
          <w:iCs/>
          <w:noProof/>
        </w:rPr>
        <w:t>The ISME Journal</w:t>
      </w:r>
      <w:r w:rsidRPr="0074129B">
        <w:rPr>
          <w:noProof/>
        </w:rPr>
        <w:t xml:space="preserve"> 6:1640–1652. DOI: 10.1038/ismej.2012.21.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Sinclair L., Bertilsson S., Eiler A. 2015. Metagenomic insights into strategies of aerobic and anaerobic carbon and nitrogen transformation in boreal lakes. </w:t>
      </w:r>
      <w:r w:rsidRPr="0074129B">
        <w:rPr>
          <w:i/>
          <w:iCs/>
          <w:noProof/>
        </w:rPr>
        <w:t>Scientific Reports</w:t>
      </w:r>
      <w:r w:rsidRPr="0074129B">
        <w:rPr>
          <w:noProof/>
        </w:rPr>
        <w:t xml:space="preserve"> 5:12102. DOI: 10.1038/srep12102.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Pomeroy LR., Wiebe WJ. 1988. Energetics of microbial food webs. </w:t>
      </w:r>
      <w:r w:rsidRPr="0074129B">
        <w:rPr>
          <w:i/>
          <w:iCs/>
          <w:noProof/>
        </w:rPr>
        <w:t>Hydrobiologia</w:t>
      </w:r>
      <w:r w:rsidRPr="0074129B">
        <w:rPr>
          <w:noProof/>
        </w:rPr>
        <w:t xml:space="preserve"> 159:7–18. DOI: 10.1007/BF00007363.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Price MN., Dehal PS., Arkin AP. 2010. FastTree 2 - Approximately maximum-likelihood trees for large alignments. </w:t>
      </w:r>
      <w:r w:rsidRPr="0074129B">
        <w:rPr>
          <w:i/>
          <w:iCs/>
          <w:noProof/>
        </w:rPr>
        <w:t>PLOS ONE</w:t>
      </w:r>
      <w:r w:rsidRPr="0074129B">
        <w:rPr>
          <w:noProof/>
        </w:rPr>
        <w:t xml:space="preserve"> 5. DOI: 10.1371/journal.pone.0009490.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Ramachandran A., Walsh DA. 2015. Investigation of XoxF methanol dehydrogenases reveals new methylotrophic bacteria in pelagic marine and freshwater ecosystems. </w:t>
      </w:r>
      <w:r w:rsidRPr="0074129B">
        <w:rPr>
          <w:i/>
          <w:iCs/>
          <w:noProof/>
        </w:rPr>
        <w:t>FEMS Microbiology Ecology</w:t>
      </w:r>
      <w:r w:rsidRPr="0074129B">
        <w:rPr>
          <w:noProof/>
        </w:rPr>
        <w:t xml:space="preserve"> 91. DOI: 10.1093/femsec/fiv105.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Ramanan R., Kim B-H., Cho D-H., Oh H-M., Kim H-S. 2015. Algae–bacteria interactions: evolution, ecology and emerging applications. </w:t>
      </w:r>
      <w:r w:rsidRPr="0074129B">
        <w:rPr>
          <w:i/>
          <w:iCs/>
          <w:noProof/>
        </w:rPr>
        <w:t>Biotechnology Advances</w:t>
      </w:r>
      <w:r w:rsidRPr="0074129B">
        <w:rPr>
          <w:noProof/>
        </w:rPr>
        <w:t>. DOI: 10.1016/j.biotechadv.2015.12.003.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Remsen CC., Carpenter EJ., Schroeder BW. 1972. Competition for Urea among Estuarine Microorganisms. </w:t>
      </w:r>
      <w:r w:rsidRPr="0074129B">
        <w:rPr>
          <w:i/>
          <w:iCs/>
          <w:noProof/>
        </w:rPr>
        <w:t>Ecological Society of America</w:t>
      </w:r>
      <w:r w:rsidRPr="0074129B">
        <w:rPr>
          <w:noProof/>
        </w:rPr>
        <w:t xml:space="preserve"> 53:921–926.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Rinke C., Schwientek P., Sczyrba A., Ivanova NN., Anderson IJ., Cheng J-F., Darling AE., Malfatti S., Swan BK., Gies E a., Dodsworth J a., Hedlund BP., Tsiamis G., Sievert SM., Liu </w:t>
      </w:r>
      <w:r w:rsidRPr="0074129B">
        <w:rPr>
          <w:noProof/>
        </w:rPr>
        <w:lastRenderedPageBreak/>
        <w:t xml:space="preserve">W-T., Eisen J a., Hallam SJ., Kyrpides NC., Stepanauskas R., Rubin EM., Hugenholtz P., Woyke T. 2013. Insights into the phylogeny and coding potential of microbial dark matter. </w:t>
      </w:r>
      <w:r w:rsidRPr="0074129B">
        <w:rPr>
          <w:i/>
          <w:iCs/>
          <w:noProof/>
        </w:rPr>
        <w:t>Nature</w:t>
      </w:r>
      <w:r w:rsidRPr="0074129B">
        <w:rPr>
          <w:noProof/>
        </w:rPr>
        <w:t xml:space="preserve"> 499:431–437. DOI: 10.1038/nature12352.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Rognes T., Flouri T., Nichols B., Quince C., Mahé F. 2016. VSEARCH: a versatile open source tool for metagenomics. </w:t>
      </w:r>
      <w:r w:rsidRPr="0074129B">
        <w:rPr>
          <w:i/>
          <w:iCs/>
          <w:noProof/>
        </w:rPr>
        <w:t>PeerJ</w:t>
      </w:r>
      <w:r w:rsidRPr="0074129B">
        <w:rPr>
          <w:noProof/>
        </w:rPr>
        <w:t xml:space="preserve"> 4:1–18. DOI: 10.7717/peerj.2584.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Rohwer RR., Hamilton</w:t>
      </w:r>
      <w:r w:rsidR="00B73579">
        <w:rPr>
          <w:noProof/>
        </w:rPr>
        <w:t xml:space="preserve"> JJ., Newton RJ., McM</w:t>
      </w:r>
      <w:r w:rsidRPr="0074129B">
        <w:rPr>
          <w:noProof/>
        </w:rPr>
        <w:t xml:space="preserve">ahon KD. 2017. TaxAss : Leveraging a Custom Freshwater Achieves Fine-Scale Taxonomic Resolution. </w:t>
      </w:r>
      <w:r w:rsidRPr="0074129B">
        <w:rPr>
          <w:i/>
          <w:iCs/>
          <w:noProof/>
        </w:rPr>
        <w:t>bioRxiv</w:t>
      </w:r>
      <w:r w:rsidRPr="0074129B">
        <w:rPr>
          <w:noProof/>
        </w:rPr>
        <w:t>.</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Roux S., Chan LK., Egan R., Malmstrom RR., McMahon KD., Sullivan MB. 2017. Ecogenomics of virophages and their giant virus hosts assessed through time series metagenomics. </w:t>
      </w:r>
      <w:r w:rsidRPr="0074129B">
        <w:rPr>
          <w:i/>
          <w:iCs/>
          <w:noProof/>
        </w:rPr>
        <w:t>Nature Communications</w:t>
      </w:r>
      <w:r w:rsidRPr="0074129B">
        <w:rPr>
          <w:noProof/>
        </w:rPr>
        <w:t xml:space="preserve"> 8. DOI: 10.1038/s41467-017-01086-2.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Neuenschwander SM., Posch T., Pernthaler J. 2015. The ecology of pelagic freshwater methylotrophs assessed by a high-resolution monitoring and isolation campaign. </w:t>
      </w:r>
      <w:r w:rsidRPr="0074129B">
        <w:rPr>
          <w:i/>
          <w:iCs/>
          <w:noProof/>
        </w:rPr>
        <w:t>The ISME Journal</w:t>
      </w:r>
      <w:r w:rsidRPr="0074129B">
        <w:rPr>
          <w:noProof/>
        </w:rPr>
        <w:t xml:space="preserve"> 9:2442–2453. DOI: 10.1038/ismej.2015.55.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Posch T., Pernthaler J. 2013. In situ substrate preferences of abundant bacterioplankton populations in a prealpine freshwater lake. </w:t>
      </w:r>
      <w:r w:rsidRPr="0074129B">
        <w:rPr>
          <w:i/>
          <w:iCs/>
          <w:noProof/>
        </w:rPr>
        <w:t>Isme J</w:t>
      </w:r>
      <w:r w:rsidRPr="0074129B">
        <w:rPr>
          <w:noProof/>
        </w:rPr>
        <w:t xml:space="preserve"> 7:896–907. DOI: 10.1038/ismej.2012.162.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4129B">
        <w:rPr>
          <w:i/>
          <w:iCs/>
          <w:noProof/>
        </w:rPr>
        <w:t>Applied and Environmental Microbiology</w:t>
      </w:r>
      <w:r w:rsidRPr="0074129B">
        <w:rPr>
          <w:noProof/>
        </w:rPr>
        <w:t xml:space="preserve"> 75:7537–7541. DOI: 10.1128/AEM.01541-09.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Segata N., Waldron L., Ballarini A., Narasimhan V., Jousson O., Huttenhower C. 2012. Metagenomic microbial community profiling using unique clade-specific marker genes. </w:t>
      </w:r>
      <w:r w:rsidRPr="0074129B">
        <w:rPr>
          <w:i/>
          <w:iCs/>
          <w:noProof/>
        </w:rPr>
        <w:t>Nature Methods</w:t>
      </w:r>
      <w:r w:rsidRPr="0074129B">
        <w:rPr>
          <w:noProof/>
        </w:rPr>
        <w:t xml:space="preserve"> 9:811–4. DOI: 10.1038/nmeth.2066.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Šimek K., Kasalický V., Jezbera J., Jezberová J., Hejzlar J., Hahn MW. 2010. Broad habitat range of the phylogenetically narrow R-BT065 cluster, representing a core group of the betaproteobacterial genus limnohabitans. </w:t>
      </w:r>
      <w:r w:rsidRPr="0074129B">
        <w:rPr>
          <w:i/>
          <w:iCs/>
          <w:noProof/>
        </w:rPr>
        <w:t>Applied and Environmental Microbiology</w:t>
      </w:r>
      <w:r w:rsidRPr="0074129B">
        <w:rPr>
          <w:noProof/>
        </w:rPr>
        <w:t xml:space="preserve"> 76:631–639. DOI: 10.1128/AEM.02203-09.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Sommer DD., Delcher AL., Salzberg SL., Pop M. 2007. Minimus: a fast, lightweight genome assembler. </w:t>
      </w:r>
      <w:r w:rsidRPr="0074129B">
        <w:rPr>
          <w:i/>
          <w:iCs/>
          <w:noProof/>
        </w:rPr>
        <w:t>BMC Bioinformatics</w:t>
      </w:r>
      <w:r w:rsidRPr="0074129B">
        <w:rPr>
          <w:noProof/>
        </w:rPr>
        <w:t xml:space="preserve"> 8:64. DOI: 10.1186/1471-2105-8-64.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Tang KH., Blankenship RE. 2010. Both forward and reverse TCA cycles operate in green sulfur bacteria. </w:t>
      </w:r>
      <w:r w:rsidRPr="0074129B">
        <w:rPr>
          <w:i/>
          <w:iCs/>
          <w:noProof/>
        </w:rPr>
        <w:t>Journal of Biological Chemistry</w:t>
      </w:r>
      <w:r w:rsidRPr="0074129B">
        <w:rPr>
          <w:noProof/>
        </w:rPr>
        <w:t xml:space="preserve"> 285:35848–35854. DOI: 10.1074/jbc.M110.157834.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Varghese NJ., Mukherjee S., Ivanova N., Konstantinidis KT., Mavrommatis K., Kyrpides NC., Pati A. 2015. Microbial species delineation using whole genome sequences. </w:t>
      </w:r>
      <w:r w:rsidRPr="0074129B">
        <w:rPr>
          <w:i/>
          <w:iCs/>
          <w:noProof/>
        </w:rPr>
        <w:t>Nucleic Acids Research</w:t>
      </w:r>
      <w:r w:rsidRPr="0074129B">
        <w:rPr>
          <w:noProof/>
        </w:rPr>
        <w:t xml:space="preserve"> 43:gkv657-. DOI: 10.1093/nar/gkv657.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Walsh JR., Munoz SE., Vander Zanden MJ. 2016. Outbreak of an undetected invasive species triggered by a climate anomaly. </w:t>
      </w:r>
      <w:r w:rsidRPr="0074129B">
        <w:rPr>
          <w:i/>
          <w:iCs/>
          <w:noProof/>
        </w:rPr>
        <w:t>Ecosphere</w:t>
      </w:r>
      <w:r w:rsidRPr="0074129B">
        <w:rPr>
          <w:noProof/>
        </w:rPr>
        <w:t xml:space="preserve"> 7:1–17. DOI: 10.1002/ecs2.1628.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Williamson CE., Dodds W., Kratz TK., Palmer MA. 2008. Lakes and streams as sentinels of </w:t>
      </w:r>
      <w:r w:rsidRPr="0074129B">
        <w:rPr>
          <w:noProof/>
        </w:rPr>
        <w:lastRenderedPageBreak/>
        <w:t xml:space="preserve">environmental change in terrestrial and atmospheric processes. </w:t>
      </w:r>
      <w:r w:rsidRPr="0074129B">
        <w:rPr>
          <w:i/>
          <w:iCs/>
          <w:noProof/>
        </w:rPr>
        <w:t>Frontiers in Ecology and the Environment</w:t>
      </w:r>
      <w:r w:rsidRPr="0074129B">
        <w:rPr>
          <w:noProof/>
        </w:rPr>
        <w:t xml:space="preserve"> 6:247–254. DOI: 10.1890/070140.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Yin Y., Mao X., Yang J., Chen X., Mao F., Xu Y. 2012. DbCAN: A web resource for automated carbohydrate-active enzyme annotation. </w:t>
      </w:r>
      <w:r w:rsidRPr="0074129B">
        <w:rPr>
          <w:i/>
          <w:iCs/>
          <w:noProof/>
        </w:rPr>
        <w:t>Nucleic Acids Research</w:t>
      </w:r>
      <w:r w:rsidRPr="0074129B">
        <w:rPr>
          <w:noProof/>
        </w:rPr>
        <w:t xml:space="preserve"> 40:445–451. DOI: 10.1093/nar/gks479.</w:t>
      </w:r>
    </w:p>
    <w:p w:rsidR="008853A5" w:rsidRDefault="008E64BD">
      <w:r>
        <w:fldChar w:fldCharType="end"/>
      </w:r>
    </w:p>
    <w:sectPr w:rsidR="008853A5" w:rsidSect="00426301">
      <w:footerReference w:type="default" r:id="rId1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7F6" w:rsidRDefault="00AD17F6" w:rsidP="00426301">
      <w:pPr>
        <w:spacing w:after="0" w:line="240" w:lineRule="auto"/>
      </w:pPr>
      <w:r>
        <w:separator/>
      </w:r>
    </w:p>
  </w:endnote>
  <w:endnote w:type="continuationSeparator" w:id="0">
    <w:p w:rsidR="00AD17F6" w:rsidRDefault="00AD17F6"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3B25A9" w:rsidRDefault="003B25A9">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3B25A9" w:rsidRDefault="003B2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7F6" w:rsidRDefault="00AD17F6" w:rsidP="00426301">
      <w:pPr>
        <w:spacing w:after="0" w:line="240" w:lineRule="auto"/>
      </w:pPr>
      <w:r>
        <w:separator/>
      </w:r>
    </w:p>
  </w:footnote>
  <w:footnote w:type="continuationSeparator" w:id="0">
    <w:p w:rsidR="00AD17F6" w:rsidRDefault="00AD17F6"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c3742da5-148f-4995-8fd6-24ee136f9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4F6F"/>
    <w:rsid w:val="00021D94"/>
    <w:rsid w:val="0002485C"/>
    <w:rsid w:val="00046BFF"/>
    <w:rsid w:val="000640AD"/>
    <w:rsid w:val="000818CE"/>
    <w:rsid w:val="0008274E"/>
    <w:rsid w:val="00087969"/>
    <w:rsid w:val="00087FC0"/>
    <w:rsid w:val="000A57D4"/>
    <w:rsid w:val="000F405C"/>
    <w:rsid w:val="001359E8"/>
    <w:rsid w:val="00136764"/>
    <w:rsid w:val="00142B1E"/>
    <w:rsid w:val="00166966"/>
    <w:rsid w:val="00180B02"/>
    <w:rsid w:val="00180C4D"/>
    <w:rsid w:val="001D1459"/>
    <w:rsid w:val="001D2345"/>
    <w:rsid w:val="00204AC0"/>
    <w:rsid w:val="00217012"/>
    <w:rsid w:val="00251DEA"/>
    <w:rsid w:val="00280E6F"/>
    <w:rsid w:val="00282CFB"/>
    <w:rsid w:val="00295464"/>
    <w:rsid w:val="00297B75"/>
    <w:rsid w:val="002C4D58"/>
    <w:rsid w:val="002E05D5"/>
    <w:rsid w:val="00326033"/>
    <w:rsid w:val="003A1F5F"/>
    <w:rsid w:val="003B25A9"/>
    <w:rsid w:val="003D102A"/>
    <w:rsid w:val="003D1D4E"/>
    <w:rsid w:val="003F0487"/>
    <w:rsid w:val="00412BD0"/>
    <w:rsid w:val="00426301"/>
    <w:rsid w:val="004339D2"/>
    <w:rsid w:val="00443746"/>
    <w:rsid w:val="0047621E"/>
    <w:rsid w:val="00485450"/>
    <w:rsid w:val="004929C6"/>
    <w:rsid w:val="00495B23"/>
    <w:rsid w:val="004B181C"/>
    <w:rsid w:val="004C3850"/>
    <w:rsid w:val="004D4F24"/>
    <w:rsid w:val="004F4FB8"/>
    <w:rsid w:val="00512F1D"/>
    <w:rsid w:val="005555E0"/>
    <w:rsid w:val="00564BB8"/>
    <w:rsid w:val="005B0399"/>
    <w:rsid w:val="005F1EC7"/>
    <w:rsid w:val="005F572D"/>
    <w:rsid w:val="00613B0C"/>
    <w:rsid w:val="00622EC1"/>
    <w:rsid w:val="00647D2F"/>
    <w:rsid w:val="006618AC"/>
    <w:rsid w:val="00670A2E"/>
    <w:rsid w:val="0069102D"/>
    <w:rsid w:val="006C05F6"/>
    <w:rsid w:val="006E2BB8"/>
    <w:rsid w:val="006F4AD1"/>
    <w:rsid w:val="00702D24"/>
    <w:rsid w:val="0071096B"/>
    <w:rsid w:val="00715556"/>
    <w:rsid w:val="00726987"/>
    <w:rsid w:val="00731EB3"/>
    <w:rsid w:val="00735D96"/>
    <w:rsid w:val="0074129B"/>
    <w:rsid w:val="00751BEC"/>
    <w:rsid w:val="00762C09"/>
    <w:rsid w:val="00770B63"/>
    <w:rsid w:val="007B251F"/>
    <w:rsid w:val="007B75B0"/>
    <w:rsid w:val="007F46A1"/>
    <w:rsid w:val="008002E4"/>
    <w:rsid w:val="00832F7B"/>
    <w:rsid w:val="00873AF2"/>
    <w:rsid w:val="00876143"/>
    <w:rsid w:val="008853A5"/>
    <w:rsid w:val="00893C86"/>
    <w:rsid w:val="008C1648"/>
    <w:rsid w:val="008C1799"/>
    <w:rsid w:val="008C29DF"/>
    <w:rsid w:val="008D14F1"/>
    <w:rsid w:val="008E64BD"/>
    <w:rsid w:val="008F3E06"/>
    <w:rsid w:val="009115A6"/>
    <w:rsid w:val="00931E14"/>
    <w:rsid w:val="00933DA9"/>
    <w:rsid w:val="00936094"/>
    <w:rsid w:val="00950DEB"/>
    <w:rsid w:val="00972BFC"/>
    <w:rsid w:val="009770A7"/>
    <w:rsid w:val="00992786"/>
    <w:rsid w:val="009E1F39"/>
    <w:rsid w:val="009E6A17"/>
    <w:rsid w:val="00A15AC4"/>
    <w:rsid w:val="00A33EF6"/>
    <w:rsid w:val="00A46658"/>
    <w:rsid w:val="00A87224"/>
    <w:rsid w:val="00A917DD"/>
    <w:rsid w:val="00AA5B67"/>
    <w:rsid w:val="00AB1E2D"/>
    <w:rsid w:val="00AC3224"/>
    <w:rsid w:val="00AD17F6"/>
    <w:rsid w:val="00AD71F6"/>
    <w:rsid w:val="00AD7709"/>
    <w:rsid w:val="00B24DBF"/>
    <w:rsid w:val="00B32BF2"/>
    <w:rsid w:val="00B353E1"/>
    <w:rsid w:val="00B44E2D"/>
    <w:rsid w:val="00B47A76"/>
    <w:rsid w:val="00B5094B"/>
    <w:rsid w:val="00B73579"/>
    <w:rsid w:val="00B844B8"/>
    <w:rsid w:val="00B849E7"/>
    <w:rsid w:val="00B870DF"/>
    <w:rsid w:val="00B913AB"/>
    <w:rsid w:val="00BA4CB8"/>
    <w:rsid w:val="00BB48D4"/>
    <w:rsid w:val="00BF2DF6"/>
    <w:rsid w:val="00C136D4"/>
    <w:rsid w:val="00C14ABA"/>
    <w:rsid w:val="00C160CB"/>
    <w:rsid w:val="00C50BFC"/>
    <w:rsid w:val="00C60627"/>
    <w:rsid w:val="00C70A26"/>
    <w:rsid w:val="00C72B55"/>
    <w:rsid w:val="00C7598C"/>
    <w:rsid w:val="00CA5281"/>
    <w:rsid w:val="00CB4C7D"/>
    <w:rsid w:val="00CC48A4"/>
    <w:rsid w:val="00CC5549"/>
    <w:rsid w:val="00CE29AC"/>
    <w:rsid w:val="00CE56F8"/>
    <w:rsid w:val="00D04A5D"/>
    <w:rsid w:val="00D05772"/>
    <w:rsid w:val="00D115FB"/>
    <w:rsid w:val="00D345B4"/>
    <w:rsid w:val="00D43F04"/>
    <w:rsid w:val="00D66DE0"/>
    <w:rsid w:val="00D720E0"/>
    <w:rsid w:val="00D81AA1"/>
    <w:rsid w:val="00D8419C"/>
    <w:rsid w:val="00DB387B"/>
    <w:rsid w:val="00DC3B2C"/>
    <w:rsid w:val="00DC5F61"/>
    <w:rsid w:val="00DE2F1A"/>
    <w:rsid w:val="00DF28FD"/>
    <w:rsid w:val="00DF4C5B"/>
    <w:rsid w:val="00E067DC"/>
    <w:rsid w:val="00E240CC"/>
    <w:rsid w:val="00E5221C"/>
    <w:rsid w:val="00E84246"/>
    <w:rsid w:val="00E94C90"/>
    <w:rsid w:val="00EC7C8E"/>
    <w:rsid w:val="00F02C6D"/>
    <w:rsid w:val="00F21C62"/>
    <w:rsid w:val="00F433E3"/>
    <w:rsid w:val="00F46B90"/>
    <w:rsid w:val="00F82001"/>
    <w:rsid w:val="00F90674"/>
    <w:rsid w:val="00F91AC0"/>
    <w:rsid w:val="00F9672B"/>
    <w:rsid w:val="00FC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3BD09"/>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 w:type="paragraph" w:styleId="BalloonText">
    <w:name w:val="Balloon Text"/>
    <w:basedOn w:val="Normal"/>
    <w:link w:val="BalloonTextChar"/>
    <w:uiPriority w:val="99"/>
    <w:semiHidden/>
    <w:unhideWhenUsed/>
    <w:rsid w:val="008D14F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D14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CAFC6-98BB-D440-B51B-F4A98BDD2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30</Pages>
  <Words>58149</Words>
  <Characters>331450</Characters>
  <Application>Microsoft Office Word</Application>
  <DocSecurity>0</DocSecurity>
  <Lines>2762</Lines>
  <Paragraphs>777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12</cp:revision>
  <dcterms:created xsi:type="dcterms:W3CDTF">2018-09-20T13:50:00Z</dcterms:created>
  <dcterms:modified xsi:type="dcterms:W3CDTF">2018-09-24T20:28:00Z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