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914E94" w:rsidRDefault="00046BFF" w:rsidP="00675B52">
      <w:pPr>
        <w:rPr>
          <w:ins w:id="2" w:author="Alexandra Linz" w:date="2018-10-01T15:19:00Z"/>
        </w:rPr>
      </w:pPr>
      <w:r>
        <w:tab/>
      </w:r>
      <w:ins w:id="3" w:author="Alexandra Linz" w:date="2018-10-01T15:19:00Z">
        <w:r w:rsidR="00914E94">
          <w:t>Although microbes mediate much of the biogeochemical cycling in freshwater is mediated by microbes,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in freshwater biogeochemical cycles for microbial taxa. Our metagenomic time series span multiple years and originate from a eutrophic lake</w:t>
        </w:r>
      </w:ins>
      <w:ins w:id="4" w:author="Alexandra Linz" w:date="2018-10-01T16:19:00Z">
        <w:r w:rsidR="00C81937">
          <w:t xml:space="preserve"> (Lake Mendota)</w:t>
        </w:r>
      </w:ins>
      <w:ins w:id="5" w:author="Alexandra Linz" w:date="2018-10-01T15:19:00Z">
        <w:r w:rsidR="00914E94">
          <w:t xml:space="preserve"> and a </w:t>
        </w:r>
        <w:proofErr w:type="spellStart"/>
        <w:r w:rsidR="00914E94">
          <w:t>humic</w:t>
        </w:r>
        <w:proofErr w:type="spellEnd"/>
        <w:r w:rsidR="00914E94">
          <w:t xml:space="preserve"> lake</w:t>
        </w:r>
      </w:ins>
      <w:ins w:id="6" w:author="Alexandra Linz" w:date="2018-10-01T16:20:00Z">
        <w:r w:rsidR="00C81937">
          <w:t xml:space="preserve"> (Trout Bog Lake)</w:t>
        </w:r>
      </w:ins>
      <w:ins w:id="7" w:author="Alexandra Linz" w:date="2018-10-01T15:19:00Z">
        <w:r w:rsidR="00914E94">
          <w:t xml:space="preserve"> with contrasting water chemistry. Our analysis highlights the role of polyamines in the nitrogen cycle, the diversity of diazotrophs between lake types, the balance of assimilatory versus dissimilatory sulfate reduction in freshwater, the various associations between types of </w:t>
        </w:r>
        <w:proofErr w:type="spellStart"/>
        <w:r w:rsidR="00914E94">
          <w:t>phototrophy</w:t>
        </w:r>
        <w:proofErr w:type="spellEnd"/>
        <w:r w:rsidR="00914E94">
          <w:t xml:space="preserve">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w:t>
        </w:r>
        <w:r w:rsidR="00914E94">
          <w:rPr>
            <w:i/>
          </w:rPr>
          <w:t xml:space="preserve">Cyanobacteria </w:t>
        </w:r>
        <w:r w:rsidR="00914E94">
          <w:t>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w:t>
        </w:r>
      </w:ins>
    </w:p>
    <w:p w:rsidR="008853A5" w:rsidDel="00675B52" w:rsidRDefault="00893C86" w:rsidP="00426301">
      <w:pPr>
        <w:rPr>
          <w:del w:id="8" w:author="Alexandra Linz" w:date="2018-09-25T12:45:00Z"/>
        </w:rPr>
      </w:pPr>
      <w:del w:id="9" w:author="Alexandra Linz" w:date="2018-09-25T12:45:00Z">
        <w:r w:rsidDel="00675B52">
          <w:delText>Metabolic processes at the microbial scale influence ecosystem functions b</w:delText>
        </w:r>
        <w:r w:rsidR="00046BFF" w:rsidDel="00675B52">
          <w:delText>ecause microbes are responsible for much of the</w:delText>
        </w:r>
        <w:r w:rsidR="00180B02" w:rsidDel="00675B52">
          <w:delText xml:space="preserve"> carbon and</w:delText>
        </w:r>
        <w:r w:rsidR="00046BFF" w:rsidDel="00675B52">
          <w:delText xml:space="preserve"> nutrient cycling in freshwater. One approach to predict the metabolic capabilities of microbial communities is</w:delText>
        </w:r>
        <w:r w:rsidDel="00675B52">
          <w:delText xml:space="preserve"> to</w:delText>
        </w:r>
        <w:r w:rsidR="00046BFF" w:rsidDel="00675B52">
          <w:delText xml:space="preserve"> search for functional marker genes in metagenomes. However, this </w:delText>
        </w:r>
        <w:r w:rsidDel="00675B52">
          <w:delText xml:space="preserve">approach </w:delText>
        </w:r>
        <w:r w:rsidR="00046BFF" w:rsidDel="00675B52">
          <w:delText>does not provide</w:delText>
        </w:r>
        <w:r w:rsidDel="00675B52">
          <w:delText xml:space="preserve"> context about</w:delText>
        </w:r>
        <w:r w:rsidR="00046BFF" w:rsidDel="00675B52">
          <w:delText xml:space="preserve"> co-occurrence with other </w:delText>
        </w:r>
        <w:r w:rsidR="005555E0" w:rsidDel="00675B52">
          <w:delText>metabolic traits</w:delText>
        </w:r>
        <w:r w:rsidR="00A15AC4" w:rsidDel="00675B52">
          <w:delText xml:space="preserve"> </w:delText>
        </w:r>
        <w:r w:rsidDel="00675B52">
          <w:delText>within an organism or detailed taxonomy about those organisms</w:delText>
        </w:r>
        <w:r w:rsidR="00046BFF" w:rsidDel="00675B52">
          <w:delText xml:space="preserve">. </w:delText>
        </w:r>
        <w:r w:rsidDel="00675B52">
          <w:delText>Here</w:delText>
        </w:r>
        <w:r w:rsidR="00046BFF" w:rsidDel="00675B52">
          <w:delText>, we combine a functional marker gene analysis with</w:delText>
        </w:r>
        <w:r w:rsidDel="00675B52">
          <w:delText xml:space="preserve"> metabolic</w:delText>
        </w:r>
        <w:r w:rsidR="00046BFF" w:rsidDel="00675B52">
          <w:delText xml:space="preserve"> pathway prediction of </w:delText>
        </w:r>
        <w:r w:rsidDel="00675B52">
          <w:delText xml:space="preserve">microbial population genomes (MAGs) assembled </w:delText>
        </w:r>
        <w:r w:rsidR="00046BFF" w:rsidDel="00675B52">
          <w:delText>from metagenomic time series</w:delText>
        </w:r>
        <w:r w:rsidDel="00675B52">
          <w:delText xml:space="preserve"> in</w:delText>
        </w:r>
        <w:r w:rsidR="00046BFF" w:rsidDel="00675B52">
          <w:delText xml:space="preserve"> </w:delText>
        </w:r>
        <w:r w:rsidDel="00675B52">
          <w:delText xml:space="preserve">eutrophic </w:delText>
        </w:r>
        <w:r w:rsidR="00046BFF" w:rsidDel="00675B52">
          <w:delText>Lake Mendota</w:delText>
        </w:r>
        <w:r w:rsidDel="00675B52">
          <w:delText xml:space="preserve"> </w:delText>
        </w:r>
        <w:r w:rsidR="00046BFF" w:rsidDel="00675B52">
          <w:delText>and</w:delText>
        </w:r>
        <w:r w:rsidDel="00675B52">
          <w:delText xml:space="preserve"> humic</w:delText>
        </w:r>
        <w:r w:rsidR="00046BFF" w:rsidDel="00675B52">
          <w:delText xml:space="preserve"> Trout Bog</w:delText>
        </w:r>
        <w:r w:rsidR="00C14ABA" w:rsidDel="00675B52">
          <w:delText xml:space="preserve"> t</w:delText>
        </w:r>
        <w:r w:rsidDel="00675B52">
          <w:delText xml:space="preserve">o identify how </w:delText>
        </w:r>
        <w:r w:rsidR="00B5094B" w:rsidDel="00675B52">
          <w:delText xml:space="preserve">carbon and </w:delText>
        </w:r>
        <w:r w:rsidDel="00675B52">
          <w:delText xml:space="preserve">nutrient cycles are </w:delText>
        </w:r>
        <w:r w:rsidR="00C14ABA" w:rsidDel="00675B52">
          <w:delText>connected</w:delText>
        </w:r>
        <w:r w:rsidDel="00675B52">
          <w:delText xml:space="preserve"> in freshwater</w:delText>
        </w:r>
        <w:r w:rsidR="00C14ABA" w:rsidDel="00675B52">
          <w:delText>.</w:delText>
        </w:r>
        <w:r w:rsidDel="00675B52">
          <w:delText xml:space="preserve"> </w:delText>
        </w:r>
        <w:r w:rsidR="00046BFF" w:rsidDel="00675B52">
          <w:delText xml:space="preserve"> </w:delText>
        </w:r>
        <w:r w:rsidR="00C14ABA" w:rsidDel="00675B52">
          <w:delText>We found that p</w:delText>
        </w:r>
        <w:r w:rsidR="00046BFF" w:rsidDel="00675B52">
          <w:delText>hototrophy, carbon fixation, and nitrogen fixation</w:delText>
        </w:r>
        <w:r w:rsidR="003F0487" w:rsidDel="00675B52">
          <w:delText xml:space="preserve"> pathways</w:delText>
        </w:r>
        <w:r w:rsidR="00046BFF" w:rsidDel="00675B52">
          <w:delText xml:space="preserve"> </w:delText>
        </w:r>
        <w:r w:rsidR="00A33EF6" w:rsidDel="00675B52">
          <w:delText>co-occurred</w:delText>
        </w:r>
        <w:r w:rsidR="00046BFF" w:rsidDel="00675B52">
          <w:delText xml:space="preserve"> in </w:delText>
        </w:r>
        <w:r w:rsidR="00A15AC4" w:rsidRPr="002E05D5" w:rsidDel="00675B52">
          <w:rPr>
            <w:i/>
          </w:rPr>
          <w:delText>Cyanobacteria</w:delText>
        </w:r>
        <w:r w:rsidR="00A15AC4" w:rsidDel="00675B52">
          <w:delText xml:space="preserve"> </w:delText>
        </w:r>
        <w:r w:rsidR="00C14ABA" w:rsidDel="00675B52">
          <w:delText>MAGs</w:delText>
        </w:r>
        <w:r w:rsidR="00046BFF" w:rsidDel="00675B52">
          <w:delText xml:space="preserve"> in Lake Mendota and in </w:delText>
        </w:r>
        <w:r w:rsidR="00046BFF" w:rsidRPr="002E05D5" w:rsidDel="00675B52">
          <w:rPr>
            <w:i/>
          </w:rPr>
          <w:delText>Chlorobiales</w:delText>
        </w:r>
        <w:r w:rsidR="00C14ABA" w:rsidDel="00675B52">
          <w:delText xml:space="preserve"> MAGs</w:delText>
        </w:r>
        <w:r w:rsidR="00046BFF" w:rsidDel="00675B52">
          <w:delText xml:space="preserve"> in Trout Bog. </w:delText>
        </w:r>
        <w:r w:rsidR="00046BFF" w:rsidRPr="002E05D5" w:rsidDel="00675B52">
          <w:rPr>
            <w:i/>
          </w:rPr>
          <w:delText>Cyanobacteria</w:delText>
        </w:r>
        <w:r w:rsidR="00046BFF" w:rsidDel="00675B52">
          <w:delText xml:space="preserve"> </w:delText>
        </w:r>
        <w:r w:rsidR="00A33EF6" w:rsidDel="00675B52">
          <w:delText xml:space="preserve">MAGs </w:delText>
        </w:r>
        <w:r w:rsidR="00C14ABA" w:rsidDel="00675B52">
          <w:delText>also</w:delText>
        </w:r>
        <w:r w:rsidR="00046BFF" w:rsidDel="00675B52">
          <w:delText xml:space="preserve"> </w:delText>
        </w:r>
        <w:r w:rsidR="00C14ABA" w:rsidDel="00675B52">
          <w:delText xml:space="preserve">had strong temporal correlations </w:delText>
        </w:r>
        <w:r w:rsidR="00046BFF" w:rsidDel="00675B52">
          <w:delText>to functional marker genes for nitrogen fixation in several years. Genes encoding steps in the nitrogen and sulfur cycles varied in abundance and taxonomy by lake, p</w:delText>
        </w:r>
        <w:r w:rsidR="00C14ABA" w:rsidDel="00675B52">
          <w:delText>otentially</w:delText>
        </w:r>
        <w:r w:rsidR="00046BFF" w:rsidDel="00675B52">
          <w:delTex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delText>
        </w:r>
        <w:r w:rsidR="00C14ABA" w:rsidDel="00675B52">
          <w:delText>By u</w:delText>
        </w:r>
        <w:r w:rsidR="00046BFF" w:rsidDel="00675B52">
          <w:delText xml:space="preserve">sing both </w:delText>
        </w:r>
        <w:r w:rsidR="00C14ABA" w:rsidDel="00675B52">
          <w:delText>MAGs</w:delText>
        </w:r>
        <w:r w:rsidR="00046BFF" w:rsidDel="00675B52">
          <w:delText xml:space="preserve"> and marker genes, we </w:delText>
        </w:r>
        <w:r w:rsidR="00C14ABA" w:rsidDel="00675B52">
          <w:delText>we</w:delText>
        </w:r>
        <w:r w:rsidR="00046BFF" w:rsidDel="00675B52">
          <w:delText>re better able to link function</w:delText>
        </w:r>
        <w:r w:rsidR="00C14ABA" w:rsidDel="00675B52">
          <w:delText>s</w:delText>
        </w:r>
        <w:r w:rsidR="00046BFF" w:rsidDel="00675B52">
          <w:delText xml:space="preserve"> to specific taxonomic groups in our metagenomic time series</w:delText>
        </w:r>
        <w:r w:rsidR="00C14ABA" w:rsidDel="00675B52">
          <w:delText>, enabling</w:delText>
        </w:r>
        <w:r w:rsidR="00046BFF" w:rsidDel="00675B52">
          <w:delText xml:space="preserve"> a more detailed understanding of freshwater microbial </w:delText>
        </w:r>
        <w:r w:rsidR="002E05D5" w:rsidDel="00675B52">
          <w:delText xml:space="preserve">carbon and </w:delText>
        </w:r>
        <w:r w:rsidR="00046BFF" w:rsidDel="00675B52">
          <w:delText>nutrient cycling.</w:delText>
        </w:r>
      </w:del>
    </w:p>
    <w:p w:rsidR="008853A5" w:rsidDel="00950DEB" w:rsidRDefault="00046BFF" w:rsidP="00675B52">
      <w:pPr>
        <w:rPr>
          <w:del w:id="10" w:author="Alexandra Linz" w:date="2018-09-20T13:27:00Z"/>
        </w:rPr>
      </w:pPr>
      <w:r>
        <w:t>Introduction</w:t>
      </w:r>
    </w:p>
    <w:p w:rsidR="00950DEB" w:rsidRPr="00797487" w:rsidRDefault="00046BFF" w:rsidP="00675B52">
      <w:pPr>
        <w:rPr>
          <w:ins w:id="11" w:author="Alexandra Linz" w:date="2018-09-20T13:24:00Z"/>
        </w:rPr>
      </w:pPr>
      <w:r>
        <w:tab/>
      </w:r>
    </w:p>
    <w:p w:rsidR="00950DEB" w:rsidRPr="00797487" w:rsidRDefault="00950DEB">
      <w:pPr>
        <w:ind w:firstLine="720"/>
        <w:rPr>
          <w:ins w:id="12" w:author="Alexandra Linz" w:date="2018-09-20T13:24:00Z"/>
        </w:rPr>
        <w:pPrChange w:id="13" w:author="Alexandra Linz" w:date="2018-09-20T13:27:00Z">
          <w:pPr/>
        </w:pPrChange>
      </w:pPr>
      <w:ins w:id="14" w:author="Alexandra Linz" w:date="2018-09-20T13:24:00Z">
        <w:r w:rsidRPr="00797487">
          <w:t xml:space="preserve">Lakes collect nutrients from surrounding terrestrial ecosystems </w:t>
        </w:r>
        <w:r w:rsidRPr="00797487">
          <w:fldChar w:fldCharType="begin" w:fldLock="1"/>
        </w:r>
        <w:r w:rsidRPr="00797487">
          <w:instrText>ADDIN CSL_CITATION {"citationItems":[{"id":"IT</w:instrText>
        </w:r>
      </w:ins>
      <w:del w:id="15" w:author="Alexandra Linz" w:date="2018-09-25T12:45:00Z">
        <w:r w:rsidRPr="00797487" w:rsidDel="00914E94">
          <w:delInstrText>E</w:delInstrText>
        </w:r>
      </w:del>
      <w:ins w:id="16" w:author="Alexandra Linz" w:date="2018-10-01T15:19:00Z">
        <w:r w:rsidRPr="00797487">
          <w:instrText>M</w:instrText>
        </w:r>
      </w:ins>
      <w:ins w:id="17" w:author="Alexandra Linz" w:date="2018-09-20T13:24:00Z">
        <w:r w:rsidRPr="00797487">
          <w:instrText>-1","itemData":{"DOI":"10.1890/070140","ISSN":"1540-9295","author":[{"dropping-particle":"","family":"Williamson","given":"Craig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Approximately half of the carbon received by freshwater ecosystems from the terrestrial landscape is emitted as carbon d</w:t>
        </w:r>
        <w:r w:rsidR="00CD3AF8">
          <w:rPr>
            <w:color w:val="000000"/>
          </w:rPr>
          <w:t xml:space="preserve">ioxide (0.2 </w:t>
        </w:r>
        <w:proofErr w:type="spellStart"/>
        <w:r w:rsidR="00CD3AF8">
          <w:rPr>
            <w:color w:val="000000"/>
          </w:rPr>
          <w:t>Pg</w:t>
        </w:r>
        <w:proofErr w:type="spellEnd"/>
        <w:r w:rsidR="00CD3AF8">
          <w:rPr>
            <w:color w:val="000000"/>
          </w:rPr>
          <w:t xml:space="preserve"> C/year) or </w:t>
        </w:r>
      </w:ins>
      <w:ins w:id="18" w:author="Alexandra Linz" w:date="2018-10-01T13:30:00Z">
        <w:r w:rsidR="00CD3AF8">
          <w:rPr>
            <w:color w:val="000000"/>
          </w:rPr>
          <w:t>buried in sediments</w:t>
        </w:r>
      </w:ins>
      <w:ins w:id="19" w:author="Alexandra Linz" w:date="2018-09-20T13:24:00Z">
        <w:r w:rsidRPr="00797487">
          <w:rPr>
            <w:color w:val="000000"/>
          </w:rPr>
          <w:t xml:space="preserve">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 xml:space="preserve">(Cole et al., </w:t>
        </w:r>
        <w:r w:rsidRPr="00797487">
          <w:rPr>
            <w:noProof/>
            <w:color w:val="000000"/>
          </w:rPr>
          <w:lastRenderedPageBreak/>
          <w:t>2007)</w:t>
        </w:r>
        <w:r w:rsidRPr="00797487">
          <w:rPr>
            <w:color w:val="000000"/>
          </w:rPr>
          <w:fldChar w:fldCharType="end"/>
        </w:r>
        <w:r w:rsidRPr="00797487">
          <w:rPr>
            <w:color w:val="000000"/>
          </w:rPr>
          <w:t xml:space="preserve">. Similarly, 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20" w:author="Alexandra Linz" w:date="2018-09-20T13:24:00Z"/>
        </w:rPr>
      </w:pPr>
      <w:ins w:id="21" w:author="Alexandra Linz" w:date="2018-09-20T13:24:00Z">
        <w:r w:rsidRPr="00797487">
          <w:rPr>
            <w:color w:val="000000"/>
          </w:rPr>
          <w:tab/>
        </w:r>
        <w:r w:rsidR="00E0354C">
          <w:t>M</w:t>
        </w:r>
      </w:ins>
      <w:ins w:id="22" w:author="Alexandra Linz" w:date="2018-10-01T16:22:00Z">
        <w:r w:rsidR="00E0354C">
          <w:t>ost</w:t>
        </w:r>
      </w:ins>
      <w:ins w:id="23" w:author="Alexandra Linz" w:date="2018-09-20T13:24:00Z">
        <w:r w:rsidRPr="00797487">
          <w:t xml:space="preserve"> of this freshwater biogeochemical cycling is performed by microbial communities</w:t>
        </w:r>
      </w:ins>
      <w:ins w:id="24" w:author="Alexandra Linz" w:date="2018-10-01T15:22:00Z">
        <w:r w:rsidR="00914E94" w:rsidRPr="00914E94">
          <w:t xml:space="preserve"> </w:t>
        </w:r>
        <w:r w:rsidR="00914E94">
          <w:t>yet the categories in the models and budgets used to study these cycles are too broad</w:t>
        </w:r>
        <w:r w:rsidR="00914E94" w:rsidRPr="00797487">
          <w:t xml:space="preserve"> to incorporate microbial </w:t>
        </w:r>
        <w:proofErr w:type="gramStart"/>
        <w:r w:rsidR="00914E94" w:rsidRPr="00797487">
          <w:t>data.</w:t>
        </w:r>
      </w:ins>
      <w:ins w:id="25" w:author="Alexandra Linz" w:date="2018-09-20T13:24:00Z">
        <w:r w:rsidRPr="00797487">
          <w:t>.</w:t>
        </w:r>
        <w:proofErr w:type="gramEnd"/>
        <w:r w:rsidRPr="00797487">
          <w:t xml:space="preserve">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xml:space="preserve">, using such broad categorizations masks the complexity of microbial </w:t>
        </w:r>
      </w:ins>
      <w:ins w:id="26" w:author="Alexandra Linz" w:date="2018-10-01T16:22:00Z">
        <w:r w:rsidR="00E0354C">
          <w:t>ecophysiology</w:t>
        </w:r>
      </w:ins>
      <w:ins w:id="27" w:author="Alexandra Linz" w:date="2018-09-20T13:24:00Z">
        <w:r w:rsidRPr="00797487">
          <w:t>.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28" w:author="Alexandra Linz" w:date="2018-09-20T13:24:00Z"/>
        </w:rPr>
      </w:pPr>
      <w:ins w:id="29" w:author="Alexandra Linz" w:date="2018-09-20T13:24:00Z">
        <w:r w:rsidRPr="00797487">
          <w:tab/>
          <w:t xml:space="preserve"> </w:t>
        </w:r>
      </w:ins>
      <w:ins w:id="30" w:author="Alexandra Linz" w:date="2018-10-01T15:28:00Z">
        <w:r w:rsidR="00FF5880" w:rsidRPr="00797487">
          <w:t>However, linking microbial taxa to specific</w:t>
        </w:r>
        <w:r w:rsidR="00FF5880">
          <w:t xml:space="preserve"> biogeochemical</w:t>
        </w:r>
        <w:r w:rsidR="00FF5880" w:rsidRPr="00797487">
          <w:t xml:space="preserve"> functions is a challenging task. Previous research has investigated substrate use by freshwater taxa using cultured isolates</w:t>
        </w:r>
        <w:r w:rsidR="00FF5880">
          <w:t xml:space="preserve"> and </w:t>
        </w:r>
        <w:r w:rsidR="00E0354C">
          <w:t xml:space="preserve">microscopy </w:t>
        </w:r>
      </w:ins>
      <w:ins w:id="31" w:author="Alexandra Linz" w:date="2018-10-01T16:24:00Z">
        <w:r w:rsidR="00E0354C">
          <w:t>fluorescence</w:t>
        </w:r>
      </w:ins>
      <w:ins w:id="32" w:author="Alexandra Linz" w:date="2018-10-01T15:28:00Z">
        <w:r w:rsidR="00E0354C">
          <w:t xml:space="preserve"> </w:t>
        </w:r>
      </w:ins>
      <w:ins w:id="33" w:author="Alexandra Linz" w:date="2018-10-01T16:24:00Z">
        <w:r w:rsidR="00E0354C">
          <w:t xml:space="preserve">in situ hybridization coupled to </w:t>
        </w:r>
        <w:proofErr w:type="spellStart"/>
        <w:r w:rsidR="00E0354C">
          <w:t>microautoradiography</w:t>
        </w:r>
        <w:proofErr w:type="spellEnd"/>
        <w:r w:rsidR="00E0354C">
          <w:t xml:space="preserve"> to detect incorporation of labeled substrates</w:t>
        </w:r>
      </w:ins>
      <w:ins w:id="34" w:author="Alexandra Linz" w:date="2018-10-01T15:28:00Z">
        <w:r w:rsidR="00FF5880" w:rsidRPr="00797487">
          <w:t xml:space="preserve"> </w:t>
        </w:r>
        <w:r w:rsidR="00FF5880" w:rsidRPr="00797487">
          <w:fldChar w:fldCharType="begin" w:fldLock="1"/>
        </w:r>
        <w:r w:rsidR="00FF5880">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FF5880" w:rsidRPr="00797487">
          <w:fldChar w:fldCharType="separate"/>
        </w:r>
        <w:r w:rsidR="00FF5880" w:rsidRPr="009D38A1">
          <w:rPr>
            <w:noProof/>
          </w:rPr>
          <w:t>(Hahn et al., 2012; Salcher, Posch &amp; Pernthaler, 2013)</w:t>
        </w:r>
        <w:r w:rsidR="00FF5880" w:rsidRPr="00797487">
          <w:fldChar w:fldCharType="end"/>
        </w:r>
        <w:r w:rsidR="00FF5880" w:rsidRPr="00797487">
          <w:t>. While th</w:t>
        </w:r>
        <w:r w:rsidR="00FF5880">
          <w:t>ese techniques are definitive, they</w:t>
        </w:r>
        <w:r w:rsidR="00FF5880" w:rsidRPr="00797487">
          <w:t xml:space="preserve"> cannot be scaled to investigate many com</w:t>
        </w:r>
        <w:r w:rsidR="00FF5880">
          <w:t>munity members simultaneously. Other research has used scalable g</w:t>
        </w:r>
        <w:r w:rsidR="00FF5880" w:rsidRPr="00797487">
          <w:t xml:space="preserve">enomics techniques </w:t>
        </w:r>
        <w:r w:rsidR="00FF5880">
          <w:t>to link microbial taxa to predicted biogeochemical functions</w:t>
        </w:r>
      </w:ins>
      <w:ins w:id="35" w:author="Alexandra Linz" w:date="2018-10-01T16:26:00Z">
        <w:r w:rsidR="00E0354C">
          <w:t xml:space="preserve">, generating </w:t>
        </w:r>
        <w:proofErr w:type="spellStart"/>
        <w:r w:rsidR="00E0354C">
          <w:t>hypothes</w:t>
        </w:r>
      </w:ins>
      <w:ins w:id="36" w:author="Alexandra Linz" w:date="2018-10-01T16:27:00Z">
        <w:r w:rsidR="00E0354C">
          <w:t>ese</w:t>
        </w:r>
      </w:ins>
      <w:proofErr w:type="spellEnd"/>
      <w:ins w:id="37" w:author="Alexandra Linz" w:date="2018-10-01T16:26:00Z">
        <w:r w:rsidR="00E0354C">
          <w:t xml:space="preserve"> that can be tested using more targeted experiments</w:t>
        </w:r>
      </w:ins>
      <w:ins w:id="38" w:author="Alexandra Linz" w:date="2018-10-01T15:28:00Z">
        <w:r w:rsidR="00FF5880">
          <w:t xml:space="preserve">. </w:t>
        </w:r>
        <w:r w:rsidR="00FF5880" w:rsidRPr="00797487">
          <w:t xml:space="preserve">Sequencing data has previously been employed to great effect to analyze the distribution of functional marker genes in freshwater </w:t>
        </w:r>
        <w:r w:rsidR="00FF5880" w:rsidRPr="00797487">
          <w:fldChar w:fldCharType="begin" w:fldLock="1"/>
        </w:r>
        <w:r w:rsidR="00FF5880"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FF5880" w:rsidRPr="00797487">
          <w:fldChar w:fldCharType="separate"/>
        </w:r>
        <w:r w:rsidR="00FF5880" w:rsidRPr="00797487">
          <w:rPr>
            <w:noProof/>
          </w:rPr>
          <w:t xml:space="preserve">(Ramachandran &amp; Walsh, 2015; Peura et al., </w:t>
        </w:r>
        <w:r w:rsidR="00FF5880" w:rsidRPr="00797487">
          <w:rPr>
            <w:noProof/>
          </w:rPr>
          <w:lastRenderedPageBreak/>
          <w:t>2015)</w:t>
        </w:r>
        <w:r w:rsidR="00FF5880" w:rsidRPr="00797487">
          <w:fldChar w:fldCharType="end"/>
        </w:r>
        <w:r w:rsidR="00FF5880" w:rsidRPr="00797487">
          <w:t xml:space="preserve"> and to predict metabolic potential in fres</w:t>
        </w:r>
        <w:r w:rsidR="00FF5880">
          <w:t>hwater genomes</w:t>
        </w:r>
        <w:r w:rsidR="00FF5880" w:rsidRPr="00797487">
          <w:t xml:space="preserve"> </w:t>
        </w:r>
      </w:ins>
      <w:ins w:id="39" w:author="Alexandra Linz" w:date="2018-10-02T14:15:00Z">
        <w:r w:rsidR="00A50124" w:rsidRPr="00797487">
          <w:fldChar w:fldCharType="begin" w:fldLock="1"/>
        </w:r>
        <w:r w:rsidR="00A50124">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2018)","previouslyFormattedCitation":"(Eiler et al., 2016; Hamilton et al., 2017; He et al., 2017)"},"properties":{"noteIndex":0},"schema":"https://github.com/citation-style-language/schema/raw/master/csl-citation.json"}</w:instrText>
        </w:r>
        <w:r w:rsidR="00A50124" w:rsidRPr="00797487">
          <w:fldChar w:fldCharType="separate"/>
        </w:r>
        <w:r w:rsidR="00A50124" w:rsidRPr="00091D2B">
          <w:rPr>
            <w:noProof/>
          </w:rPr>
          <w:t>(Salcher et al., 2015; Eiler et al., 2016; Hamilton et al., 2017; He et al., 2017; Cabello-Yeves et al., 2018)</w:t>
        </w:r>
        <w:r w:rsidR="00A50124" w:rsidRPr="00797487">
          <w:fldChar w:fldCharType="end"/>
        </w:r>
      </w:ins>
      <w:ins w:id="40" w:author="Alexandra Linz" w:date="2018-10-01T15:28:00Z">
        <w:r w:rsidR="00FF5880" w:rsidRPr="00797487">
          <w:t>.</w:t>
        </w:r>
      </w:ins>
    </w:p>
    <w:p w:rsidR="00950DEB" w:rsidRPr="00797487" w:rsidRDefault="00E0354C" w:rsidP="00950DEB">
      <w:pPr>
        <w:ind w:firstLine="720"/>
        <w:rPr>
          <w:ins w:id="41" w:author="Alexandra Linz" w:date="2018-09-20T13:24:00Z"/>
        </w:rPr>
      </w:pPr>
      <w:ins w:id="42" w:author="Alexandra Linz" w:date="2018-10-01T16:27:00Z">
        <w:r>
          <w:t>Here</w:t>
        </w:r>
      </w:ins>
      <w:ins w:id="43" w:author="Alexandra Linz" w:date="2018-09-20T13:24:00Z">
        <w:r w:rsidR="00950DEB" w:rsidRPr="00797487">
          <w:t>, we combine insights from bo</w:t>
        </w:r>
        <w:r w:rsidR="00FF5880">
          <w:t xml:space="preserve">th genes and genomes in </w:t>
        </w:r>
      </w:ins>
      <w:ins w:id="44" w:author="Alexandra Linz" w:date="2018-10-01T15:28:00Z">
        <w:r w:rsidR="00FF5880">
          <w:t>three</w:t>
        </w:r>
      </w:ins>
      <w:ins w:id="45" w:author="Alexandra Linz" w:date="2018-09-20T13:24:00Z">
        <w:r w:rsidR="00950DEB" w:rsidRPr="00797487">
          <w:t xml:space="preserve"> freshwater metagenomic time series to link function to ta</w:t>
        </w:r>
        <w:r w:rsidR="00CD3AF8">
          <w:t>xonomy</w:t>
        </w:r>
        <w:r w:rsidR="00950DEB" w:rsidRPr="00797487">
          <w:t xml:space="preserve"> at the community level. Our metagenomic time series include multiple years of sampling for microbial DNA from two lakes in Wisconsin, USA: Lake Mendota, a large eutrophic lake, and Trout Bog</w:t>
        </w:r>
      </w:ins>
      <w:ins w:id="46" w:author="Alexandra Linz" w:date="2018-10-01T16:27:00Z">
        <w:r>
          <w:t xml:space="preserve"> Lake</w:t>
        </w:r>
      </w:ins>
      <w:ins w:id="47" w:author="Alexandra Linz" w:date="2018-09-20T13:24:00Z">
        <w:r w:rsidR="00950DEB" w:rsidRPr="00797487">
          <w:t xml:space="preserve">, a small </w:t>
        </w:r>
        <w:proofErr w:type="spellStart"/>
        <w:r w:rsidR="00950DEB" w:rsidRPr="00797487">
          <w:t>humic</w:t>
        </w:r>
        <w:proofErr w:type="spellEnd"/>
        <w:r w:rsidR="00950DEB" w:rsidRPr="00797487">
          <w:t xml:space="preserve"> lake. Lake Mendota and Trout Bog </w:t>
        </w:r>
      </w:ins>
      <w:ins w:id="48" w:author="Alexandra Linz" w:date="2018-10-01T16:27:00Z">
        <w:r>
          <w:t xml:space="preserve">Lake </w:t>
        </w:r>
      </w:ins>
      <w:ins w:id="49" w:author="Alexandra Linz" w:date="2018-09-20T13:24:00Z">
        <w:r w:rsidR="00950DEB" w:rsidRPr="00797487">
          <w:t xml:space="preserve">are ideal sites for comparative time series metagenomics because </w:t>
        </w:r>
      </w:ins>
      <w:ins w:id="50" w:author="Alexandra Linz" w:date="2018-10-01T15:30:00Z">
        <w:r w:rsidR="00FF5880">
          <w:t xml:space="preserve">of </w:t>
        </w:r>
        <w:r w:rsidR="00FF5880" w:rsidRPr="00797487">
          <w:t xml:space="preserve">their contrasting limnological attributes </w:t>
        </w:r>
        <w:r w:rsidR="00FF5880">
          <w:t>and</w:t>
        </w:r>
      </w:ins>
      <w:ins w:id="51" w:author="Alexandra Linz" w:date="2018-09-20T13:24:00Z">
        <w:r w:rsidR="00950DEB" w:rsidRPr="00797487">
          <w:t xml:space="preserve"> their history of extensive environmental sampling by the North Temperate Lakes - Long Term Ecological Research program (NTL-LTER, </w:t>
        </w:r>
        <w:r w:rsidR="00950DEB">
          <w:rPr>
            <w:color w:val="0000FF"/>
            <w:u w:val="single"/>
          </w:rPr>
          <w:fldChar w:fldCharType="begin"/>
        </w:r>
        <w:r w:rsidR="00950DEB">
          <w:rPr>
            <w:color w:val="0000FF"/>
            <w:u w:val="single"/>
          </w:rPr>
          <w:instrText xml:space="preserve"> HYPERLINK "http://lter.limnology.wisc.edu" \h </w:instrText>
        </w:r>
        <w:r w:rsidR="00950DEB">
          <w:rPr>
            <w:color w:val="0000FF"/>
            <w:u w:val="single"/>
          </w:rPr>
          <w:fldChar w:fldCharType="separate"/>
        </w:r>
        <w:r w:rsidR="00950DEB" w:rsidRPr="00797487">
          <w:rPr>
            <w:color w:val="0000FF"/>
            <w:u w:val="single"/>
          </w:rPr>
          <w:t>http://lter.limnology.wisc.edu</w:t>
        </w:r>
        <w:r w:rsidR="00950DEB">
          <w:rPr>
            <w:color w:val="0000FF"/>
            <w:u w:val="single"/>
          </w:rPr>
          <w:fldChar w:fldCharType="end"/>
        </w:r>
        <w:r w:rsidR="00FF5880">
          <w:t xml:space="preserve">) </w:t>
        </w:r>
        <w:r w:rsidR="00950DEB" w:rsidRPr="00797487">
          <w:t xml:space="preserve">(Table 1, Table S1). </w:t>
        </w:r>
      </w:ins>
      <w:ins w:id="52" w:author="Alexandra Linz" w:date="2018-10-01T16:28:00Z">
        <w:r>
          <w:t>They have also been the subjects of many prior efforts to document and understand freshwater bacterial community diversity and d</w:t>
        </w:r>
        <w:r w:rsidR="00A50124">
          <w:t>ynamics</w:t>
        </w:r>
      </w:ins>
      <w:ins w:id="53" w:author="Alexandra Linz" w:date="2018-10-02T14:19:00Z">
        <w:r w:rsidR="00A50124">
          <w:t xml:space="preserve"> </w:t>
        </w:r>
        <w:r w:rsidR="00A50124">
          <w:fldChar w:fldCharType="begin" w:fldLock="1"/>
        </w:r>
        <w:r w:rsidR="00A50124">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2017)","previouslyFormattedCitation":"(Linz et al., 2017; Hall et al., 2017)"},"properties":{"noteIndex":0},"schema":"https://github.com/citation-style-language/schema/raw/master/csl-citation.json"}</w:instrText>
        </w:r>
        <w:r w:rsidR="00A50124">
          <w:fldChar w:fldCharType="separate"/>
        </w:r>
        <w:r w:rsidR="00A50124" w:rsidRPr="00091D2B">
          <w:rPr>
            <w:noProof/>
          </w:rPr>
          <w:t>(Shade et al., 2007; Linz et al., 2017; Hall et al., 2017)</w:t>
        </w:r>
        <w:r w:rsidR="00A50124">
          <w:fldChar w:fldCharType="end"/>
        </w:r>
        <w:r w:rsidR="00A50124">
          <w:t>.</w:t>
        </w:r>
      </w:ins>
      <w:ins w:id="54" w:author="Alexandra Linz" w:date="2018-10-01T16:28:00Z">
        <w:r>
          <w:t xml:space="preserve"> </w:t>
        </w:r>
      </w:ins>
      <w:ins w:id="55" w:author="Alexandra Linz" w:date="2018-09-20T13:24:00Z">
        <w:r w:rsidR="00950DEB" w:rsidRPr="00797487">
          <w:t xml:space="preserve">We </w:t>
        </w:r>
      </w:ins>
      <w:ins w:id="56" w:author="Alexandra Linz" w:date="2018-10-01T15:31:00Z">
        <w:r w:rsidR="00FF5880">
          <w:t>describe</w:t>
        </w:r>
      </w:ins>
      <w:ins w:id="57" w:author="Alexandra Linz" w:date="2018-09-20T13:24:00Z">
        <w:r w:rsidR="00950DEB" w:rsidRPr="00797487">
          <w:t xml:space="preserve"> both predicted pathways in metagenome-assembled genomes (MAGs) and the distributions of functional marker genes to provide a comprehensive overview of microbially-mediated biogeochemical cycling in t</w:t>
        </w:r>
      </w:ins>
      <w:ins w:id="58" w:author="Alexandra Linz" w:date="2018-10-01T13:32:00Z">
        <w:r w:rsidR="00CD3AF8">
          <w:t>hese t</w:t>
        </w:r>
      </w:ins>
      <w:ins w:id="59" w:author="Alexandra Linz" w:date="2018-09-20T13:24:00Z">
        <w:r w:rsidR="00950DEB" w:rsidRPr="00797487">
          <w:t>wo contrasting freshwater lakes.</w:t>
        </w:r>
      </w:ins>
    </w:p>
    <w:p w:rsidR="00950DEB" w:rsidRPr="00797487" w:rsidRDefault="00950DEB" w:rsidP="00950DEB">
      <w:pPr>
        <w:ind w:firstLine="720"/>
        <w:rPr>
          <w:ins w:id="60" w:author="Alexandra Linz" w:date="2018-09-20T13:24:00Z"/>
        </w:rPr>
      </w:pPr>
      <w:ins w:id="61"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w:t>
        </w:r>
      </w:ins>
      <w:ins w:id="62" w:author="Alexandra Linz" w:date="2018-10-01T16:29:00Z">
        <w:r w:rsidR="00E0354C">
          <w:t xml:space="preserve">which are </w:t>
        </w:r>
      </w:ins>
      <w:ins w:id="63" w:author="Alexandra Linz" w:date="2018-09-20T13:24:00Z">
        <w:r w:rsidRPr="00797487">
          <w:t xml:space="preserve">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w:t>
        </w:r>
        <w:proofErr w:type="spellStart"/>
        <w:r w:rsidRPr="00797487">
          <w:t>phototrophy</w:t>
        </w:r>
        <w:proofErr w:type="spellEnd"/>
        <w:r w:rsidRPr="00797487">
          <w:t xml:space="preserve">, including photosynthesis performed by Cyanobacteria, green sulfur bacteria, and </w:t>
        </w:r>
        <w:r w:rsidRPr="00797487">
          <w:lastRenderedPageBreak/>
          <w:t>aerobic anoxygenic phototrophs, and analyzed their associated carbon fixation pathways (when present). Using annotations of carbohydrate-active enzymes, we compared the potential for complex carbon 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8853A5" w:rsidDel="00950DEB" w:rsidRDefault="00046BFF" w:rsidP="00950DEB">
      <w:pPr>
        <w:rPr>
          <w:del w:id="64" w:author="Alexandra Linz" w:date="2018-09-20T13:24:00Z"/>
        </w:rPr>
      </w:pPr>
      <w:del w:id="65"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66" w:author="Alexandra Linz" w:date="2018-09-20T13:24:00Z"/>
        </w:rPr>
      </w:pPr>
      <w:del w:id="67"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68" w:author="Alexandra Linz" w:date="2018-09-20T13:24:00Z"/>
        </w:rPr>
      </w:pPr>
      <w:del w:id="69"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70" w:author="Alexandra Linz" w:date="2018-09-20T13:24:00Z"/>
        </w:rPr>
      </w:pPr>
      <w:del w:id="71"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w:t>
      </w:r>
      <w:ins w:id="72" w:author="Alexandra Linz" w:date="2018-10-01T16:31:00Z">
        <w:r w:rsidR="00692562">
          <w:t xml:space="preserve">Lake </w:t>
        </w:r>
      </w:ins>
      <w:r>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w:t>
      </w:r>
      <w:del w:id="73" w:author="Alexandra Linz" w:date="2018-10-01T16:31:00Z">
        <w:r w:rsidDel="00692562">
          <w:delText xml:space="preserve">Lake </w:delText>
        </w:r>
      </w:del>
      <w:r>
        <w:t xml:space="preserve">Mendota. In </w:t>
      </w:r>
      <w:del w:id="74" w:author="Alexandra Linz" w:date="2018-10-01T16:31:00Z">
        <w:r w:rsidDel="00692562">
          <w:delText xml:space="preserve">Lake </w:delText>
        </w:r>
      </w:del>
      <w:r>
        <w:t>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ins w:id="75" w:author="Alexandra Linz" w:date="2018-10-01T16:31:00Z">
        <w:r w:rsidR="00692562">
          <w:t xml:space="preserve"> with minor modifications</w:t>
        </w:r>
      </w:ins>
      <w:ins w:id="76" w:author="Alexandra Linz" w:date="2018-10-02T14:19:00Z">
        <w:r w:rsidR="00A50124">
          <w:t xml:space="preserve"> (Shade et al., 2007)</w:t>
        </w:r>
      </w:ins>
      <w:r>
        <w:t>.</w:t>
      </w:r>
    </w:p>
    <w:p w:rsidR="00C50BFC" w:rsidRPr="00C50BFC" w:rsidRDefault="00C50BFC" w:rsidP="00DC3B2C">
      <w:pPr>
        <w:rPr>
          <w:b/>
        </w:rPr>
      </w:pPr>
      <w:r>
        <w:rPr>
          <w:b/>
        </w:rPr>
        <w:lastRenderedPageBreak/>
        <w:t>Sequencing</w:t>
      </w:r>
    </w:p>
    <w:p w:rsidR="00512F1D" w:rsidRPr="00797487" w:rsidRDefault="00046BFF" w:rsidP="00512F1D">
      <w:pPr>
        <w:rPr>
          <w:ins w:id="77"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78" w:author="Alexandra Linz" w:date="2018-09-20T16:50:00Z">
        <w:r w:rsidR="000A57D4">
          <w:t xml:space="preserve">collected over five years </w:t>
        </w:r>
      </w:ins>
      <w:r w:rsidR="00180B02">
        <w:t xml:space="preserve">were sequenced for Lake Mendota, while 47 metagenomes </w:t>
      </w:r>
      <w:ins w:id="79" w:author="Alexandra Linz" w:date="2018-09-20T16:50:00Z">
        <w:r w:rsidR="000A57D4">
          <w:t xml:space="preserve">collected over three years </w:t>
        </w:r>
      </w:ins>
      <w:r w:rsidR="00180B02">
        <w:t>were sequenced for each layer in Trout Bog</w:t>
      </w:r>
      <w:ins w:id="80" w:author="Alexandra Linz" w:date="2018-09-20T16:50:00Z">
        <w:r w:rsidR="000A57D4">
          <w:t xml:space="preserve"> (</w:t>
        </w:r>
      </w:ins>
      <w:ins w:id="81" w:author="Alexandra Linz" w:date="2018-09-20T16:51:00Z">
        <w:r w:rsidR="000A57D4">
          <w:t>Table S2</w:t>
        </w:r>
      </w:ins>
      <w:ins w:id="82" w:author="Alexandra Linz" w:date="2018-09-20T16:50:00Z">
        <w:r w:rsidR="000A57D4">
          <w:t>)</w:t>
        </w:r>
      </w:ins>
      <w:r w:rsidR="00180B02">
        <w:t xml:space="preserve">.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w:t>
      </w:r>
      <w:proofErr w:type="spellStart"/>
      <w:r w:rsidR="00613B0C">
        <w:t>bp</w:t>
      </w:r>
      <w:proofErr w:type="spellEnd"/>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w:t>
      </w:r>
      <w:ins w:id="83" w:author="Alexandra Linz" w:date="2018-10-01T16:32:00Z">
        <w:r w:rsidR="00692562">
          <w:t>ese</w:t>
        </w:r>
      </w:ins>
      <w:del w:id="84" w:author="Alexandra Linz" w:date="2018-10-01T16:32:00Z">
        <w:r w:rsidR="00CC48A4" w:rsidDel="00692562">
          <w:delText>is</w:delText>
        </w:r>
      </w:del>
      <w:r w:rsidR="00CC48A4">
        <w:t xml:space="preserve"> data</w:t>
      </w:r>
      <w:ins w:id="85" w:author="Alexandra Linz" w:date="2018-10-01T16:32:00Z">
        <w:r w:rsidR="00692562">
          <w:t>sets</w:t>
        </w:r>
      </w:ins>
      <w:r w:rsidR="00CC48A4">
        <w:t xml:space="preserve"> </w:t>
      </w:r>
      <w:ins w:id="86" w:author="Alexandra Linz" w:date="2018-10-01T16:32:00Z">
        <w:r w:rsidR="00692562">
          <w:t>are</w:t>
        </w:r>
      </w:ins>
      <w:del w:id="87" w:author="Alexandra Linz" w:date="2018-10-01T16:32:00Z">
        <w:r w:rsidR="00CC48A4" w:rsidDel="00692562">
          <w:delText>is</w:delText>
        </w:r>
      </w:del>
      <w:r w:rsidR="00CC48A4">
        <w:t xml:space="preserve">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ins w:id="88" w:author="Alexandra Linz" w:date="2018-09-20T13:38:00Z">
        <w:r w:rsidR="00512F1D" w:rsidRPr="00797487">
          <w:t>Unclustered</w:t>
        </w:r>
      </w:ins>
      <w:proofErr w:type="spellEnd"/>
      <w:ins w:id="89" w:author="Alexandra Linz" w:date="2018-09-20T13:39:00Z">
        <w:r w:rsidR="00BB48D4">
          <w:t>,</w:t>
        </w:r>
      </w:ins>
      <w:ins w:id="90"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w:t>
        </w:r>
        <w:proofErr w:type="spellStart"/>
        <w:r w:rsidR="00512F1D" w:rsidRPr="00797487">
          <w:t>Greengenes</w:t>
        </w:r>
        <w:proofErr w:type="spellEnd"/>
        <w:r w:rsidR="00512F1D" w:rsidRPr="00797487">
          <w:t xml:space="preserve">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w:t>
        </w:r>
        <w:proofErr w:type="spellStart"/>
        <w:r w:rsidR="00512F1D" w:rsidRPr="00797487">
          <w:t>TaxAss</w:t>
        </w:r>
        <w:proofErr w:type="spellEnd"/>
        <w:r w:rsidR="00512F1D" w:rsidRPr="00797487">
          <w:t xml:space="preserve">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91" w:author="Alexandra Linz" w:date="2018-09-20T13:41:00Z">
        <w:r w:rsidR="00BB48D4">
          <w:rPr>
            <w:noProof/>
          </w:rPr>
          <w:t>8</w:t>
        </w:r>
      </w:ins>
      <w:ins w:id="92"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93" w:author="Alexandra Linz" w:date="2018-09-20T13:38:00Z"/>
        </w:rPr>
      </w:pPr>
      <w:del w:id="94" w:author="Alexandra Linz" w:date="2018-09-20T13:38:00Z">
        <w:r w:rsidDel="00512F1D">
          <w:lastRenderedPageBreak/>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95" w:author="Alexandra Linz" w:date="2018-09-20T13:50:00Z"/>
        </w:rPr>
      </w:pPr>
      <w:ins w:id="96"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97"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98"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w:t>
      </w:r>
      <w:proofErr w:type="spellStart"/>
      <w:r w:rsidR="00D81AA1">
        <w:t>mer</w:t>
      </w:r>
      <w:proofErr w:type="spellEnd"/>
      <w:r w:rsidR="00D81AA1">
        <w:t xml:space="preserve">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w:t>
      </w:r>
      <w:proofErr w:type="spellStart"/>
      <w:r w:rsidR="00046BFF">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 xml:space="preserve">Contigs from the combined assemblies were binned using </w:t>
      </w:r>
      <w:proofErr w:type="spellStart"/>
      <w:r w:rsidR="00046BFF">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w:t>
      </w:r>
      <w:ins w:id="99" w:author="Alexandra Linz" w:date="2018-10-01T13:33:00Z">
        <w:r w:rsidR="00CD3AF8">
          <w:t>individual</w:t>
        </w:r>
      </w:ins>
      <w:del w:id="100" w:author="Alexandra Linz" w:date="2018-10-01T13:33:00Z">
        <w:r w:rsidR="00180B02" w:rsidDel="00CD3AF8">
          <w:delText>unpooled</w:delText>
        </w:r>
      </w:del>
      <w:r w:rsidR="00180B02">
        <w:t xml:space="preserve">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w:t>
      </w:r>
      <w:proofErr w:type="spellStart"/>
      <w:r w:rsidR="00046BFF">
        <w:t>CheckM</w:t>
      </w:r>
      <w:proofErr w:type="spellEnd"/>
      <w:r w:rsidR="00046BFF">
        <w:t xml:space="preserve">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w:t>
      </w:r>
      <w:ins w:id="101" w:author="Alexandra Linz" w:date="2018-10-01T13:35:00Z">
        <w:r w:rsidR="00CD3AF8">
          <w:t xml:space="preserve">taxonomically </w:t>
        </w:r>
      </w:ins>
      <w:r w:rsidR="00046BFF">
        <w:t xml:space="preserve">classified using </w:t>
      </w:r>
      <w:proofErr w:type="spellStart"/>
      <w:r w:rsidR="00046BFF">
        <w:t>Phylosift</w:t>
      </w:r>
      <w:proofErr w:type="spellEnd"/>
      <w:r w:rsidR="00046BFF">
        <w:t xml:space="preserve">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102" w:author="Alexandra Linz" w:date="2018-10-01T13:35:00Z">
        <w:r w:rsidR="00CD3AF8">
          <w:t>As recommend by Bowers et al., 2017, o</w:t>
        </w:r>
      </w:ins>
      <w:ins w:id="103" w:author="Alexandra Linz" w:date="2018-09-20T13:46:00Z">
        <w:r w:rsidRPr="002C4D58">
          <w:t xml:space="preserve">nly MAGs </w:t>
        </w:r>
        <w:r>
          <w:t xml:space="preserve">that were </w:t>
        </w:r>
        <w:r w:rsidRPr="002C4D58">
          <w:t>at least 50% complete with less than 10% estimated contamination</w:t>
        </w:r>
      </w:ins>
      <w:ins w:id="104" w:author="Alexandra Linz" w:date="2018-10-01T16:34:00Z">
        <w:r w:rsidR="00692562">
          <w:t>/redundancy</w:t>
        </w:r>
      </w:ins>
      <w:ins w:id="105" w:author="Alexandra Linz" w:date="2018-09-20T13:46:00Z">
        <w:r w:rsidRPr="002C4D58">
          <w:t xml:space="preserve"> (meeting the MIMARKS definition of a medium</w:t>
        </w:r>
        <w:r>
          <w:t xml:space="preserve"> or high</w:t>
        </w:r>
        <w:r w:rsidRPr="002C4D58">
          <w:t xml:space="preserve"> quality MAG) </w:t>
        </w:r>
      </w:ins>
      <w:ins w:id="106" w:author="Alexandra Linz" w:date="2018-10-01T16:34:00Z">
        <w:r w:rsidR="00692562">
          <w:fldChar w:fldCharType="begin" w:fldLock="1"/>
        </w:r>
        <w:r w:rsidR="00692562">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692562">
          <w:fldChar w:fldCharType="separate"/>
        </w:r>
        <w:r w:rsidR="00692562" w:rsidRPr="001D2345">
          <w:rPr>
            <w:noProof/>
          </w:rPr>
          <w:t>(Bowers et al., 2017)</w:t>
        </w:r>
        <w:r w:rsidR="00692562">
          <w:fldChar w:fldCharType="end"/>
        </w:r>
        <w:r w:rsidR="00692562">
          <w:t xml:space="preserve"> </w:t>
        </w:r>
      </w:ins>
      <w:ins w:id="107" w:author="Alexandra Linz" w:date="2018-09-20T13:46:00Z">
        <w:r w:rsidRPr="002C4D58">
          <w:t>were included in t</w:t>
        </w:r>
        <w:r w:rsidR="00CD3AF8">
          <w:t>h</w:t>
        </w:r>
      </w:ins>
      <w:ins w:id="108" w:author="Alexandra Linz" w:date="2018-10-01T13:36:00Z">
        <w:r w:rsidR="00CD3AF8">
          <w:t>e</w:t>
        </w:r>
      </w:ins>
      <w:ins w:id="109" w:author="Alexandra Linz" w:date="2018-09-20T13:46:00Z">
        <w:r w:rsidRPr="002C4D58">
          <w:t xml:space="preserve"> study</w:t>
        </w:r>
        <w:r>
          <w:t xml:space="preserve"> </w:t>
        </w:r>
      </w:ins>
    </w:p>
    <w:p w:rsidR="00FC2C3B" w:rsidRDefault="00FC2C3B" w:rsidP="00DC3B2C">
      <w:pPr>
        <w:ind w:firstLine="720"/>
      </w:pPr>
      <w:ins w:id="110" w:author="Alexandra Linz" w:date="2018-09-20T13:50:00Z">
        <w:r>
          <w:t xml:space="preserve">A total of 193 medium to high quality bacterial MAGs were recovered from the three combined time series metagenomes in Trout Bog and Lake Mendota: 99 from Lake Mendota, 31 </w:t>
        </w:r>
        <w:r>
          <w:lastRenderedPageBreak/>
          <w:t xml:space="preserve">from Trout Bog’s epilimnion, and 63 from </w:t>
        </w:r>
        <w:r w:rsidR="00B9401B">
          <w:t>Trout Bog’s hypolimnion (Data S</w:t>
        </w:r>
      </w:ins>
      <w:ins w:id="111" w:author="Alexandra Linz" w:date="2018-09-25T15:29:00Z">
        <w:r w:rsidR="00B9401B">
          <w:t>2</w:t>
        </w:r>
      </w:ins>
      <w:ins w:id="112" w:author="Alexandra Linz" w:date="2018-09-20T13:50:00Z">
        <w:r>
          <w:t xml:space="preserve">). These population genomes ranged in estimated completeness from 50 to 99% based on </w:t>
        </w:r>
        <w:proofErr w:type="spellStart"/>
        <w:r>
          <w:t>CheckM</w:t>
        </w:r>
        <w:proofErr w:type="spellEnd"/>
        <w:r>
          <w:t xml:space="preserve"> estimates. Several MAGs from Trout Bog’s epilimnion and hypolimnion appeared to belong to the same population based on average nucleotide identities greater than 99% calculated using D</w:t>
        </w:r>
        <w:r w:rsidR="00B9401B">
          <w:t>OE JGI’s ANI calculator (Data S</w:t>
        </w:r>
      </w:ins>
      <w:ins w:id="113" w:author="Alexandra Linz" w:date="2018-09-25T15:29:00Z">
        <w:r w:rsidR="00B9401B">
          <w:t>3</w:t>
        </w:r>
      </w:ins>
      <w:ins w:id="114" w:author="Alexandra Linz" w:date="2018-09-20T13:50:00Z">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115" w:author="Alexandra Linz" w:date="2018-09-20T13:06:00Z"/>
        </w:rPr>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w:t>
      </w:r>
      <w:ins w:id="116" w:author="Alexandra Linz" w:date="2018-09-25T15:29:00Z">
        <w:r w:rsidR="00B9401B">
          <w:t>4</w:t>
        </w:r>
      </w:ins>
      <w:del w:id="117" w:author="Alexandra Linz" w:date="2018-09-25T15:29:00Z">
        <w:r w:rsidDel="00B9401B">
          <w:delText>2</w:delText>
        </w:r>
      </w:del>
      <w:r>
        <w:t>)</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118"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ins w:id="119" w:author="Alexandra Linz" w:date="2018-10-01T16:35:00Z">
        <w:r w:rsidR="00692562">
          <w:t xml:space="preserve">, due to limitations of assembly and binning </w:t>
        </w:r>
        <w:proofErr w:type="gramStart"/>
        <w:r w:rsidR="00692562">
          <w:t>algorithms</w:t>
        </w:r>
        <w:r w:rsidR="00692562" w:rsidRPr="00797487">
          <w:t>.</w:t>
        </w:r>
      </w:ins>
      <w:r>
        <w:t>.</w:t>
      </w:r>
      <w:proofErr w:type="gramEnd"/>
    </w:p>
    <w:p w:rsidR="00B24DBF" w:rsidRDefault="00B24DBF" w:rsidP="00C50BFC">
      <w:pPr>
        <w:ind w:firstLine="720"/>
      </w:pPr>
      <w:ins w:id="120" w:author="Alexandra Linz" w:date="2018-09-20T13:06:00Z">
        <w:r>
          <w:t xml:space="preserve">These comparisons were run between the </w:t>
        </w:r>
        <w:proofErr w:type="spellStart"/>
        <w:r w:rsidR="00692562">
          <w:t>epilimnia</w:t>
        </w:r>
        <w:proofErr w:type="spellEnd"/>
        <w:r w:rsidR="00692562">
          <w:t xml:space="preserve"> of Trout Bog and</w:t>
        </w:r>
      </w:ins>
      <w:ins w:id="121" w:author="Alexandra Linz" w:date="2018-10-01T16:38:00Z">
        <w:r w:rsidR="00692562">
          <w:t xml:space="preserve"> </w:t>
        </w:r>
      </w:ins>
      <w:ins w:id="122" w:author="Alexandra Linz" w:date="2018-09-20T13:06:00Z">
        <w:r>
          <w:t>Mendota, and between the epilimnion and hypolimnion of Trout Bog. We did not compare Mendota</w:t>
        </w:r>
      </w:ins>
      <w:ins w:id="123" w:author="Alexandra Linz" w:date="2018-10-01T16:37:00Z">
        <w:r w:rsidR="00692562">
          <w:t>’s epilimnion</w:t>
        </w:r>
      </w:ins>
      <w:ins w:id="124" w:author="Alexandra Linz" w:date="2018-09-20T13:06:00Z">
        <w:r w:rsidR="00692562">
          <w:t xml:space="preserve"> to </w:t>
        </w:r>
        <w:r>
          <w:t>Trout Bog</w:t>
        </w:r>
      </w:ins>
      <w:ins w:id="125" w:author="Alexandra Linz" w:date="2018-10-01T16:37:00Z">
        <w:r w:rsidR="00692562">
          <w:t>’s hypolimnion</w:t>
        </w:r>
      </w:ins>
      <w:ins w:id="126" w:author="Alexandra Linz" w:date="2018-09-20T13:06:00Z">
        <w:r>
          <w:t xml:space="preserve">, as the multitude of factors differing between these two sites make this comparison illogical. We aggregated marker genes by function (as several marker genes from a phylogenetic range were included in the database for each type of function) and tested for </w:t>
        </w:r>
        <w:r>
          <w:lastRenderedPageBreak/>
          <w:t>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127"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128"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129" w:author="Alexandra Linz" w:date="2018-09-20T16:33:00Z">
        <w:r w:rsidR="00AB1E2D">
          <w:t xml:space="preserve">2’s implementation of HMMER </w:t>
        </w:r>
      </w:ins>
      <w:del w:id="130" w:author="Alexandra Linz" w:date="2018-09-20T16:33:00Z">
        <w:r w:rsidR="00B32BF2" w:rsidDel="00AB1E2D">
          <w:delText xml:space="preserve"> (http://csbl.bmb.uga.edu/dbCAN)</w:delText>
        </w:r>
        <w:r w:rsidR="00832F7B" w:rsidRPr="002C4D58" w:rsidDel="00AB1E2D">
          <w:delText xml:space="preserve"> </w:delText>
        </w:r>
      </w:del>
      <w:ins w:id="131" w:author="Alexandra Linz" w:date="2018-09-20T16:33:00Z">
        <w:r w:rsidR="00AB1E2D">
          <w:t>(Zhang et al., 2018)</w:t>
        </w:r>
      </w:ins>
      <w:del w:id="132"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33" w:name="_wkxuqpnkgwuw" w:colFirst="0" w:colLast="0"/>
      <w:bookmarkEnd w:id="133"/>
      <w:r>
        <w:t xml:space="preserve">Community </w:t>
      </w:r>
      <w:r w:rsidR="00046BFF">
        <w:t>Functional Marker Gene Analysis</w:t>
      </w:r>
    </w:p>
    <w:p w:rsidR="008853A5" w:rsidRDefault="00046BFF" w:rsidP="00443746">
      <w:r>
        <w:tab/>
      </w:r>
      <w:ins w:id="134" w:author="Alexandra Linz" w:date="2018-10-01T15:36:00Z">
        <w:r w:rsidR="00FF5880">
          <w:t xml:space="preserve">Due to the contrasting water chemistry of </w:t>
        </w:r>
      </w:ins>
      <w:ins w:id="135" w:author="Alexandra Linz" w:date="2018-09-20T10:26:00Z">
        <w:r w:rsidR="00217012">
          <w:t>Mendota and Trout Bog</w:t>
        </w:r>
      </w:ins>
      <w:ins w:id="136" w:author="Alexandra Linz" w:date="2018-10-01T16:38:00Z">
        <w:r w:rsidR="00692562">
          <w:t xml:space="preserve"> (Table 1, Table S1)</w:t>
        </w:r>
      </w:ins>
      <w:ins w:id="137" w:author="Alexandra Linz" w:date="2018-09-20T10:26:00Z">
        <w:r w:rsidR="00217012">
          <w:t xml:space="preserve">, we expected that microbial metabolisms would differ between lakes, and that these differences would be reflected in metagenomic gene content. </w:t>
        </w:r>
      </w:ins>
      <w:r>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w:t>
      </w:r>
      <w:del w:id="138"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139"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140"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w:t>
      </w:r>
      <w:ins w:id="141" w:author="Alexandra Linz" w:date="2018-10-01T16:40:00Z">
        <w:r w:rsidR="0071524A">
          <w:t>ed</w:t>
        </w:r>
      </w:ins>
      <w:r>
        <w:t xml:space="preserve"> significant differences in</w:t>
      </w:r>
      <w:del w:id="142" w:author="Alexandra Linz" w:date="2018-10-01T16:40:00Z">
        <w:r w:rsidDel="0071524A">
          <w:delText xml:space="preserve"> the</w:delText>
        </w:r>
      </w:del>
      <w:r>
        <w:t xml:space="preserve"> </w:t>
      </w:r>
      <w:del w:id="143" w:author="Alexandra Linz" w:date="2018-10-01T16:40:00Z">
        <w:r w:rsidDel="0071524A">
          <w:delText>metabolisms of microbial communities</w:delText>
        </w:r>
      </w:del>
      <w:ins w:id="144" w:author="Alexandra Linz" w:date="2018-10-01T16:40:00Z">
        <w:r w:rsidR="0071524A">
          <w:t>microbial community metabolisms</w:t>
        </w:r>
      </w:ins>
      <w:r>
        <w:t xml:space="preserve"> </w:t>
      </w:r>
      <w:r w:rsidR="00443746">
        <w:t>across lake environments</w:t>
      </w:r>
      <w:r>
        <w:t xml:space="preserve">. </w:t>
      </w:r>
    </w:p>
    <w:p w:rsidR="008853A5" w:rsidRDefault="00933DA9" w:rsidP="00DC3B2C">
      <w:pPr>
        <w:pStyle w:val="Heading2"/>
      </w:pPr>
      <w:del w:id="145" w:author="Alexandra Linz" w:date="2018-09-20T13:05:00Z">
        <w:r w:rsidDel="00D720E0">
          <w:delText>How Representative are the MAGs?</w:delText>
        </w:r>
      </w:del>
      <w:ins w:id="146" w:author="Alexandra Linz" w:date="2018-09-20T13:05:00Z">
        <w:r w:rsidR="00D720E0">
          <w:t>Overview of the MAGs Dataset</w:t>
        </w:r>
      </w:ins>
    </w:p>
    <w:p w:rsidR="008853A5" w:rsidRDefault="00443746" w:rsidP="008C29DF">
      <w:pPr>
        <w:ind w:firstLine="720"/>
      </w:pPr>
      <w:r>
        <w:t xml:space="preserve">To identify the </w:t>
      </w:r>
      <w:del w:id="147" w:author="Alexandra Linz" w:date="2018-10-01T16:41:00Z">
        <w:r w:rsidDel="0071524A">
          <w:delText xml:space="preserve">phylogenies </w:delText>
        </w:r>
      </w:del>
      <w:ins w:id="148" w:author="Alexandra Linz" w:date="2018-10-01T16:41:00Z">
        <w:r w:rsidR="0071524A">
          <w:t xml:space="preserve">phylogenetic </w:t>
        </w:r>
        <w:proofErr w:type="spellStart"/>
        <w:r w:rsidR="0071524A">
          <w:t>affialations</w:t>
        </w:r>
        <w:proofErr w:type="spellEnd"/>
        <w:r w:rsidR="0071524A">
          <w:t xml:space="preserve"> </w:t>
        </w:r>
      </w:ins>
      <w:r>
        <w:t>of the microbes carrying marker genes and the co-</w:t>
      </w:r>
      <w:r w:rsidR="008C29DF">
        <w:t>occurrences</w:t>
      </w:r>
      <w:r>
        <w:t xml:space="preserve"> of </w:t>
      </w:r>
      <w:ins w:id="149" w:author="Alexandra Linz" w:date="2018-10-01T16:41:00Z">
        <w:r w:rsidR="0071524A">
          <w:t xml:space="preserve">key </w:t>
        </w:r>
      </w:ins>
      <w:r>
        <w:t xml:space="preserve">marker genes within the same population genomes, we used metagenome-assembled genomes (MAGs) from each metagenomic time series to predict metabolic pathways based on </w:t>
      </w:r>
      <w:r w:rsidR="008C29DF">
        <w:t xml:space="preserve">genomic content. </w:t>
      </w:r>
      <w:del w:id="150" w:author="Alexandra Linz" w:date="2018-10-01T13:38:00Z">
        <w:r w:rsidR="00046BFF" w:rsidDel="00CD3AF8">
          <w:delText>A total of 19</w:delText>
        </w:r>
        <w:r w:rsidR="00B32BF2" w:rsidDel="00CD3AF8">
          <w:delText>3</w:delText>
        </w:r>
        <w:r w:rsidR="005F1EC7" w:rsidDel="00CD3AF8">
          <w:delText xml:space="preserve"> medium to</w:delText>
        </w:r>
        <w:r w:rsidR="00046BFF" w:rsidDel="00CD3AF8">
          <w:delText xml:space="preserve"> high quality bacterial MAGs were recovered from the t</w:delText>
        </w:r>
        <w:r w:rsidR="00B32BF2" w:rsidDel="00CD3AF8">
          <w:delText xml:space="preserve">hree combined </w:delText>
        </w:r>
        <w:r w:rsidR="00046BFF" w:rsidDel="00CD3AF8">
          <w:delText>time series</w:delText>
        </w:r>
        <w:r w:rsidR="00B32BF2" w:rsidDel="00CD3AF8">
          <w:delText xml:space="preserve"> metagenomes</w:delText>
        </w:r>
        <w:r w:rsidR="00046BFF" w:rsidDel="00CD3AF8">
          <w:delText xml:space="preserve"> in Trout Bog and Lake Mendota</w:delText>
        </w:r>
        <w:r w:rsidR="008C29DF" w:rsidDel="00CD3AF8">
          <w:delText>: 99 from Lake Mendota, 31 from Trout Bog’s epilimnion, and 63 from Trout Bog’s hypolimnion</w:delText>
        </w:r>
        <w:r w:rsidR="00326033" w:rsidDel="00CD3AF8">
          <w:delText xml:space="preserve"> (Data S</w:delText>
        </w:r>
      </w:del>
      <w:del w:id="151" w:author="Alexandra Linz" w:date="2018-09-25T15:30:00Z">
        <w:r w:rsidR="00326033" w:rsidDel="00B9401B">
          <w:delText>4</w:delText>
        </w:r>
      </w:del>
      <w:del w:id="152" w:author="Alexandra Linz" w:date="2018-10-01T13:38:00Z">
        <w:r w:rsidR="005F572D" w:rsidDel="00CD3AF8">
          <w:delText>)</w:delText>
        </w:r>
        <w:r w:rsidR="00046BFF" w:rsidDel="00CD3AF8">
          <w:delText xml:space="preserve">. These </w:delText>
        </w:r>
        <w:r w:rsidR="008C29DF" w:rsidDel="00CD3AF8">
          <w:delText xml:space="preserve">population </w:delText>
        </w:r>
        <w:r w:rsidR="00046BFF" w:rsidDel="00CD3AF8">
          <w:delText xml:space="preserve">genomes ranged in </w:delText>
        </w:r>
        <w:r w:rsidR="001D2345" w:rsidDel="00CD3AF8">
          <w:delText xml:space="preserve">estimated </w:delText>
        </w:r>
        <w:r w:rsidR="00046BFF" w:rsidDel="00CD3AF8">
          <w:delText>completeness from 50</w:delText>
        </w:r>
        <w:r w:rsidR="001D2345" w:rsidDel="00CD3AF8">
          <w:delText xml:space="preserve"> to </w:delText>
        </w:r>
        <w:r w:rsidR="00046BFF" w:rsidDel="00CD3AF8">
          <w:delText>99%</w:delText>
        </w:r>
        <w:r w:rsidR="00A33EF6" w:rsidDel="00CD3AF8">
          <w:delText xml:space="preserve"> based on CheckM estimates </w:delText>
        </w:r>
        <w:r w:rsidR="00A33EF6" w:rsidDel="00CD3AF8">
          <w:fldChar w:fldCharType="begin" w:fldLock="1"/>
        </w:r>
        <w:r w:rsidR="00A33EF6" w:rsidRPr="00CD3AF8" w:rsidDel="00CD3AF8">
          <w:delInstrText>ADDIN CSL_CITATION { "citationItems" : [ { "id" : "ITEM-1", "itemData" : { "author" : [ { "dropping-particle" : "", "family" : "Parks", "given" : "Donovan H", "non-dropping-particle" : "", "parse-names" : false, "suffix" : "" }, { "dropping-particle" : "", "family" : "Imelfort",</w:delInstrText>
        </w:r>
        <w:r w:rsidR="00A33EF6" w:rsidRPr="00D254E4" w:rsidDel="00CD3AF8">
          <w:delInstrText xml:space="preserve"> "given" : "Michael", "non-dropping-particle" : "", "parse-names" : false, "suffix" : "" }, { "dropping-particle" : "", "family" : "Skennerton", "given" : "Connor T", "non-dropping-particle" : "", "parse-names" : false, "suff</w:delInstrText>
        </w:r>
        <w:r w:rsidR="00A33EF6" w:rsidRPr="00B80701" w:rsidDel="00CD3AF8">
          <w:delInstrText>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w:delInstrText>
        </w:r>
        <w:r w:rsidR="00A33EF6" w:rsidRPr="00914E94" w:rsidDel="00CD3AF8">
          <w:delInstrText>FormattedCitation" : "(Parks et al., 2015)", "previouslyFormattedCitation" : "(Parks et al., 2015)" }, "properties" : {  }, "schema" : "https://github.com/citation-style-language/schema/raw/master/csl-citation.json" }</w:delInstrText>
        </w:r>
        <w:r w:rsidR="00A33EF6" w:rsidDel="00CD3AF8">
          <w:fldChar w:fldCharType="separate"/>
        </w:r>
        <w:r w:rsidR="00A33EF6" w:rsidRPr="00A33EF6" w:rsidDel="00CD3AF8">
          <w:rPr>
            <w:noProof/>
          </w:rPr>
          <w:delText>(Parks et al., 2015)</w:delText>
        </w:r>
        <w:r w:rsidR="00A33EF6" w:rsidDel="00CD3AF8">
          <w:fldChar w:fldCharType="end"/>
        </w:r>
        <w:r w:rsidR="005F572D" w:rsidDel="00CD3AF8">
          <w:delText xml:space="preserve">. </w:delText>
        </w:r>
      </w:del>
      <w:del w:id="153" w:author="Alexandra Linz" w:date="2018-10-01T13:39:00Z">
        <w:r w:rsidR="00046BFF" w:rsidDel="00CD3AF8">
          <w:delText xml:space="preserve">Several MAGs </w:delText>
        </w:r>
        <w:r w:rsidR="001D2345" w:rsidDel="00CD3AF8">
          <w:delText>from</w:delText>
        </w:r>
        <w:r w:rsidR="00046BFF" w:rsidDel="00CD3AF8">
          <w:delText xml:space="preserve"> </w:delText>
        </w:r>
        <w:r w:rsidR="001D2345" w:rsidDel="00CD3AF8">
          <w:delText>Trout Bog</w:delText>
        </w:r>
        <w:r w:rsidR="008C29DF" w:rsidDel="00CD3AF8">
          <w:delText>’s</w:delText>
        </w:r>
        <w:r w:rsidR="00046BFF" w:rsidDel="00CD3AF8">
          <w:delText xml:space="preserve"> epilimnion and hypolimnion appeared to </w:delText>
        </w:r>
        <w:r w:rsidR="008C29DF" w:rsidDel="00CD3AF8">
          <w:delText>belong to the</w:delText>
        </w:r>
        <w:r w:rsidR="00046BFF" w:rsidDel="00CD3AF8">
          <w:delText xml:space="preserve"> same population based on average nucleotide identities greater than 99%</w:delText>
        </w:r>
        <w:r w:rsidR="008C29DF" w:rsidDel="00CD3AF8">
          <w:delText xml:space="preserve"> calculated</w:delText>
        </w:r>
        <w:r w:rsidR="00046BFF" w:rsidDel="00CD3AF8">
          <w:delText xml:space="preserve"> using </w:delText>
        </w:r>
        <w:r w:rsidR="00C60627" w:rsidDel="00CD3AF8">
          <w:delText xml:space="preserve">DOE </w:delText>
        </w:r>
        <w:r w:rsidR="00046BFF" w:rsidDel="00CD3AF8">
          <w:delText>JGI’s ANI calculator</w:delText>
        </w:r>
        <w:r w:rsidR="005F572D" w:rsidDel="00CD3AF8">
          <w:delText xml:space="preserve"> (Data S6)</w:delText>
        </w:r>
        <w:r w:rsidR="00046BFF" w:rsidDel="00CD3AF8">
          <w:delText xml:space="preserve"> </w:delText>
        </w:r>
        <w:r w:rsidR="005F572D" w:rsidDel="00CD3AF8">
          <w:fldChar w:fldCharType="begin" w:fldLock="1"/>
        </w:r>
        <w:r w:rsidR="00751BEC" w:rsidDel="00CD3AF8">
          <w:del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delInstrText>
        </w:r>
        <w:r w:rsidR="005F572D" w:rsidDel="00CD3AF8">
          <w:fldChar w:fldCharType="separate"/>
        </w:r>
        <w:r w:rsidR="005F572D" w:rsidRPr="005F572D" w:rsidDel="00CD3AF8">
          <w:rPr>
            <w:noProof/>
          </w:rPr>
          <w:delText>(Varghese et al., 2015)</w:delText>
        </w:r>
        <w:r w:rsidR="005F572D" w:rsidDel="00CD3AF8">
          <w:fldChar w:fldCharType="end"/>
        </w:r>
        <w:r w:rsidR="005F572D" w:rsidDel="00CD3AF8">
          <w:delText xml:space="preserve">. </w:delText>
        </w:r>
        <w:r w:rsidR="00046BFF" w:rsidDel="00CD3AF8">
          <w:delText xml:space="preserve">This is likely because </w:delText>
        </w:r>
        <w:r w:rsidR="001D2345" w:rsidDel="00CD3AF8">
          <w:delText>assembly and binning were carried out separately for each thermal layer, even though some populations were present throughout the water column</w:delText>
        </w:r>
        <w:r w:rsidR="00046BFF" w:rsidDel="00CD3AF8">
          <w:delText xml:space="preserve">. </w:delText>
        </w:r>
      </w:del>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w:t>
      </w:r>
      <w:ins w:id="154" w:author="Alexandra Linz" w:date="2018-10-01T16:41:00Z">
        <w:r w:rsidR="0071524A">
          <w:t xml:space="preserve">The recovered </w:t>
        </w:r>
      </w:ins>
      <w:r w:rsidR="00933DA9">
        <w:t xml:space="preserve">MAGs </w:t>
      </w:r>
      <w:del w:id="155" w:author="Alexandra Linz" w:date="2018-10-01T16:42:00Z">
        <w:r w:rsidR="00933DA9" w:rsidDel="0071524A">
          <w:delText>recovered are</w:delText>
        </w:r>
      </w:del>
      <w:ins w:id="156" w:author="Alexandra Linz" w:date="2018-10-01T16:42:00Z">
        <w:r w:rsidR="0071524A">
          <w:t>represent</w:t>
        </w:r>
      </w:ins>
      <w:r w:rsidR="00933DA9">
        <w:t xml:space="preserve"> a diverse set of genomes assigned to </w:t>
      </w:r>
      <w:del w:id="157" w:author="Alexandra Linz" w:date="2018-10-01T16:42:00Z">
        <w:r w:rsidR="00933DA9" w:rsidDel="0071524A">
          <w:delText xml:space="preserve">taxa </w:delText>
        </w:r>
      </w:del>
      <w:ins w:id="158" w:author="Alexandra Linz" w:date="2018-10-01T16:42:00Z">
        <w:r w:rsidR="0071524A">
          <w:t>taxonomic groups</w:t>
        </w:r>
        <w:r w:rsidR="0071524A">
          <w:t xml:space="preserve"> </w:t>
        </w:r>
      </w:ins>
      <w:r w:rsidR="00933DA9">
        <w:t>typically observed in freshwater</w:t>
      </w:r>
      <w:ins w:id="159" w:author="Alexandra Linz" w:date="2018-09-20T16:57:00Z">
        <w:r w:rsidR="000A57D4">
          <w:t xml:space="preserve"> (Figure S2)</w:t>
        </w:r>
      </w:ins>
      <w:r w:rsidR="00933DA9">
        <w:t>.</w:t>
      </w:r>
    </w:p>
    <w:p w:rsidR="00D81AA1" w:rsidRPr="00D81AA1" w:rsidRDefault="00B870DF" w:rsidP="00EC7C8E">
      <w:pPr>
        <w:ind w:firstLine="720"/>
      </w:pPr>
      <w:ins w:id="160" w:author="Alexandra Linz" w:date="2018-09-20T10:53:00Z">
        <w:r>
          <w:lastRenderedPageBreak/>
          <w:t>We also performed 16S rRNA gene amplicon sequencing on the same DNA samples used for metagenomic sequencing to confirm that the microbial community composition for these lakes and years was not “abnormal” compared to previous published studies (Figure S3</w:t>
        </w:r>
      </w:ins>
      <w:ins w:id="161" w:author="Alexandra Linz" w:date="2018-09-25T15:30:00Z">
        <w:r w:rsidR="00B9401B">
          <w:t>, Data S5</w:t>
        </w:r>
      </w:ins>
      <w:ins w:id="162" w:author="Alexandra Linz" w:date="2018-09-20T10:53:00Z">
        <w:r>
          <w:t xml:space="preserve">). </w:t>
        </w:r>
      </w:ins>
      <w:del w:id="163"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w:t>
      </w:r>
      <w:ins w:id="164" w:author="Alexandra Linz" w:date="2018-10-01T16:43:00Z">
        <w:r w:rsidR="0071524A">
          <w:t xml:space="preserve">other 16S-based studies carried out on these lakes </w:t>
        </w:r>
      </w:ins>
      <w:del w:id="165" w:author="Alexandra Linz" w:date="2018-10-01T16:43:00Z">
        <w:r w:rsidR="00D81AA1" w:rsidDel="0071524A">
          <w:delText>other 16S-based studies</w:delText>
        </w:r>
      </w:del>
      <w:del w:id="166" w:author="Alexandra Linz" w:date="2018-10-01T15:40:00Z">
        <w:r w:rsidR="00D81AA1" w:rsidDel="00C16B21">
          <w:delText xml:space="preserve"> </w:delText>
        </w:r>
      </w:del>
      <w:del w:id="167" w:author="Alexandra Linz" w:date="2018-09-20T10:57:00Z">
        <w:r w:rsidR="008C29DF" w:rsidDel="00EC7C8E">
          <w:delText>from</w:delText>
        </w:r>
      </w:del>
      <w:del w:id="168" w:author="Alexandra Linz" w:date="2018-10-01T16:43:00Z">
        <w:r w:rsidR="008C29DF" w:rsidDel="0071524A">
          <w:delText xml:space="preserve"> these lakes</w:delText>
        </w:r>
        <w:r w:rsidR="00D81AA1" w:rsidDel="0071524A">
          <w:delText xml:space="preserve"> </w:delText>
        </w:r>
      </w:del>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169" w:author="Alexandra Linz" w:date="2018-09-20T10:57:00Z">
        <w:r w:rsidR="00EC7C8E">
          <w:t xml:space="preserve"> and </w:t>
        </w:r>
      </w:ins>
      <w:ins w:id="170" w:author="Alexandra Linz" w:date="2018-10-01T15:40:00Z">
        <w:r w:rsidR="00C16B21">
          <w:t>with</w:t>
        </w:r>
      </w:ins>
      <w:ins w:id="171" w:author="Alexandra Linz" w:date="2018-09-20T10:57:00Z">
        <w:r w:rsidR="00EC7C8E">
          <w:t xml:space="preserve"> freshwater </w:t>
        </w:r>
      </w:ins>
      <w:ins w:id="172" w:author="Alexandra Linz" w:date="2018-10-01T13:40:00Z">
        <w:r w:rsidR="00D254E4">
          <w:t xml:space="preserve">bacterial </w:t>
        </w:r>
      </w:ins>
      <w:ins w:id="173" w:author="Alexandra Linz" w:date="2018-09-20T10:57:00Z">
        <w:r w:rsidR="00EC7C8E">
          <w:t xml:space="preserve">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174" w:author="Alexandra Linz" w:date="2018-09-20T10:57:00Z">
        <w:r w:rsidR="00D81AA1" w:rsidDel="00EC7C8E">
          <w:delText>.</w:delText>
        </w:r>
      </w:del>
      <w:r w:rsidR="00D81AA1">
        <w:t xml:space="preserve"> </w:t>
      </w:r>
      <w:del w:id="175"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176" w:name="_se2pvlkacpgg" w:colFirst="0" w:colLast="0"/>
      <w:bookmarkEnd w:id="176"/>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177" w:author="Alexandra Linz" w:date="2018-09-20T10:33:00Z">
        <w:r w:rsidR="00726987">
          <w:t xml:space="preserve">It is a determining factor in </w:t>
        </w:r>
      </w:ins>
      <w:ins w:id="178" w:author="Alexandra Linz" w:date="2018-10-01T15:42:00Z">
        <w:r w:rsidR="00C16B21">
          <w:t xml:space="preserve">a </w:t>
        </w:r>
      </w:ins>
      <w:ins w:id="179" w:author="Alexandra Linz" w:date="2018-09-20T10:33:00Z">
        <w:r w:rsidR="00726987">
          <w:t>lake</w:t>
        </w:r>
      </w:ins>
      <w:ins w:id="180" w:author="Alexandra Linz" w:date="2018-10-01T15:42:00Z">
        <w:r w:rsidR="00C16B21">
          <w:t>’s trophic status</w:t>
        </w:r>
      </w:ins>
      <w:ins w:id="181" w:author="Alexandra Linz" w:date="2018-09-20T10:33:00Z">
        <w:r w:rsidR="00726987">
          <w:t xml:space="preserv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D254E4">
          <w:t xml:space="preserve">. </w:t>
        </w:r>
      </w:ins>
      <w:ins w:id="182" w:author="Alexandra Linz" w:date="2018-10-01T13:41:00Z">
        <w:r w:rsidR="00D254E4">
          <w:t>Because of the significanc</w:t>
        </w:r>
      </w:ins>
      <w:ins w:id="183" w:author="Alexandra Linz" w:date="2018-09-20T10:33:00Z">
        <w:r w:rsidR="00726987">
          <w:t>e</w:t>
        </w:r>
      </w:ins>
      <w:ins w:id="184" w:author="Alexandra Linz" w:date="2018-10-01T13:42:00Z">
        <w:r w:rsidR="00D254E4">
          <w:t xml:space="preserve"> of </w:t>
        </w:r>
      </w:ins>
      <w:ins w:id="185" w:author="Alexandra Linz" w:date="2018-10-01T15:43:00Z">
        <w:r w:rsidR="00C16B21">
          <w:t>nitrogen</w:t>
        </w:r>
      </w:ins>
      <w:ins w:id="186" w:author="Alexandra Linz" w:date="2018-10-01T13:42:00Z">
        <w:r w:rsidR="00D254E4">
          <w:t xml:space="preserve"> in freshwater, we</w:t>
        </w:r>
      </w:ins>
      <w:ins w:id="187" w:author="Alexandra Linz" w:date="2018-09-20T10:33:00Z">
        <w:r w:rsidR="00726987">
          <w:t xml:space="preserve"> </w:t>
        </w:r>
      </w:ins>
      <w:del w:id="188"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w:t>
      </w:r>
      <w:ins w:id="189" w:author="Alexandra Linz" w:date="2018-10-01T13:42:00Z">
        <w:r w:rsidR="00D254E4">
          <w:t>identified</w:t>
        </w:r>
      </w:ins>
      <w:del w:id="190" w:author="Alexandra Linz" w:date="2018-10-01T13:42:00Z">
        <w:r w:rsidR="00933DA9" w:rsidDel="00D254E4">
          <w:delText>the</w:delText>
        </w:r>
      </w:del>
      <w:r w:rsidR="00933DA9">
        <w:t xml:space="preserve"> MAGs containing</w:t>
      </w:r>
      <w:ins w:id="191" w:author="Alexandra Linz" w:date="2018-10-01T13:42:00Z">
        <w:r w:rsidR="00D254E4">
          <w:t xml:space="preserve"> characteristic</w:t>
        </w:r>
      </w:ins>
      <w:r w:rsidR="00933DA9">
        <w:t xml:space="preserve"> nitrogen cycling pathways. We discovered</w:t>
      </w:r>
      <w:r>
        <w:t xml:space="preserve"> significant differences in the abundance</w:t>
      </w:r>
      <w:r w:rsidR="00933DA9">
        <w:t>s</w:t>
      </w:r>
      <w:r>
        <w:t xml:space="preserve"> of marker</w:t>
      </w:r>
      <w:r w:rsidR="00933DA9">
        <w:t xml:space="preserve"> genes, along with </w:t>
      </w:r>
      <w:ins w:id="192" w:author="Alexandra Linz" w:date="2018-10-02T09:22:00Z">
        <w:r w:rsidR="00107B68">
          <w:t xml:space="preserve">difference in </w:t>
        </w:r>
      </w:ins>
      <w:r w:rsidR="00933DA9">
        <w:t xml:space="preserve">phylogenetic </w:t>
      </w:r>
      <w:del w:id="193" w:author="Alexandra Linz" w:date="2018-10-02T09:22:00Z">
        <w:r w:rsidR="00933DA9" w:rsidDel="00107B68">
          <w:delText>difference</w:delText>
        </w:r>
        <w:r w:rsidR="00C60627" w:rsidDel="00107B68">
          <w:delText>s</w:delText>
        </w:r>
        <w:r w:rsidR="00933DA9" w:rsidDel="00107B68">
          <w:delText xml:space="preserve"> </w:delText>
        </w:r>
      </w:del>
      <w:ins w:id="194" w:author="Alexandra Linz" w:date="2018-10-02T09:22:00Z">
        <w:r w:rsidR="00107B68">
          <w:t>affiliations</w:t>
        </w:r>
        <w:r w:rsidR="00107B68">
          <w:t xml:space="preserve"> </w:t>
        </w:r>
        <w:r w:rsidR="00107B68">
          <w:t>of</w:t>
        </w:r>
      </w:ins>
      <w:del w:id="195" w:author="Alexandra Linz" w:date="2018-10-02T09:22:00Z">
        <w:r w:rsidR="00933DA9" w:rsidDel="00107B68">
          <w:delText>in</w:delText>
        </w:r>
      </w:del>
      <w:r w:rsidR="00933DA9">
        <w:t xml:space="preserve"> the </w:t>
      </w:r>
      <w:del w:id="196" w:author="Alexandra Linz" w:date="2018-10-01T15:44:00Z">
        <w:r w:rsidR="00933DA9" w:rsidDel="00C16B21">
          <w:delText xml:space="preserve">populations </w:delText>
        </w:r>
      </w:del>
      <w:ins w:id="197" w:author="Alexandra Linz" w:date="2018-10-01T15:44:00Z">
        <w:r w:rsidR="00C16B21">
          <w:t xml:space="preserve">MAGs </w:t>
        </w:r>
      </w:ins>
      <w:r w:rsidR="00933DA9">
        <w:t>containing these pathways</w:t>
      </w:r>
      <w:r>
        <w:t xml:space="preserve">. </w:t>
      </w:r>
    </w:p>
    <w:p w:rsidR="008853A5" w:rsidRDefault="00933DA9" w:rsidP="00933DA9">
      <w:pPr>
        <w:ind w:firstLine="720"/>
      </w:pPr>
      <w:del w:id="198"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199" w:author="Alexandra Linz" w:date="2018-09-20T16:58:00Z">
        <w:r w:rsidDel="000A57D4">
          <w:delText xml:space="preserve"> for</w:delText>
        </w:r>
      </w:del>
      <w:r>
        <w:t xml:space="preserve"> nitrogenase</w:t>
      </w:r>
      <w:ins w:id="200"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followed by</w:t>
      </w:r>
      <w:del w:id="201" w:author="Alexandra Linz" w:date="2018-10-01T14:03:00Z">
        <w:r w:rsidR="00046BFF" w:rsidDel="00C8519B">
          <w:delText xml:space="preserve"> the</w:delText>
        </w:r>
      </w:del>
      <w:r w:rsidR="00046BFF">
        <w:t xml:space="preserv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202"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203"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w:t>
      </w:r>
      <w:ins w:id="204" w:author="Alexandra Linz" w:date="2018-10-01T14:05:00Z">
        <w:r w:rsidR="00C8519B">
          <w:t>as</w:t>
        </w:r>
      </w:ins>
      <w:del w:id="205" w:author="Alexandra Linz" w:date="2018-10-01T14:04:00Z">
        <w:r w:rsidR="00936094" w:rsidDel="00C8519B">
          <w:delText>as</w:delText>
        </w:r>
      </w:del>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w:t>
      </w:r>
      <w:del w:id="206" w:author="Alexandra Linz" w:date="2018-10-01T14:05:00Z">
        <w:r w:rsidR="00936094" w:rsidDel="00C8519B">
          <w:delText xml:space="preserve">measurements </w:delText>
        </w:r>
      </w:del>
      <w:ins w:id="207" w:author="Alexandra Linz" w:date="2018-10-01T14:05:00Z">
        <w:r w:rsidR="00C8519B">
          <w:t>studies</w:t>
        </w:r>
        <w:r w:rsidR="00C8519B">
          <w:t xml:space="preserve"> </w:t>
        </w:r>
      </w:ins>
      <w:r w:rsidR="00936094">
        <w:t xml:space="preserve">of nitrogen fixation in Lake Mendota </w:t>
      </w:r>
      <w:ins w:id="208" w:author="Alexandra Linz" w:date="2018-10-01T14:04:00Z">
        <w:r w:rsidR="00C8519B">
          <w:t>have reported</w:t>
        </w:r>
      </w:ins>
      <w:del w:id="209" w:author="Alexandra Linz" w:date="2018-10-01T14:04:00Z">
        <w:r w:rsidR="00936094" w:rsidDel="00C8519B">
          <w:delText>found</w:delText>
        </w:r>
      </w:del>
      <w:r w:rsidR="00936094">
        <w:t xml:space="preserve"> a strong correlation between this pathway an</w:t>
      </w:r>
      <w:ins w:id="210" w:author="Alexandra Linz" w:date="2018-10-01T14:04:00Z">
        <w:r w:rsidR="00C8519B">
          <w:t>d</w:t>
        </w:r>
      </w:ins>
      <w:del w:id="211" w:author="Alexandra Linz" w:date="2018-10-01T14:04:00Z">
        <w:r w:rsidR="00936094" w:rsidDel="00C8519B">
          <w:delText>d the</w:delText>
        </w:r>
      </w:del>
      <w:r w:rsidR="00936094">
        <w:t xml:space="preserve"> </w:t>
      </w:r>
      <w:ins w:id="212" w:author="Alexandra Linz" w:date="2018-10-02T09:23:00Z">
        <w:r w:rsidR="008615FC">
          <w:t xml:space="preserve">the cyanobacterium </w:t>
        </w:r>
      </w:ins>
      <w:del w:id="213" w:author="Alexandra Linz" w:date="2018-10-02T09:23:00Z">
        <w:r w:rsidR="00936094" w:rsidRPr="00C60627" w:rsidDel="008615FC">
          <w:rPr>
            <w:i/>
          </w:rPr>
          <w:delText>Cyanobacteria</w:delText>
        </w:r>
      </w:del>
      <w:ins w:id="214" w:author="Alexandra Linz" w:date="2018-10-01T14:04:00Z">
        <w:r w:rsidR="00C8519B">
          <w:t>affiliated with</w:t>
        </w:r>
      </w:ins>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 xml:space="preserve">(Beversdorf, Miller &amp; </w:t>
      </w:r>
      <w:r w:rsidR="005F572D" w:rsidRPr="005F572D">
        <w:rPr>
          <w:noProof/>
        </w:rPr>
        <w:lastRenderedPageBreak/>
        <w:t>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w:t>
      </w:r>
      <w:ins w:id="215" w:author="Alexandra Linz" w:date="2018-10-01T14:04:00Z">
        <w:r w:rsidR="00C8519B">
          <w:t>higher</w:t>
        </w:r>
      </w:ins>
      <w:del w:id="216" w:author="Alexandra Linz" w:date="2018-10-01T14:04:00Z">
        <w:r w:rsidR="008F3E06" w:rsidDel="00C8519B">
          <w:delText>increased</w:delText>
        </w:r>
      </w:del>
      <w:r w:rsidR="008F3E06">
        <w:t xml:space="preserve"> diversity of diazotrophs in Trout Bog compared to Lake Mendota suggests that nitrogen fixation</w:t>
      </w:r>
      <w:del w:id="217" w:author="Alexandra Linz" w:date="2018-09-20T13:11:00Z">
        <w:r w:rsidR="008F3E06" w:rsidDel="00B24DBF">
          <w:delText xml:space="preserve"> genes</w:delText>
        </w:r>
      </w:del>
      <w:r w:rsidR="008F3E06">
        <w:t xml:space="preserve"> may be </w:t>
      </w:r>
      <w:del w:id="218" w:author="Alexandra Linz" w:date="2018-09-20T13:10:00Z">
        <w:r w:rsidR="008F3E06" w:rsidDel="00B24DBF">
          <w:delText>horizontally transferred with populations in Trout Bog</w:delText>
        </w:r>
      </w:del>
      <w:ins w:id="219" w:author="Alexandra Linz" w:date="2018-09-20T13:10:00Z">
        <w:r w:rsidR="00B24DBF">
          <w:t xml:space="preserve">a more advantageous trait in </w:t>
        </w:r>
        <w:proofErr w:type="spellStart"/>
        <w:r w:rsidR="00B24DBF">
          <w:t>humic</w:t>
        </w:r>
        <w:proofErr w:type="spellEnd"/>
        <w:r w:rsidR="00B24DBF">
          <w:t xml:space="preserve"> lakes than in eutrophic lakes</w:t>
        </w:r>
      </w:ins>
      <w:r w:rsidR="008F3E06">
        <w:t>.</w:t>
      </w:r>
    </w:p>
    <w:p w:rsidR="008853A5" w:rsidDel="00B24DBF" w:rsidRDefault="00142B1E" w:rsidP="00DC3B2C">
      <w:pPr>
        <w:ind w:firstLine="720"/>
        <w:rPr>
          <w:del w:id="220" w:author="Alexandra Linz" w:date="2018-09-20T13:12:00Z"/>
        </w:rPr>
      </w:pPr>
      <w:del w:id="221"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rPr>
          <w:ins w:id="222" w:author="Alexandra Linz" w:date="2018-10-02T14:48:00Z"/>
        </w:rPr>
      </w:pPr>
      <w:ins w:id="223" w:author="Alexandra Linz" w:date="2018-09-20T13:13:00Z">
        <w:r>
          <w:t xml:space="preserve">We noted a high frequency of genes related to polyamine biosynthesis and degradation in our MAGs. </w:t>
        </w:r>
      </w:ins>
      <w:del w:id="224"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w:t>
      </w:r>
      <w:del w:id="225" w:author="Alexandra Linz" w:date="2018-10-01T15:46:00Z">
        <w:r w:rsidR="00F9672B" w:rsidDel="00C16B21">
          <w:delText xml:space="preserve">predicted </w:delText>
        </w:r>
      </w:del>
      <w:ins w:id="226" w:author="Alexandra Linz" w:date="2018-10-01T15:46:00Z">
        <w:r w:rsidR="00C16B21">
          <w:t xml:space="preserve">found </w:t>
        </w:r>
      </w:ins>
      <w:r w:rsidR="00F9672B">
        <w:t xml:space="preserve">that 94% of MAGs could synthesize polyamines, and 87% could degrade polyamines. These </w:t>
      </w:r>
      <w:del w:id="227" w:author="Alexandra Linz" w:date="2018-09-20T13:14:00Z">
        <w:r w:rsidR="00F9672B" w:rsidDel="00B24DBF">
          <w:delText>genes</w:delText>
        </w:r>
        <w:r w:rsidR="00046BFF" w:rsidDel="00B24DBF">
          <w:delText xml:space="preserve"> were prevalent in </w:delText>
        </w:r>
      </w:del>
      <w:ins w:id="228" w:author="Alexandra Linz" w:date="2018-09-20T13:14:00Z">
        <w:r>
          <w:t>pathways were predicted in</w:t>
        </w:r>
      </w:ins>
      <w:del w:id="229"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w:t>
      </w:r>
      <w:del w:id="230" w:author="Alexandra Linz" w:date="2018-10-01T14:06:00Z">
        <w:r w:rsidR="00046BFF" w:rsidDel="00C8519B">
          <w:delText xml:space="preserve"> has been</w:delText>
        </w:r>
      </w:del>
      <w:r w:rsidR="00046BFF">
        <w:t xml:space="preserve">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ins w:id="231" w:author="Alexandra Linz" w:date="2018-10-01T14:06:00Z">
        <w:r w:rsidR="00C8519B">
          <w:t>s</w:t>
        </w:r>
      </w:ins>
      <w:r w:rsidR="00873AF2">
        <w:t xml:space="preserve"> of these compounds in freshwater</w:t>
      </w:r>
      <w:ins w:id="232" w:author="Alexandra Linz" w:date="2018-10-01T14:06:00Z">
        <w:r w:rsidR="00C8519B">
          <w:t xml:space="preserve"> are</w:t>
        </w:r>
      </w:ins>
      <w:del w:id="233" w:author="Alexandra Linz" w:date="2018-10-01T14:06:00Z">
        <w:r w:rsidR="00046BFF" w:rsidDel="00C8519B">
          <w:delText xml:space="preserve"> is</w:delText>
        </w:r>
      </w:del>
      <w:r w:rsidR="00046BFF">
        <w:t xml:space="preserve">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del w:id="234" w:author="Alexandra Linz" w:date="2018-10-01T14:06:00Z">
        <w:r w:rsidR="00F9672B" w:rsidDel="00C8519B">
          <w:delText xml:space="preserve">provide </w:delText>
        </w:r>
      </w:del>
      <w:ins w:id="235" w:author="Alexandra Linz" w:date="2018-10-01T14:06:00Z">
        <w:r w:rsidR="00C8519B">
          <w:t>represent</w:t>
        </w:r>
        <w:r w:rsidR="00C8519B">
          <w:t xml:space="preserve"> </w:t>
        </w:r>
      </w:ins>
      <w:r w:rsidR="00F9672B">
        <w:t xml:space="preserve">an additional </w:t>
      </w:r>
      <w:ins w:id="236" w:author="Alexandra Linz" w:date="2018-10-01T14:06:00Z">
        <w:r w:rsidR="00C8519B">
          <w:t xml:space="preserve">polyamine </w:t>
        </w:r>
      </w:ins>
      <w:r w:rsidR="00F9672B">
        <w:t>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ins w:id="237" w:author="Alexandra Linz" w:date="2018-10-02T09:24:00Z">
        <w:r w:rsidR="008615FC">
          <w:t xml:space="preserve">but largely unrecognized </w:t>
        </w:r>
      </w:ins>
      <w:r w:rsidR="00046BFF">
        <w:t xml:space="preserve">parts of the dissolved organic nitrogen </w:t>
      </w:r>
      <w:r w:rsidR="00B32BF2">
        <w:t xml:space="preserve">and carbon </w:t>
      </w:r>
      <w:r w:rsidR="00046BFF">
        <w:t>pool in freshwater.</w:t>
      </w:r>
    </w:p>
    <w:p w:rsidR="00505126" w:rsidRDefault="00505126" w:rsidP="00DC3B2C">
      <w:pPr>
        <w:ind w:firstLine="720"/>
      </w:pPr>
      <w:ins w:id="238" w:author="Alexandra Linz" w:date="2018-10-02T14:48:00Z">
        <w:r>
          <w:t xml:space="preserve">We analyzed </w:t>
        </w:r>
      </w:ins>
      <w:ins w:id="239" w:author="Alexandra Linz" w:date="2018-10-02T14:49:00Z">
        <w:r w:rsidR="0081301B">
          <w:t xml:space="preserve">genes for denitrification, including reductases for nitrous oxide, nitrite, and nitrate. Denitrification genes were observed most frequently in Trout Bog’s hypolimnion, with the exception of nitrous oxide reductase, which was </w:t>
        </w:r>
      </w:ins>
      <w:ins w:id="240" w:author="Alexandra Linz" w:date="2018-10-02T14:50:00Z">
        <w:r w:rsidR="0081301B">
          <w:t xml:space="preserve">found more frequently in Mendota. Genes encoding urease were not identified more frequently in any site. Denitrification and urea degradation pathways were predicted in </w:t>
        </w:r>
      </w:ins>
      <w:ins w:id="241" w:author="Alexandra Linz" w:date="2018-10-02T14:56:00Z">
        <w:r w:rsidR="0081301B">
          <w:t xml:space="preserve">similar proportions of </w:t>
        </w:r>
      </w:ins>
      <w:ins w:id="242" w:author="Alexandra Linz" w:date="2018-10-02T14:50:00Z">
        <w:r w:rsidR="0081301B">
          <w:t>MAGs from both lakes.</w:t>
        </w:r>
      </w:ins>
    </w:p>
    <w:p w:rsidR="008853A5" w:rsidDel="00B24DBF" w:rsidRDefault="00F9672B" w:rsidP="00DC3B2C">
      <w:pPr>
        <w:ind w:firstLine="720"/>
        <w:rPr>
          <w:del w:id="243" w:author="Alexandra Linz" w:date="2018-09-20T13:15:00Z"/>
        </w:rPr>
      </w:pPr>
      <w:del w:id="244" w:author="Alexandra Linz" w:date="2018-09-20T13:15:00Z">
        <w:r w:rsidDel="00B24DBF">
          <w:lastRenderedPageBreak/>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245" w:name="_3syggjfxgu8a" w:colFirst="0" w:colLast="0"/>
      <w:bookmarkEnd w:id="245"/>
      <w:r>
        <w:t>Sulfur Cycling</w:t>
      </w:r>
    </w:p>
    <w:p w:rsidR="00C8519B" w:rsidDel="00C8519B" w:rsidRDefault="00046BFF" w:rsidP="00C8519B">
      <w:pPr>
        <w:ind w:firstLine="720"/>
        <w:rPr>
          <w:del w:id="246" w:author="Alexandra Linz" w:date="2018-10-01T14:11:00Z"/>
          <w:moveTo w:id="247" w:author="Alexandra Linz" w:date="2018-10-01T14:11:00Z"/>
        </w:rPr>
      </w:pPr>
      <w:r>
        <w:t xml:space="preserve">Sulfur is another essential element in freshwater that is </w:t>
      </w:r>
      <w:r w:rsidR="00992786">
        <w:t xml:space="preserve">cycled between oxidized and reduced forms </w:t>
      </w:r>
      <w:r>
        <w:t>by microbes. Our marker gene analysis demonstrated that genes encoding</w:t>
      </w:r>
      <w:del w:id="248" w:author="Alexandra Linz" w:date="2018-10-01T14:07:00Z">
        <w:r w:rsidDel="00C8519B">
          <w:delText xml:space="preserve"> </w:delText>
        </w:r>
        <w:r w:rsidR="00731EB3" w:rsidDel="00C8519B">
          <w:delText>for</w:delText>
        </w:r>
      </w:del>
      <w:r w:rsidR="00731EB3">
        <w:t xml:space="preserve">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Genes encoding</w:t>
      </w:r>
      <w:del w:id="249" w:author="Alexandra Linz" w:date="2018-10-01T14:07:00Z">
        <w:r w:rsidDel="00C8519B">
          <w:delText xml:space="preserve"> </w:delText>
        </w:r>
        <w:r w:rsidR="00731EB3" w:rsidDel="00C8519B">
          <w:delText>for</w:delText>
        </w:r>
      </w:del>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moveToRangeStart w:id="250" w:author="Alexandra Linz" w:date="2018-10-01T14:11:00Z" w:name="move526166392"/>
      <w:moveTo w:id="251" w:author="Alexandra Linz" w:date="2018-10-01T14:11:00Z">
        <w:r w:rsidR="00C8519B">
          <w:t xml:space="preserve">Sulfur oxidation pathways were observed in MAGs classified as </w:t>
        </w:r>
        <w:r w:rsidR="00C8519B" w:rsidRPr="0002485C">
          <w:rPr>
            <w:i/>
          </w:rPr>
          <w:t>Betaproteobacteria</w:t>
        </w:r>
        <w:r w:rsidR="00C8519B">
          <w:t xml:space="preserve"> from both lakes and </w:t>
        </w:r>
        <w:proofErr w:type="spellStart"/>
        <w:r w:rsidR="00C8519B" w:rsidRPr="0002485C">
          <w:rPr>
            <w:i/>
          </w:rPr>
          <w:t>Epsilonproteobacteria</w:t>
        </w:r>
        <w:proofErr w:type="spellEnd"/>
        <w:r w:rsidR="00C8519B">
          <w:t xml:space="preserve"> in Trout Bog’s hypolimnion.</w:t>
        </w:r>
      </w:moveTo>
      <w:ins w:id="252" w:author="Alexandra Linz" w:date="2018-10-01T14:11:00Z">
        <w:r w:rsidR="00C8519B">
          <w:t xml:space="preserve"> </w:t>
        </w:r>
      </w:ins>
    </w:p>
    <w:moveToRangeEnd w:id="250"/>
    <w:p w:rsidR="00992786" w:rsidRDefault="00046BFF" w:rsidP="00B80701">
      <w:pPr>
        <w:ind w:firstLine="720"/>
      </w:pPr>
      <w:r>
        <w:t xml:space="preserve">Assimilatory sulfate reduction was </w:t>
      </w:r>
      <w:ins w:id="253" w:author="Alexandra Linz" w:date="2018-10-01T14:08:00Z">
        <w:r w:rsidR="00C8519B">
          <w:t xml:space="preserve">overall </w:t>
        </w:r>
      </w:ins>
      <w:r>
        <w:t>the most common sulfur-related pathway identified in the MAGs</w:t>
      </w:r>
      <w:r w:rsidR="00251DEA">
        <w:t xml:space="preserve"> (Figure 2</w:t>
      </w:r>
      <w:r w:rsidR="00873AF2">
        <w:t>)</w:t>
      </w:r>
      <w:r>
        <w:t xml:space="preserve">. </w:t>
      </w:r>
    </w:p>
    <w:p w:rsidR="008853A5" w:rsidRDefault="003A1F5F" w:rsidP="00DC3B2C">
      <w:pPr>
        <w:ind w:firstLine="720"/>
      </w:pPr>
      <w:del w:id="254" w:author="Alexandra Linz" w:date="2018-10-01T14:08:00Z">
        <w:r w:rsidDel="00C8519B">
          <w:delText>We observed</w:delText>
        </w:r>
      </w:del>
      <w:ins w:id="255" w:author="Alexandra Linz" w:date="2018-10-01T14:09:00Z">
        <w:r w:rsidR="00C8519B">
          <w:t>A</w:t>
        </w:r>
      </w:ins>
      <w:del w:id="256" w:author="Alexandra Linz" w:date="2018-10-01T14:08:00Z">
        <w:r w:rsidR="00046BFF" w:rsidDel="00C8519B">
          <w:delText xml:space="preserve"> a</w:delText>
        </w:r>
      </w:del>
      <w:r w:rsidR="00046BFF">
        <w:t>ssimilatory</w:t>
      </w:r>
      <w:r>
        <w:t xml:space="preserve"> sulfate reduction</w:t>
      </w:r>
      <w:ins w:id="257" w:author="Alexandra Linz" w:date="2018-10-01T14:08:00Z">
        <w:r w:rsidR="00C8519B">
          <w:t xml:space="preserve"> was</w:t>
        </w:r>
      </w:ins>
      <w:r>
        <w:t xml:space="preserve"> more frequently</w:t>
      </w:r>
      <w:r w:rsidR="00046BFF">
        <w:t xml:space="preserve"> </w:t>
      </w:r>
      <w:ins w:id="258" w:author="Alexandra Linz" w:date="2018-10-01T14:08:00Z">
        <w:r w:rsidR="00C8519B">
          <w:t xml:space="preserve">observed </w:t>
        </w:r>
      </w:ins>
      <w:r w:rsidR="00046BFF">
        <w:t>t</w:t>
      </w:r>
      <w:r>
        <w:t>han</w:t>
      </w:r>
      <w:r w:rsidR="00046BFF">
        <w:t xml:space="preserve"> dissimilatory sulfate reduction</w:t>
      </w:r>
      <w:r>
        <w:t>, suggesting</w:t>
      </w:r>
      <w:r w:rsidR="00046BFF">
        <w:t xml:space="preserve"> that in these populations</w:t>
      </w:r>
      <w:ins w:id="259" w:author="Alexandra Linz" w:date="2018-10-01T14:09:00Z">
        <w:r w:rsidR="00C8519B">
          <w:t>;</w:t>
        </w:r>
      </w:ins>
      <w:del w:id="260" w:author="Alexandra Linz" w:date="2018-10-01T14:09:00Z">
        <w:r w:rsidR="00046BFF" w:rsidDel="00C8519B">
          <w:delText>,</w:delText>
        </w:r>
      </w:del>
      <w:r w:rsidR="00046BFF">
        <w:t xml:space="preserve"> </w:t>
      </w:r>
      <w:ins w:id="261" w:author="Alexandra Linz" w:date="2018-10-01T14:09:00Z">
        <w:r w:rsidR="00C8519B">
          <w:t xml:space="preserve">this suggests that </w:t>
        </w:r>
      </w:ins>
      <w:r w:rsidR="00046BFF">
        <w:t>sulfate is more commonly used for biosynthesis, while reduced forms of sulfur are used as electron donors for energy</w:t>
      </w:r>
      <w:r w:rsidR="005555E0">
        <w:t xml:space="preserve"> mobilization</w:t>
      </w:r>
      <w:ins w:id="262" w:author="Alexandra Linz" w:date="2018-10-01T14:10:00Z">
        <w:r w:rsidR="00C8519B">
          <w:t xml:space="preserve"> in these populations</w:t>
        </w:r>
      </w:ins>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w:t>
      </w:r>
      <w:moveFromRangeStart w:id="263" w:author="Alexandra Linz" w:date="2018-10-01T14:11:00Z" w:name="move526166392"/>
      <w:moveFrom w:id="264" w:author="Alexandra Linz" w:date="2018-10-01T14:11:00Z">
        <w:r w:rsidR="00046BFF" w:rsidDel="00C8519B">
          <w:t xml:space="preserve">Sulfur oxidation pathways were observed in MAGs classified as </w:t>
        </w:r>
        <w:r w:rsidR="00046BFF" w:rsidRPr="0002485C" w:rsidDel="00C8519B">
          <w:rPr>
            <w:i/>
          </w:rPr>
          <w:t>Betaproteobacteria</w:t>
        </w:r>
        <w:r w:rsidR="00046BFF" w:rsidDel="00C8519B">
          <w:t xml:space="preserve"> from both lakes and </w:t>
        </w:r>
        <w:r w:rsidR="00046BFF" w:rsidRPr="0002485C" w:rsidDel="00C8519B">
          <w:rPr>
            <w:i/>
          </w:rPr>
          <w:t>Epsilon</w:t>
        </w:r>
        <w:r w:rsidR="00564BB8" w:rsidRPr="0002485C" w:rsidDel="00C8519B">
          <w:rPr>
            <w:i/>
          </w:rPr>
          <w:t>proteo</w:t>
        </w:r>
        <w:r w:rsidR="00046BFF" w:rsidRPr="0002485C" w:rsidDel="00C8519B">
          <w:rPr>
            <w:i/>
          </w:rPr>
          <w:t>bacteria</w:t>
        </w:r>
        <w:r w:rsidR="00046BFF" w:rsidDel="00C8519B">
          <w:t xml:space="preserve"> in Trout Bog</w:t>
        </w:r>
        <w:r w:rsidR="0002485C" w:rsidDel="00C8519B">
          <w:t>’s</w:t>
        </w:r>
        <w:r w:rsidR="00046BFF" w:rsidDel="00C8519B">
          <w:t xml:space="preserve"> </w:t>
        </w:r>
        <w:r w:rsidR="0002485C" w:rsidDel="00C8519B">
          <w:t>h</w:t>
        </w:r>
        <w:r w:rsidR="00046BFF" w:rsidDel="00C8519B">
          <w:t>ypolimnion.</w:t>
        </w:r>
      </w:moveFrom>
      <w:moveFromRangeEnd w:id="263"/>
    </w:p>
    <w:p w:rsidR="008853A5" w:rsidRDefault="00046BFF" w:rsidP="00DC3B2C">
      <w:pPr>
        <w:pStyle w:val="Heading2"/>
      </w:pPr>
      <w:proofErr w:type="spellStart"/>
      <w:r>
        <w:t>Phototrophy</w:t>
      </w:r>
      <w:proofErr w:type="spellEnd"/>
    </w:p>
    <w:p w:rsidR="00280E6F" w:rsidRDefault="00046BFF" w:rsidP="00DC3B2C">
      <w:pPr>
        <w:ind w:firstLine="720"/>
      </w:pPr>
      <w:r>
        <w:lastRenderedPageBreak/>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w:t>
      </w:r>
      <w:del w:id="265"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266" w:author="Alexandra Linz" w:date="2018-09-20T11:24:00Z"/>
        </w:rPr>
      </w:pPr>
      <w:r>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267" w:author="Alexandra Linz" w:date="2018-09-20T11:27:00Z">
        <w:r w:rsidR="0071096B">
          <w:t xml:space="preserve">Although we found genes annotated as the </w:t>
        </w:r>
        <w:proofErr w:type="spellStart"/>
        <w:r w:rsidR="0071096B">
          <w:t>RuBisCO</w:t>
        </w:r>
        <w:proofErr w:type="spellEnd"/>
        <w:r w:rsidR="0071096B">
          <w:t xml:space="preserve"> large subunit (</w:t>
        </w:r>
        <w:proofErr w:type="spellStart"/>
        <w:r w:rsidR="0071096B" w:rsidRPr="00564BB8">
          <w:rPr>
            <w:i/>
          </w:rPr>
          <w:t>rbcL</w:t>
        </w:r>
        <w:proofErr w:type="spellEnd"/>
        <w:r w:rsidR="0071096B">
          <w:t xml:space="preserve">) in some of the </w:t>
        </w:r>
        <w:proofErr w:type="spellStart"/>
        <w:r w:rsidR="0071096B" w:rsidRPr="0002485C">
          <w:rPr>
            <w:i/>
          </w:rPr>
          <w:t>Chlorobiales</w:t>
        </w:r>
        <w:proofErr w:type="spellEnd"/>
        <w:r w:rsidR="0071096B" w:rsidRPr="0002485C">
          <w:rPr>
            <w:i/>
          </w:rPr>
          <w:t xml:space="preserve"> </w:t>
        </w:r>
        <w:r w:rsidR="0071096B">
          <w:t xml:space="preserve">MAGs, the reductive TCA cycle is the only carbon fixation pathway known to be active in cultured representatives of </w:t>
        </w:r>
        <w:proofErr w:type="spellStart"/>
        <w:r w:rsidR="0071096B" w:rsidRPr="0002485C">
          <w:rPr>
            <w:i/>
          </w:rPr>
          <w:t>Chlorobiales</w:t>
        </w:r>
        <w:proofErr w:type="spellEnd"/>
        <w:r w:rsidR="0071096B">
          <w:t xml:space="preserve">.  Homologs of </w:t>
        </w:r>
        <w:proofErr w:type="spellStart"/>
        <w:r w:rsidR="0071096B">
          <w:rPr>
            <w:i/>
          </w:rPr>
          <w:t>rbcL</w:t>
        </w:r>
        <w:proofErr w:type="spellEnd"/>
        <w:r w:rsidR="0071096B">
          <w:t xml:space="preserve"> have been previously identified in isolates of </w:t>
        </w:r>
        <w:proofErr w:type="spellStart"/>
        <w:r w:rsidR="0071096B">
          <w:rPr>
            <w:i/>
          </w:rPr>
          <w:t>Chlorobium</w:t>
        </w:r>
        <w:proofErr w:type="spellEnd"/>
        <w:r w:rsidR="0071096B">
          <w:rPr>
            <w:i/>
          </w:rPr>
          <w:t xml:space="preserve">,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(Hanson &amp; Tabita, 2001)</w:t>
        </w:r>
        <w:r w:rsidR="0071096B">
          <w:fldChar w:fldCharType="end"/>
        </w:r>
        <w:r w:rsidR="0071096B">
          <w:t xml:space="preserve">. Given this information, it seems likely that this </w:t>
        </w:r>
        <w:proofErr w:type="spellStart"/>
        <w:r w:rsidR="0071096B">
          <w:rPr>
            <w:i/>
          </w:rPr>
          <w:t>rbcL</w:t>
        </w:r>
        <w:proofErr w:type="spellEnd"/>
        <w:r w:rsidR="0071096B">
          <w:rPr>
            <w:i/>
          </w:rPr>
          <w:t xml:space="preserve"> </w:t>
        </w:r>
        <w:r w:rsidR="0071096B">
          <w:t xml:space="preserve">homolog encodes a function other than carbon fixation in our </w:t>
        </w:r>
        <w:proofErr w:type="spellStart"/>
        <w:r w:rsidR="0071096B" w:rsidRPr="0002485C">
          <w:rPr>
            <w:i/>
          </w:rPr>
          <w:t>Chlorobiales</w:t>
        </w:r>
        <w:proofErr w:type="spellEnd"/>
        <w:r w:rsidR="0071096B" w:rsidRPr="0002485C">
          <w:rPr>
            <w:i/>
          </w:rPr>
          <w:t xml:space="preserve"> </w:t>
        </w:r>
        <w:r w:rsidR="0071096B">
          <w:t xml:space="preserve">MAGs. </w:t>
        </w:r>
      </w:ins>
      <w:del w:id="268"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ins w:id="269" w:author="Alexandra Linz" w:date="2018-10-02T09:25:00Z">
        <w:r w:rsidR="008615FC">
          <w:t xml:space="preserve">MAGs affiliated with </w:t>
        </w:r>
        <w:r w:rsidR="008615FC">
          <w:rPr>
            <w:i/>
          </w:rPr>
          <w:t xml:space="preserve">Cyanobacteria </w:t>
        </w:r>
        <w:r w:rsidR="008615FC">
          <w:t xml:space="preserve">in Mendota and </w:t>
        </w:r>
        <w:proofErr w:type="spellStart"/>
        <w:r w:rsidR="008615FC">
          <w:rPr>
            <w:i/>
          </w:rPr>
          <w:t>Chlorobi</w:t>
        </w:r>
        <w:proofErr w:type="spellEnd"/>
        <w:r w:rsidR="008615FC">
          <w:rPr>
            <w:i/>
          </w:rPr>
          <w:t xml:space="preserve"> </w:t>
        </w:r>
        <w:r w:rsidR="008615FC">
          <w:t xml:space="preserve">in Trout Bog also possessed genes encoding </w:t>
        </w:r>
        <w:proofErr w:type="spellStart"/>
        <w:r w:rsidR="008615FC">
          <w:t>diazotrophy</w:t>
        </w:r>
        <w:proofErr w:type="spellEnd"/>
        <w:r w:rsidR="008615FC">
          <w:t xml:space="preserve">, providing a link between carbon and nitrogen fixation. </w:t>
        </w:r>
      </w:ins>
      <w:del w:id="270" w:author="Alexandra Linz" w:date="2018-10-02T09:25:00Z">
        <w:r w:rsidR="00280E6F" w:rsidDel="008615FC">
          <w:delText xml:space="preserve">These </w:delText>
        </w:r>
        <w:r w:rsidDel="008615FC">
          <w:delText xml:space="preserve">photoautotrophs </w:delText>
        </w:r>
        <w:r w:rsidR="00280E6F" w:rsidDel="008615FC">
          <w:delText xml:space="preserve">from both lakes </w:delText>
        </w:r>
        <w:r w:rsidDel="008615FC">
          <w:delText xml:space="preserve">also contained genes potentially encoding nitrogen fixation. </w:delText>
        </w:r>
      </w:del>
      <w:ins w:id="271" w:author="Alexandra Linz" w:date="2018-09-20T11:24:00Z">
        <w:r w:rsidR="0071096B">
          <w:t xml:space="preserve">As both </w:t>
        </w:r>
        <w:proofErr w:type="spellStart"/>
        <w:r w:rsidR="0071096B">
          <w:rPr>
            <w:i/>
          </w:rPr>
          <w:t>Chlorobi</w:t>
        </w:r>
        <w:proofErr w:type="spellEnd"/>
        <w:r w:rsidR="0071096B">
          <w:rPr>
            <w:i/>
          </w:rPr>
          <w:t xml:space="preserve"> </w:t>
        </w:r>
        <w:r w:rsidR="0071096B">
          <w:t xml:space="preserve">and </w:t>
        </w:r>
        <w:r w:rsidR="0071096B">
          <w:rPr>
            <w:i/>
          </w:rPr>
          <w:t xml:space="preserve">Cyanobacteria </w:t>
        </w:r>
        <w:r w:rsidR="0071096B">
          <w:t xml:space="preserve">are often abundant members </w:t>
        </w:r>
        <w:r w:rsidR="0071096B">
          <w:lastRenderedPageBreak/>
          <w:t xml:space="preserve">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their fixation capabilities may be relevant on ecosystem scales.</w:t>
        </w:r>
      </w:ins>
    </w:p>
    <w:p w:rsidR="008853A5" w:rsidDel="0071096B" w:rsidRDefault="00046BFF" w:rsidP="00DC3B2C">
      <w:pPr>
        <w:ind w:firstLine="720"/>
        <w:rPr>
          <w:del w:id="272" w:author="Alexandra Linz" w:date="2018-09-20T11:24:00Z"/>
        </w:rPr>
      </w:pPr>
      <w:del w:id="273"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274" w:author="Alexandra Linz" w:date="2018-09-20T11:27:00Z"/>
        </w:rPr>
      </w:pPr>
      <w:del w:id="275"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ins w:id="276" w:author="Alexandra Linz" w:date="2018-10-02T15:03:00Z">
        <w:r w:rsidR="003C2636">
          <w:rPr>
            <w:i/>
          </w:rPr>
          <w:t xml:space="preserve"> </w:t>
        </w:r>
      </w:ins>
      <w:ins w:id="277" w:author="Alexandra Linz" w:date="2018-10-02T15:04:00Z">
        <w:r w:rsidR="003C2636">
          <w:rPr>
            <w:i/>
          </w:rPr>
          <w:t>(</w:t>
        </w:r>
      </w:ins>
      <w:ins w:id="278" w:author="Alexandra Linz" w:date="2018-10-02T15:03:00Z">
        <w:r w:rsidR="003C2636">
          <w:t xml:space="preserve">including </w:t>
        </w:r>
        <w:proofErr w:type="spellStart"/>
        <w:r w:rsidR="003C2636">
          <w:t>PnecC</w:t>
        </w:r>
        <w:proofErr w:type="spellEnd"/>
        <w:r w:rsidR="003C2636">
          <w:t xml:space="preserve">, LD28, and </w:t>
        </w:r>
        <w:proofErr w:type="spellStart"/>
        <w:r w:rsidR="003C2636">
          <w:rPr>
            <w:i/>
          </w:rPr>
          <w:t>Zwartia</w:t>
        </w:r>
        <w:proofErr w:type="spellEnd"/>
        <w:r w:rsidR="003C2636">
          <w:rPr>
            <w:i/>
          </w:rPr>
          <w:t xml:space="preserve"> </w:t>
        </w:r>
      </w:ins>
      <w:proofErr w:type="spellStart"/>
      <w:ins w:id="279" w:author="Alexandra Linz" w:date="2018-10-02T15:04:00Z">
        <w:r w:rsidR="003C2636">
          <w:rPr>
            <w:i/>
          </w:rPr>
          <w:t>alpina</w:t>
        </w:r>
        <w:bookmarkStart w:id="280" w:name="_GoBack"/>
        <w:bookmarkEnd w:id="280"/>
        <w:proofErr w:type="spellEnd"/>
        <w:r w:rsidR="003C2636">
          <w:rPr>
            <w:i/>
          </w:rPr>
          <w:t>)</w:t>
        </w:r>
      </w:ins>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281" w:author="Alexandra Linz" w:date="2018-09-20T11:29:00Z">
        <w:r w:rsidR="0071096B">
          <w:t xml:space="preserve">However, an </w:t>
        </w:r>
        <w:proofErr w:type="spellStart"/>
        <w:r w:rsidR="0071096B" w:rsidRPr="0002485C">
          <w:rPr>
            <w:i/>
          </w:rPr>
          <w:t>Acidobacteria</w:t>
        </w:r>
        <w:proofErr w:type="spellEnd"/>
        <w:r w:rsidR="0071096B">
          <w:t xml:space="preserve"> MAG from the Trout Bog epilimnion also contained genes suggesting AAP, which has not previously been found in this phylum.</w:t>
        </w:r>
      </w:ins>
      <w:del w:id="282"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Del="00D8419C" w:rsidRDefault="00046BFF" w:rsidP="00DC3B2C">
      <w:pPr>
        <w:pStyle w:val="Heading2"/>
        <w:rPr>
          <w:del w:id="283" w:author="Alexandra Linz" w:date="2018-09-20T17:01:00Z"/>
        </w:rPr>
      </w:pPr>
      <w:bookmarkStart w:id="284" w:name="_p43k2jqbpxeg" w:colFirst="0" w:colLast="0"/>
      <w:bookmarkEnd w:id="284"/>
      <w:del w:id="285" w:author="Alexandra Linz" w:date="2018-09-20T14:01:00Z">
        <w:r w:rsidDel="00DF4C5B">
          <w:delText>Complex Carbon Degradation</w:delText>
        </w:r>
      </w:del>
      <w:ins w:id="286" w:author="Alexandra Linz" w:date="2018-09-20T14:01:00Z">
        <w:r w:rsidR="00DF4C5B">
          <w:t>Glycoside Hydrolases</w:t>
        </w:r>
      </w:ins>
    </w:p>
    <w:p w:rsidR="008853A5" w:rsidRDefault="00046BFF">
      <w:pPr>
        <w:pStyle w:val="Heading2"/>
        <w:pPrChange w:id="287" w:author="Alexandra Linz" w:date="2018-09-20T17:01:00Z">
          <w:pPr/>
        </w:pPrChange>
      </w:pPr>
      <w:del w:id="288"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lastRenderedPageBreak/>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w:t>
      </w:r>
      <w:ins w:id="289" w:author="Alexandra Linz" w:date="2018-09-20T11:33:00Z">
        <w:r w:rsidR="008C1799">
          <w:t xml:space="preserve">However, it is important to keep in mind that GHs can also play structural roles in microbial cells in addition to the degradation of complex carbon </w:t>
        </w:r>
      </w:ins>
      <w:ins w:id="290" w:author="Alexandra Linz" w:date="2018-09-20T11:34:00Z">
        <w:r w:rsidR="008C1799">
          <w:t xml:space="preserve">substrates </w:t>
        </w:r>
      </w:ins>
      <w:ins w:id="291"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292" w:author="Alexandra Linz" w:date="2018-09-20T17:01:00Z">
        <w:r w:rsidR="00D8419C">
          <w:t>W</w:t>
        </w:r>
      </w:ins>
      <w:del w:id="293"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294"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ins w:id="295" w:author="Alexandra Linz" w:date="2018-09-20T11:36:00Z">
        <w:r w:rsidR="008C1799">
          <w:t>92</w:t>
        </w:r>
      </w:ins>
      <w:del w:id="296" w:author="Alexandra Linz" w:date="2018-09-20T11:36:00Z">
        <w:r w:rsidR="00D04A5D" w:rsidDel="008C1799">
          <w:delText>39</w:delText>
        </w:r>
      </w:del>
      <w:r w:rsidR="00D04A5D">
        <w:t xml:space="preserve">, p </w:t>
      </w:r>
      <w:ins w:id="297" w:author="Alexandra Linz" w:date="2018-09-24T15:27:00Z">
        <w:r w:rsidR="006F4AD1">
          <w:t>&lt;</w:t>
        </w:r>
      </w:ins>
      <w:del w:id="298" w:author="Alexandra Linz" w:date="2018-09-24T15:27:00Z">
        <w:r w:rsidR="00D04A5D" w:rsidDel="006F4AD1">
          <w:delText>=</w:delText>
        </w:r>
      </w:del>
      <w:r w:rsidR="00D04A5D">
        <w:t xml:space="preserve"> </w:t>
      </w:r>
      <w:ins w:id="299" w:author="Alexandra Linz" w:date="2018-09-24T14:58:00Z">
        <w:r w:rsidR="00136764">
          <w:t>2.2</w:t>
        </w:r>
      </w:ins>
      <w:del w:id="300" w:author="Alexandra Linz" w:date="2018-09-24T14:58:00Z">
        <w:r w:rsidR="00D04A5D" w:rsidDel="00136764">
          <w:delText>4.5</w:delText>
        </w:r>
      </w:del>
      <w:r w:rsidR="00D04A5D">
        <w:t>x10</w:t>
      </w:r>
      <w:r w:rsidR="00D04A5D" w:rsidRPr="004C3850">
        <w:rPr>
          <w:vertAlign w:val="superscript"/>
        </w:rPr>
        <w:t>-</w:t>
      </w:r>
      <w:ins w:id="301" w:author="Alexandra Linz" w:date="2018-09-24T14:59:00Z">
        <w:r w:rsidR="00136764">
          <w:rPr>
            <w:vertAlign w:val="superscript"/>
          </w:rPr>
          <w:t>16</w:t>
        </w:r>
      </w:ins>
      <w:del w:id="302"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ins w:id="303" w:author="Alexandra Linz" w:date="2018-09-20T11:53:00Z">
        <w:r w:rsidR="00004F6F">
          <w:t xml:space="preserve">Members of </w:t>
        </w:r>
        <w:proofErr w:type="spellStart"/>
        <w:r w:rsidR="00004F6F">
          <w:rPr>
            <w:i/>
          </w:rPr>
          <w:t>Verrucomicrobia</w:t>
        </w:r>
        <w:proofErr w:type="spellEnd"/>
        <w:r w:rsidR="00004F6F">
          <w:rPr>
            <w:i/>
          </w:rPr>
          <w:t xml:space="preserve">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This may be due to differences in trophic status between our lakes and those previously studied, or it may be that MAGs capture more pan-genomic content than isolate</w:t>
        </w:r>
      </w:ins>
      <w:ins w:id="304" w:author="Alexandra Linz" w:date="2018-09-20T11:55:00Z">
        <w:r w:rsidR="00004F6F">
          <w:t xml:space="preserve"> </w:t>
        </w:r>
      </w:ins>
      <w:ins w:id="305" w:author="Alexandra Linz" w:date="2018-09-20T11:53:00Z">
        <w:r w:rsidR="00004F6F">
          <w:t xml:space="preserve">or single amplified genomes. </w:t>
        </w:r>
      </w:ins>
      <w:r>
        <w:t xml:space="preserve">In concordance with their ability to hydrolytically degrade </w:t>
      </w:r>
      <w:r>
        <w:lastRenderedPageBreak/>
        <w:t xml:space="preserve">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306" w:author="Alexandra Linz" w:date="2018-09-20T11:36:00Z">
          <w:pPr>
            <w:ind w:firstLine="720"/>
          </w:pPr>
        </w:pPrChange>
      </w:pPr>
      <w:del w:id="307"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308" w:author="Alexandra Linz" w:date="2018-09-20T17:02:00Z"/>
        </w:rPr>
      </w:pPr>
      <w:r>
        <w:tab/>
        <w:t xml:space="preserve">Freshwater microbes are exposed to a great variety of low-complexity carbon sources such as carbohydrates, carboxylic acids, and </w:t>
      </w:r>
      <w:ins w:id="309" w:author="Alexandra Linz" w:date="2018-10-01T14:15:00Z">
        <w:r w:rsidR="00B80701">
          <w:t>single</w:t>
        </w:r>
      </w:ins>
      <w:del w:id="310" w:author="Alexandra Linz" w:date="2018-10-01T14:15:00Z">
        <w:r w:rsidDel="00B80701">
          <w:delText>one</w:delText>
        </w:r>
      </w:del>
      <w:r>
        <w:t>-carbon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311" w:author="Alexandra Linz" w:date="2018-09-20T17:02:00Z">
        <w:r w:rsidDel="00D8419C">
          <w:delText xml:space="preserve"> </w:delText>
        </w:r>
      </w:del>
    </w:p>
    <w:p w:rsidR="008853A5" w:rsidDel="00D8419C" w:rsidRDefault="00046BFF" w:rsidP="00DC3B2C">
      <w:pPr>
        <w:rPr>
          <w:del w:id="312" w:author="Alexandra Linz" w:date="2018-09-20T17:02:00Z"/>
        </w:rPr>
      </w:pPr>
      <w:del w:id="313"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314" w:author="Alexandra Linz" w:date="2018-09-20T10:40:00Z"/>
        </w:rPr>
      </w:pPr>
      <w:r>
        <w:tab/>
      </w:r>
      <w:ins w:id="315" w:author="Alexandra Linz" w:date="2018-09-20T10:39:00Z">
        <w:r w:rsidR="00180C4D">
          <w:t xml:space="preserve">We investigated the types of cytochrome oxidases encoded in our MAGs to compare oxidative phosphorylation between lakes and </w:t>
        </w:r>
        <w:proofErr w:type="spellStart"/>
        <w:r w:rsidR="00180C4D">
          <w:t>l</w:t>
        </w:r>
      </w:ins>
      <w:del w:id="316" w:author="Alexandra Linz" w:date="2018-09-20T10:39:00Z">
        <w:r w:rsidR="00180C4D" w:rsidDel="00D8419C">
          <w:delText>a</w:delText>
        </w:r>
      </w:del>
      <w:ins w:id="317" w:author="Alexandra Linz" w:date="2018-09-20T17:02:00Z">
        <w:r w:rsidR="00180C4D">
          <w:t>y</w:t>
        </w:r>
      </w:ins>
      <w:ins w:id="318" w:author="Alexandra Linz" w:date="2018-09-20T10:39:00Z">
        <w:r w:rsidR="00180C4D">
          <w:t>ers</w:t>
        </w:r>
        <w:proofErr w:type="spellEnd"/>
        <w:r w:rsidR="00180C4D">
          <w:t xml:space="preserve"> </w:t>
        </w:r>
      </w:ins>
      <w:del w:id="319"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320" w:author="Alexandra Linz" w:date="2018-09-20T10:39:00Z">
        <w:r w:rsidR="00180C4D">
          <w:t>.</w:t>
        </w:r>
      </w:ins>
      <w:del w:id="321" w:author="Alexandra Linz" w:date="2018-09-20T10:39:00Z">
        <w:r w:rsidDel="00180C4D">
          <w:delText>,</w:delText>
        </w:r>
      </w:del>
      <w:r>
        <w:t xml:space="preserve"> </w:t>
      </w:r>
      <w:ins w:id="322" w:author="Alexandra Linz" w:date="2018-09-20T10:39:00Z">
        <w:r w:rsidR="00180C4D">
          <w:t>T</w:t>
        </w:r>
      </w:ins>
      <w:del w:id="323"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324" w:author="Alexandra Linz" w:date="2018-09-20T10:40:00Z">
        <w:r w:rsidDel="00180C4D">
          <w:delText xml:space="preserve"> </w:delText>
        </w:r>
      </w:del>
    </w:p>
    <w:p w:rsidR="008853A5" w:rsidDel="00180C4D" w:rsidRDefault="00046BFF" w:rsidP="00DC3B2C">
      <w:pPr>
        <w:rPr>
          <w:del w:id="325" w:author="Alexandra Linz" w:date="2018-09-20T10:40:00Z"/>
        </w:rPr>
      </w:pPr>
      <w:del w:id="326"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327" w:author="Alexandra Linz" w:date="2018-09-20T17:02:00Z">
        <w:r w:rsidR="00D8419C">
          <w:t xml:space="preserve">and be influenced by </w:t>
        </w:r>
      </w:ins>
      <w:r>
        <w:t>other aspects of</w:t>
      </w:r>
      <w:del w:id="328" w:author="Alexandra Linz" w:date="2018-10-01T14:16:00Z">
        <w:r w:rsidDel="00B80701">
          <w:delText xml:space="preserve"> </w:delText>
        </w:r>
      </w:del>
      <w:del w:id="329" w:author="Alexandra Linz" w:date="2018-10-01T14:15:00Z">
        <w:r w:rsidDel="00B80701">
          <w:delText>a microbe’s</w:delText>
        </w:r>
      </w:del>
      <w:r>
        <w:t xml:space="preserve"> nutrient usage. Iron-only hydrogenases were found </w:t>
      </w:r>
      <w:proofErr w:type="spellStart"/>
      <w:r>
        <w:t>p</w:t>
      </w:r>
      <w:del w:id="330" w:author="Unknown">
        <w:r w:rsidDel="00180C4D">
          <w:delText>r</w:delText>
        </w:r>
      </w:del>
      <w:ins w:id="331" w:author="Alexandra Linz" w:date="2018-09-20T10:40:00Z">
        <w:r>
          <w:t>i</w:t>
        </w:r>
      </w:ins>
      <w:r>
        <w:t>marily</w:t>
      </w:r>
      <w:proofErr w:type="spellEnd"/>
      <w:r>
        <w:t xml:space="preserve">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332" w:author="Alexandra Linz" w:date="2018-09-20T10:40:00Z">
        <w:r w:rsidR="00180C4D">
          <w:t xml:space="preserve">. </w:t>
        </w:r>
      </w:ins>
      <w:del w:id="333"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w:t>
      </w:r>
      <w:r>
        <w:lastRenderedPageBreak/>
        <w:t xml:space="preserve">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ins w:id="334" w:author="Alexandra Linz" w:date="2018-10-01T14:17:00Z">
        <w:r w:rsidR="00B80701">
          <w:t xml:space="preserve"> (Peters et al., 2015)</w:t>
        </w:r>
      </w:ins>
      <w:r>
        <w:t>.</w:t>
      </w:r>
      <w:r w:rsidR="000F405C">
        <w:t xml:space="preserve"> </w:t>
      </w:r>
      <w:del w:id="335"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336" w:author="Alexandra Linz" w:date="2018-09-20T13:19:00Z">
        <w:r w:rsidDel="00950DEB">
          <w:delText>such as glucose, fucose, rhamnose, arabinose, galactose, mannose, and xylose may be derived either from algae or from cellulose degradation</w:delText>
        </w:r>
      </w:del>
      <w:ins w:id="337" w:author="Alexandra Linz" w:date="2018-09-20T13:19:00Z">
        <w:r w:rsidR="00950DEB">
          <w:t>may be derived fro</w:t>
        </w:r>
        <w:r w:rsidR="00B80701">
          <w:t>m either autochthonous (</w:t>
        </w:r>
      </w:ins>
      <w:ins w:id="338" w:author="Alexandra Linz" w:date="2018-10-01T14:20:00Z">
        <w:r w:rsidR="00B80701">
          <w:t xml:space="preserve">such as </w:t>
        </w:r>
      </w:ins>
      <w:ins w:id="339" w:author="Alexandra Linz" w:date="2018-09-20T13:19:00Z">
        <w:r w:rsidR="00950DEB">
          <w:t>algae) or allochthonous (</w:t>
        </w:r>
      </w:ins>
      <w:ins w:id="340" w:author="Alexandra Linz" w:date="2018-10-01T14:20:00Z">
        <w:r w:rsidR="00B80701">
          <w:t xml:space="preserve">such as </w:t>
        </w:r>
      </w:ins>
      <w:ins w:id="341" w:author="Alexandra Linz" w:date="2018-10-01T14:19:00Z">
        <w:r w:rsidR="00B80701">
          <w:t>terrestrial plant</w:t>
        </w:r>
      </w:ins>
      <w:ins w:id="342" w:author="Alexandra Linz" w:date="2018-09-20T13:19:00Z">
        <w:r w:rsidR="00950DEB">
          <w:t>)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343"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344" w:author="Alexandra Linz" w:date="2018-09-20T13:22:00Z">
        <w:r w:rsidR="00950DEB">
          <w:t>The pathway for mannose degradation was predicted in many MAGs in all three sites. Predicted pathways for rhamnose, fucose, and galactose degradation were often found with</w:t>
        </w:r>
      </w:ins>
      <w:ins w:id="345" w:author="Alexandra Linz" w:date="2018-10-01T15:51:00Z">
        <w:r w:rsidR="00CC195B">
          <w:t>in</w:t>
        </w:r>
      </w:ins>
      <w:ins w:id="346" w:author="Alexandra Linz" w:date="2018-09-20T13:22:00Z">
        <w:r w:rsidR="00CC195B">
          <w:t xml:space="preserve"> the same MAG</w:t>
        </w:r>
      </w:ins>
      <w:ins w:id="347" w:author="Alexandra Linz" w:date="2018-10-01T15:51:00Z">
        <w:r w:rsidR="00CC195B">
          <w:t>s</w:t>
        </w:r>
      </w:ins>
      <w:ins w:id="348" w:author="Alexandra Linz" w:date="2018-09-20T13:22:00Z">
        <w:r w:rsidR="00950DEB">
          <w:t xml:space="preserve"> (including members of </w:t>
        </w:r>
        <w:r w:rsidR="00950DEB" w:rsidRPr="00BF2DF6">
          <w:rPr>
            <w:i/>
          </w:rPr>
          <w:t>Planctomycetes</w:t>
        </w:r>
        <w:r w:rsidR="00950DEB">
          <w:t xml:space="preserve"> and </w:t>
        </w:r>
        <w:proofErr w:type="spellStart"/>
        <w:r w:rsidR="00950DEB" w:rsidRPr="00BF2DF6">
          <w:rPr>
            <w:i/>
          </w:rPr>
          <w:t>Verrucomicrobia</w:t>
        </w:r>
        <w:proofErr w:type="spellEnd"/>
        <w:r w:rsidR="00950DEB">
          <w:t xml:space="preserve"> from Lake Mendota, and members of </w:t>
        </w:r>
        <w:r w:rsidR="00950DEB" w:rsidRPr="00BF2DF6">
          <w:rPr>
            <w:i/>
          </w:rPr>
          <w:t xml:space="preserve">Bacteroidetes, </w:t>
        </w:r>
        <w:proofErr w:type="spellStart"/>
        <w:r w:rsidR="00950DEB" w:rsidRPr="00BF2DF6">
          <w:rPr>
            <w:i/>
          </w:rPr>
          <w:t>Ignavibacteria</w:t>
        </w:r>
        <w:proofErr w:type="spellEnd"/>
        <w:r w:rsidR="00950DEB">
          <w:t xml:space="preserve">, and </w:t>
        </w:r>
        <w:proofErr w:type="spellStart"/>
        <w:r w:rsidR="00950DEB" w:rsidRPr="00BF2DF6">
          <w:rPr>
            <w:i/>
          </w:rPr>
          <w:t>Verrucomicrobia</w:t>
        </w:r>
        <w:proofErr w:type="spellEnd"/>
        <w:r w:rsidR="00950DEB">
          <w:t xml:space="preserve"> from Trout Bog).</w:t>
        </w:r>
      </w:ins>
      <w:del w:id="349"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350" w:author="Alexandra Linz" w:date="2018-09-20T13:21:00Z">
        <w:r w:rsidR="00950DEB">
          <w:t>proposed</w:t>
        </w:r>
      </w:ins>
      <w:del w:id="351" w:author="Alexandra Linz" w:date="2018-09-20T13:21:00Z">
        <w:r w:rsidDel="00950DEB">
          <w:delText>identified</w:delText>
        </w:r>
      </w:del>
      <w:r>
        <w:t xml:space="preserve"> as </w:t>
      </w:r>
      <w:ins w:id="352" w:author="Alexandra Linz" w:date="2018-10-01T15:51:00Z">
        <w:r w:rsidR="00CC195B">
          <w:t xml:space="preserve">a </w:t>
        </w:r>
      </w:ins>
      <w:r>
        <w:t>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ins w:id="353" w:author="Alexandra Linz" w:date="2018-10-01T14:21:00Z">
        <w:r w:rsidR="00DA5126">
          <w:t>.</w:t>
        </w:r>
      </w:ins>
      <w:del w:id="354" w:author="Alexandra Linz" w:date="2018-10-01T14:21:00Z">
        <w:r w:rsidDel="00DA5126">
          <w:delText>;</w:delText>
        </w:r>
      </w:del>
      <w:r>
        <w:t xml:space="preserve"> </w:t>
      </w:r>
      <w:ins w:id="355" w:author="Alexandra Linz" w:date="2018-10-01T14:21:00Z">
        <w:r w:rsidR="00DA5126">
          <w:t>W</w:t>
        </w:r>
      </w:ins>
      <w:del w:id="356" w:author="Alexandra Linz" w:date="2018-10-01T14:21:00Z">
        <w:r w:rsidR="00DE2F1A" w:rsidDel="00DA5126">
          <w:delText>w</w:delText>
        </w:r>
      </w:del>
      <w:r w:rsidR="00DE2F1A">
        <w:t>e confirmed this</w:t>
      </w:r>
      <w:r>
        <w:t xml:space="preserve"> in our MAGs</w:t>
      </w:r>
      <w:del w:id="357" w:author="Alexandra Linz" w:date="2018-10-01T14:23:00Z">
        <w:r w:rsidR="00DE2F1A" w:rsidDel="00DA5126">
          <w:delText>,</w:delText>
        </w:r>
      </w:del>
      <w:r w:rsidR="00DE2F1A">
        <w:t xml:space="preserve"> and </w:t>
      </w:r>
      <w:ins w:id="358" w:author="Alexandra Linz" w:date="2018-10-01T14:21:00Z">
        <w:r w:rsidR="00DA5126">
          <w:t xml:space="preserve">also </w:t>
        </w:r>
      </w:ins>
      <w:ins w:id="359" w:author="Alexandra Linz" w:date="2018-09-20T13:21:00Z">
        <w:r w:rsidR="00950DEB">
          <w:t xml:space="preserve">identified </w:t>
        </w:r>
      </w:ins>
      <w:del w:id="360" w:author="Alexandra Linz" w:date="2018-09-20T13:21:00Z">
        <w:r w:rsidR="00DE2F1A" w:rsidDel="00950DEB">
          <w:delText>found that</w:delText>
        </w:r>
        <w:r w:rsidDel="00950DEB">
          <w:delText xml:space="preserve"> </w:delText>
        </w:r>
      </w:del>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ins w:id="361" w:author="Alexandra Linz" w:date="2018-09-20T13:21:00Z">
        <w:r w:rsidR="00950DEB">
          <w:t>as</w:t>
        </w:r>
      </w:ins>
      <w:del w:id="362" w:author="Alexandra Linz" w:date="2018-09-20T13:21:00Z">
        <w:r w:rsidR="00DE2F1A" w:rsidDel="00950DEB">
          <w:delText>were</w:delText>
        </w:r>
      </w:del>
      <w:r>
        <w:t xml:space="preserve"> additional potential xylose degraders. Genes for the degradation of glycolate, an </w:t>
      </w:r>
      <w:ins w:id="363" w:author="Alexandra Linz" w:date="2018-10-01T14:21:00Z">
        <w:r w:rsidR="00DA5126">
          <w:t xml:space="preserve">organic </w:t>
        </w:r>
      </w:ins>
      <w:r>
        <w:t xml:space="preserve">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ins w:id="364" w:author="Alexandra Linz" w:date="2018-09-20T10:42:00Z">
        <w:r w:rsidR="00180C4D">
          <w:t xml:space="preserve">The pathways predicted in our MAGs </w:t>
        </w:r>
      </w:ins>
      <w:ins w:id="365" w:author="Alexandra Linz" w:date="2018-10-01T14:22:00Z">
        <w:r w:rsidR="00DA5126">
          <w:t>may inform us about</w:t>
        </w:r>
      </w:ins>
      <w:ins w:id="366" w:author="Alexandra Linz" w:date="2018-09-20T10:42:00Z">
        <w:r w:rsidR="00180C4D">
          <w:t xml:space="preserve"> which low</w:t>
        </w:r>
      </w:ins>
      <w:ins w:id="367" w:author="Alexandra Linz" w:date="2018-09-20T10:43:00Z">
        <w:r w:rsidR="00180C4D">
          <w:t xml:space="preserve"> </w:t>
        </w:r>
      </w:ins>
      <w:ins w:id="368" w:author="Alexandra Linz" w:date="2018-09-20T10:42:00Z">
        <w:r w:rsidR="00180C4D">
          <w:t xml:space="preserve">molecular weight compounds </w:t>
        </w:r>
      </w:ins>
      <w:ins w:id="369" w:author="Alexandra Linz" w:date="2018-10-01T14:22:00Z">
        <w:r w:rsidR="00DA5126">
          <w:t>are</w:t>
        </w:r>
      </w:ins>
      <w:ins w:id="370" w:author="Alexandra Linz" w:date="2018-09-20T10:42:00Z">
        <w:r w:rsidR="00180C4D">
          <w:t xml:space="preserv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w:t>
      </w:r>
      <w:ins w:id="371" w:author="Alexandra Linz" w:date="2018-09-20T10:43:00Z">
        <w:r w:rsidR="00180C4D">
          <w:t xml:space="preserve"> and methylamine</w:t>
        </w:r>
      </w:ins>
      <w:r>
        <w:t xml:space="preserve">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w:t>
      </w:r>
      <w:r>
        <w:lastRenderedPageBreak/>
        <w:t xml:space="preserve">MAGs were potential methane degraders based on the presence of genes encoding methane monooxygenase. </w:t>
      </w:r>
      <w:del w:id="372" w:author="Alexandra Linz" w:date="2018-09-20T10:44:00Z">
        <w:r w:rsidRPr="00C70A26" w:rsidDel="00180C4D">
          <w:rPr>
            <w:i/>
          </w:rPr>
          <w:delText>Methylococcales</w:delText>
        </w:r>
        <w:r w:rsidR="0074129B" w:rsidDel="00180C4D">
          <w:delText xml:space="preserve"> MAGs from</w:delText>
        </w:r>
        <w:r w:rsidDel="00180C4D">
          <w:delText xml:space="preserve"> Trout Bog also encoded the pathway for nitrogen fixation, consistent with reports of nitrogen fixation in cultured isolates of this taxon </w:delText>
        </w:r>
        <w:r w:rsidR="00E067DC" w:rsidDel="00180C4D">
          <w:fldChar w:fldCharType="begin" w:fldLock="1"/>
        </w:r>
        <w:r w:rsidR="00AA5B67" w:rsidRPr="00180C4D" w:rsidDel="00180C4D">
          <w:del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delInstrText>
        </w:r>
        <w:r w:rsidR="00E067DC" w:rsidDel="00180C4D">
          <w:fldChar w:fldCharType="separate"/>
        </w:r>
        <w:r w:rsidR="00E067DC" w:rsidRPr="00180C4D" w:rsidDel="00180C4D">
          <w:rPr>
            <w:noProof/>
          </w:rPr>
          <w:delText>(Bowman, Sly &amp; Stackebrandt, 1995)</w:delText>
        </w:r>
        <w:r w:rsidR="00E067DC" w:rsidDel="00180C4D">
          <w:fldChar w:fldCharType="end"/>
        </w:r>
        <w:r w:rsidDel="00180C4D">
          <w:delText xml:space="preserve">. </w:delText>
        </w:r>
      </w:del>
      <w:del w:id="373" w:author="Alexandra Linz" w:date="2018-09-20T10:43:00Z">
        <w:r w:rsidDel="00180C4D">
          <w:delText xml:space="preserve">The </w:delText>
        </w:r>
        <w:r w:rsidRPr="00C70A26" w:rsidDel="00180C4D">
          <w:rPr>
            <w:i/>
          </w:rPr>
          <w:delText>Methylophilales</w:delText>
        </w:r>
        <w:r w:rsidDel="00180C4D">
          <w:delText xml:space="preserve"> </w:delText>
        </w:r>
        <w:r w:rsidR="0074129B" w:rsidDel="00180C4D">
          <w:delText xml:space="preserve">MAGs </w:delText>
        </w:r>
        <w:r w:rsidDel="00180C4D">
          <w:delText>also likely degrade methylamines, based on the presence of genes encoding the N-methylglutamate pathway or the tetrahydrofolate pathway</w:delText>
        </w:r>
        <w:r w:rsidR="00E067DC" w:rsidDel="00180C4D">
          <w:delText xml:space="preserve"> </w:delText>
        </w:r>
        <w:r w:rsidR="00E067DC" w:rsidDel="00180C4D">
          <w:fldChar w:fldCharType="begin" w:fldLock="1"/>
        </w:r>
        <w:r w:rsidR="009E1F39" w:rsidRPr="00180C4D" w:rsidDel="00180C4D">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180C4D">
          <w:fldChar w:fldCharType="separate"/>
        </w:r>
        <w:r w:rsidR="008E64BD" w:rsidRPr="00180C4D" w:rsidDel="00180C4D">
          <w:rPr>
            <w:noProof/>
          </w:rPr>
          <w:delText>(Latypova et al., 2010)</w:delText>
        </w:r>
        <w:r w:rsidR="00E067DC" w:rsidDel="00180C4D">
          <w:fldChar w:fldCharType="end"/>
        </w:r>
        <w:r w:rsidDel="00180C4D">
          <w:delText xml:space="preserve">. </w:delText>
        </w:r>
      </w:del>
      <w:r>
        <w:t xml:space="preserve">Methylotrophy in cultured freshwater isolates from </w:t>
      </w:r>
      <w:proofErr w:type="spellStart"/>
      <w:ins w:id="374" w:author="Alexandra Linz" w:date="2018-09-20T10:44:00Z">
        <w:r w:rsidR="00180C4D">
          <w:rPr>
            <w:i/>
          </w:rPr>
          <w:t>Methylococcales</w:t>
        </w:r>
        <w:proofErr w:type="spellEnd"/>
        <w:r w:rsidR="00180C4D">
          <w:rPr>
            <w:i/>
          </w:rPr>
          <w:t xml:space="preserve"> and </w:t>
        </w:r>
        <w:proofErr w:type="spellStart"/>
        <w:r w:rsidR="00180C4D">
          <w:rPr>
            <w:i/>
          </w:rPr>
          <w:t>Nitrosomonadales</w:t>
        </w:r>
        <w:proofErr w:type="spellEnd"/>
        <w:r w:rsidR="00180C4D">
          <w:rPr>
            <w:i/>
          </w:rPr>
          <w:t xml:space="preserve"> </w:t>
        </w:r>
      </w:ins>
      <w:del w:id="375"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376" w:author="Alexandra Linz" w:date="2018-09-20T10:44:00Z">
        <w:r w:rsidR="00180C4D">
          <w:t>.</w:t>
        </w:r>
      </w:ins>
      <w:del w:id="377" w:author="Alexandra Linz" w:date="2018-09-20T10:44:00Z">
        <w:r w:rsidDel="00180C4D">
          <w:delText>;</w:delText>
        </w:r>
      </w:del>
      <w:r>
        <w:t xml:space="preserve"> </w:t>
      </w:r>
      <w:ins w:id="378" w:author="Alexandra Linz" w:date="2018-09-20T10:44:00Z">
        <w:r w:rsidR="00180C4D">
          <w:t>H</w:t>
        </w:r>
      </w:ins>
      <w:del w:id="379" w:author="Alexandra Linz" w:date="2018-09-20T10:44:00Z">
        <w:r w:rsidDel="00180C4D">
          <w:delText>h</w:delText>
        </w:r>
      </w:del>
      <w:r>
        <w:t xml:space="preserve">owever, </w:t>
      </w:r>
      <w:del w:id="380" w:author="Alexandra Linz" w:date="2018-09-20T17:03:00Z">
        <w:r w:rsidDel="00D8419C">
          <w:delText>genes encoding</w:delText>
        </w:r>
      </w:del>
      <w:ins w:id="381" w:author="Alexandra Linz" w:date="2018-09-20T17:03:00Z">
        <w:r w:rsidR="00D8419C">
          <w:t>we also found predicted pathways for</w:t>
        </w:r>
      </w:ins>
      <w:r>
        <w:t xml:space="preserve"> methanol degradation </w:t>
      </w:r>
      <w:del w:id="382" w:author="Alexandra Linz" w:date="2018-09-20T17:03:00Z">
        <w:r w:rsidDel="00D8419C">
          <w:delText xml:space="preserve">were also identified </w:delText>
        </w:r>
      </w:del>
      <w:r>
        <w:t xml:space="preserve">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t>
      </w:r>
      <w:del w:id="383" w:author="Alexandra Linz" w:date="2018-10-01T14:26:00Z">
        <w:r w:rsidDel="00DA5126">
          <w:delText xml:space="preserve">we are discovering </w:delText>
        </w:r>
      </w:del>
      <w:r>
        <w:t>methylotrophy</w:t>
      </w:r>
      <w:ins w:id="384" w:author="Alexandra Linz" w:date="2018-10-01T14:26:00Z">
        <w:r w:rsidR="00DA5126">
          <w:t xml:space="preserve"> is being discovered</w:t>
        </w:r>
      </w:ins>
      <w:r>
        <w:t xml:space="preserve"> in microorganisms </w:t>
      </w:r>
      <w:ins w:id="385" w:author="Alexandra Linz" w:date="2018-10-01T15:51:00Z">
        <w:r w:rsidR="00CC195B">
          <w:t xml:space="preserve">that were </w:t>
        </w:r>
      </w:ins>
      <w:r>
        <w:t xml:space="preserve">not thought to be capable of this process, </w:t>
      </w:r>
      <w:del w:id="386" w:author="Alexandra Linz" w:date="2018-10-01T14:26:00Z">
        <w:r w:rsidR="0074129B" w:rsidDel="00DA5126">
          <w:delText xml:space="preserve">identifying </w:delText>
        </w:r>
      </w:del>
      <w:ins w:id="387" w:author="Alexandra Linz" w:date="2018-10-01T14:26:00Z">
        <w:r w:rsidR="00DA5126">
          <w:t>our identification of</w:t>
        </w:r>
        <w:r w:rsidR="00DA5126">
          <w:t xml:space="preserve"> </w:t>
        </w:r>
      </w:ins>
      <w:r w:rsidR="0074129B">
        <w:t>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388" w:name="_i04nm0pk38zw" w:colFirst="0" w:colLast="0"/>
      <w:bookmarkEnd w:id="388"/>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389" w:author="Alexandra Linz" w:date="2018-09-20T11:04:00Z"/>
        </w:rPr>
      </w:pPr>
      <w:r>
        <w:tab/>
      </w:r>
      <w:ins w:id="390" w:author="Alexandra Linz" w:date="2018-09-20T10:46:00Z">
        <w:r w:rsidR="00282CFB">
          <w:t xml:space="preserve">Because our metagenomes comprise a time series, we can investigate potential changes in function over time using our MAGs and functional marker genes. </w:t>
        </w:r>
      </w:ins>
      <w:del w:id="391"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392" w:author="Alexandra Linz" w:date="2018-09-20T10:46:00Z">
        <w:r w:rsidR="00282CFB">
          <w:t>W</w:t>
        </w:r>
      </w:ins>
      <w:del w:id="393"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known to be highly variable over time in Lake Mendota</w:t>
      </w:r>
      <w:r w:rsidR="00CE56F8">
        <w:t xml:space="preserve"> </w:t>
      </w:r>
      <w:del w:id="394" w:author="Alexandra Linz" w:date="2018-10-01T15:51:00Z">
        <w:r w:rsidR="00CE56F8" w:rsidDel="00CC195B">
          <w:delText>(Figure 4</w:delText>
        </w:r>
        <w:r w:rsidR="008E64BD" w:rsidDel="00CC195B">
          <w:delText>, A-E)</w:delText>
        </w:r>
        <w:r w:rsidDel="00CC195B">
          <w:delText xml:space="preserve">. </w:delText>
        </w:r>
      </w:del>
      <w:r>
        <w:t xml:space="preserve">We found that one </w:t>
      </w:r>
      <w:r w:rsidRPr="00C70A26">
        <w:rPr>
          <w:i/>
        </w:rPr>
        <w:t>Cyanobacteria</w:t>
      </w:r>
      <w:r>
        <w:t xml:space="preserve"> MAG in each year was substantially more abundant than the rest; this </w:t>
      </w:r>
      <w:r w:rsidR="000640AD">
        <w:t xml:space="preserve">single </w:t>
      </w:r>
      <w:r>
        <w:t xml:space="preserve">MAG </w:t>
      </w:r>
      <w:del w:id="395" w:author="Alexandra Linz" w:date="2018-10-01T14:27:00Z">
        <w:r w:rsidDel="00DA5126">
          <w:delText>only is</w:delText>
        </w:r>
      </w:del>
      <w:ins w:id="396" w:author="Alexandra Linz" w:date="2018-10-01T14:27:00Z">
        <w:r w:rsidR="00DA5126">
          <w:t>was</w:t>
        </w:r>
      </w:ins>
      <w:r>
        <w:t xml:space="preserve"> plotted for each year</w:t>
      </w:r>
      <w:ins w:id="397" w:author="Alexandra Linz" w:date="2018-10-01T15:51:00Z">
        <w:r w:rsidR="00CC195B">
          <w:t xml:space="preserve"> </w:t>
        </w:r>
        <w:r w:rsidR="00CC195B">
          <w:t>(Figure 4, A-E</w:t>
        </w:r>
        <w:proofErr w:type="gramStart"/>
        <w:r w:rsidR="00CC195B">
          <w:t>).</w:t>
        </w:r>
      </w:ins>
      <w:r>
        <w:t>.</w:t>
      </w:r>
      <w:proofErr w:type="gramEnd"/>
      <w:r>
        <w:t xml:space="preserve"> </w:t>
      </w:r>
      <w:ins w:id="398"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399"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proofErr w:type="spellStart"/>
      <w:r w:rsidR="003D102A" w:rsidRPr="003D102A">
        <w:rPr>
          <w:i/>
        </w:rPr>
        <w:t>nifD</w:t>
      </w:r>
      <w:proofErr w:type="spellEnd"/>
      <w:ins w:id="400" w:author="Alexandra Linz" w:date="2018-09-20T11:03:00Z">
        <w:r w:rsidR="00EC7C8E">
          <w:t xml:space="preserve">), </w:t>
        </w:r>
      </w:ins>
      <w:del w:id="401" w:author="Alexandra Linz" w:date="2018-09-20T11:03:00Z">
        <w:r w:rsidR="003D102A" w:rsidDel="00EC7C8E">
          <w:delText>)</w:delText>
        </w:r>
        <w:r w:rsidDel="00EC7C8E">
          <w:delText xml:space="preserve"> and</w:delText>
        </w:r>
      </w:del>
      <w:r>
        <w:t xml:space="preserve"> TIGR1286</w:t>
      </w:r>
      <w:r w:rsidR="003D102A">
        <w:t xml:space="preserve"> (</w:t>
      </w:r>
      <w:proofErr w:type="spellStart"/>
      <w:r w:rsidR="003D102A" w:rsidRPr="003D102A">
        <w:rPr>
          <w:i/>
        </w:rPr>
        <w:t>nifK</w:t>
      </w:r>
      <w:proofErr w:type="spellEnd"/>
      <w:r w:rsidR="003D102A">
        <w:t xml:space="preserve"> specific for molybdenum-iron nitrogenase)</w:t>
      </w:r>
      <w:r>
        <w:t xml:space="preserve">, </w:t>
      </w:r>
      <w:del w:id="402"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403" w:author="Alexandra Linz" w:date="2018-09-20T11:03:00Z">
        <w:r w:rsidR="00EC7C8E">
          <w:t xml:space="preserve">and </w:t>
        </w:r>
      </w:ins>
      <w:r>
        <w:t>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w:t>
      </w:r>
      <w:ins w:id="404" w:author="Alexandra Linz" w:date="2018-09-20T11:04:00Z">
        <w:r w:rsidR="00EC7C8E">
          <w:t xml:space="preserve">We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405" w:author="Alexandra Linz" w:date="2018-09-20T11:10:00Z">
        <w:r w:rsidR="007F46A1">
          <w:t xml:space="preserve"> to</w:t>
        </w:r>
      </w:ins>
      <w:ins w:id="406" w:author="Alexandra Linz" w:date="2018-09-20T11:04:00Z">
        <w:r w:rsidR="00EC7C8E">
          <w:t xml:space="preserve"> fix nitrogen based on gene content, while the dominant MAGs in 2009 and 2010 were not predicted t</w:t>
        </w:r>
        <w:r w:rsidR="00DA5126">
          <w:t xml:space="preserve">o fix nitrogen. </w:t>
        </w:r>
      </w:ins>
      <w:ins w:id="407" w:author="Alexandra Linz" w:date="2018-10-01T14:29:00Z">
        <w:r w:rsidR="00DA5126">
          <w:t>In agreement with this, t</w:t>
        </w:r>
      </w:ins>
      <w:ins w:id="408" w:author="Alexandra Linz" w:date="2018-09-20T11:04:00Z">
        <w:r w:rsidR="00DA5126">
          <w:t>he number</w:t>
        </w:r>
        <w:r w:rsidR="00EC7C8E">
          <w:t xml:space="preserve"> of hits for the nitrogenase marker genes were an order of magnitude lower </w:t>
        </w:r>
      </w:ins>
      <w:ins w:id="409" w:author="Alexandra Linz" w:date="2018-10-01T14:29:00Z">
        <w:r w:rsidR="00DA5126">
          <w:t xml:space="preserve">in 2009 and 2010 </w:t>
        </w:r>
        <w:r w:rsidR="00DA5126">
          <w:t xml:space="preserve">compared to </w:t>
        </w:r>
      </w:ins>
      <w:ins w:id="410" w:author="Alexandra Linz" w:date="2018-09-20T11:04:00Z">
        <w:r w:rsidR="00EC7C8E">
          <w:t xml:space="preserve">2008 and 2012. While genome incompleteness precludes us from concluding that the </w:t>
        </w:r>
        <w:r w:rsidR="00EC7C8E">
          <w:lastRenderedPageBreak/>
          <w:t xml:space="preserve">potential for nitrogen fixation in Lake Mendota based on metagenomic gene content was lower in 2009 and 2010 because the dominant </w:t>
        </w:r>
        <w:r w:rsidR="00EC7C8E">
          <w:rPr>
            <w:i/>
          </w:rPr>
          <w:t xml:space="preserve">Cyanobacteria </w:t>
        </w:r>
        <w:r w:rsidR="007F46A1">
          <w:t>populations were not diazotroph</w:t>
        </w:r>
      </w:ins>
      <w:ins w:id="411" w:author="Alexandra Linz" w:date="2018-09-20T11:10:00Z">
        <w:r w:rsidR="007F46A1">
          <w:t>ic</w:t>
        </w:r>
      </w:ins>
      <w:ins w:id="412" w:author="Alexandra Linz" w:date="2018-09-20T11:04:00Z">
        <w:r w:rsidR="00EC7C8E">
          <w:t xml:space="preserve">, it does suggest a strong link between </w:t>
        </w:r>
        <w:r w:rsidR="00EC7C8E">
          <w:rPr>
            <w:i/>
          </w:rPr>
          <w:t>Cyanobacteria</w:t>
        </w:r>
        <w:r w:rsidR="00EC7C8E">
          <w:t xml:space="preserve"> dynamics</w:t>
        </w:r>
        <w:r w:rsidR="00EC7C8E">
          <w:rPr>
            <w:i/>
          </w:rPr>
          <w:t xml:space="preserve"> </w:t>
        </w:r>
        <w:r w:rsidR="00EC7C8E">
          <w:t>and nitrogen fixation in this ecosystem.</w:t>
        </w:r>
      </w:ins>
    </w:p>
    <w:p w:rsidR="008853A5" w:rsidRDefault="00046BFF" w:rsidP="00DC3B2C">
      <w:del w:id="413"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414" w:name="_gjdgxs" w:colFirst="0" w:colLast="0"/>
      <w:bookmarkEnd w:id="414"/>
      <w:r>
        <w:t>Conclusions</w:t>
      </w:r>
    </w:p>
    <w:p w:rsidR="008853A5" w:rsidRDefault="00046BFF" w:rsidP="00DC3B2C">
      <w:pPr>
        <w:ind w:firstLine="720"/>
        <w:rPr>
          <w:ins w:id="415" w:author="Alexandra Linz" w:date="2018-10-01T15:35:00Z"/>
        </w:rPr>
      </w:pPr>
      <w:r>
        <w:t>Our analysis of functional marker genes indicated</w:t>
      </w:r>
      <w:ins w:id="416" w:author="Alexandra Linz" w:date="2018-09-20T11:57:00Z">
        <w:r w:rsidR="00004F6F">
          <w:t xml:space="preserve"> potentially</w:t>
        </w:r>
      </w:ins>
      <w:r>
        <w:t xml:space="preserve"> significant differences in microbial </w:t>
      </w:r>
      <w:ins w:id="417" w:author="Alexandra Linz" w:date="2018-09-25T13:34:00Z">
        <w:r w:rsidR="006F2401">
          <w:t>biogeochemical</w:t>
        </w:r>
      </w:ins>
      <w:del w:id="418" w:author="Alexandra Linz" w:date="2018-09-25T13:34:00Z">
        <w:r w:rsidDel="006F2401">
          <w:delText>nutrient</w:delText>
        </w:r>
      </w:del>
      <w:r>
        <w:t xml:space="preserve"> cycling between Lake Mendota</w:t>
      </w:r>
      <w:r w:rsidR="0074129B">
        <w:t>’s</w:t>
      </w:r>
      <w:r>
        <w:t xml:space="preserve"> epilimnion, Trout Bog</w:t>
      </w:r>
      <w:r w:rsidR="0074129B">
        <w:t>’s</w:t>
      </w:r>
      <w:r>
        <w:t xml:space="preserve"> epilimnion, and Trout Bog</w:t>
      </w:r>
      <w:r w:rsidR="0074129B">
        <w:t>’s</w:t>
      </w:r>
      <w:r>
        <w:t xml:space="preserve"> hypolimnion. </w:t>
      </w:r>
      <w:ins w:id="419" w:author="Alexandra Linz" w:date="2018-09-25T13:33:00Z">
        <w:r w:rsidR="006F2401">
          <w:t xml:space="preserve">We </w:t>
        </w:r>
      </w:ins>
      <w:ins w:id="420" w:author="Alexandra Linz" w:date="2018-09-25T13:34:00Z">
        <w:r w:rsidR="006F2401">
          <w:t xml:space="preserve">next </w:t>
        </w:r>
      </w:ins>
      <w:ins w:id="421" w:author="Alexandra Linz" w:date="2018-09-25T13:33:00Z">
        <w:r w:rsidR="006F2401">
          <w:t>used</w:t>
        </w:r>
      </w:ins>
      <w:ins w:id="422" w:author="Alexandra Linz" w:date="2018-09-25T13:34:00Z">
        <w:r w:rsidR="006F2401">
          <w:t xml:space="preserve"> MAGS from</w:t>
        </w:r>
      </w:ins>
      <w:ins w:id="423" w:author="Alexandra Linz" w:date="2018-09-25T13:33:00Z">
        <w:r w:rsidR="006F2401">
          <w:t xml:space="preserve"> multi-year metagenomic time series to propose specific roles in freshwater biogeochemical cycles for microbial taxa. In the nitrogen cycle, we predicted many pathways for the degradation and biosynthesis of polyamines, consistent with their hypothesized role in the dissolved org</w:t>
        </w:r>
        <w:r w:rsidR="00CC195B">
          <w:t xml:space="preserve">anic nitrogen pool. We </w:t>
        </w:r>
      </w:ins>
      <w:ins w:id="424" w:author="Alexandra Linz" w:date="2018-10-01T15:53:00Z">
        <w:r w:rsidR="00CC195B">
          <w:t xml:space="preserve">observed </w:t>
        </w:r>
      </w:ins>
      <w:ins w:id="425" w:author="Alexandra Linz" w:date="2018-09-25T13:33:00Z">
        <w:r w:rsidR="006F2401">
          <w:t xml:space="preserve">an association between nitrogen fixation and </w:t>
        </w:r>
        <w:r w:rsidR="006F2401">
          <w:rPr>
            <w:i/>
          </w:rPr>
          <w:t xml:space="preserve">Cyanobacteria </w:t>
        </w:r>
        <w:r w:rsidR="006F2401">
          <w:t xml:space="preserve">in Lake Mendota, but 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6F2401">
          <w:t>phototrophy</w:t>
        </w:r>
        <w:proofErr w:type="spellEnd"/>
        <w:r w:rsidR="006F2401">
          <w:t>, which in some but not all genomes co-occurred with carbon fixation via the Calvin Cyc</w:t>
        </w:r>
        <w:r w:rsidR="00CC195B">
          <w:t xml:space="preserve">le or the reductive TCA cycle. </w:t>
        </w:r>
      </w:ins>
      <w:ins w:id="426" w:author="Alexandra Linz" w:date="2018-10-01T15:54:00Z">
        <w:r w:rsidR="00CC195B">
          <w:t>We found t</w:t>
        </w:r>
      </w:ins>
      <w:ins w:id="427" w:author="Alexandra Linz" w:date="2018-09-25T13:33:00Z">
        <w:r w:rsidR="006F2401">
          <w:t xml:space="preserve">he greatest diversity and density of glycoside hydrolases in </w:t>
        </w:r>
      </w:ins>
      <w:ins w:id="428" w:author="Alexandra Linz" w:date="2018-10-01T15:54:00Z">
        <w:r w:rsidR="00CC195B">
          <w:t xml:space="preserve">MAGs from </w:t>
        </w:r>
      </w:ins>
      <w:ins w:id="429" w:author="Alexandra Linz" w:date="2018-09-25T13:33:00Z">
        <w:r w:rsidR="006F2401">
          <w:t xml:space="preserve">Trout Bog’s hypolimnion, suggesting a greater potential to degrade recalcitrant carbon in this region. </w:t>
        </w:r>
      </w:ins>
      <w:del w:id="430" w:author="Alexandra Linz" w:date="2018-09-25T13:33:00Z">
        <w:r w:rsidDel="006F2401">
          <w:delText xml:space="preserve">By combining these results with metabolic pathway prediction in MAGs, we </w:delText>
        </w:r>
        <w:r w:rsidR="0074129B" w:rsidDel="006F2401">
          <w:delText>identified</w:delText>
        </w:r>
        <w:r w:rsidDel="006F2401">
          <w:delText xml:space="preserve"> taxa encoding these metabolisms and co-occu</w:delText>
        </w:r>
        <w:r w:rsidR="000640AD" w:rsidDel="006F2401">
          <w:delText>r</w:delText>
        </w:r>
        <w:r w:rsidDel="006F2401">
          <w:delText xml:space="preserve">rence of pathways within </w:delText>
        </w:r>
        <w:r w:rsidR="0074129B" w:rsidDel="006F2401">
          <w:delText>MAGs</w:delText>
        </w:r>
        <w:r w:rsidDel="006F2401">
          <w:delText xml:space="preserve">. We found that phototrophy, carbon fixation, and nitrogen fixation </w:delText>
        </w:r>
        <w:r w:rsidR="0074129B" w:rsidDel="006F2401">
          <w:delText>co-occurred within</w:delText>
        </w:r>
        <w:r w:rsidDel="006F2401">
          <w:delText xml:space="preserve"> the abundant phototrophs </w:delText>
        </w:r>
        <w:r w:rsidRPr="00C70A26" w:rsidDel="006F2401">
          <w:rPr>
            <w:i/>
          </w:rPr>
          <w:delText>Cyanobacteria</w:delText>
        </w:r>
        <w:r w:rsidDel="006F2401">
          <w:delText xml:space="preserve"> in Lake Mendota and </w:delText>
        </w:r>
        <w:r w:rsidRPr="00C70A26" w:rsidDel="006F2401">
          <w:rPr>
            <w:i/>
          </w:rPr>
          <w:delText>Chlorobiales</w:delText>
        </w:r>
        <w:r w:rsidDel="006F2401">
          <w:delText xml:space="preserve"> in Trout Bog. In Lake Mendota, nitrogen fixation was </w:delText>
        </w:r>
        <w:r w:rsidR="0074129B" w:rsidDel="006F2401">
          <w:delText xml:space="preserve">predominantly </w:delText>
        </w:r>
        <w:r w:rsidDel="006F2401">
          <w:delText>associated with</w:delText>
        </w:r>
        <w:r w:rsidRPr="00C70A26" w:rsidDel="006F2401">
          <w:rPr>
            <w:i/>
          </w:rPr>
          <w:delText xml:space="preserve"> Cyanobacteria</w:delText>
        </w:r>
        <w:r w:rsidDel="006F2401">
          <w:delText xml:space="preserve">, </w:delText>
        </w:r>
        <w:r w:rsidR="00C70A26" w:rsidDel="006F2401">
          <w:delText xml:space="preserve">but </w:delText>
        </w:r>
        <w:r w:rsidR="0074129B" w:rsidDel="006F2401">
          <w:delText>it was not associated with any particular taxon in Trout Bog</w:delText>
        </w:r>
        <w:r w:rsidDel="006F2401">
          <w:delText xml:space="preserve">. In the sulfur cycle, </w:delText>
        </w:r>
        <w:r w:rsidR="0074129B" w:rsidDel="006F2401">
          <w:delText xml:space="preserve">we observed </w:delText>
        </w:r>
        <w:r w:rsidDel="006F2401">
          <w:delText>assimilatory pathways more frequently</w:delText>
        </w:r>
        <w:r w:rsidR="0074129B" w:rsidDel="006F2401">
          <w:delText xml:space="preserve"> than dissimilatory pathways</w:delText>
        </w:r>
        <w:r w:rsidDel="006F2401">
          <w:delText xml:space="preserve"> in the MAGs, suggesting a bias towards using sulfur compounds </w:delText>
        </w:r>
        <w:r w:rsidR="003A1F5F" w:rsidDel="006F2401">
          <w:delText>for</w:delText>
        </w:r>
        <w:r w:rsidDel="006F2401">
          <w:delText xml:space="preserve"> biosynthesis rather </w:delText>
        </w:r>
        <w:r w:rsidR="003F0487" w:rsidDel="006F2401">
          <w:delText xml:space="preserve">than </w:delText>
        </w:r>
        <w:r w:rsidR="003A1F5F" w:rsidDel="006F2401">
          <w:delText>as electron donors</w:delText>
        </w:r>
        <w:r w:rsidDel="006F2401">
          <w:delText xml:space="preserve">. </w:delText>
        </w:r>
        <w:r w:rsidR="003A1F5F" w:rsidDel="006F2401">
          <w:delText>We found</w:delText>
        </w:r>
        <w:r w:rsidDel="006F2401">
          <w:delText xml:space="preserve"> the greatest density and diversity of </w:delText>
        </w:r>
        <w:r w:rsidR="003A1F5F" w:rsidDel="006F2401">
          <w:delText>genes annotated as GHs</w:delText>
        </w:r>
        <w:r w:rsidDel="006F2401">
          <w:delText xml:space="preserve"> in the Trout Bog hypolimnion, potentially indicating a greater reliance on complex carbon sources</w:delText>
        </w:r>
        <w:r w:rsidR="003A1F5F" w:rsidDel="006F2401">
          <w:delText xml:space="preserve"> in this environment</w:delText>
        </w:r>
        <w:r w:rsidDel="006F2401">
          <w:delText xml:space="preserve">. </w:delText>
        </w:r>
      </w:del>
      <w:r w:rsidR="003A1F5F">
        <w:t>Our combination of</w:t>
      </w:r>
      <w:r>
        <w:t xml:space="preserve"> functional marker gene analysis and MAG pathway prediction </w:t>
      </w:r>
      <w:proofErr w:type="spellStart"/>
      <w:r>
        <w:t>provid</w:t>
      </w:r>
      <w:ins w:id="431" w:author="Alexandra Linz" w:date="2018-10-01T15:54:00Z">
        <w:r w:rsidR="00CC195B">
          <w:t>s</w:t>
        </w:r>
      </w:ins>
      <w:proofErr w:type="spellEnd"/>
      <w:del w:id="432" w:author="Alexandra Linz" w:date="2018-10-01T15:54:00Z">
        <w:r w:rsidDel="00CC195B">
          <w:delText>e</w:delText>
        </w:r>
        <w:r w:rsidR="003A1F5F" w:rsidDel="00CC195B">
          <w:delText>d</w:delText>
        </w:r>
      </w:del>
      <w:r>
        <w:t xml:space="preserve"> insight into the complex</w:t>
      </w:r>
      <w:r w:rsidR="000640AD">
        <w:t xml:space="preserve"> metabolisms underpinning</w:t>
      </w:r>
      <w:r>
        <w:t xml:space="preserve"> freshwater communities and how microbial processes scale to ecosystem functions.</w:t>
      </w:r>
    </w:p>
    <w:p w:rsidR="00FF5880" w:rsidRPr="00797487" w:rsidRDefault="00FF5880" w:rsidP="00FF5880">
      <w:pPr>
        <w:ind w:firstLine="720"/>
        <w:rPr>
          <w:ins w:id="433" w:author="Alexandra Linz" w:date="2018-10-01T15:35:00Z"/>
        </w:rPr>
      </w:pPr>
      <w:ins w:id="434" w:author="Alexandra Linz" w:date="2018-10-01T15:35:00Z">
        <w:r w:rsidRPr="00797487">
          <w:lastRenderedPageBreak/>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w:t>
        </w:r>
        <w:r>
          <w:t xml:space="preserve">f freshwater carbon and </w:t>
        </w:r>
        <w:r>
          <w:t>nutrient</w:t>
        </w:r>
        <w:r w:rsidRPr="00797487">
          <w:t xml:space="preserve"> cycles with better predictive power. </w:t>
        </w:r>
      </w:ins>
    </w:p>
    <w:p w:rsidR="00FF5880" w:rsidRDefault="00FF5880" w:rsidP="00DC3B2C">
      <w:pPr>
        <w:ind w:firstLine="720"/>
      </w:pPr>
    </w:p>
    <w:p w:rsidR="008853A5" w:rsidRDefault="00046BFF">
      <w:pPr>
        <w:pStyle w:val="Heading3"/>
      </w:pPr>
      <w:bookmarkStart w:id="435" w:name="_m6606topfmb" w:colFirst="0" w:colLast="0"/>
      <w:bookmarkEnd w:id="435"/>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436" w:author="Alexandra Linz" w:date="2018-09-24T15:10:00Z"/>
        </w:rPr>
      </w:pPr>
      <w:del w:id="437"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438" w:name="_10g0eg7e0hhu" w:colFirst="0" w:colLast="0"/>
      <w:bookmarkEnd w:id="43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w:t>
      </w:r>
      <w:del w:id="439" w:author="Alexandra Linz" w:date="2018-10-01T15:56:00Z">
        <w:r w:rsidRPr="00280EC2" w:rsidDel="00CC195B">
          <w:rPr>
            <w:color w:val="000000"/>
          </w:rPr>
          <w:delText>filtered for DNA using</w:delText>
        </w:r>
      </w:del>
      <w:ins w:id="440" w:author="Alexandra Linz" w:date="2018-10-01T15:56:00Z">
        <w:r w:rsidR="00CC195B">
          <w:rPr>
            <w:color w:val="000000"/>
          </w:rPr>
          <w:t>bacteria were collected on</w:t>
        </w:r>
      </w:ins>
      <w:r w:rsidRPr="00280EC2">
        <w:rPr>
          <w:color w:val="000000"/>
        </w:rPr>
        <w:t xml:space="preserve">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w:t>
      </w:r>
      <w:r w:rsidRPr="00280EC2">
        <w:rPr>
          <w:color w:val="000000"/>
        </w:rPr>
        <w:lastRenderedPageBreak/>
        <w:t>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ins w:id="441" w:author="Alexandra Linz" w:date="2018-09-24T15:11:00Z">
        <w:r w:rsidR="003B25A9">
          <w:rPr>
            <w:color w:val="000000"/>
          </w:rPr>
          <w:t>P</w:t>
        </w:r>
      </w:ins>
      <w:del w:id="442"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 xml:space="preserve">Metabolic pathways were predicted for all MAGs based on their gene content. </w:t>
      </w:r>
      <w:ins w:id="443" w:author="Alexandra Linz" w:date="2018-10-01T15:56:00Z">
        <w:r w:rsidR="00CC195B">
          <w:rPr>
            <w:color w:val="000000"/>
          </w:rPr>
          <w:t>Pathways were considered present when a</w:t>
        </w:r>
      </w:ins>
      <w:del w:id="444" w:author="Alexandra Linz" w:date="2018-10-01T15:56:00Z">
        <w:r w:rsidR="005F1EC7" w:rsidDel="00CC195B">
          <w:rPr>
            <w:color w:val="000000"/>
          </w:rPr>
          <w:delText>A</w:delText>
        </w:r>
      </w:del>
      <w:r w:rsidR="005F1EC7">
        <w:rPr>
          <w:color w:val="000000"/>
        </w:rPr>
        <w:t xml:space="preserve">t least 50% of enzymes in a pathway </w:t>
      </w:r>
      <w:del w:id="445" w:author="Alexandra Linz" w:date="2018-10-01T15:56:00Z">
        <w:r w:rsidR="005F1EC7" w:rsidDel="00CC195B">
          <w:rPr>
            <w:color w:val="000000"/>
          </w:rPr>
          <w:delText>must have been</w:delText>
        </w:r>
      </w:del>
      <w:ins w:id="446" w:author="Alexandra Linz" w:date="2018-10-01T15:56:00Z">
        <w:r w:rsidR="00CC195B">
          <w:rPr>
            <w:color w:val="000000"/>
          </w:rPr>
          <w:t>were</w:t>
        </w:r>
      </w:ins>
      <w:r w:rsidR="005F1EC7">
        <w:rPr>
          <w:color w:val="000000"/>
        </w:rPr>
        <w:t xml:space="preserve"> encoded </w:t>
      </w:r>
      <w:ins w:id="447" w:author="Alexandra Linz" w:date="2018-10-01T15:56:00Z">
        <w:r w:rsidR="00CC195B">
          <w:rPr>
            <w:color w:val="000000"/>
          </w:rPr>
          <w:t xml:space="preserve">in the genome </w:t>
        </w:r>
      </w:ins>
      <w:del w:id="448" w:author="Alexandra Linz" w:date="2018-10-01T15:56:00Z">
        <w:r w:rsidR="005F1EC7" w:rsidDel="00CC195B">
          <w:rPr>
            <w:color w:val="000000"/>
          </w:rPr>
          <w:delText>in the genome for a pathway to be considered present, as well as encoding</w:delText>
        </w:r>
      </w:del>
      <w:ins w:id="449" w:author="Alexandra Linz" w:date="2018-10-01T15:56:00Z">
        <w:r w:rsidR="00CC195B">
          <w:rPr>
            <w:color w:val="000000"/>
          </w:rPr>
          <w:t>and all</w:t>
        </w:r>
      </w:ins>
      <w:r w:rsidR="005F1EC7">
        <w:rPr>
          <w:color w:val="000000"/>
        </w:rPr>
        <w:t xml:space="preserve"> enzymes unique to or required for </w:t>
      </w:r>
      <w:ins w:id="450" w:author="Alexandra Linz" w:date="2018-10-01T15:57:00Z">
        <w:r w:rsidR="00CC195B">
          <w:rPr>
            <w:color w:val="000000"/>
          </w:rPr>
          <w:t>the</w:t>
        </w:r>
      </w:ins>
      <w:del w:id="451" w:author="Alexandra Linz" w:date="2018-10-01T15:57:00Z">
        <w:r w:rsidR="005F1EC7" w:rsidDel="00CC195B">
          <w:rPr>
            <w:color w:val="000000"/>
          </w:rPr>
          <w:delText>a</w:delText>
        </w:r>
      </w:del>
      <w:r w:rsidR="005F1EC7">
        <w:rPr>
          <w:color w:val="000000"/>
        </w:rPr>
        <w:t xml:space="preserve"> pathway</w:t>
      </w:r>
      <w:ins w:id="452" w:author="Alexandra Linz" w:date="2018-10-01T15:57:00Z">
        <w:r w:rsidR="00CC195B">
          <w:rPr>
            <w:color w:val="000000"/>
          </w:rPr>
          <w:t xml:space="preserve"> were present</w:t>
        </w:r>
      </w:ins>
      <w:r w:rsidR="005F1EC7">
        <w:rPr>
          <w:color w:val="000000"/>
        </w:rPr>
        <w:t xml:space="preserve">. Putative pathway presence was aggregated by lake and phylum. This analysis can link potential functions identified in the metagenomes to taxonomic groups that may perform those functions. For example, MAGs </w:t>
      </w:r>
      <w:del w:id="453" w:author="Alexandra Linz" w:date="2018-10-01T15:57:00Z">
        <w:r w:rsidR="005F1EC7" w:rsidDel="00CC195B">
          <w:rPr>
            <w:color w:val="000000"/>
          </w:rPr>
          <w:delText xml:space="preserve">with </w:delText>
        </w:r>
      </w:del>
      <w:ins w:id="454" w:author="Alexandra Linz" w:date="2018-10-01T15:57:00Z">
        <w:r w:rsidR="00CC195B">
          <w:rPr>
            <w:color w:val="000000"/>
          </w:rPr>
          <w:t xml:space="preserve">that </w:t>
        </w:r>
      </w:ins>
      <w:del w:id="455" w:author="Alexandra Linz" w:date="2018-10-01T15:57:00Z">
        <w:r w:rsidR="005F1EC7" w:rsidDel="00CC195B">
          <w:rPr>
            <w:color w:val="000000"/>
          </w:rPr>
          <w:delText>putative pathways for carbon fixation</w:delText>
        </w:r>
      </w:del>
      <w:ins w:id="456" w:author="Alexandra Linz" w:date="2018-10-01T15:57:00Z">
        <w:r w:rsidR="00CC195B">
          <w:rPr>
            <w:color w:val="000000"/>
          </w:rPr>
          <w:t>putatively fix carbon</w:t>
        </w:r>
      </w:ins>
      <w:r w:rsidR="005F1EC7">
        <w:rPr>
          <w:color w:val="000000"/>
        </w:rPr>
        <w:t xml:space="preserve"> also likely fix nitrogen in both lakes. Similar</w:t>
      </w:r>
      <w:ins w:id="457" w:author="Alexandra Linz" w:date="2018-10-01T15:57:00Z">
        <w:r w:rsidR="00CC195B">
          <w:rPr>
            <w:color w:val="000000"/>
          </w:rPr>
          <w:t>ly</w:t>
        </w:r>
      </w:ins>
      <w:r w:rsidR="005F1EC7">
        <w:rPr>
          <w:color w:val="000000"/>
        </w:rPr>
        <w:t xml:space="preserve">, putative degradation pathways for rhamnose, fucose, and galactose were frequently encoded </w:t>
      </w:r>
      <w:ins w:id="458" w:author="Alexandra Linz" w:date="2018-10-01T15:57:00Z">
        <w:r w:rsidR="00CC195B">
          <w:rPr>
            <w:color w:val="000000"/>
          </w:rPr>
          <w:t>with</w:t>
        </w:r>
      </w:ins>
      <w:r w:rsidR="005F1EC7">
        <w:rPr>
          <w:color w:val="000000"/>
        </w:rPr>
        <w:t>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ins w:id="459"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460"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w:t>
      </w:r>
      <w:ins w:id="461" w:author="Alexandra Linz" w:date="2018-10-01T16:00:00Z">
        <w:r w:rsidR="0055036B">
          <w:rPr>
            <w:color w:val="000000"/>
          </w:rPr>
          <w:t>ies</w:t>
        </w:r>
      </w:ins>
      <w:del w:id="462" w:author="Alexandra Linz" w:date="2018-10-01T16:00:00Z">
        <w:r w:rsidDel="0055036B">
          <w:rPr>
            <w:color w:val="000000"/>
          </w:rPr>
          <w:delText>y</w:delText>
        </w:r>
      </w:del>
      <w:r>
        <w:rPr>
          <w:color w:val="000000"/>
        </w:rPr>
        <w:t xml:space="preserve"> were all found in the Trout Bog hypolimnion. Glycoside hydrolase diversity, an indicator of the range of substrates an organism can degrade, was significantly correlated with coding density (r2 = 0.</w:t>
      </w:r>
      <w:del w:id="463" w:author="Alexandra Linz" w:date="2018-09-24T15:12:00Z">
        <w:r w:rsidDel="003B25A9">
          <w:rPr>
            <w:color w:val="000000"/>
          </w:rPr>
          <w:delText>38</w:delText>
        </w:r>
      </w:del>
      <w:ins w:id="464" w:author="Alexandra Linz" w:date="2018-09-24T15:12:00Z">
        <w:r w:rsidR="003B25A9">
          <w:rPr>
            <w:color w:val="000000"/>
          </w:rPr>
          <w:t>92</w:t>
        </w:r>
      </w:ins>
      <w:r>
        <w:rPr>
          <w:color w:val="000000"/>
        </w:rPr>
        <w:t xml:space="preserve">, p </w:t>
      </w:r>
      <w:ins w:id="465" w:author="Alexandra Linz" w:date="2018-09-24T15:26:00Z">
        <w:r w:rsidR="006F4AD1">
          <w:rPr>
            <w:color w:val="000000"/>
          </w:rPr>
          <w:t>&lt;</w:t>
        </w:r>
      </w:ins>
      <w:del w:id="466" w:author="Alexandra Linz" w:date="2018-09-24T15:26:00Z">
        <w:r w:rsidDel="006F4AD1">
          <w:rPr>
            <w:color w:val="000000"/>
          </w:rPr>
          <w:delText>=</w:delText>
        </w:r>
      </w:del>
      <w:r>
        <w:rPr>
          <w:color w:val="000000"/>
        </w:rPr>
        <w:t xml:space="preserve"> </w:t>
      </w:r>
      <w:ins w:id="467" w:author="Alexandra Linz" w:date="2018-09-24T15:12:00Z">
        <w:r w:rsidR="003B25A9">
          <w:rPr>
            <w:color w:val="000000"/>
          </w:rPr>
          <w:t>2.2</w:t>
        </w:r>
      </w:ins>
      <w:del w:id="468" w:author="Alexandra Linz" w:date="2018-09-24T15:12:00Z">
        <w:r w:rsidDel="003B25A9">
          <w:rPr>
            <w:color w:val="000000"/>
          </w:rPr>
          <w:delText>4.5</w:delText>
        </w:r>
      </w:del>
      <w:r>
        <w:rPr>
          <w:color w:val="000000"/>
        </w:rPr>
        <w:t>x10</w:t>
      </w:r>
      <w:r w:rsidRPr="003B25A9">
        <w:rPr>
          <w:color w:val="000000"/>
          <w:vertAlign w:val="superscript"/>
          <w:rPrChange w:id="469" w:author="Alexandra Linz" w:date="2018-09-24T15:12:00Z">
            <w:rPr>
              <w:color w:val="000000"/>
            </w:rPr>
          </w:rPrChange>
        </w:rPr>
        <w:t>-</w:t>
      </w:r>
      <w:ins w:id="470" w:author="Alexandra Linz" w:date="2018-09-24T15:12:00Z">
        <w:r w:rsidR="003B25A9" w:rsidRPr="003B25A9">
          <w:rPr>
            <w:color w:val="000000"/>
            <w:vertAlign w:val="superscript"/>
            <w:rPrChange w:id="471" w:author="Alexandra Linz" w:date="2018-09-24T15:12:00Z">
              <w:rPr>
                <w:color w:val="000000"/>
              </w:rPr>
            </w:rPrChange>
          </w:rPr>
          <w:t>16</w:t>
        </w:r>
      </w:ins>
      <w:del w:id="472" w:author="Alexandra Linz" w:date="2018-09-24T15:12:00Z">
        <w:r w:rsidDel="003B25A9">
          <w:rPr>
            <w:color w:val="000000"/>
          </w:rPr>
          <w:delText>8</w:delText>
        </w:r>
      </w:del>
      <w:r>
        <w:rPr>
          <w:color w:val="000000"/>
        </w:rPr>
        <w:t xml:space="preserve">). </w:t>
      </w:r>
      <w:del w:id="473"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474"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w:t>
        </w:r>
        <w:r w:rsidR="0055036B">
          <w:rPr>
            <w:color w:val="000000"/>
          </w:rPr>
          <w:t xml:space="preserve">sing the number of BLAST hits </w:t>
        </w:r>
      </w:ins>
      <w:ins w:id="475" w:author="Alexandra Linz" w:date="2018-10-01T16:03:00Z">
        <w:r w:rsidR="0055036B">
          <w:rPr>
            <w:color w:val="000000"/>
          </w:rPr>
          <w:t>to</w:t>
        </w:r>
      </w:ins>
      <w:ins w:id="476" w:author="Alexandra Linz" w:date="2018-09-20T11:12:00Z">
        <w:r w:rsidR="007F46A1">
          <w:rPr>
            <w:color w:val="000000"/>
          </w:rPr>
          <w:t xml:space="preserve"> metagenomes normalized by metagenome size). Only the most abundant </w:t>
        </w:r>
        <w:r w:rsidR="007F46A1" w:rsidRPr="00803A2E">
          <w:rPr>
            <w:i/>
            <w:color w:val="000000"/>
          </w:rPr>
          <w:t>Cyanobacteria</w:t>
        </w:r>
        <w:r w:rsidR="007F46A1">
          <w:rPr>
            <w:color w:val="000000"/>
          </w:rPr>
          <w:t xml:space="preserve"> MAG is shown for each year (panels A-E)</w:t>
        </w:r>
      </w:ins>
      <w:ins w:id="477" w:author="Alexandra Linz" w:date="2018-10-01T16:04:00Z">
        <w:r w:rsidR="0055036B">
          <w:rPr>
            <w:color w:val="000000"/>
          </w:rPr>
          <w:t xml:space="preserve"> because</w:t>
        </w:r>
      </w:ins>
      <w:ins w:id="478" w:author="Alexandra Linz" w:date="2018-09-20T11:12:00Z">
        <w:r w:rsidR="007F46A1">
          <w:rPr>
            <w:color w:val="000000"/>
          </w:rPr>
          <w:t xml:space="preserve"> a single MAG was more abundant than the rest in each year. The marker genes used were TIGR1282, TIGR1286, and TIGR1287, encodin</w:t>
        </w:r>
        <w:r w:rsidR="0055036B">
          <w:rPr>
            <w:color w:val="000000"/>
          </w:rPr>
          <w:t>g subunits of Mo-Fe nitrogenase</w:t>
        </w:r>
      </w:ins>
      <w:ins w:id="479" w:author="Alexandra Linz" w:date="2018-10-01T16:05:00Z">
        <w:r w:rsidR="0055036B">
          <w:rPr>
            <w:color w:val="000000"/>
          </w:rPr>
          <w:t>, and</w:t>
        </w:r>
      </w:ins>
      <w:ins w:id="480" w:author="Alexandra Linz" w:date="2018-09-20T11:12:00Z">
        <w:r w:rsidR="007F46A1">
          <w:rPr>
            <w:color w:val="000000"/>
          </w:rPr>
          <w:t xml:space="preserve"> these were the most frequently observed nitrogenase markers in the Lake Mendota metagenomes (panels F-J). Significantly correlated trends over time were observed between the MAGs and the </w:t>
        </w:r>
        <w:r w:rsidR="007F46A1">
          <w:rPr>
            <w:color w:val="000000"/>
          </w:rPr>
          <w:lastRenderedPageBreak/>
          <w:t xml:space="preserve">nitrogenase marker genes in 2008, 2011, and 2012. In years where there was no </w:t>
        </w:r>
      </w:ins>
      <w:ins w:id="481" w:author="Alexandra Linz" w:date="2018-09-20T11:16:00Z">
        <w:r w:rsidR="007F46A1">
          <w:rPr>
            <w:color w:val="000000"/>
          </w:rPr>
          <w:t xml:space="preserve">significant </w:t>
        </w:r>
      </w:ins>
      <w:ins w:id="482"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dynamics may be linked to the potential for nitrogen fixation in Lake Mendota.</w:t>
        </w:r>
      </w:ins>
      <w:del w:id="483"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w:t>
      </w:r>
      <w:ins w:id="484" w:author="Alexandra Linz" w:date="2018-10-01T16:06:00Z">
        <w:r w:rsidR="0055036B">
          <w:rPr>
            <w:color w:val="000000"/>
          </w:rPr>
          <w:t>as</w:t>
        </w:r>
      </w:ins>
      <w:del w:id="485" w:author="Alexandra Linz" w:date="2018-10-01T16:06:00Z">
        <w:r w:rsidR="005F1EC7" w:rsidRPr="00280EC2" w:rsidDel="0055036B">
          <w:rPr>
            <w:color w:val="000000"/>
          </w:rPr>
          <w:delText>ere</w:delText>
        </w:r>
      </w:del>
      <w:r w:rsidR="005F1EC7" w:rsidRPr="00280EC2">
        <w:rPr>
          <w:color w:val="000000"/>
        </w:rPr>
        <w:t xml:space="preserv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Del="00562C73" w:rsidRDefault="005F1EC7" w:rsidP="00B44E2D">
      <w:pPr>
        <w:spacing w:line="240" w:lineRule="auto"/>
        <w:rPr>
          <w:del w:id="486" w:author="Alexandra Linz" w:date="2018-10-01T16:12:00Z"/>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DA172E" w:rsidDel="00DA172E" w:rsidRDefault="005F1EC7" w:rsidP="00DA172E">
      <w:pPr>
        <w:spacing w:line="240" w:lineRule="auto"/>
        <w:rPr>
          <w:del w:id="487" w:author="Alexandra Linz" w:date="2018-09-25T15:33:00Z"/>
          <w:moveTo w:id="488" w:author="Alexandra Linz" w:date="2018-09-25T15:33:00Z"/>
        </w:rPr>
      </w:pPr>
      <w:del w:id="489" w:author="Alexandra Linz" w:date="2018-09-25T15:33:00Z">
        <w:r w:rsidRPr="005F1EC7" w:rsidDel="00DA172E">
          <w:rPr>
            <w:b/>
            <w:color w:val="000000"/>
          </w:rPr>
          <w:delText xml:space="preserve">Data S2. </w:delText>
        </w:r>
      </w:del>
      <w:moveToRangeStart w:id="490" w:author="Alexandra Linz" w:date="2018-09-25T15:33:00Z" w:name="move525652938"/>
      <w:moveTo w:id="491" w:author="Alexandra Linz" w:date="2018-09-25T15:33:00Z">
        <w:del w:id="492" w:author="Alexandra Linz" w:date="2018-09-25T15:33:00Z">
          <w:r w:rsidR="00DA172E" w:rsidRPr="00AC3224" w:rsidDel="00DA172E">
            <w:rPr>
              <w:b/>
            </w:rPr>
            <w:delText>MAG metadata.</w:delText>
          </w:r>
          <w:r w:rsidR="00DA172E" w:rsidDel="00DA172E">
            <w:delText xml:space="preserve"> Information about the completeness, size, and taxonomy of our MAGs, as well as their IMG OIDs, are presented here. Amino acid use was calculated based on the average number of nitrogen atoms translated gene sequences.</w:delText>
          </w:r>
        </w:del>
      </w:moveTo>
    </w:p>
    <w:p w:rsidR="00876143" w:rsidDel="00DA172E" w:rsidRDefault="005F1EC7" w:rsidP="00B44E2D">
      <w:pPr>
        <w:spacing w:line="240" w:lineRule="auto"/>
        <w:rPr>
          <w:moveFrom w:id="493" w:author="Alexandra Linz" w:date="2018-09-25T15:32:00Z"/>
        </w:rPr>
      </w:pPr>
      <w:moveFromRangeStart w:id="494" w:author="Alexandra Linz" w:date="2018-09-25T15:32:00Z" w:name="move525652896"/>
      <w:moveToRangeEnd w:id="490"/>
      <w:moveFrom w:id="495" w:author="Alexandra Linz" w:date="2018-09-25T15:32:00Z">
        <w:r w:rsidRPr="005F1EC7" w:rsidDel="00DA172E">
          <w:rPr>
            <w:b/>
            <w:color w:val="000000"/>
          </w:rPr>
          <w:t>Functional marker genes</w:t>
        </w:r>
        <w:r w:rsidR="00876143" w:rsidDel="00DA172E">
          <w:rPr>
            <w:b/>
            <w:color w:val="000000"/>
          </w:rPr>
          <w:t xml:space="preserve"> used in this study</w:t>
        </w:r>
        <w:r w:rsidRPr="005F1EC7" w:rsidDel="00DA172E">
          <w:rPr>
            <w:b/>
            <w:color w:val="000000"/>
          </w:rPr>
          <w:t>.</w:t>
        </w:r>
        <w:r w:rsidDel="00DA172E">
          <w:rPr>
            <w:color w:val="000000"/>
          </w:rPr>
          <w:t xml:space="preserve"> </w:t>
        </w:r>
        <w:r w:rsidR="00876143" w:rsidDel="00DA172E">
          <w:t xml:space="preserve">This dataset lists the TIGRFAM, COG, or PFAM IDs of sequences used as functional marker genes to analyze how gene content differs by site. </w:t>
        </w:r>
      </w:moveFrom>
    </w:p>
    <w:moveFromRangeEnd w:id="494"/>
    <w:p w:rsidR="00DA172E" w:rsidRDefault="00DA172E" w:rsidP="00B44E2D">
      <w:pPr>
        <w:spacing w:line="240" w:lineRule="auto"/>
        <w:rPr>
          <w:ins w:id="496" w:author="Alexandra Linz" w:date="2018-09-25T15:32:00Z"/>
          <w:b/>
          <w:bCs/>
          <w:color w:val="000000"/>
        </w:rPr>
      </w:pPr>
    </w:p>
    <w:p w:rsidR="00F46B90" w:rsidRDefault="00F46B90" w:rsidP="00B44E2D">
      <w:pPr>
        <w:spacing w:line="240" w:lineRule="auto"/>
        <w:rPr>
          <w:ins w:id="497" w:author="Alexandra Linz" w:date="2018-09-25T15:33:00Z"/>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w:t>
      </w:r>
      <w:ins w:id="498" w:author="Alexandra Linz" w:date="2018-10-01T16:09:00Z">
        <w:r w:rsidR="00562C73">
          <w:rPr>
            <w:color w:val="000000"/>
          </w:rPr>
          <w:t>J</w:t>
        </w:r>
      </w:ins>
      <w:del w:id="499" w:author="Alexandra Linz" w:date="2018-10-01T16:09:00Z">
        <w:r w:rsidDel="00562C73">
          <w:rPr>
            <w:color w:val="000000"/>
          </w:rPr>
          <w:delText>The large amount of DNA assembled produced j</w:delText>
        </w:r>
      </w:del>
      <w:r>
        <w:rPr>
          <w:color w:val="000000"/>
        </w:rPr>
        <w:t xml:space="preserve">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ins w:id="500" w:author="Alexandra Linz" w:date="2018-10-01T16:09:00Z">
        <w:r w:rsidR="00562C73">
          <w:rPr>
            <w:color w:val="000000"/>
          </w:rPr>
          <w:t xml:space="preserve"> were produced</w:t>
        </w:r>
      </w:ins>
      <w:r>
        <w:rPr>
          <w:color w:val="000000"/>
        </w:rPr>
        <w:t>.</w:t>
      </w:r>
    </w:p>
    <w:p w:rsidR="00DA172E" w:rsidRPr="00DA172E" w:rsidDel="00DA172E" w:rsidRDefault="00DA172E" w:rsidP="00B44E2D">
      <w:pPr>
        <w:spacing w:line="240" w:lineRule="auto"/>
        <w:rPr>
          <w:del w:id="501" w:author="Alexandra Linz" w:date="2018-09-25T15:33:00Z"/>
          <w:rPrChange w:id="502" w:author="Alexandra Linz" w:date="2018-09-25T15:33:00Z">
            <w:rPr>
              <w:del w:id="503" w:author="Alexandra Linz" w:date="2018-09-25T15:33:00Z"/>
              <w:color w:val="000000"/>
            </w:rPr>
          </w:rPrChange>
        </w:rPr>
      </w:pPr>
      <w:ins w:id="504" w:author="Alexandra Linz" w:date="2018-09-25T15:33:00Z">
        <w:r w:rsidRPr="005F1EC7">
          <w:rPr>
            <w:b/>
            <w:color w:val="000000"/>
          </w:rPr>
          <w:t xml:space="preserve">Data S2. </w:t>
        </w:r>
        <w:r w:rsidRPr="00AC3224">
          <w:rPr>
            <w:b/>
          </w:rPr>
          <w:t>MAG metadata.</w:t>
        </w:r>
        <w:r>
          <w:t xml:space="preserve"> Information about the completeness, size, and taxonomy of our MAGs, as well as their IMG OIDs, are presented here. Amino acid use was calculated based on the average number of nitrogen atoms translated gene sequences.</w:t>
        </w:r>
      </w:ins>
    </w:p>
    <w:p w:rsidR="005F1EC7" w:rsidRDefault="005F1EC7" w:rsidP="00B44E2D">
      <w:pPr>
        <w:spacing w:line="240" w:lineRule="auto"/>
        <w:rPr>
          <w:color w:val="000000"/>
        </w:rPr>
      </w:pPr>
      <w:del w:id="505"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DA172E" w:rsidRDefault="00AC3224" w:rsidP="00DA172E">
      <w:pPr>
        <w:spacing w:line="240" w:lineRule="auto"/>
        <w:rPr>
          <w:ins w:id="506" w:author="Alexandra Linz" w:date="2018-09-25T15:33:00Z"/>
        </w:rPr>
      </w:pPr>
      <w:r w:rsidRPr="00AC3224">
        <w:rPr>
          <w:b/>
        </w:rPr>
        <w:t>Data S</w:t>
      </w:r>
      <w:ins w:id="507" w:author="Alexandra Linz" w:date="2018-09-24T15:14:00Z">
        <w:r w:rsidR="003B25A9">
          <w:rPr>
            <w:b/>
          </w:rPr>
          <w:t>3</w:t>
        </w:r>
      </w:ins>
      <w:del w:id="508" w:author="Alexandra Linz" w:date="2018-09-24T15:14:00Z">
        <w:r w:rsidRPr="00AC3224" w:rsidDel="003B25A9">
          <w:rPr>
            <w:b/>
          </w:rPr>
          <w:delText>4</w:delText>
        </w:r>
      </w:del>
      <w:r w:rsidRPr="00AC3224">
        <w:rPr>
          <w:b/>
        </w:rPr>
        <w:t xml:space="preserve">. </w:t>
      </w:r>
      <w:ins w:id="509" w:author="Alexandra Linz" w:date="2018-09-25T15:33:00Z">
        <w:r w:rsidR="00DA172E" w:rsidRPr="00AC3224">
          <w:rPr>
            <w:b/>
          </w:rPr>
          <w:t>Average nucleotide identity between MAGs.</w:t>
        </w:r>
        <w:r w:rsidR="00DA172E">
          <w:t xml:space="preserve"> Average nucleotide identity (ANI) was calculated between all MAGs in our dataset. MAGs with extremely high ANIs (&gt;97%) are likely from the same populations. An ANI value of “0” indicates that no portions of the genomes aligned.</w:t>
        </w:r>
      </w:ins>
    </w:p>
    <w:p w:rsidR="00AC3224" w:rsidDel="00DA172E" w:rsidRDefault="00326033" w:rsidP="00B44E2D">
      <w:pPr>
        <w:spacing w:line="240" w:lineRule="auto"/>
        <w:rPr>
          <w:moveFrom w:id="510" w:author="Alexandra Linz" w:date="2018-09-25T15:33:00Z"/>
        </w:rPr>
      </w:pPr>
      <w:moveFromRangeStart w:id="511" w:author="Alexandra Linz" w:date="2018-09-25T15:33:00Z" w:name="move525652938"/>
      <w:moveFrom w:id="512" w:author="Alexandra Linz" w:date="2018-09-25T15:33:00Z">
        <w:r w:rsidRPr="00AC3224" w:rsidDel="00DA172E">
          <w:rPr>
            <w:b/>
          </w:rPr>
          <w:t>MAG metadata.</w:t>
        </w:r>
        <w:r w:rsidDel="00DA172E">
          <w:t xml:space="preserve"> Information about the completeness, size, and taxonomy of our MAGs, as well as their IMG OIDs, are presented here. Amino acid use was calculated based on the average number of nitrogen atoms translated gene sequences.</w:t>
        </w:r>
      </w:moveFrom>
    </w:p>
    <w:moveFromRangeEnd w:id="511"/>
    <w:p w:rsidR="00DA172E" w:rsidRDefault="00AC3224" w:rsidP="00DA172E">
      <w:pPr>
        <w:spacing w:line="240" w:lineRule="auto"/>
        <w:rPr>
          <w:ins w:id="513" w:author="Alexandra Linz" w:date="2018-09-25T15:33:00Z"/>
        </w:rPr>
      </w:pPr>
      <w:r w:rsidRPr="00AC3224">
        <w:rPr>
          <w:b/>
        </w:rPr>
        <w:t>Data S</w:t>
      </w:r>
      <w:ins w:id="514" w:author="Alexandra Linz" w:date="2018-09-24T15:14:00Z">
        <w:r w:rsidR="003B25A9">
          <w:rPr>
            <w:b/>
          </w:rPr>
          <w:t>4</w:t>
        </w:r>
      </w:ins>
      <w:del w:id="515" w:author="Alexandra Linz" w:date="2018-09-24T15:14:00Z">
        <w:r w:rsidRPr="00AC3224" w:rsidDel="003B25A9">
          <w:rPr>
            <w:b/>
          </w:rPr>
          <w:delText>5</w:delText>
        </w:r>
      </w:del>
      <w:r w:rsidRPr="00AC3224">
        <w:rPr>
          <w:b/>
        </w:rPr>
        <w:t xml:space="preserve">. </w:t>
      </w:r>
      <w:moveToRangeStart w:id="516" w:author="Alexandra Linz" w:date="2018-09-25T15:32:00Z" w:name="move525652896"/>
      <w:moveTo w:id="517" w:author="Alexandra Linz" w:date="2018-09-25T15:32:00Z">
        <w:r w:rsidR="00DA172E" w:rsidRPr="005F1EC7">
          <w:rPr>
            <w:b/>
            <w:color w:val="000000"/>
          </w:rPr>
          <w:t>Functional marker genes</w:t>
        </w:r>
        <w:r w:rsidR="00DA172E">
          <w:rPr>
            <w:b/>
            <w:color w:val="000000"/>
          </w:rPr>
          <w:t xml:space="preserve"> used in this study</w:t>
        </w:r>
        <w:r w:rsidR="00DA172E" w:rsidRPr="005F1EC7">
          <w:rPr>
            <w:b/>
            <w:color w:val="000000"/>
          </w:rPr>
          <w:t>.</w:t>
        </w:r>
        <w:r w:rsidR="00DA172E">
          <w:rPr>
            <w:color w:val="000000"/>
          </w:rPr>
          <w:t xml:space="preserve"> </w:t>
        </w:r>
        <w:r w:rsidR="00DA172E">
          <w:t xml:space="preserve">This dataset lists the TIGRFAM, COG, or PFAM IDs of sequences used as functional marker genes to analyze how gene content differs by site. </w:t>
        </w:r>
      </w:moveTo>
    </w:p>
    <w:p w:rsidR="00DA172E" w:rsidRDefault="00DA172E" w:rsidP="00DA172E">
      <w:pPr>
        <w:spacing w:line="240" w:lineRule="auto"/>
        <w:rPr>
          <w:moveTo w:id="518" w:author="Alexandra Linz" w:date="2018-09-25T15:32:00Z"/>
        </w:rPr>
      </w:pPr>
      <w:ins w:id="519" w:author="Alexandra Linz" w:date="2018-09-25T15:33:00Z">
        <w:r w:rsidRPr="00AC3224">
          <w:rPr>
            <w:b/>
          </w:rPr>
          <w:t>Data S</w:t>
        </w:r>
        <w:r>
          <w:rPr>
            <w:b/>
          </w:rPr>
          <w:t>5</w:t>
        </w:r>
        <w:r w:rsidRPr="00AC3224">
          <w:rPr>
            <w:b/>
          </w:rPr>
          <w:t>. 16S</w:t>
        </w:r>
      </w:ins>
      <w:ins w:id="520" w:author="Alexandra Linz" w:date="2018-10-01T16:09:00Z">
        <w:r w:rsidR="00562C73">
          <w:rPr>
            <w:b/>
          </w:rPr>
          <w:t xml:space="preserve"> </w:t>
        </w:r>
      </w:ins>
      <w:ins w:id="521" w:author="Alexandra Linz" w:date="2018-09-25T15:33:00Z">
        <w:r w:rsidRPr="00AC3224">
          <w:rPr>
            <w:b/>
          </w:rPr>
          <w:t xml:space="preserve">rRNA </w:t>
        </w:r>
      </w:ins>
      <w:ins w:id="522" w:author="Alexandra Linz" w:date="2018-10-01T16:09:00Z">
        <w:r w:rsidR="00562C73">
          <w:rPr>
            <w:b/>
          </w:rPr>
          <w:t xml:space="preserve">gene </w:t>
        </w:r>
      </w:ins>
      <w:ins w:id="523" w:author="Alexandra Linz" w:date="2018-09-25T15:33:00Z">
        <w:r w:rsidRPr="00AC3224">
          <w:rPr>
            <w:b/>
          </w:rPr>
          <w:t>amplicon sequencing of our samples.</w:t>
        </w:r>
        <w:r>
          <w:t xml:space="preserve"> 16S sequencing was performed over the time series to assess community composition in our study sites. The resulting OTU tables and taxonomic classifications are presented here.</w:t>
        </w:r>
      </w:ins>
    </w:p>
    <w:moveToRangeEnd w:id="516"/>
    <w:p w:rsidR="00326033" w:rsidDel="00DA172E" w:rsidRDefault="00326033" w:rsidP="00B44E2D">
      <w:pPr>
        <w:spacing w:line="240" w:lineRule="auto"/>
        <w:rPr>
          <w:del w:id="524" w:author="Alexandra Linz" w:date="2018-09-25T15:32:00Z"/>
        </w:rPr>
      </w:pPr>
      <w:del w:id="525" w:author="Alexandra Linz" w:date="2018-09-25T15:32:00Z">
        <w:r w:rsidRPr="00AC3224" w:rsidDel="00DA172E">
          <w:rPr>
            <w:b/>
          </w:rPr>
          <w:delText>16S rRNA amplicon sequencing of our samples.</w:delText>
        </w:r>
        <w:r w:rsidDel="00DA172E">
          <w:delText xml:space="preserve"> 16S sequencing was performed over the time series to assess community composition in our study sites. The resulting OTU tables and taxonomic classifications are presented here.</w:delText>
        </w:r>
      </w:del>
    </w:p>
    <w:p w:rsidR="00876143" w:rsidRDefault="00876143" w:rsidP="00876143">
      <w:pPr>
        <w:pStyle w:val="NormalWeb"/>
        <w:spacing w:before="0" w:beforeAutospacing="0" w:after="160" w:afterAutospacing="0"/>
        <w:rPr>
          <w:ins w:id="526" w:author="Alexandra Linz" w:date="2018-09-24T15:15:00Z"/>
          <w:color w:val="000000"/>
        </w:rPr>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B25A9" w:rsidRDefault="003B25A9">
      <w:pPr>
        <w:spacing w:line="240" w:lineRule="auto"/>
        <w:rPr>
          <w:ins w:id="527" w:author="Alexandra Linz" w:date="2018-09-24T15:15:00Z"/>
          <w:color w:val="000000"/>
        </w:rPr>
        <w:pPrChange w:id="528" w:author="Alexandra Linz" w:date="2018-09-24T15:15:00Z">
          <w:pPr/>
        </w:pPrChange>
      </w:pPr>
      <w:ins w:id="529"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w:t>
        </w:r>
        <w:proofErr w:type="gramStart"/>
        <w:r>
          <w:rPr>
            <w:color w:val="000000"/>
          </w:rPr>
          <w:t>read</w:t>
        </w:r>
        <w:proofErr w:type="gramEnd"/>
        <w:r>
          <w:rPr>
            <w:color w:val="000000"/>
          </w:rPr>
          <w:t xml:space="preserve"> coverage normalized by MAG and metagenome size to approximate the abundance of our MAGs. MAGs were recovered from diverse freshwater phyla. The abundances of phyla represented by MAGs differed by lake </w:t>
        </w:r>
        <w:r>
          <w:rPr>
            <w:color w:val="000000"/>
          </w:rPr>
          <w:lastRenderedPageBreak/>
          <w:t xml:space="preserve">and layer. MAGs were classified using </w:t>
        </w:r>
        <w:proofErr w:type="spellStart"/>
        <w:r>
          <w:rPr>
            <w:color w:val="000000"/>
          </w:rPr>
          <w:t>Phylosift</w:t>
        </w:r>
        <w:proofErr w:type="spellEnd"/>
        <w:r>
          <w:rPr>
            <w:color w:val="000000"/>
          </w:rPr>
          <w:t xml:space="preserve">, and </w:t>
        </w:r>
        <w:r w:rsidRPr="00C72B55">
          <w:rPr>
            <w:i/>
            <w:color w:val="000000"/>
          </w:rPr>
          <w:t>Proteobacteria</w:t>
        </w:r>
        <w:r>
          <w:rPr>
            <w:color w:val="000000"/>
          </w:rPr>
          <w:t xml:space="preserve"> was split into classes due to the high diversity of this phylum. </w:t>
        </w:r>
      </w:ins>
    </w:p>
    <w:p w:rsidR="003B25A9" w:rsidRDefault="003B25A9">
      <w:pPr>
        <w:spacing w:line="240" w:lineRule="auto"/>
        <w:rPr>
          <w:ins w:id="530" w:author="Alexandra Linz" w:date="2018-09-24T15:15:00Z"/>
          <w:color w:val="000000"/>
        </w:rPr>
        <w:pPrChange w:id="531" w:author="Alexandra Linz" w:date="2018-09-24T15:15:00Z">
          <w:pPr/>
        </w:pPrChange>
      </w:pPr>
      <w:ins w:id="532"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533" w:author="Alexandra Linz" w:date="2018-09-24T15:15:00Z"/>
        </w:rPr>
      </w:pPr>
      <w:del w:id="534"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Del="00DA172E" w:rsidRDefault="00326033">
      <w:pPr>
        <w:spacing w:line="240" w:lineRule="auto"/>
        <w:rPr>
          <w:del w:id="535" w:author="Alexandra Linz" w:date="2018-09-25T15:33:00Z"/>
        </w:rPr>
      </w:pPr>
      <w:del w:id="536" w:author="Alexandra Linz" w:date="2018-09-24T15:15:00Z">
        <w:r w:rsidRPr="00AC3224" w:rsidDel="003B25A9">
          <w:rPr>
            <w:b/>
          </w:rPr>
          <w:delText xml:space="preserve"> </w:delText>
        </w:r>
      </w:del>
      <w:del w:id="537" w:author="Alexandra Linz" w:date="2018-09-25T15:33:00Z">
        <w:r w:rsidR="00AC3224" w:rsidRPr="00AC3224" w:rsidDel="00DA172E">
          <w:rPr>
            <w:b/>
          </w:rPr>
          <w:delText>Data S</w:delText>
        </w:r>
      </w:del>
      <w:del w:id="538" w:author="Alexandra Linz" w:date="2018-09-24T15:15:00Z">
        <w:r w:rsidR="00AC3224" w:rsidRPr="00AC3224" w:rsidDel="003B25A9">
          <w:rPr>
            <w:b/>
          </w:rPr>
          <w:delText>6</w:delText>
        </w:r>
      </w:del>
      <w:del w:id="539" w:author="Alexandra Linz" w:date="2018-09-25T15:33:00Z">
        <w:r w:rsidR="00AC3224" w:rsidRPr="00AC3224" w:rsidDel="00DA172E">
          <w:rPr>
            <w:b/>
          </w:rPr>
          <w:delText>. Average nucleotide identity between MAGs.</w:delText>
        </w:r>
        <w:r w:rsidR="00AC3224" w:rsidDel="00DA172E">
          <w:delText xml:space="preserve"> Average nucleotide identity (ANI) was calculated between all MAGs in our dataset. MAGs with extremely high ANIs (&gt;97%) are likely from the same populations.</w:delText>
        </w:r>
        <w:r w:rsidR="00B353E1" w:rsidDel="00DA172E">
          <w:delText xml:space="preserve"> An ANI value of “0” indicates that no portions of the genomes aligned.</w:delText>
        </w:r>
      </w:del>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w:t>
      </w:r>
      <w:r w:rsidRPr="0074129B">
        <w:rPr>
          <w:noProof/>
        </w:rPr>
        <w:lastRenderedPageBreak/>
        <w:t>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w:t>
      </w:r>
      <w:r w:rsidRPr="0074129B">
        <w:rPr>
          <w:noProof/>
        </w:rPr>
        <w:lastRenderedPageBreak/>
        <w:t xml:space="preserve">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w:t>
      </w:r>
      <w:r w:rsidRPr="0074129B">
        <w:rPr>
          <w:noProof/>
        </w:rPr>
        <w:lastRenderedPageBreak/>
        <w:t xml:space="preserve">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FD6" w:rsidRDefault="00CB0FD6" w:rsidP="00426301">
      <w:pPr>
        <w:spacing w:after="0" w:line="240" w:lineRule="auto"/>
      </w:pPr>
      <w:r>
        <w:separator/>
      </w:r>
    </w:p>
  </w:endnote>
  <w:endnote w:type="continuationSeparator" w:id="0">
    <w:p w:rsidR="00CB0FD6" w:rsidRDefault="00CB0FD6"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CD3AF8" w:rsidRDefault="00CD3AF8">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CD3AF8" w:rsidRDefault="00CD3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FD6" w:rsidRDefault="00CB0FD6" w:rsidP="00426301">
      <w:pPr>
        <w:spacing w:after="0" w:line="240" w:lineRule="auto"/>
      </w:pPr>
      <w:r>
        <w:separator/>
      </w:r>
    </w:p>
  </w:footnote>
  <w:footnote w:type="continuationSeparator" w:id="0">
    <w:p w:rsidR="00CB0FD6" w:rsidRDefault="00CB0FD6"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405C"/>
    <w:rsid w:val="00107B68"/>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C2636"/>
    <w:rsid w:val="003D102A"/>
    <w:rsid w:val="003D1D4E"/>
    <w:rsid w:val="003F0487"/>
    <w:rsid w:val="00412BD0"/>
    <w:rsid w:val="00426301"/>
    <w:rsid w:val="004339D2"/>
    <w:rsid w:val="00443746"/>
    <w:rsid w:val="0047621E"/>
    <w:rsid w:val="00485450"/>
    <w:rsid w:val="004929C6"/>
    <w:rsid w:val="00492F9A"/>
    <w:rsid w:val="00495B23"/>
    <w:rsid w:val="004B181C"/>
    <w:rsid w:val="004C06E4"/>
    <w:rsid w:val="004C3850"/>
    <w:rsid w:val="004D4F24"/>
    <w:rsid w:val="004F4FB8"/>
    <w:rsid w:val="00505126"/>
    <w:rsid w:val="00512F1D"/>
    <w:rsid w:val="0055036B"/>
    <w:rsid w:val="005555E0"/>
    <w:rsid w:val="00562C73"/>
    <w:rsid w:val="00564BB8"/>
    <w:rsid w:val="005B0399"/>
    <w:rsid w:val="005F1EC7"/>
    <w:rsid w:val="005F572D"/>
    <w:rsid w:val="00613B0C"/>
    <w:rsid w:val="00622EC1"/>
    <w:rsid w:val="00647D2F"/>
    <w:rsid w:val="006618AC"/>
    <w:rsid w:val="00670A2E"/>
    <w:rsid w:val="00675B52"/>
    <w:rsid w:val="0069102D"/>
    <w:rsid w:val="00692562"/>
    <w:rsid w:val="006C05F6"/>
    <w:rsid w:val="006E2BB8"/>
    <w:rsid w:val="006F2401"/>
    <w:rsid w:val="006F4AD1"/>
    <w:rsid w:val="00702D24"/>
    <w:rsid w:val="0071096B"/>
    <w:rsid w:val="0071524A"/>
    <w:rsid w:val="00715556"/>
    <w:rsid w:val="00726987"/>
    <w:rsid w:val="00731EB3"/>
    <w:rsid w:val="00735D96"/>
    <w:rsid w:val="0074129B"/>
    <w:rsid w:val="00751BEC"/>
    <w:rsid w:val="00762C09"/>
    <w:rsid w:val="00770B63"/>
    <w:rsid w:val="007B251F"/>
    <w:rsid w:val="007B75B0"/>
    <w:rsid w:val="007F46A1"/>
    <w:rsid w:val="008002E4"/>
    <w:rsid w:val="0081301B"/>
    <w:rsid w:val="00832F7B"/>
    <w:rsid w:val="008615FC"/>
    <w:rsid w:val="00873431"/>
    <w:rsid w:val="00873AF2"/>
    <w:rsid w:val="00876143"/>
    <w:rsid w:val="008853A5"/>
    <w:rsid w:val="00893C86"/>
    <w:rsid w:val="008A215B"/>
    <w:rsid w:val="008C1648"/>
    <w:rsid w:val="008C1799"/>
    <w:rsid w:val="008C29DF"/>
    <w:rsid w:val="008D14F1"/>
    <w:rsid w:val="008E1791"/>
    <w:rsid w:val="008E64BD"/>
    <w:rsid w:val="008F3E06"/>
    <w:rsid w:val="009115A6"/>
    <w:rsid w:val="00914E94"/>
    <w:rsid w:val="00931E14"/>
    <w:rsid w:val="00933DA9"/>
    <w:rsid w:val="00936094"/>
    <w:rsid w:val="00950DEB"/>
    <w:rsid w:val="00972BFC"/>
    <w:rsid w:val="009770A7"/>
    <w:rsid w:val="00992786"/>
    <w:rsid w:val="009E1F39"/>
    <w:rsid w:val="009E6A17"/>
    <w:rsid w:val="00A15AC4"/>
    <w:rsid w:val="00A33EF6"/>
    <w:rsid w:val="00A46658"/>
    <w:rsid w:val="00A50124"/>
    <w:rsid w:val="00A87224"/>
    <w:rsid w:val="00A917DD"/>
    <w:rsid w:val="00AA5B67"/>
    <w:rsid w:val="00AB1E2D"/>
    <w:rsid w:val="00AC3224"/>
    <w:rsid w:val="00AD17F6"/>
    <w:rsid w:val="00AD71F6"/>
    <w:rsid w:val="00AD7709"/>
    <w:rsid w:val="00B24DBF"/>
    <w:rsid w:val="00B32BF2"/>
    <w:rsid w:val="00B353E1"/>
    <w:rsid w:val="00B44E2D"/>
    <w:rsid w:val="00B47A76"/>
    <w:rsid w:val="00B5094B"/>
    <w:rsid w:val="00B73579"/>
    <w:rsid w:val="00B80701"/>
    <w:rsid w:val="00B844B8"/>
    <w:rsid w:val="00B849E7"/>
    <w:rsid w:val="00B870DF"/>
    <w:rsid w:val="00B913AB"/>
    <w:rsid w:val="00B9401B"/>
    <w:rsid w:val="00BA4CB8"/>
    <w:rsid w:val="00BB48D4"/>
    <w:rsid w:val="00BF2DF6"/>
    <w:rsid w:val="00C136D4"/>
    <w:rsid w:val="00C14ABA"/>
    <w:rsid w:val="00C160CB"/>
    <w:rsid w:val="00C16B21"/>
    <w:rsid w:val="00C50BFC"/>
    <w:rsid w:val="00C60627"/>
    <w:rsid w:val="00C70A26"/>
    <w:rsid w:val="00C72B55"/>
    <w:rsid w:val="00C7598C"/>
    <w:rsid w:val="00C81937"/>
    <w:rsid w:val="00C8519B"/>
    <w:rsid w:val="00CA5281"/>
    <w:rsid w:val="00CB0FD6"/>
    <w:rsid w:val="00CB4C7D"/>
    <w:rsid w:val="00CC195B"/>
    <w:rsid w:val="00CC48A4"/>
    <w:rsid w:val="00CC5549"/>
    <w:rsid w:val="00CD3AF8"/>
    <w:rsid w:val="00CE29AC"/>
    <w:rsid w:val="00CE56F8"/>
    <w:rsid w:val="00D04A5D"/>
    <w:rsid w:val="00D05772"/>
    <w:rsid w:val="00D115FB"/>
    <w:rsid w:val="00D254E4"/>
    <w:rsid w:val="00D345B4"/>
    <w:rsid w:val="00D43F04"/>
    <w:rsid w:val="00D66DE0"/>
    <w:rsid w:val="00D720E0"/>
    <w:rsid w:val="00D81AA1"/>
    <w:rsid w:val="00D8419C"/>
    <w:rsid w:val="00DA172E"/>
    <w:rsid w:val="00DA5126"/>
    <w:rsid w:val="00DB387B"/>
    <w:rsid w:val="00DC3B2C"/>
    <w:rsid w:val="00DC5F61"/>
    <w:rsid w:val="00DE2F1A"/>
    <w:rsid w:val="00DF28FD"/>
    <w:rsid w:val="00DF4C5B"/>
    <w:rsid w:val="00E0354C"/>
    <w:rsid w:val="00E067DC"/>
    <w:rsid w:val="00E240CC"/>
    <w:rsid w:val="00E5221C"/>
    <w:rsid w:val="00E84246"/>
    <w:rsid w:val="00E94C90"/>
    <w:rsid w:val="00EC7C8E"/>
    <w:rsid w:val="00F02C6D"/>
    <w:rsid w:val="00F21C62"/>
    <w:rsid w:val="00F433E3"/>
    <w:rsid w:val="00F46B90"/>
    <w:rsid w:val="00F82001"/>
    <w:rsid w:val="00F90674"/>
    <w:rsid w:val="00F91AC0"/>
    <w:rsid w:val="00F9672B"/>
    <w:rsid w:val="00FC2C3B"/>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AF903"/>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 w:type="paragraph" w:styleId="Revision">
    <w:name w:val="Revision"/>
    <w:hidden/>
    <w:uiPriority w:val="99"/>
    <w:semiHidden/>
    <w:rsid w:val="0050512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B4F1-35A5-0A47-8620-8357A0CA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30</Pages>
  <Words>61519</Words>
  <Characters>350659</Characters>
  <Application>Microsoft Office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21</cp:revision>
  <dcterms:created xsi:type="dcterms:W3CDTF">2018-09-20T13:50:00Z</dcterms:created>
  <dcterms:modified xsi:type="dcterms:W3CDTF">2018-10-02T20:05:00Z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