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19557FA5" w:rsidR="003F2F8C" w:rsidRDefault="003F2F8C" w:rsidP="004A6010">
      <w:pPr>
        <w:spacing w:line="360" w:lineRule="auto"/>
        <w:jc w:val="both"/>
      </w:pPr>
      <w:r>
        <w:tab/>
        <w:t>Freshwater lakes are important to global nutrient cycling. Lakes act as integrat</w:t>
      </w:r>
      <w:r w:rsidR="00F80C19">
        <w:t>ors of their surrounding landscapes, collecting nutrients fr</w:t>
      </w:r>
      <w:r w:rsidR="003F7145">
        <w:t>om terrestrial ecosystems</w:t>
      </w:r>
      <w:r w:rsidR="00F80C19">
        <w:t>. This makes lakes “hotspots” in the landscape, parti</w:t>
      </w:r>
      <w:r w:rsidR="003F7145">
        <w:t>cularly in carbon cycling</w:t>
      </w:r>
      <w:r w:rsidR="00F80C19">
        <w:t>. The contributions to nutrient cycling by lakes are sign</w:t>
      </w:r>
      <w:r w:rsidR="003F7145">
        <w:t>ificant on a global scale</w:t>
      </w:r>
      <w:r w:rsidR="00F80C19">
        <w:t xml:space="preserve"> and are likely to change</w:t>
      </w:r>
      <w:r w:rsidR="003F7145">
        <w:t xml:space="preserve"> under warming conditions</w:t>
      </w:r>
      <w:r w:rsidR="00F80C19">
        <w:t xml:space="preserve">, making the study of freshwater nutrient cycling </w:t>
      </w:r>
      <w:r w:rsidR="00EB63E9">
        <w:t>an important area of research.</w:t>
      </w:r>
    </w:p>
    <w:p w14:paraId="6291298D" w14:textId="5E7E5817"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 used to calculate budgets for lakes. However, microbes are responsible</w:t>
      </w:r>
      <w:r w:rsidR="00F64B28">
        <w:t xml:space="preserve"> for most</w:t>
      </w:r>
      <w:r w:rsidR="009F65A4">
        <w:t xml:space="preserve"> nutrient cycling in lakes, and freshwater microbes are diverse in both taxonomy and function. One of the grand challenges in freshwater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B77D94"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EF418D">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"noteIndex" : 1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EF418D">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"noteIndex" : 1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and to compare microbial communiti</w:t>
      </w:r>
      <w:r w:rsidR="00EF418D">
        <w:t xml:space="preserve">es on a global scale </w:t>
      </w:r>
      <w:r w:rsidR="00EF418D">
        <w:fldChar w:fldCharType="begin" w:fldLock="1"/>
      </w:r>
      <w:r w:rsidR="00EF418D">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"noteIndex" : 1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xml:space="preserve">. However, many metagenomics-based studies take a gene-centric approach to investigating microbial functions. In this study, we use metagenome-assembled genomes (MAGs) to compare microbial functions between two lakes </w:t>
      </w:r>
      <w:r w:rsidR="00242EB5">
        <w:lastRenderedPageBreak/>
        <w:t>of different trophic statuses with an organism-centric approach instead. Analyzing genomes rather than genes provides better insight into the ecological roles of specific microbes within freshwater communities.</w:t>
      </w:r>
    </w:p>
    <w:p w14:paraId="24EF6CB0" w14:textId="18CA984A" w:rsidR="00242EB5" w:rsidRDefault="00401ACA" w:rsidP="004A6010">
      <w:pPr>
        <w:spacing w:line="360" w:lineRule="auto"/>
        <w:jc w:val="both"/>
      </w:pPr>
      <w:r>
        <w:tab/>
        <w:t xml:space="preserve">We hypothesized that we would be able to infer information about ecosystem-level functions based on genome content in our </w:t>
      </w:r>
      <w:r w:rsidR="0094429B">
        <w:t xml:space="preserve">comprehensive </w:t>
      </w:r>
      <w:r>
        <w:t xml:space="preserve">dataset. This includes differences in primary production between lakes, preferences for degradation of autochthonous or allochthonous carbon, and biases towards certain steps in the nitrogen and sulfur cycles based on the availability of these inorganic compounds. </w:t>
      </w:r>
      <w:r w:rsidR="0094429B">
        <w:t xml:space="preserve">Our analysis of </w:t>
      </w:r>
      <w:r w:rsidR="007C0A8C">
        <w:t>nearly 200</w:t>
      </w:r>
      <w:r w:rsidR="0094429B">
        <w:t xml:space="preserve">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ecosystems</w:t>
      </w:r>
      <w:r w:rsidR="00A37C26">
        <w:t xml:space="preserve"> and confirmed previous research on freshwater microbes</w:t>
      </w:r>
      <w:r w:rsidR="0094429B">
        <w:t xml:space="preserve">, but also </w:t>
      </w:r>
      <w:r w:rsidR="00A37C26">
        <w:t xml:space="preserve">revealed </w:t>
      </w:r>
      <w:r w:rsidR="0094429B">
        <w:t>key differences</w:t>
      </w:r>
      <w:r w:rsidR="00A37C26">
        <w:t xml:space="preserve"> based </w:t>
      </w:r>
      <w:r w:rsidR="005A5527">
        <w:t>on the metabolisms predicted by our genomes</w:t>
      </w:r>
      <w:r w:rsidR="0094429B">
        <w:t>.</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3C158BE2" w14:textId="77777777" w:rsidR="00C64D38" w:rsidRPr="00ED1A43" w:rsidRDefault="00C64D38" w:rsidP="004A6010">
      <w:pPr>
        <w:pStyle w:val="Heading1"/>
        <w:spacing w:before="0" w:line="360" w:lineRule="auto"/>
        <w:jc w:val="both"/>
      </w:pPr>
      <w:r>
        <w:lastRenderedPageBreak/>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118B2887" w:rsidR="00C64D38" w:rsidRDefault="00C64D38" w:rsidP="004A6010">
      <w:pPr>
        <w:spacing w:line="360" w:lineRule="auto"/>
        <w:ind w:firstLine="720"/>
        <w:jc w:val="both"/>
      </w:pPr>
      <w:r>
        <w:t xml:space="preserve">Analyzing the genomes of uncultured microbes can provide insight into the potential metabolic functions of those organisms.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31 were recovered from the epilimnion of Trout Bog, and 6</w:t>
      </w:r>
      <w:r w:rsidR="007C0A8C">
        <w:t>3</w:t>
      </w:r>
      <w:r>
        <w:t xml:space="preserve"> were recovered from the hypolimnion of Trout Bog. Several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0"/>
      <w:r>
        <w:rPr>
          <w:rFonts w:cs="Times New Roman"/>
          <w:szCs w:val="24"/>
        </w:rPr>
        <w:t>B</w:t>
      </w:r>
      <w:commentRangeEnd w:id="0"/>
      <w:r w:rsidR="0028221F">
        <w:rPr>
          <w:rStyle w:val="CommentReference"/>
        </w:rPr>
        <w:commentReference w:id="0"/>
      </w:r>
      <w:r>
        <w:rPr>
          <w:rFonts w:cs="Times New Roman"/>
          <w:szCs w:val="24"/>
        </w:rPr>
        <w:t xml:space="preserve">). </w:t>
      </w:r>
    </w:p>
    <w:p w14:paraId="18A8258E" w14:textId="77777777" w:rsidR="00C64D38" w:rsidRPr="00C64D38" w:rsidRDefault="00C64D38" w:rsidP="004A6010">
      <w:pPr>
        <w:pStyle w:val="Heading2"/>
        <w:spacing w:line="360" w:lineRule="auto"/>
      </w:pPr>
      <w:r w:rsidRPr="00C64D38">
        <w:t>Photosynthesis and Carbon Fixation</w:t>
      </w:r>
    </w:p>
    <w:p w14:paraId="05B570B6" w14:textId="14880F78"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lastRenderedPageBreak/>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78914855" w14:textId="50F9C5BD" w:rsidR="004138AB" w:rsidRDefault="005E5B8D" w:rsidP="00BF3B0E">
      <w:pPr>
        <w:spacing w:line="360" w:lineRule="auto"/>
        <w:ind w:firstLine="720"/>
        <w:jc w:val="both"/>
        <w:rPr>
          <w:rFonts w:cs="Times New Roman"/>
          <w:szCs w:val="24"/>
        </w:rPr>
      </w:pPr>
      <w:r>
        <w:rPr>
          <w:rFonts w:cs="Times New Roman"/>
          <w:szCs w:val="24"/>
        </w:rPr>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t>
      </w:r>
      <w:r w:rsidR="004138AB">
        <w:rPr>
          <w:rFonts w:cs="Times New Roman"/>
          <w:szCs w:val="24"/>
        </w:rPr>
        <w:t xml:space="preserve">We hoped to discern between allochthonous and autochthonous carbon degradation, as this is a common approach to investigating carbon cycling in limnology. However, because both kinds of carbon contain similar moieties or undergo transformations making the origin of the carbon difficult to trace, we could not distinguish between </w:t>
      </w:r>
      <w:proofErr w:type="spellStart"/>
      <w:r w:rsidR="004138AB">
        <w:rPr>
          <w:rFonts w:cs="Times New Roman"/>
          <w:szCs w:val="24"/>
        </w:rPr>
        <w:t>allocthonous</w:t>
      </w:r>
      <w:proofErr w:type="spellEnd"/>
      <w:r w:rsidR="004138AB">
        <w:rPr>
          <w:rFonts w:cs="Times New Roman"/>
          <w:szCs w:val="24"/>
        </w:rPr>
        <w:t xml:space="preserve"> and autochthonous degradation pathways based on genome content. Instead, we divide carbon degradation pathways into three main types observed in our genomes: biopolymer degradation, carbohydrate degradation, and methylotrophy.</w:t>
      </w:r>
    </w:p>
    <w:p w14:paraId="66125736" w14:textId="260133D2" w:rsidR="00266869" w:rsidRDefault="00266869" w:rsidP="00266869">
      <w:pPr>
        <w:spacing w:line="360" w:lineRule="auto"/>
        <w:ind w:firstLine="720"/>
        <w:jc w:val="both"/>
      </w:pPr>
      <w:r>
        <w:rPr>
          <w:rFonts w:cs="Times New Roman"/>
          <w:szCs w:val="24"/>
        </w:rPr>
        <w:t xml:space="preserve">Biopolymers in freshwater can be allochthonous or autochthonous in origin. Two common biopolymers, cellulose and chitin, are produce on land and in the water column, respectively. In </w:t>
      </w:r>
      <w:r>
        <w:rPr>
          <w:rFonts w:cs="Times New Roman"/>
          <w:szCs w:val="24"/>
        </w:rPr>
        <w:lastRenderedPageBreak/>
        <w:t xml:space="preserve">both lakes, Bacteroidetes and </w:t>
      </w:r>
      <w:proofErr w:type="spellStart"/>
      <w:r>
        <w:rPr>
          <w:rFonts w:cs="Times New Roman"/>
          <w:szCs w:val="24"/>
        </w:rPr>
        <w:t>Verrucomicrobia</w:t>
      </w:r>
      <w:proofErr w:type="spellEnd"/>
      <w:r>
        <w:rPr>
          <w:rFonts w:cs="Times New Roman"/>
          <w:szCs w:val="24"/>
        </w:rPr>
        <w:t xml:space="preserve"> MAGs contained genes encoding cellulases, </w:t>
      </w:r>
      <w:proofErr w:type="spellStart"/>
      <w:r>
        <w:rPr>
          <w:rFonts w:cs="Times New Roman"/>
          <w:szCs w:val="24"/>
        </w:rPr>
        <w:t>chitinases</w:t>
      </w:r>
      <w:proofErr w:type="spellEnd"/>
      <w:r>
        <w:rPr>
          <w:rFonts w:cs="Times New Roman"/>
          <w:szCs w:val="24"/>
        </w:rPr>
        <w:t xml:space="preserve">, and glucoside </w:t>
      </w:r>
      <w:proofErr w:type="spellStart"/>
      <w:r>
        <w:rPr>
          <w:rFonts w:cs="Times New Roman"/>
          <w:szCs w:val="24"/>
        </w:rPr>
        <w:t>hydralases</w:t>
      </w:r>
      <w:proofErr w:type="spellEnd"/>
      <w:r>
        <w:rPr>
          <w:rFonts w:cs="Times New Roman"/>
          <w:szCs w:val="24"/>
        </w:rPr>
        <w:t xml:space="preserve">, without appearing to specialize in autochthonous or allochthonous carbon. </w:t>
      </w:r>
      <w:r w:rsidR="00644EC2">
        <w:rPr>
          <w:rFonts w:cs="Times New Roman"/>
          <w:szCs w:val="24"/>
        </w:rPr>
        <w:t xml:space="preserve">However, a study of these </w:t>
      </w:r>
      <w:proofErr w:type="spellStart"/>
      <w:r w:rsidR="00644EC2">
        <w:rPr>
          <w:rFonts w:cs="Times New Roman"/>
          <w:szCs w:val="24"/>
        </w:rPr>
        <w:t>Verrucomicrobia</w:t>
      </w:r>
      <w:proofErr w:type="spellEnd"/>
      <w:r w:rsidR="00644EC2">
        <w:rPr>
          <w:rFonts w:cs="Times New Roman"/>
          <w:szCs w:val="24"/>
        </w:rPr>
        <w:t xml:space="preserve"> MAGs found that the profiles of glucoside </w:t>
      </w:r>
      <w:proofErr w:type="spellStart"/>
      <w:r w:rsidR="00644EC2">
        <w:rPr>
          <w:rFonts w:cs="Times New Roman"/>
          <w:szCs w:val="24"/>
        </w:rPr>
        <w:t>hydralases</w:t>
      </w:r>
      <w:proofErr w:type="spellEnd"/>
      <w:r w:rsidR="00644EC2">
        <w:rPr>
          <w:rFonts w:cs="Times New Roman"/>
          <w:szCs w:val="24"/>
        </w:rPr>
        <w:t xml:space="preserve"> differed between Lake Mendota and Trout Bog, potentially reflecting the differences in autochthonous and allochthonous carbon sources </w:t>
      </w:r>
      <w:r w:rsidR="00644EC2">
        <w:rPr>
          <w:rFonts w:cs="Times New Roman"/>
          <w:szCs w:val="24"/>
        </w:rPr>
        <w:fldChar w:fldCharType="begin" w:fldLock="1"/>
      </w:r>
      <w:r w:rsidR="005E35C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644EC2">
        <w:rPr>
          <w:rFonts w:cs="Times New Roman"/>
          <w:szCs w:val="24"/>
        </w:rPr>
        <w:fldChar w:fldCharType="separate"/>
      </w:r>
      <w:r w:rsidR="00644EC2" w:rsidRPr="00644EC2">
        <w:rPr>
          <w:rFonts w:cs="Times New Roman"/>
          <w:noProof/>
          <w:szCs w:val="24"/>
        </w:rPr>
        <w:t>(He et al. 2017)</w:t>
      </w:r>
      <w:r w:rsidR="00644EC2">
        <w:rPr>
          <w:rFonts w:cs="Times New Roman"/>
          <w:szCs w:val="24"/>
        </w:rPr>
        <w:fldChar w:fldCharType="end"/>
      </w:r>
      <w:r w:rsidR="00644EC2">
        <w:rPr>
          <w:rFonts w:cs="Times New Roman"/>
          <w:szCs w:val="24"/>
        </w:rPr>
        <w:t xml:space="preserve">. </w:t>
      </w:r>
      <w:r>
        <w:rPr>
          <w:rFonts w:cs="Times New Roman"/>
          <w:szCs w:val="24"/>
        </w:rPr>
        <w:t xml:space="preserve">Glucoside </w:t>
      </w:r>
      <w:proofErr w:type="spellStart"/>
      <w:r>
        <w:rPr>
          <w:rFonts w:cs="Times New Roman"/>
          <w:szCs w:val="24"/>
        </w:rPr>
        <w:t>hydralase</w:t>
      </w:r>
      <w:proofErr w:type="spellEnd"/>
      <w:r>
        <w:rPr>
          <w:rFonts w:cs="Times New Roman"/>
          <w:szCs w:val="24"/>
        </w:rPr>
        <w:t xml:space="preserve"> – encoding genes were also identified in Planctomycetes in Lake Mendota and in </w:t>
      </w:r>
      <w:proofErr w:type="spellStart"/>
      <w:r>
        <w:rPr>
          <w:rFonts w:cs="Times New Roman"/>
          <w:szCs w:val="24"/>
        </w:rPr>
        <w:t>Burkholderiales</w:t>
      </w:r>
      <w:proofErr w:type="spellEnd"/>
      <w:r>
        <w:rPr>
          <w:rFonts w:cs="Times New Roman"/>
          <w:szCs w:val="24"/>
        </w:rPr>
        <w:t xml:space="preserve">, Actinobacteria, and </w:t>
      </w:r>
      <w:proofErr w:type="spellStart"/>
      <w:r>
        <w:rPr>
          <w:rFonts w:cs="Times New Roman"/>
          <w:szCs w:val="24"/>
        </w:rPr>
        <w:t>Methylococcales</w:t>
      </w:r>
      <w:proofErr w:type="spellEnd"/>
      <w:r>
        <w:rPr>
          <w:rFonts w:cs="Times New Roman"/>
          <w:szCs w:val="24"/>
        </w:rPr>
        <w:t xml:space="preserve"> in Trout Bog. Genes relating to the degradation of cellobiose and </w:t>
      </w:r>
      <w:proofErr w:type="spellStart"/>
      <w:r>
        <w:rPr>
          <w:rFonts w:cs="Times New Roman"/>
          <w:szCs w:val="24"/>
        </w:rPr>
        <w:t>chitobiose</w:t>
      </w:r>
      <w:proofErr w:type="spellEnd"/>
      <w:r>
        <w:rPr>
          <w:rFonts w:cs="Times New Roman"/>
          <w:szCs w:val="24"/>
        </w:rPr>
        <w:t xml:space="preserve">, breakdown products of cellulose and chitin, were common in many taxa from both lakes. Degradation of phenol and salicylate, two aromatic compounds derived from terrestrial carbon sources, were potentially identified in MAGs of </w:t>
      </w:r>
      <w:proofErr w:type="spellStart"/>
      <w:r>
        <w:rPr>
          <w:rFonts w:cs="Times New Roman"/>
          <w:szCs w:val="24"/>
        </w:rPr>
        <w:t>Burkholderiales</w:t>
      </w:r>
      <w:proofErr w:type="spellEnd"/>
      <w:r>
        <w:rPr>
          <w:rFonts w:cs="Times New Roman"/>
          <w:szCs w:val="24"/>
        </w:rPr>
        <w:t xml:space="preserve"> in both lakes.</w:t>
      </w:r>
    </w:p>
    <w:p w14:paraId="21EFCE8F" w14:textId="77777777" w:rsidR="00266869" w:rsidRDefault="00266869" w:rsidP="00737662">
      <w:pPr>
        <w:spacing w:line="360" w:lineRule="auto"/>
        <w:ind w:firstLine="720"/>
        <w:jc w:val="both"/>
      </w:pPr>
      <w:r>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Mendota and Trout Bog containing putative pathways for the degradation of carbohydrates such as glucose, galactose, maltose, rhamnose,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 xml:space="preserve">. They can also be derived from the breakdown of biopolymers; leaky extracellular degradation of biopolymers may result in these sugars being made available to community members without the ability to break down biopolymers. Degradation of additional sugars involved in galactose metabolism (sucrose, </w:t>
      </w:r>
      <w:proofErr w:type="spellStart"/>
      <w:r>
        <w:t>stachyose</w:t>
      </w:r>
      <w:proofErr w:type="spellEnd"/>
      <w:r>
        <w:t xml:space="preserve">, raffinose, </w:t>
      </w:r>
      <w:proofErr w:type="spellStart"/>
      <w:r>
        <w:t>trehalose</w:t>
      </w:r>
      <w:proofErr w:type="spellEnd"/>
      <w:r>
        <w:t xml:space="preserve">, lactose, and </w:t>
      </w:r>
      <w:proofErr w:type="spellStart"/>
      <w:r>
        <w:t>melibiose</w:t>
      </w:r>
      <w:proofErr w:type="spellEnd"/>
      <w:r>
        <w:t xml:space="preserve">) were identified in MAGs classified as Bacteroidetes, </w:t>
      </w:r>
      <w:proofErr w:type="spellStart"/>
      <w:r>
        <w:t>Verrucomicrobia</w:t>
      </w:r>
      <w:proofErr w:type="spellEnd"/>
      <w:r>
        <w:t>, and Actinobacteria from Trout Bog, but not from Lake Mendota.</w:t>
      </w:r>
    </w:p>
    <w:p w14:paraId="2789955D" w14:textId="6433D857" w:rsidR="00737662" w:rsidRDefault="00644EC2" w:rsidP="00737662">
      <w:pPr>
        <w:spacing w:line="360" w:lineRule="auto"/>
        <w:ind w:firstLine="720"/>
        <w:jc w:val="both"/>
        <w:rPr>
          <w:rFonts w:cs="Times New Roman"/>
          <w:szCs w:val="24"/>
        </w:rPr>
      </w:pPr>
      <w:r>
        <w:rPr>
          <w:rFonts w:cs="Times New Roman"/>
          <w:szCs w:val="24"/>
        </w:rPr>
        <w:t>M</w:t>
      </w:r>
      <w:r w:rsidR="00777F2B">
        <w:rPr>
          <w:rFonts w:cs="Times New Roman"/>
          <w:szCs w:val="24"/>
        </w:rPr>
        <w:t xml:space="preserve">ethylotrophy, the ability to grow solely on </w:t>
      </w:r>
      <w:r w:rsidR="00222B88">
        <w:rPr>
          <w:rFonts w:cs="Times New Roman"/>
          <w:szCs w:val="24"/>
        </w:rPr>
        <w:t>one carbon compounds such as methane, methanol, formaldehyde, or methylamines</w:t>
      </w:r>
      <w:r>
        <w:rPr>
          <w:rFonts w:cs="Times New Roman"/>
          <w:szCs w:val="24"/>
        </w:rPr>
        <w:t>, were identified in Trout Bog and Lake Mendota</w:t>
      </w:r>
      <w:r w:rsidR="00222B88">
        <w:rPr>
          <w:rFonts w:cs="Times New Roman"/>
          <w:szCs w:val="24"/>
        </w:rPr>
        <w:t xml:space="preserve">. Multiple MAGs classified as well-studied methylotrophs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w:t>
      </w:r>
      <w:r w:rsidR="00737662">
        <w:rPr>
          <w:rFonts w:cs="Times New Roman"/>
          <w:szCs w:val="24"/>
        </w:rPr>
        <w:t xml:space="preserve">lakes </w:t>
      </w:r>
      <w:r w:rsidR="00222B88">
        <w:rPr>
          <w:rFonts w:cs="Times New Roman"/>
          <w:szCs w:val="24"/>
        </w:rPr>
        <w:t xml:space="preserve">(Figure 3). </w:t>
      </w:r>
      <w:r>
        <w:rPr>
          <w:rFonts w:cs="Times New Roman"/>
          <w:szCs w:val="24"/>
        </w:rPr>
        <w:t xml:space="preserve">While many of the sequenced methylotrophs in freshwater are derived from sediment, they have also been identified in the water column </w:t>
      </w:r>
      <w:r>
        <w:rPr>
          <w:rFonts w:cs="Times New Roman"/>
          <w:szCs w:val="24"/>
        </w:rPr>
        <w:fldChar w:fldCharType="begin" w:fldLock="1"/>
      </w:r>
      <w:r>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(Kalyuzhnaya et al. 2012; Salcher et al. 2015)</w:t>
      </w:r>
      <w:r>
        <w:rPr>
          <w:rFonts w:cs="Times New Roman"/>
          <w:szCs w:val="24"/>
        </w:rPr>
        <w:fldChar w:fldCharType="end"/>
      </w:r>
      <w:r>
        <w:rPr>
          <w:rFonts w:cs="Times New Roman"/>
          <w:szCs w:val="24"/>
        </w:rPr>
        <w:t xml:space="preserve">. </w:t>
      </w:r>
      <w:r w:rsidR="00737662">
        <w:rPr>
          <w:rFonts w:cs="Times New Roman"/>
          <w:szCs w:val="24"/>
        </w:rPr>
        <w:t xml:space="preserve">Although pelagic </w:t>
      </w:r>
      <w:r w:rsidR="00737662">
        <w:rPr>
          <w:rFonts w:cs="Times New Roman"/>
          <w:szCs w:val="24"/>
        </w:rPr>
        <w:lastRenderedPageBreak/>
        <w:t xml:space="preserve">methylotrophs may potentially have different traits than sedimentary methylotrophs, the genome content of our MAGs suggested that in terms of carbon degradation, these bacteria are highly similar. Additionally, </w:t>
      </w:r>
      <w:r w:rsidR="00222B88">
        <w:rPr>
          <w:rFonts w:cs="Times New Roman"/>
          <w:szCs w:val="24"/>
        </w:rPr>
        <w:t xml:space="preserve">Lake Mendota </w:t>
      </w:r>
      <w:r w:rsidR="00737662">
        <w:rPr>
          <w:rFonts w:cs="Times New Roman"/>
          <w:szCs w:val="24"/>
        </w:rPr>
        <w:t>contained</w:t>
      </w:r>
      <w:r w:rsidR="00222B88">
        <w:rPr>
          <w:rFonts w:cs="Times New Roman"/>
          <w:szCs w:val="24"/>
        </w:rPr>
        <w:t xml:space="preserve"> MAGs containing potential methylotrophs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37662">
        <w:rPr>
          <w:rFonts w:cs="Times New Roman"/>
          <w:szCs w:val="24"/>
        </w:rPr>
        <w:t xml:space="preserve">The methylotrophs </w:t>
      </w:r>
      <w:proofErr w:type="spellStart"/>
      <w:r w:rsidR="00737662">
        <w:rPr>
          <w:rFonts w:cs="Times New Roman"/>
          <w:szCs w:val="24"/>
        </w:rPr>
        <w:t>Methylobacter</w:t>
      </w:r>
      <w:proofErr w:type="spellEnd"/>
      <w:r w:rsidR="00737662">
        <w:rPr>
          <w:rFonts w:cs="Times New Roman"/>
          <w:szCs w:val="24"/>
        </w:rPr>
        <w:t xml:space="preserve"> and </w:t>
      </w:r>
      <w:proofErr w:type="spellStart"/>
      <w:r w:rsidR="00737662">
        <w:rPr>
          <w:rFonts w:cs="Times New Roman"/>
          <w:szCs w:val="24"/>
        </w:rPr>
        <w:t>Methylotenera</w:t>
      </w:r>
      <w:proofErr w:type="spellEnd"/>
      <w:r w:rsidR="00737662">
        <w:rPr>
          <w:rFonts w:cs="Times New Roman"/>
          <w:szCs w:val="24"/>
        </w:rPr>
        <w:t xml:space="preserve"> have been observed to exchange carbon cooperatively, perhaps outcompeting other community members via denitrification </w:t>
      </w:r>
      <w:r w:rsidR="00737662">
        <w:rPr>
          <w:rFonts w:cs="Times New Roman"/>
          <w:szCs w:val="24"/>
        </w:rPr>
        <w:fldChar w:fldCharType="begin" w:fldLock="1"/>
      </w:r>
      <w:r w:rsidR="00737662">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37662">
        <w:rPr>
          <w:rFonts w:cs="Times New Roman"/>
          <w:szCs w:val="24"/>
        </w:rPr>
        <w:fldChar w:fldCharType="separate"/>
      </w:r>
      <w:r w:rsidR="00737662" w:rsidRPr="00777F2B">
        <w:rPr>
          <w:rFonts w:cs="Times New Roman"/>
          <w:noProof/>
          <w:szCs w:val="24"/>
        </w:rPr>
        <w:t>(Beck et al. 2013)</w:t>
      </w:r>
      <w:r w:rsidR="00737662">
        <w:rPr>
          <w:rFonts w:cs="Times New Roman"/>
          <w:szCs w:val="24"/>
        </w:rPr>
        <w:fldChar w:fldCharType="end"/>
      </w:r>
      <w:r w:rsidR="00737662">
        <w:rPr>
          <w:rFonts w:cs="Times New Roman"/>
          <w:szCs w:val="24"/>
        </w:rPr>
        <w:t>.</w:t>
      </w:r>
      <w:r w:rsidR="00737662" w:rsidRPr="00737662">
        <w:rPr>
          <w:rFonts w:cs="Times New Roman"/>
          <w:szCs w:val="24"/>
        </w:rPr>
        <w:t xml:space="preserve"> </w:t>
      </w:r>
      <w:r w:rsidR="00737662">
        <w:rPr>
          <w:rFonts w:cs="Times New Roman"/>
          <w:szCs w:val="24"/>
        </w:rPr>
        <w:t>Methylotrophy appears to be an important step in the freshwater carbon cycle in Lake Mendota and Trout Bog, where it may be a link between carbon cycling and other nutrients.</w:t>
      </w:r>
    </w:p>
    <w:p w14:paraId="13F6DC07" w14:textId="6474DE69" w:rsidR="00222B88" w:rsidRDefault="00222B88" w:rsidP="00BF3B0E">
      <w:pPr>
        <w:spacing w:line="360" w:lineRule="auto"/>
        <w:ind w:firstLine="720"/>
        <w:jc w:val="both"/>
        <w:rPr>
          <w:rFonts w:cs="Times New Roman"/>
          <w:szCs w:val="24"/>
        </w:rPr>
      </w:pP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lastRenderedPageBreak/>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8">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 xml:space="preserve">cycling </w:t>
      </w:r>
      <w:commentRangeStart w:id="1"/>
      <w:r w:rsidR="00C12FD2">
        <w:t>between</w:t>
      </w:r>
      <w:commentRangeEnd w:id="1"/>
      <w:r w:rsidR="003F2F8C">
        <w:rPr>
          <w:rStyle w:val="CommentReference"/>
        </w:rPr>
        <w:commentReference w:id="1"/>
      </w:r>
      <w:r w:rsidR="00C12FD2">
        <w:t xml:space="preserve"> the two lakes was largely similar, with a few key differences. Carbon fixation is carried out by different taxa with different pathways</w:t>
      </w:r>
      <w:r w:rsidR="00E8160D">
        <w:t>. MAGs from Trout Bog tend to over more genes encoding enzymes in galactose metabolism than those from Lake Mendota.</w:t>
      </w:r>
    </w:p>
    <w:p w14:paraId="190F50EC" w14:textId="598FB0D8" w:rsidR="00C64D38" w:rsidRDefault="00C64D38" w:rsidP="004A6010">
      <w:pPr>
        <w:spacing w:line="360" w:lineRule="auto"/>
        <w:jc w:val="both"/>
        <w:rPr>
          <w:rFonts w:cs="Times New Roman"/>
          <w:szCs w:val="24"/>
        </w:rPr>
      </w:pPr>
      <w:bookmarkStart w:id="2" w:name="_GoBack"/>
      <w:bookmarkEnd w:id="2"/>
    </w:p>
    <w:p w14:paraId="78803A96" w14:textId="79533E32" w:rsidR="00EF418D" w:rsidRDefault="00CD786A" w:rsidP="00EF418D">
      <w:pPr>
        <w:pStyle w:val="Heading2"/>
      </w:pPr>
      <w:r>
        <w:t>Carbohydrate Active Enzymes</w:t>
      </w:r>
    </w:p>
    <w:p w14:paraId="12BDB664" w14:textId="77777777" w:rsidR="00CD786A" w:rsidRDefault="00CD786A" w:rsidP="00CD786A">
      <w:proofErr w:type="spellStart"/>
      <w:r>
        <w:t>Shaomei’s</w:t>
      </w:r>
      <w:proofErr w:type="spellEnd"/>
      <w:r>
        <w:t xml:space="preserve"> </w:t>
      </w:r>
      <w:proofErr w:type="spellStart"/>
      <w:r>
        <w:t>Verruco</w:t>
      </w:r>
      <w:proofErr w:type="spellEnd"/>
      <w:r>
        <w:t xml:space="preserve"> paper suggests we’ll see far more glucoside hydrolases in Trout Bog than in Lake Mendota. </w:t>
      </w:r>
      <w:proofErr w:type="spellStart"/>
      <w:r>
        <w:t>Planctomyces</w:t>
      </w:r>
      <w:proofErr w:type="spellEnd"/>
      <w:r>
        <w:t xml:space="preserve"> in Lake Mendota had many GHs, though. Move that here and eliminate unusual microbes section?</w:t>
      </w:r>
    </w:p>
    <w:p w14:paraId="130AE7F5" w14:textId="77777777" w:rsidR="00CD786A" w:rsidRPr="003F7145" w:rsidRDefault="00CD786A" w:rsidP="00CD786A">
      <w:r>
        <w:t>Include figure of heatmap of GH families by order by lake</w:t>
      </w:r>
    </w:p>
    <w:p w14:paraId="1BC0F44A" w14:textId="77777777" w:rsidR="00CD786A" w:rsidRPr="00CD786A" w:rsidRDefault="00CD786A" w:rsidP="00CD786A"/>
    <w:p w14:paraId="14A80647" w14:textId="56EF43EC" w:rsidR="00F26AFE" w:rsidRPr="00F26AFE" w:rsidRDefault="00C64D38" w:rsidP="004A6010">
      <w:pPr>
        <w:pStyle w:val="Heading2"/>
        <w:spacing w:line="360" w:lineRule="auto"/>
      </w:pPr>
      <w:r>
        <w:t>Nitrogen Cycling</w:t>
      </w:r>
    </w:p>
    <w:p w14:paraId="0D057C22" w14:textId="7EA477BA"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w:t>
      </w:r>
      <w:commentRangeStart w:id="3"/>
      <w:r>
        <w:rPr>
          <w:rFonts w:cs="Times New Roman"/>
          <w:szCs w:val="24"/>
        </w:rPr>
        <w:t>different</w:t>
      </w:r>
      <w:commentRangeEnd w:id="3"/>
      <w:r w:rsidR="00DF606D">
        <w:rPr>
          <w:rStyle w:val="CommentReference"/>
        </w:rPr>
        <w:commentReference w:id="3"/>
      </w:r>
      <w:r>
        <w:rPr>
          <w:rFonts w:cs="Times New Roman"/>
          <w:szCs w:val="24"/>
        </w:rPr>
        <w:t xml:space="preserve"> concentrations of nitrogen in Trout Bog versus Mendota led us to hypothesize that steps in the 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genes, and they were in phylogenetically diverse populations. </w:t>
      </w:r>
      <w:r w:rsidR="0095001B">
        <w:rPr>
          <w:rFonts w:cs="Times New Roman"/>
          <w:szCs w:val="24"/>
        </w:rPr>
        <w:t xml:space="preserve">The fact that an ecologically important function, nitrogen fixation, is carried out by a single phylogenetic group in Lake Mendota, implies that Cyanobacteria have a disproportionate impact on the nitrogen cycle in this ecosystem. </w:t>
      </w:r>
      <w:r w:rsidR="005E35C7">
        <w:rPr>
          <w:rFonts w:cs="Times New Roman"/>
          <w:szCs w:val="24"/>
        </w:rPr>
        <w:t xml:space="preserve">This may also be a factor in the documented links between cyanobacterial bloom toxicity and nitrogen fixation in Lake Mendota </w:t>
      </w:r>
      <w:r w:rsidR="005E35C7">
        <w:rPr>
          <w:rFonts w:cs="Times New Roman"/>
          <w:szCs w:val="24"/>
        </w:rPr>
        <w:fldChar w:fldCharType="begin" w:fldLock="1"/>
      </w:r>
      <w:r w:rsidR="00907EF0">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5E35C7">
        <w:rPr>
          <w:rFonts w:cs="Times New Roman"/>
          <w:szCs w:val="24"/>
        </w:rPr>
        <w:fldChar w:fldCharType="separate"/>
      </w:r>
      <w:r w:rsidR="005E35C7" w:rsidRPr="005E35C7">
        <w:rPr>
          <w:rFonts w:cs="Times New Roman"/>
          <w:noProof/>
          <w:szCs w:val="24"/>
        </w:rPr>
        <w:t>(Beversdorf, Miller, and McMahon 2013)</w:t>
      </w:r>
      <w:r w:rsidR="005E35C7">
        <w:rPr>
          <w:rFonts w:cs="Times New Roman"/>
          <w:szCs w:val="24"/>
        </w:rPr>
        <w:fldChar w:fldCharType="end"/>
      </w:r>
      <w:r w:rsidR="005E35C7">
        <w:rPr>
          <w:rFonts w:cs="Times New Roman"/>
          <w:szCs w:val="24"/>
        </w:rPr>
        <w:t xml:space="preserve">. </w:t>
      </w:r>
      <w:r>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This difference was not as pronounced in Trout Bog</w:t>
      </w:r>
      <w:r w:rsidR="005E35C7">
        <w:rPr>
          <w:rFonts w:cs="Times New Roman"/>
          <w:szCs w:val="24"/>
        </w:rPr>
        <w:t>, although the reasons for this trend are unknown</w:t>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r>
        <w:rPr>
          <w:rFonts w:cs="Times New Roman"/>
          <w:szCs w:val="24"/>
        </w:rPr>
        <w:t xml:space="preserve">methanotroph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r w:rsidR="00393F1B">
        <w:rPr>
          <w:rFonts w:cs="Times New Roman"/>
          <w:szCs w:val="24"/>
        </w:rPr>
        <w:t xml:space="preserve"> This is consistent with previous research, where urea was found to be a significant nitrogen source for freshwater bacteria, particularly in </w:t>
      </w:r>
      <w:proofErr w:type="spellStart"/>
      <w:r w:rsidR="00393F1B">
        <w:rPr>
          <w:rFonts w:cs="Times New Roman"/>
          <w:szCs w:val="24"/>
        </w:rPr>
        <w:t>epilimnia</w:t>
      </w:r>
      <w:proofErr w:type="spellEnd"/>
      <w:r w:rsidR="00907EF0">
        <w:rPr>
          <w:rFonts w:cs="Times New Roman"/>
          <w:szCs w:val="24"/>
        </w:rPr>
        <w:t xml:space="preserve"> </w:t>
      </w:r>
      <w:r w:rsidR="00907EF0">
        <w:rPr>
          <w:rFonts w:cs="Times New Roman"/>
          <w:szCs w:val="24"/>
        </w:rPr>
        <w:fldChar w:fldCharType="begin" w:fldLock="1"/>
      </w:r>
      <w:r w:rsidR="00907EF0">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(Jorgenson et al. 1998)</w:t>
      </w:r>
      <w:r w:rsidR="00907EF0">
        <w:rPr>
          <w:rFonts w:cs="Times New Roman"/>
          <w:szCs w:val="24"/>
        </w:rPr>
        <w:fldChar w:fldCharType="end"/>
      </w:r>
      <w:r w:rsidR="00393F1B">
        <w:rPr>
          <w:rFonts w:cs="Times New Roman"/>
          <w:szCs w:val="24"/>
        </w:rPr>
        <w:t xml:space="preserve">, </w:t>
      </w:r>
      <w:r w:rsidR="00907EF0">
        <w:rPr>
          <w:rFonts w:cs="Times New Roman"/>
          <w:szCs w:val="24"/>
        </w:rPr>
        <w:t xml:space="preserve">and where algae and bacteria were observed to compete for urea in an estuarine system </w:t>
      </w:r>
      <w:r w:rsidR="00907EF0">
        <w:rPr>
          <w:rFonts w:cs="Times New Roman"/>
          <w:szCs w:val="24"/>
        </w:rPr>
        <w:fldChar w:fldCharType="begin" w:fldLock="1"/>
      </w:r>
      <w:r w:rsidR="00CD2B02">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(Remsen, Carpenter, and Schroeder 1972)</w:t>
      </w:r>
      <w:r w:rsidR="00907EF0">
        <w:rPr>
          <w:rFonts w:cs="Times New Roman"/>
          <w:szCs w:val="24"/>
        </w:rPr>
        <w:fldChar w:fldCharType="end"/>
      </w:r>
      <w:r w:rsidR="00907EF0">
        <w:rPr>
          <w:rFonts w:cs="Times New Roman"/>
          <w:szCs w:val="24"/>
        </w:rPr>
        <w:t>.</w:t>
      </w:r>
    </w:p>
    <w:p w14:paraId="48E4B719" w14:textId="37A49D71" w:rsidR="00632A77" w:rsidRDefault="00632A77" w:rsidP="00D11FC2">
      <w:pPr>
        <w:spacing w:line="360" w:lineRule="auto"/>
        <w:ind w:firstLine="720"/>
        <w:jc w:val="both"/>
        <w:rPr>
          <w:rFonts w:cs="Times New Roman"/>
          <w:szCs w:val="24"/>
        </w:rPr>
      </w:pPr>
      <w:r>
        <w:rPr>
          <w:rFonts w:cs="Times New Roman"/>
          <w:szCs w:val="24"/>
        </w:rPr>
        <w:lastRenderedPageBreak/>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68F45DBD" w14:textId="6F85E205" w:rsidR="003318E6" w:rsidRDefault="00B05CCB" w:rsidP="004A6010">
      <w:pPr>
        <w:spacing w:line="360" w:lineRule="auto"/>
        <w:jc w:val="both"/>
        <w:rPr>
          <w:rFonts w:cs="Times New Roman"/>
          <w:szCs w:val="24"/>
        </w:rPr>
      </w:pPr>
      <w:r>
        <w:rPr>
          <w:noProof/>
        </w:rPr>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9">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4"/>
      </w:r>
    </w:p>
    <w:p w14:paraId="44EEAD1C" w14:textId="19EF3F09" w:rsidR="00C64D38" w:rsidRPr="00687196" w:rsidRDefault="00687196" w:rsidP="004A6010">
      <w:pPr>
        <w:spacing w:line="360" w:lineRule="auto"/>
        <w:jc w:val="both"/>
      </w:pPr>
      <w:r>
        <w:rPr>
          <w:b/>
        </w:rPr>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w:t>
      </w:r>
      <w:r>
        <w:lastRenderedPageBreak/>
        <w:t xml:space="preserve">frequently than nitrate reductases in both lakes, but this difference was more pronounced in </w:t>
      </w:r>
      <w:commentRangeStart w:id="5"/>
      <w:r>
        <w:t>Lake</w:t>
      </w:r>
      <w:commentRangeEnd w:id="5"/>
      <w:r w:rsidR="00990D17">
        <w:rPr>
          <w:rStyle w:val="CommentReference"/>
        </w:rPr>
        <w:commentReference w:id="5"/>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0">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6"/>
      <w:r>
        <w:rPr>
          <w:rFonts w:cs="Times New Roman"/>
          <w:szCs w:val="24"/>
        </w:rPr>
        <w:t>lakes</w:t>
      </w:r>
      <w:commentRangeEnd w:id="6"/>
      <w:r w:rsidR="000178B6">
        <w:rPr>
          <w:rStyle w:val="CommentReference"/>
        </w:rPr>
        <w:commentReference w:id="6"/>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w:t>
      </w:r>
      <w:r w:rsidR="007B5D3B">
        <w:rPr>
          <w:rFonts w:cs="Times New Roman"/>
          <w:szCs w:val="24"/>
        </w:rPr>
        <w:lastRenderedPageBreak/>
        <w:t xml:space="preserve">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1">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2661C" w14:textId="4CBED862" w:rsidR="003F7145" w:rsidRPr="003F7145" w:rsidRDefault="00AE05E6" w:rsidP="00CD786A">
      <w:pPr>
        <w:spacing w:line="360" w:lineRule="auto"/>
        <w:jc w:val="both"/>
      </w:pPr>
      <w:r>
        <w:rPr>
          <w:b/>
        </w:rPr>
        <w:t>Fig 4. Number of MAGs containing sulfur metabolism genes by lake</w:t>
      </w:r>
      <w:r w:rsidR="004A6010">
        <w:rPr>
          <w:b/>
        </w:rPr>
        <w:t xml:space="preserve">. </w:t>
      </w:r>
      <w:r w:rsidR="004A6010">
        <w:t>Sulfate reduction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w:t>
      </w:r>
      <w:commentRangeStart w:id="7"/>
      <w:r w:rsidR="004A6010">
        <w:t>Mendota</w:t>
      </w:r>
      <w:commentRangeEnd w:id="7"/>
      <w:r w:rsidR="003F7145">
        <w:rPr>
          <w:rStyle w:val="CommentReference"/>
        </w:rPr>
        <w:commentReference w:id="7"/>
      </w:r>
      <w:r w:rsidR="004A6010">
        <w:t>.</w:t>
      </w:r>
      <w:r w:rsidR="003F7145">
        <w:tab/>
      </w:r>
    </w:p>
    <w:p w14:paraId="6EE8AFB2" w14:textId="18A7286D" w:rsidR="00364AC2" w:rsidRDefault="00364AC2" w:rsidP="004A6010">
      <w:pPr>
        <w:spacing w:line="360" w:lineRule="auto"/>
        <w:jc w:val="both"/>
      </w:pP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t>Add section on # read mapping back to each MAG across the time series</w:t>
      </w:r>
    </w:p>
    <w:p w14:paraId="3153BA81" w14:textId="5261C21F" w:rsidR="003F7145" w:rsidRDefault="003F7145" w:rsidP="003F7145">
      <w:r>
        <w:lastRenderedPageBreak/>
        <w:t xml:space="preserve">This is something </w:t>
      </w:r>
      <w:proofErr w:type="spellStart"/>
      <w:r>
        <w:t>Shaomei’s</w:t>
      </w:r>
      <w:proofErr w:type="spellEnd"/>
      <w:r>
        <w:t xml:space="preserve"> reviewers wanted. Don’t need an in depth analysis –</w:t>
      </w:r>
      <w:r w:rsidR="00CD786A">
        <w:t xml:space="preserve"> </w:t>
      </w:r>
      <w:r>
        <w:t xml:space="preserve">just classify as abundant vs rare, persistent vs variable. Will map as soon as </w:t>
      </w:r>
      <w:proofErr w:type="spellStart"/>
      <w:r>
        <w:t>Gluster</w:t>
      </w:r>
      <w:proofErr w:type="spellEnd"/>
      <w:r>
        <w:t xml:space="preserve"> on CHTC is back up and running.</w:t>
      </w:r>
    </w:p>
    <w:p w14:paraId="2BC59BF2" w14:textId="4A77BD2F" w:rsidR="00CD786A" w:rsidRPr="003F7145" w:rsidRDefault="00CD786A" w:rsidP="003F7145">
      <w:r>
        <w:t>Use SQUID instead if file sizes are below 1GB?</w:t>
      </w:r>
    </w:p>
    <w:p w14:paraId="65F94868" w14:textId="2CCB59B9" w:rsidR="00F26AFE" w:rsidRDefault="007B5D3B" w:rsidP="004A6010">
      <w:pPr>
        <w:pStyle w:val="Heading2"/>
        <w:spacing w:line="360" w:lineRule="auto"/>
      </w:pPr>
      <w:r>
        <w:t>Conclusions</w:t>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0FF706B0" w14:textId="287F1470" w:rsidR="00EF418D" w:rsidRPr="00EF418D" w:rsidRDefault="00C9067D" w:rsidP="00EF418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F418D" w:rsidRPr="00EF418D">
        <w:rPr>
          <w:rFonts w:cs="Times New Roman"/>
          <w:noProof/>
          <w:szCs w:val="24"/>
        </w:rPr>
        <w:t xml:space="preserve">Beck, David a.C. et al. 2013. “A Metagenomic Insight into Freshwater Methane-Utilizing Communities and Evidence for Cooperation between the Methylococcaceae and the Methylophilaceae.” </w:t>
      </w:r>
      <w:r w:rsidR="00EF418D" w:rsidRPr="00EF418D">
        <w:rPr>
          <w:rFonts w:cs="Times New Roman"/>
          <w:i/>
          <w:iCs/>
          <w:noProof/>
          <w:szCs w:val="24"/>
        </w:rPr>
        <w:t>PeerJ</w:t>
      </w:r>
      <w:r w:rsidR="00EF418D" w:rsidRPr="00EF418D">
        <w:rPr>
          <w:rFonts w:cs="Times New Roman"/>
          <w:noProof/>
          <w:szCs w:val="24"/>
        </w:rPr>
        <w:t xml:space="preserve"> 1: e23. http://www.pubmedcentral.nih.gov/articlerender.fcgi?artid=3628875&amp;tool=pmcentrez&amp;rendertype=abstract.</w:t>
      </w:r>
    </w:p>
    <w:p w14:paraId="12C85AD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Bendall, Matthew L et al. 2016. “Genome-Wide Selective Sweeps and Gene-Specific Sweeps in Natural Bacterial Populations.” </w:t>
      </w:r>
      <w:r w:rsidRPr="00EF418D">
        <w:rPr>
          <w:rFonts w:cs="Times New Roman"/>
          <w:i/>
          <w:iCs/>
          <w:noProof/>
          <w:szCs w:val="24"/>
        </w:rPr>
        <w:t>ISME journal</w:t>
      </w:r>
      <w:r w:rsidRPr="00EF418D">
        <w:rPr>
          <w:rFonts w:cs="Times New Roman"/>
          <w:noProof/>
          <w:szCs w:val="24"/>
        </w:rPr>
        <w:t xml:space="preserve"> 10: 1589–1601. http://dx.doi.org/10.1038/ismej.2015.241.</w:t>
      </w:r>
    </w:p>
    <w:p w14:paraId="2B50C557"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Beversdorf, Lucas J, Todd R Miller, and Katherine D McMahon. 2013. “The Role of Nitrogen Fixation in Cyanobacterial Bloom Toxicity in a Temperate , Eutrophic Lake.” </w:t>
      </w:r>
      <w:r w:rsidRPr="00EF418D">
        <w:rPr>
          <w:rFonts w:cs="Times New Roman"/>
          <w:i/>
          <w:iCs/>
          <w:noProof/>
          <w:szCs w:val="24"/>
        </w:rPr>
        <w:t>PloS one</w:t>
      </w:r>
      <w:r w:rsidRPr="00EF418D">
        <w:rPr>
          <w:rFonts w:cs="Times New Roman"/>
          <w:noProof/>
          <w:szCs w:val="24"/>
        </w:rPr>
        <w:t xml:space="preserve"> 8(2): 1–11.</w:t>
      </w:r>
    </w:p>
    <w:p w14:paraId="54AF640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Chistoserdova, Ludmila, Marina G. Kalyuzhnaya, and Mary E. Lidstrom. 2009. “The Expanding World of Methylotrophic Metabolism.” </w:t>
      </w:r>
      <w:r w:rsidRPr="00EF418D">
        <w:rPr>
          <w:rFonts w:cs="Times New Roman"/>
          <w:i/>
          <w:iCs/>
          <w:noProof/>
          <w:szCs w:val="24"/>
        </w:rPr>
        <w:t>Annual review of microbiology</w:t>
      </w:r>
      <w:r w:rsidRPr="00EF418D">
        <w:rPr>
          <w:rFonts w:cs="Times New Roman"/>
          <w:noProof/>
          <w:szCs w:val="24"/>
        </w:rPr>
        <w:t xml:space="preserve"> 63: 477–99.</w:t>
      </w:r>
    </w:p>
    <w:p w14:paraId="679D876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Descy, Jean-Pierre et al. 2000. “PIGMENT RATIOS AND PHYTOPLANKTON ASSESSMENT IN NORTHERN WISCONSIN LAKES.” </w:t>
      </w:r>
      <w:r w:rsidRPr="00EF418D">
        <w:rPr>
          <w:rFonts w:cs="Times New Roman"/>
          <w:i/>
          <w:iCs/>
          <w:noProof/>
          <w:szCs w:val="24"/>
        </w:rPr>
        <w:t>Journal of Phycology</w:t>
      </w:r>
      <w:r w:rsidRPr="00EF418D">
        <w:rPr>
          <w:rFonts w:cs="Times New Roman"/>
          <w:noProof/>
          <w:szCs w:val="24"/>
        </w:rPr>
        <w:t xml:space="preserve"> 36: 274–86.</w:t>
      </w:r>
    </w:p>
    <w:p w14:paraId="21608E5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Eiler, Alexander et al. 2015. “Tuning Fresh: Radiation through Rewiring of Central Metabolism in Streamlined Bacteria.” </w:t>
      </w:r>
      <w:r w:rsidRPr="00EF418D">
        <w:rPr>
          <w:rFonts w:cs="Times New Roman"/>
          <w:i/>
          <w:iCs/>
          <w:noProof/>
          <w:szCs w:val="24"/>
        </w:rPr>
        <w:t>The ISME Journal</w:t>
      </w:r>
      <w:r w:rsidRPr="00EF418D">
        <w:rPr>
          <w:rFonts w:cs="Times New Roman"/>
          <w:noProof/>
          <w:szCs w:val="24"/>
        </w:rPr>
        <w:t xml:space="preserve"> (January 2016): 1–13. http://dx.doi.org/10.1038/ismej.2015.260.</w:t>
      </w:r>
    </w:p>
    <w:p w14:paraId="1040F56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Gimmler, Anna et al. 2016. “The Tara Oceans Voyage Reveals Global Diversity and Distribution Patterns of Marine Planktonic Ciliates.” </w:t>
      </w:r>
      <w:r w:rsidRPr="00EF418D">
        <w:rPr>
          <w:rFonts w:cs="Times New Roman"/>
          <w:i/>
          <w:iCs/>
          <w:noProof/>
          <w:szCs w:val="24"/>
        </w:rPr>
        <w:t>Nature Publishing Group</w:t>
      </w:r>
      <w:r w:rsidRPr="00EF418D">
        <w:rPr>
          <w:rFonts w:cs="Times New Roman"/>
          <w:noProof/>
          <w:szCs w:val="24"/>
        </w:rPr>
        <w:t xml:space="preserve"> (April): 1–13. http://dx.doi.org/10.1038/srep33555.</w:t>
      </w:r>
    </w:p>
    <w:p w14:paraId="2713FFF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Giroldo, Danilo, Armando Augusto, and Henriques Vieira. 2005. “Polymeric and Free Sugars Released by Three Phytoplanktonic Species from a Freshwater Tropical Eutrophic Reservoir.” </w:t>
      </w:r>
      <w:r w:rsidRPr="00EF418D">
        <w:rPr>
          <w:rFonts w:cs="Times New Roman"/>
          <w:i/>
          <w:iCs/>
          <w:noProof/>
          <w:szCs w:val="24"/>
        </w:rPr>
        <w:t>Journal of Plankton Research</w:t>
      </w:r>
      <w:r w:rsidRPr="00EF418D">
        <w:rPr>
          <w:rFonts w:cs="Times New Roman"/>
          <w:noProof/>
          <w:szCs w:val="24"/>
        </w:rPr>
        <w:t xml:space="preserve"> 27(7): 695–705.</w:t>
      </w:r>
    </w:p>
    <w:p w14:paraId="454F3E0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Hall, Michael W et al. 2017. “Ananke : Temporal Clustering Reveals Ecological Dynamics of Microbial Communities.” </w:t>
      </w:r>
      <w:r w:rsidRPr="00EF418D">
        <w:rPr>
          <w:rFonts w:cs="Times New Roman"/>
          <w:i/>
          <w:iCs/>
          <w:noProof/>
          <w:szCs w:val="24"/>
        </w:rPr>
        <w:t>PeerJ</w:t>
      </w:r>
      <w:r w:rsidRPr="00EF418D">
        <w:rPr>
          <w:rFonts w:cs="Times New Roman"/>
          <w:noProof/>
          <w:szCs w:val="24"/>
        </w:rPr>
        <w:t xml:space="preserve"> 5(e3812): 1–19.</w:t>
      </w:r>
    </w:p>
    <w:p w14:paraId="0C0BA58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 Shaomei et al. 2017. “Ecophysiology of Freshwater Verrucomicrobia Inferred from Metagenome-Assembled Genomes.” </w:t>
      </w:r>
      <w:r w:rsidRPr="00EF418D">
        <w:rPr>
          <w:rFonts w:cs="Times New Roman"/>
          <w:i/>
          <w:iCs/>
          <w:noProof/>
          <w:szCs w:val="24"/>
        </w:rPr>
        <w:t>mSphere</w:t>
      </w:r>
      <w:r w:rsidRPr="00EF418D">
        <w:rPr>
          <w:rFonts w:cs="Times New Roman"/>
          <w:noProof/>
          <w:szCs w:val="24"/>
        </w:rPr>
        <w:t xml:space="preserve"> 2(5): 1–17.</w:t>
      </w:r>
    </w:p>
    <w:p w14:paraId="35DAFA9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Herlemann, Daniel P R, Oliver Geissinger, and Andreas Brune. 2007. “The Termite Group I Phylum Is Highly Diverse and Widespread in the Environment.” </w:t>
      </w:r>
      <w:r w:rsidRPr="00EF418D">
        <w:rPr>
          <w:rFonts w:cs="Times New Roman"/>
          <w:i/>
          <w:iCs/>
          <w:noProof/>
          <w:szCs w:val="24"/>
        </w:rPr>
        <w:t>Applied and Environmental Microbiology</w:t>
      </w:r>
      <w:r w:rsidRPr="00EF418D">
        <w:rPr>
          <w:rFonts w:cs="Times New Roman"/>
          <w:noProof/>
          <w:szCs w:val="24"/>
        </w:rPr>
        <w:t xml:space="preserve"> 73(20): 6682–85.</w:t>
      </w:r>
    </w:p>
    <w:p w14:paraId="2CCC9A6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Herlemann, D P R et al. 2009. “Genomic Analysis of ‘ Elusimicrobium Minutum ,’ the First Cultivated Representative of the Phylum ‘ Elusimicrobia ’ ( Formerly Termite Group 1 ).” </w:t>
      </w:r>
      <w:r w:rsidRPr="00EF418D">
        <w:rPr>
          <w:rFonts w:cs="Times New Roman"/>
          <w:i/>
          <w:iCs/>
          <w:noProof/>
          <w:szCs w:val="24"/>
        </w:rPr>
        <w:lastRenderedPageBreak/>
        <w:t>Applied and Environmental Microbiology</w:t>
      </w:r>
      <w:r w:rsidRPr="00EF418D">
        <w:rPr>
          <w:rFonts w:cs="Times New Roman"/>
          <w:noProof/>
          <w:szCs w:val="24"/>
        </w:rPr>
        <w:t xml:space="preserve"> 75(9): 2841–49.</w:t>
      </w:r>
    </w:p>
    <w:p w14:paraId="404BF43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Hurley, James P, and David E Armstrong. 1990. “Fluxes and Transformations of Aquatic Pigments in Lake Mendota , Wisconsin.” </w:t>
      </w:r>
      <w:r w:rsidRPr="00EF418D">
        <w:rPr>
          <w:rFonts w:cs="Times New Roman"/>
          <w:i/>
          <w:iCs/>
          <w:noProof/>
          <w:szCs w:val="24"/>
        </w:rPr>
        <w:t>Limnology and Oceanography</w:t>
      </w:r>
      <w:r w:rsidRPr="00EF418D">
        <w:rPr>
          <w:rFonts w:cs="Times New Roman"/>
          <w:noProof/>
          <w:szCs w:val="24"/>
        </w:rPr>
        <w:t xml:space="preserve"> 35(2): 384–98.</w:t>
      </w:r>
    </w:p>
    <w:p w14:paraId="3CE51F4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Igarashi, Kazuei, and Keiko Kashiwagi. 1999. “Polyamine Transport in Bacteria and Yeast.” </w:t>
      </w:r>
      <w:r w:rsidRPr="00EF418D">
        <w:rPr>
          <w:rFonts w:cs="Times New Roman"/>
          <w:i/>
          <w:iCs/>
          <w:noProof/>
          <w:szCs w:val="24"/>
        </w:rPr>
        <w:t>Biochem. J.</w:t>
      </w:r>
      <w:r w:rsidRPr="00EF418D">
        <w:rPr>
          <w:rFonts w:cs="Times New Roman"/>
          <w:noProof/>
          <w:szCs w:val="24"/>
        </w:rPr>
        <w:t xml:space="preserve"> 344: 633–42.</w:t>
      </w:r>
    </w:p>
    <w:p w14:paraId="3CECAD5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Jorgenson, Niels OG et al. 1998. “Effects of Sunlight on Occurrence and Bacterial Turnover of Specific Carbon and Nitrogen Compounds in Lake Water.” </w:t>
      </w:r>
      <w:r w:rsidRPr="00EF418D">
        <w:rPr>
          <w:rFonts w:cs="Times New Roman"/>
          <w:i/>
          <w:iCs/>
          <w:noProof/>
          <w:szCs w:val="24"/>
        </w:rPr>
        <w:t>FEMS Microbiology Ecology</w:t>
      </w:r>
      <w:r w:rsidRPr="00EF418D">
        <w:rPr>
          <w:rFonts w:cs="Times New Roman"/>
          <w:noProof/>
          <w:szCs w:val="24"/>
        </w:rPr>
        <w:t xml:space="preserve"> 25: 217–27.</w:t>
      </w:r>
    </w:p>
    <w:p w14:paraId="5EC2F3A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Juttner, F, and T Matuschek. 1977. “The Release of Low Molecular Weight Compounds by the Phytoplankton in an Eutrophic Lake.” </w:t>
      </w:r>
      <w:r w:rsidRPr="00EF418D">
        <w:rPr>
          <w:rFonts w:cs="Times New Roman"/>
          <w:i/>
          <w:iCs/>
          <w:noProof/>
          <w:szCs w:val="24"/>
        </w:rPr>
        <w:t>Water</w:t>
      </w:r>
      <w:r w:rsidRPr="00EF418D">
        <w:rPr>
          <w:rFonts w:cs="Times New Roman"/>
          <w:noProof/>
          <w:szCs w:val="24"/>
        </w:rPr>
        <w:t xml:space="preserve"> 12: 251–55.</w:t>
      </w:r>
    </w:p>
    <w:p w14:paraId="780AB3C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Kalyuzhnaya, Marina G et al. 2012. “Novel Methylotrophic Isolates from Lake Sediment, Description of Methylotenera Versatilis Sp. Nov. and Emended Description of the Genus Methylotenera.” </w:t>
      </w:r>
      <w:r w:rsidRPr="00EF418D">
        <w:rPr>
          <w:rFonts w:cs="Times New Roman"/>
          <w:i/>
          <w:iCs/>
          <w:noProof/>
          <w:szCs w:val="24"/>
        </w:rPr>
        <w:t>International journal of systematic and evolutionary microbiology</w:t>
      </w:r>
      <w:r w:rsidRPr="00EF418D">
        <w:rPr>
          <w:rFonts w:cs="Times New Roman"/>
          <w:noProof/>
          <w:szCs w:val="24"/>
        </w:rPr>
        <w:t xml:space="preserve"> 62(Pt 1): 106–11. http://www.ncbi.nlm.nih.gov/pubmed/21335496.</w:t>
      </w:r>
    </w:p>
    <w:p w14:paraId="4D9F85C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EF418D">
        <w:rPr>
          <w:rFonts w:cs="Times New Roman"/>
          <w:i/>
          <w:iCs/>
          <w:noProof/>
          <w:szCs w:val="24"/>
        </w:rPr>
        <w:t>European Journal of Biochemistry</w:t>
      </w:r>
      <w:r w:rsidRPr="00EF418D">
        <w:rPr>
          <w:rFonts w:cs="Times New Roman"/>
          <w:noProof/>
          <w:szCs w:val="24"/>
        </w:rPr>
        <w:t xml:space="preserve"> 269(7): 1926–31.</w:t>
      </w:r>
    </w:p>
    <w:p w14:paraId="7BDCDF6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EF418D">
        <w:rPr>
          <w:rFonts w:cs="Times New Roman"/>
          <w:i/>
          <w:iCs/>
          <w:noProof/>
          <w:szCs w:val="24"/>
        </w:rPr>
        <w:t>Aquatic Microbial Ecology</w:t>
      </w:r>
      <w:r w:rsidRPr="00EF418D">
        <w:rPr>
          <w:rFonts w:cs="Times New Roman"/>
          <w:noProof/>
          <w:szCs w:val="24"/>
        </w:rPr>
        <w:t xml:space="preserve"> 68: 267–72.</w:t>
      </w:r>
    </w:p>
    <w:p w14:paraId="6373CC7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Linz, Alexandra M. et al. 2017. “Bacterial Community Composition and Dynamics Spanning Five Years in Freshwater Bog Lakes.” </w:t>
      </w:r>
      <w:r w:rsidRPr="00EF418D">
        <w:rPr>
          <w:rFonts w:cs="Times New Roman"/>
          <w:i/>
          <w:iCs/>
          <w:noProof/>
          <w:szCs w:val="24"/>
        </w:rPr>
        <w:t>mSphere</w:t>
      </w:r>
      <w:r w:rsidRPr="00EF418D">
        <w:rPr>
          <w:rFonts w:cs="Times New Roman"/>
          <w:noProof/>
          <w:szCs w:val="24"/>
        </w:rPr>
        <w:t xml:space="preserve"> 2(3): 1–15.</w:t>
      </w:r>
    </w:p>
    <w:p w14:paraId="6C77948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Martinez-Garcia, Manuel et al. 2012. “High-Throughput Single-Cell Sequencing Identifies Photoheterotrophs and Chemoautotrophs in Freshwater Bacterioplankton.” </w:t>
      </w:r>
      <w:r w:rsidRPr="00EF418D">
        <w:rPr>
          <w:rFonts w:cs="Times New Roman"/>
          <w:i/>
          <w:iCs/>
          <w:noProof/>
          <w:szCs w:val="24"/>
        </w:rPr>
        <w:t>The ISME Journal</w:t>
      </w:r>
      <w:r w:rsidRPr="00EF418D">
        <w:rPr>
          <w:rFonts w:cs="Times New Roman"/>
          <w:noProof/>
          <w:szCs w:val="24"/>
        </w:rPr>
        <w:t xml:space="preserve"> 6(1): 113–23. http://dx.doi.org/10.1038/ismej.2011.84.</w:t>
      </w:r>
    </w:p>
    <w:p w14:paraId="4289A15C"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McGowan, Suzanne et al. 2016. “Long-Term Perspectives on Terrestrial and Aquatic Carbon Cycling from Palaeolimnology.” </w:t>
      </w:r>
      <w:r w:rsidRPr="00EF418D">
        <w:rPr>
          <w:rFonts w:cs="Times New Roman"/>
          <w:i/>
          <w:iCs/>
          <w:noProof/>
          <w:szCs w:val="24"/>
        </w:rPr>
        <w:t>WIREs Water</w:t>
      </w:r>
      <w:r w:rsidRPr="00EF418D">
        <w:rPr>
          <w:rFonts w:cs="Times New Roman"/>
          <w:noProof/>
          <w:szCs w:val="24"/>
        </w:rPr>
        <w:t xml:space="preserve"> 3: 211–34.</w:t>
      </w:r>
    </w:p>
    <w:p w14:paraId="350027C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Mou, Xiaozhen et al. 2011. “Metatranscriptomic Signature of Exogenous Polyamine Utilization by Coastal Bacterioplankton.” 3: 798–806.</w:t>
      </w:r>
    </w:p>
    <w:p w14:paraId="6201EF1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Parks, Donovan H et al. 2015. “CheckM: Assessing the Quality of Microbial Genomes Recovered from Isolates, Single Cells, and Metagenomes.” </w:t>
      </w:r>
      <w:r w:rsidRPr="00EF418D">
        <w:rPr>
          <w:rFonts w:cs="Times New Roman"/>
          <w:i/>
          <w:iCs/>
          <w:noProof/>
          <w:szCs w:val="24"/>
        </w:rPr>
        <w:t>Genome Research</w:t>
      </w:r>
      <w:r w:rsidRPr="00EF418D">
        <w:rPr>
          <w:rFonts w:cs="Times New Roman"/>
          <w:noProof/>
          <w:szCs w:val="24"/>
        </w:rPr>
        <w:t xml:space="preserve"> 25(7).</w:t>
      </w:r>
    </w:p>
    <w:p w14:paraId="7F3DB58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Peura, Sari et al. 2012. “Distinct and Diverse Anaerobic Bacterial Communities in Boreal Lakes Dominated by Candidate Division OD1.” </w:t>
      </w:r>
      <w:r w:rsidRPr="00EF418D">
        <w:rPr>
          <w:rFonts w:cs="Times New Roman"/>
          <w:i/>
          <w:iCs/>
          <w:noProof/>
          <w:szCs w:val="24"/>
        </w:rPr>
        <w:t>ISME journal</w:t>
      </w:r>
      <w:r w:rsidRPr="00EF418D">
        <w:rPr>
          <w:rFonts w:cs="Times New Roman"/>
          <w:noProof/>
          <w:szCs w:val="24"/>
        </w:rPr>
        <w:t xml:space="preserve"> 6: 1640–52.</w:t>
      </w:r>
    </w:p>
    <w:p w14:paraId="7D6A892F"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Remsen, Charles C, Edward J Carpenter, and Brian W Schroeder. 1972. “Competition for Urea among Estuarine Microorganisms.” </w:t>
      </w:r>
      <w:r w:rsidRPr="00EF418D">
        <w:rPr>
          <w:rFonts w:cs="Times New Roman"/>
          <w:i/>
          <w:iCs/>
          <w:noProof/>
          <w:szCs w:val="24"/>
        </w:rPr>
        <w:t>Ecological Society of America</w:t>
      </w:r>
      <w:r w:rsidRPr="00EF418D">
        <w:rPr>
          <w:rFonts w:cs="Times New Roman"/>
          <w:noProof/>
          <w:szCs w:val="24"/>
        </w:rPr>
        <w:t xml:space="preserve"> 53(5): 921–26.</w:t>
      </w:r>
    </w:p>
    <w:p w14:paraId="7B1DBB4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EF418D">
        <w:rPr>
          <w:rFonts w:cs="Times New Roman"/>
          <w:i/>
          <w:iCs/>
          <w:noProof/>
          <w:szCs w:val="24"/>
        </w:rPr>
        <w:t>The ISME Journal</w:t>
      </w:r>
      <w:r w:rsidRPr="00EF418D">
        <w:rPr>
          <w:rFonts w:cs="Times New Roman"/>
          <w:noProof/>
          <w:szCs w:val="24"/>
        </w:rPr>
        <w:t xml:space="preserve">: 1–12. </w:t>
      </w:r>
      <w:r w:rsidRPr="00EF418D">
        <w:rPr>
          <w:rFonts w:cs="Times New Roman"/>
          <w:noProof/>
          <w:szCs w:val="24"/>
        </w:rPr>
        <w:lastRenderedPageBreak/>
        <w:t>http://www.nature.com/doifinder/10.1038/ismej.2015.55.</w:t>
      </w:r>
    </w:p>
    <w:p w14:paraId="3EA729C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Thomas Posch, and Jakob Pernthaler. 2013. “In Situ Substrate Preferences of Abundant Bacterioplankton Populations in a Prealpine Freshwater Lake.” </w:t>
      </w:r>
      <w:r w:rsidRPr="00EF418D">
        <w:rPr>
          <w:rFonts w:cs="Times New Roman"/>
          <w:i/>
          <w:iCs/>
          <w:noProof/>
          <w:szCs w:val="24"/>
        </w:rPr>
        <w:t>Isme J</w:t>
      </w:r>
      <w:r w:rsidRPr="00EF418D">
        <w:rPr>
          <w:rFonts w:cs="Times New Roman"/>
          <w:noProof/>
          <w:szCs w:val="24"/>
        </w:rPr>
        <w:t xml:space="preserve"> 7(5): 896–907. http://dx.doi.org/10.1038/ismej.2012.162 (November 15, 2013).</w:t>
      </w:r>
    </w:p>
    <w:p w14:paraId="2DF98E2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Tang, Kuo Hsiang, and Robert E. Blankenship. 2010. “Both Forward and Reverse TCA Cycles Operate in Green Sulfur Bacteria.” </w:t>
      </w:r>
      <w:r w:rsidRPr="00EF418D">
        <w:rPr>
          <w:rFonts w:cs="Times New Roman"/>
          <w:i/>
          <w:iCs/>
          <w:noProof/>
          <w:szCs w:val="24"/>
        </w:rPr>
        <w:t>Journal of Biological Chemistry</w:t>
      </w:r>
      <w:r w:rsidRPr="00EF418D">
        <w:rPr>
          <w:rFonts w:cs="Times New Roman"/>
          <w:noProof/>
          <w:szCs w:val="24"/>
        </w:rPr>
        <w:t xml:space="preserve"> 285(46): 35848–54.</w:t>
      </w:r>
    </w:p>
    <w:p w14:paraId="59D055F9" w14:textId="77777777" w:rsidR="00EF418D" w:rsidRPr="00EF418D" w:rsidRDefault="00EF418D" w:rsidP="00EF418D">
      <w:pPr>
        <w:widowControl w:val="0"/>
        <w:autoSpaceDE w:val="0"/>
        <w:autoSpaceDN w:val="0"/>
        <w:adjustRightInd w:val="0"/>
        <w:spacing w:line="240" w:lineRule="auto"/>
        <w:ind w:left="480" w:hanging="480"/>
        <w:rPr>
          <w:rFonts w:cs="Times New Roman"/>
          <w:noProof/>
        </w:rPr>
      </w:pPr>
      <w:r w:rsidRPr="00EF418D">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EF418D">
        <w:rPr>
          <w:rFonts w:cs="Times New Roman"/>
          <w:i/>
          <w:iCs/>
          <w:noProof/>
          <w:szCs w:val="24"/>
        </w:rPr>
        <w:t>Environmental Microbiology</w:t>
      </w:r>
      <w:r w:rsidRPr="00EF418D">
        <w:rPr>
          <w:rFonts w:cs="Times New Roman"/>
          <w:noProof/>
          <w:szCs w:val="24"/>
        </w:rPr>
        <w:t xml:space="preserve"> 18(1): 191–204.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a Linz" w:date="2017-10-27T12:39:00Z" w:initials="AL">
    <w:p w14:paraId="790C759C" w14:textId="6CB2D3E2" w:rsidR="0028221F" w:rsidRDefault="0028221F">
      <w:pPr>
        <w:pStyle w:val="CommentText"/>
      </w:pPr>
      <w:r>
        <w:rPr>
          <w:rStyle w:val="CommentReference"/>
        </w:rPr>
        <w:annotationRef/>
      </w:r>
      <w:r w:rsidR="003F7145">
        <w:t xml:space="preserve">Add </w:t>
      </w:r>
      <w:r>
        <w:t xml:space="preserve">%reads </w:t>
      </w:r>
      <w:r w:rsidR="003F7145">
        <w:t>mapped to each MAG</w:t>
      </w:r>
    </w:p>
  </w:comment>
  <w:comment w:id="1" w:author="Alexandra Linz" w:date="2017-11-03T13:36:00Z" w:initials="AL">
    <w:p w14:paraId="0C433E63" w14:textId="45F0C68E" w:rsidR="003F2F8C" w:rsidRDefault="003F2F8C">
      <w:pPr>
        <w:pStyle w:val="CommentText"/>
      </w:pPr>
      <w:r>
        <w:rPr>
          <w:rStyle w:val="CommentReference"/>
        </w:rPr>
        <w:annotationRef/>
      </w:r>
      <w:r>
        <w:t>Add legend back in</w:t>
      </w:r>
      <w:r w:rsidR="003F7145">
        <w:t>. Green = Mendota, gold = Trout Bog</w:t>
      </w:r>
    </w:p>
  </w:comment>
  <w:comment w:id="3" w:author="Alexandra Linz" w:date="2017-10-27T13:46:00Z" w:initials="AL">
    <w:p w14:paraId="05B214C2" w14:textId="3D7BFCF4" w:rsidR="00DF606D" w:rsidRDefault="00DF606D">
      <w:pPr>
        <w:pStyle w:val="CommentText"/>
      </w:pPr>
      <w:r>
        <w:rPr>
          <w:rStyle w:val="CommentReference"/>
        </w:rPr>
        <w:annotationRef/>
      </w:r>
      <w:r>
        <w:t>Look at availability, not just concentration. Seasonal variability? LTER website, bog nutrient data?</w:t>
      </w:r>
    </w:p>
  </w:comment>
  <w:comment w:id="4" w:author="Alexandra Linz" w:date="2017-10-27T12:34:00Z" w:initials="AL">
    <w:p w14:paraId="0D4FF670" w14:textId="6675E031" w:rsidR="0028221F" w:rsidRDefault="0028221F">
      <w:pPr>
        <w:pStyle w:val="CommentText"/>
      </w:pPr>
      <w:r>
        <w:rPr>
          <w:rStyle w:val="CommentReference"/>
        </w:rPr>
        <w:annotationRef/>
      </w:r>
      <w:r>
        <w:t>Switch to %</w:t>
      </w:r>
    </w:p>
  </w:comment>
  <w:comment w:id="5" w:author="Alexandra Linz" w:date="2017-10-27T12:44:00Z" w:initials="AL">
    <w:p w14:paraId="70707076" w14:textId="36FDF337" w:rsidR="00990D17" w:rsidRDefault="00990D17">
      <w:pPr>
        <w:pStyle w:val="CommentText"/>
      </w:pPr>
      <w:r>
        <w:rPr>
          <w:rStyle w:val="CommentReference"/>
        </w:rPr>
        <w:annotationRef/>
      </w:r>
      <w:r>
        <w:t>Color branches by phylum –all phyla not just n2 fixers</w:t>
      </w:r>
    </w:p>
    <w:p w14:paraId="72B8CF84" w14:textId="77777777" w:rsidR="00990D17" w:rsidRDefault="00990D17">
      <w:pPr>
        <w:pStyle w:val="CommentText"/>
      </w:pPr>
    </w:p>
    <w:p w14:paraId="0257D0CD" w14:textId="00640501" w:rsidR="00990D17" w:rsidRDefault="00990D17">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6" w:author="Alexandra Linz" w:date="2017-10-27T13:58:00Z" w:initials="AL">
    <w:p w14:paraId="5577864C" w14:textId="71C113E5" w:rsidR="000178B6" w:rsidRDefault="000178B6">
      <w:pPr>
        <w:pStyle w:val="CommentText"/>
      </w:pPr>
      <w:r>
        <w:rPr>
          <w:rStyle w:val="CommentReference"/>
        </w:rPr>
        <w:annotationRef/>
      </w:r>
      <w:r>
        <w:t>Brocks Mendota book?</w:t>
      </w:r>
    </w:p>
    <w:p w14:paraId="045258BC" w14:textId="77777777" w:rsidR="000178B6" w:rsidRDefault="000178B6">
      <w:pPr>
        <w:pStyle w:val="CommentText"/>
      </w:pPr>
    </w:p>
    <w:p w14:paraId="72758A8A" w14:textId="5922141D" w:rsidR="000178B6" w:rsidRDefault="000178B6">
      <w:pPr>
        <w:pStyle w:val="CommentText"/>
      </w:pPr>
      <w:r>
        <w:t>Delete this sentence if we can’t find sulfur data</w:t>
      </w:r>
    </w:p>
  </w:comment>
  <w:comment w:id="7" w:author="Alexandra Linz" w:date="2017-11-20T10:13:00Z" w:initials="AL">
    <w:p w14:paraId="5406D431" w14:textId="5D908858" w:rsidR="003F7145" w:rsidRDefault="003F7145">
      <w:pPr>
        <w:pStyle w:val="CommentText"/>
      </w:pPr>
      <w:r>
        <w:rPr>
          <w:rStyle w:val="CommentReference"/>
        </w:rPr>
        <w:annotationRef/>
      </w:r>
      <w:r>
        <w:t>Combine with nitrogen figure to free up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C759C" w15:done="0"/>
  <w15:commentEx w15:paraId="0C433E63" w15:done="0"/>
  <w15:commentEx w15:paraId="05B214C2" w15:done="0"/>
  <w15:commentEx w15:paraId="0D4FF670" w15:done="0"/>
  <w15:commentEx w15:paraId="0257D0CD" w15:done="0"/>
  <w15:commentEx w15:paraId="72758A8A" w15:done="0"/>
  <w15:commentEx w15:paraId="5406D4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C433E63" w16cid:durableId="1DC8E78F"/>
  <w16cid:commentId w16cid:paraId="05B214C2" w16cid:durableId="1DA40F82"/>
  <w16cid:commentId w16cid:paraId="0257D0CD" w16cid:durableId="1DA40F87"/>
  <w16cid:commentId w16cid:paraId="72758A8A" w16cid:durableId="1DA40F88"/>
  <w16cid:commentId w16cid:paraId="5406D431" w16cid:durableId="1DC8E7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178B6"/>
    <w:rsid w:val="000753E0"/>
    <w:rsid w:val="00096680"/>
    <w:rsid w:val="000B240E"/>
    <w:rsid w:val="00194180"/>
    <w:rsid w:val="0020406E"/>
    <w:rsid w:val="00222B88"/>
    <w:rsid w:val="00242EB5"/>
    <w:rsid w:val="00266869"/>
    <w:rsid w:val="0028221F"/>
    <w:rsid w:val="002B3736"/>
    <w:rsid w:val="002C1146"/>
    <w:rsid w:val="002F5E38"/>
    <w:rsid w:val="003318E6"/>
    <w:rsid w:val="00363484"/>
    <w:rsid w:val="00364AC2"/>
    <w:rsid w:val="0038091D"/>
    <w:rsid w:val="00393F1B"/>
    <w:rsid w:val="003F2F8C"/>
    <w:rsid w:val="003F7145"/>
    <w:rsid w:val="00401ACA"/>
    <w:rsid w:val="004138AB"/>
    <w:rsid w:val="0041614F"/>
    <w:rsid w:val="00487299"/>
    <w:rsid w:val="004A6010"/>
    <w:rsid w:val="004B510D"/>
    <w:rsid w:val="004F1920"/>
    <w:rsid w:val="00501404"/>
    <w:rsid w:val="005705CE"/>
    <w:rsid w:val="00576C40"/>
    <w:rsid w:val="005A5527"/>
    <w:rsid w:val="005E35C7"/>
    <w:rsid w:val="005E5B8D"/>
    <w:rsid w:val="00632A77"/>
    <w:rsid w:val="006412FF"/>
    <w:rsid w:val="00644EC2"/>
    <w:rsid w:val="00662055"/>
    <w:rsid w:val="006711EE"/>
    <w:rsid w:val="00687196"/>
    <w:rsid w:val="00687C64"/>
    <w:rsid w:val="00701B59"/>
    <w:rsid w:val="00704B80"/>
    <w:rsid w:val="00732488"/>
    <w:rsid w:val="00737662"/>
    <w:rsid w:val="00777F2B"/>
    <w:rsid w:val="00793164"/>
    <w:rsid w:val="007B5D3B"/>
    <w:rsid w:val="007C0A8C"/>
    <w:rsid w:val="00907EF0"/>
    <w:rsid w:val="0094429B"/>
    <w:rsid w:val="0095001B"/>
    <w:rsid w:val="00982A50"/>
    <w:rsid w:val="00990D17"/>
    <w:rsid w:val="009F65A4"/>
    <w:rsid w:val="00A37C26"/>
    <w:rsid w:val="00AE05E6"/>
    <w:rsid w:val="00AE3753"/>
    <w:rsid w:val="00AF731F"/>
    <w:rsid w:val="00B05CCB"/>
    <w:rsid w:val="00B214AE"/>
    <w:rsid w:val="00B42A56"/>
    <w:rsid w:val="00B4745F"/>
    <w:rsid w:val="00B54DAC"/>
    <w:rsid w:val="00B57552"/>
    <w:rsid w:val="00BE4306"/>
    <w:rsid w:val="00BE484D"/>
    <w:rsid w:val="00BF3B0E"/>
    <w:rsid w:val="00C12FD2"/>
    <w:rsid w:val="00C34AE3"/>
    <w:rsid w:val="00C4283D"/>
    <w:rsid w:val="00C54FFE"/>
    <w:rsid w:val="00C64D38"/>
    <w:rsid w:val="00C67198"/>
    <w:rsid w:val="00C9067D"/>
    <w:rsid w:val="00C93A65"/>
    <w:rsid w:val="00CD2B02"/>
    <w:rsid w:val="00CD631C"/>
    <w:rsid w:val="00CD786A"/>
    <w:rsid w:val="00D00FD2"/>
    <w:rsid w:val="00D11FC2"/>
    <w:rsid w:val="00D33E54"/>
    <w:rsid w:val="00D407BC"/>
    <w:rsid w:val="00D70442"/>
    <w:rsid w:val="00DB0C6F"/>
    <w:rsid w:val="00DB50A6"/>
    <w:rsid w:val="00DF5B3C"/>
    <w:rsid w:val="00DF606D"/>
    <w:rsid w:val="00E8160D"/>
    <w:rsid w:val="00EB63E9"/>
    <w:rsid w:val="00EF418D"/>
    <w:rsid w:val="00F067D9"/>
    <w:rsid w:val="00F17423"/>
    <w:rsid w:val="00F26AFE"/>
    <w:rsid w:val="00F37CA0"/>
    <w:rsid w:val="00F513F6"/>
    <w:rsid w:val="00F64B28"/>
    <w:rsid w:val="00F80C19"/>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05A20-1E5F-4438-9CFE-C5F7E514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11909</Words>
  <Characters>67885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2017-12-09T17:38:00Z</dcterms:created>
  <dcterms:modified xsi:type="dcterms:W3CDTF">2017-12-09T17:38:00Z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