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09D4" w14:textId="77777777" w:rsidR="00F22CAC" w:rsidRDefault="00F22CAC" w:rsidP="00F22CAC">
      <w:pPr>
        <w:jc w:val="right"/>
      </w:pPr>
      <w:r>
        <w:t>Dr. Alexandra Linz</w:t>
      </w:r>
    </w:p>
    <w:p w14:paraId="156703C7" w14:textId="77777777" w:rsidR="00F22CAC" w:rsidRDefault="00F22CAC" w:rsidP="00F22CAC">
      <w:pPr>
        <w:jc w:val="right"/>
      </w:pPr>
      <w:r>
        <w:t>University of Wisconsin - Madison</w:t>
      </w:r>
    </w:p>
    <w:p w14:paraId="2C08A337" w14:textId="77777777" w:rsidR="00F22CAC" w:rsidRDefault="00F22CAC" w:rsidP="00F22CAC">
      <w:pPr>
        <w:jc w:val="right"/>
      </w:pPr>
      <w:r>
        <w:t>(414) 630-7850</w:t>
      </w:r>
    </w:p>
    <w:p w14:paraId="626A381D" w14:textId="77777777" w:rsidR="00F22CAC" w:rsidRDefault="00C43FB5" w:rsidP="00F22CAC">
      <w:pPr>
        <w:jc w:val="right"/>
      </w:pPr>
      <w:hyperlink r:id="rId4">
        <w:r w:rsidR="00F22CAC">
          <w:t>amlinz@wisc.edu</w:t>
        </w:r>
      </w:hyperlink>
    </w:p>
    <w:p w14:paraId="1FF7A726" w14:textId="77777777" w:rsidR="00F22CAC" w:rsidRDefault="00F22CAC" w:rsidP="00F22CAC">
      <w:pPr>
        <w:ind w:firstLine="0"/>
      </w:pPr>
      <w:r>
        <w:t xml:space="preserve">Dr. Ludmila </w:t>
      </w:r>
      <w:proofErr w:type="spellStart"/>
      <w:r>
        <w:t>Chistoserdova</w:t>
      </w:r>
      <w:proofErr w:type="spellEnd"/>
    </w:p>
    <w:p w14:paraId="7AD424E2" w14:textId="77777777" w:rsidR="00F22CAC" w:rsidRDefault="00F22CAC" w:rsidP="00F22CAC">
      <w:pPr>
        <w:ind w:firstLine="0"/>
      </w:pPr>
      <w:r>
        <w:t>Academic Editor</w:t>
      </w:r>
    </w:p>
    <w:p w14:paraId="3797E844" w14:textId="77777777" w:rsidR="00F22CAC" w:rsidRDefault="00F22CAC" w:rsidP="00F22CAC">
      <w:pPr>
        <w:ind w:firstLine="0"/>
      </w:pPr>
      <w:proofErr w:type="spellStart"/>
      <w:r>
        <w:t>PeerJ</w:t>
      </w:r>
      <w:proofErr w:type="spellEnd"/>
    </w:p>
    <w:p w14:paraId="59B63D69" w14:textId="7A65F9C2" w:rsidR="00F22CAC" w:rsidRDefault="00F22CAC" w:rsidP="00F22CAC">
      <w:pPr>
        <w:jc w:val="right"/>
      </w:pPr>
      <w:r>
        <w:t>November 1, 2018</w:t>
      </w:r>
    </w:p>
    <w:p w14:paraId="3F5ED4A3" w14:textId="77777777" w:rsidR="00F22CAC" w:rsidRDefault="00F22CAC" w:rsidP="00F22CAC">
      <w:pPr>
        <w:ind w:firstLine="0"/>
      </w:pPr>
      <w:r>
        <w:t xml:space="preserve">Dear Dr. </w:t>
      </w:r>
      <w:proofErr w:type="spellStart"/>
      <w:r>
        <w:t>Chistoserdova</w:t>
      </w:r>
      <w:proofErr w:type="spellEnd"/>
      <w:r>
        <w:t>,</w:t>
      </w:r>
    </w:p>
    <w:p w14:paraId="341055D8" w14:textId="77777777" w:rsidR="00F22CAC" w:rsidRDefault="00F22CAC" w:rsidP="00F22CAC"/>
    <w:p w14:paraId="482DBCCC" w14:textId="3949A0A0" w:rsidR="00F22CAC" w:rsidRDefault="00F22CAC" w:rsidP="00F22CAC">
      <w:r>
        <w:t xml:space="preserve">Thank you for your comment regarding our </w:t>
      </w:r>
      <w:r w:rsidRPr="00F22CAC">
        <w:t xml:space="preserve">discussion of potential methylotrophic pathways in </w:t>
      </w:r>
      <w:r w:rsidR="009D6499">
        <w:t>our manuscript “Freshwater carbon and nutrient cycles revealed through reconstructed population genomes</w:t>
      </w:r>
      <w:r w:rsidRPr="00F22CAC">
        <w:t>.</w:t>
      </w:r>
      <w:r w:rsidR="009D6499">
        <w:t>”</w:t>
      </w:r>
      <w:r w:rsidRPr="00F22CAC">
        <w:t xml:space="preserve"> The statement as written in lines 418-423 omits the large body of research on methylotrophs belonging to </w:t>
      </w:r>
      <w:proofErr w:type="spellStart"/>
      <w:r w:rsidRPr="00F22CAC">
        <w:rPr>
          <w:i/>
        </w:rPr>
        <w:t>Rhizobiales</w:t>
      </w:r>
      <w:proofErr w:type="spellEnd"/>
      <w:r w:rsidRPr="00F22CAC">
        <w:t xml:space="preserve"> and </w:t>
      </w:r>
      <w:proofErr w:type="spellStart"/>
      <w:r w:rsidRPr="00F22CAC">
        <w:rPr>
          <w:i/>
        </w:rPr>
        <w:t>Burkholderiales</w:t>
      </w:r>
      <w:proofErr w:type="spellEnd"/>
      <w:r w:rsidRPr="00F22CAC">
        <w:t>. We have revised this portion of the manuscript to instead</w:t>
      </w:r>
      <w:r>
        <w:t xml:space="preserve"> read:</w:t>
      </w:r>
    </w:p>
    <w:p w14:paraId="200391A6" w14:textId="77777777" w:rsidR="00F22CAC" w:rsidRDefault="00F22CAC" w:rsidP="00F22CAC"/>
    <w:p w14:paraId="5CC88052" w14:textId="6FCC243F" w:rsidR="00F22CAC" w:rsidRDefault="00F22CAC" w:rsidP="00F22CAC">
      <w:pPr>
        <w:ind w:left="720" w:firstLine="0"/>
      </w:pPr>
      <w:r>
        <w:t>“</w:t>
      </w:r>
      <w:r w:rsidRPr="00F22CAC">
        <w:t xml:space="preserve">We also found predicted pathways for methanol degradation in MAGs classified as </w:t>
      </w:r>
      <w:proofErr w:type="spellStart"/>
      <w:r w:rsidRPr="00F22CAC">
        <w:rPr>
          <w:i/>
        </w:rPr>
        <w:t>Burkholderiales</w:t>
      </w:r>
      <w:proofErr w:type="spellEnd"/>
      <w:r w:rsidRPr="00F22CAC">
        <w:rPr>
          <w:i/>
        </w:rPr>
        <w:t xml:space="preserve"> </w:t>
      </w:r>
      <w:r w:rsidRPr="00F22CAC">
        <w:t xml:space="preserve">and </w:t>
      </w:r>
      <w:proofErr w:type="spellStart"/>
      <w:r w:rsidRPr="00F22CAC">
        <w:rPr>
          <w:i/>
        </w:rPr>
        <w:t>Rhizobiales</w:t>
      </w:r>
      <w:proofErr w:type="spellEnd"/>
      <w:r w:rsidRPr="00F22CAC">
        <w:rPr>
          <w:i/>
        </w:rPr>
        <w:t xml:space="preserve"> </w:t>
      </w:r>
      <w:r w:rsidRPr="00F22CAC">
        <w:t xml:space="preserve">in Trout Bog. Methylotrophy has been identified in members of </w:t>
      </w:r>
      <w:proofErr w:type="spellStart"/>
      <w:r w:rsidRPr="00F22CAC">
        <w:rPr>
          <w:i/>
        </w:rPr>
        <w:t>Rhizobiales</w:t>
      </w:r>
      <w:proofErr w:type="spellEnd"/>
      <w:r w:rsidRPr="00F22CAC">
        <w:rPr>
          <w:i/>
        </w:rPr>
        <w:t xml:space="preserve">, </w:t>
      </w:r>
      <w:r w:rsidRPr="00F22CAC">
        <w:t xml:space="preserve">such as </w:t>
      </w:r>
      <w:proofErr w:type="spellStart"/>
      <w:r w:rsidRPr="00F22CAC">
        <w:rPr>
          <w:i/>
        </w:rPr>
        <w:t>Methylobacterium</w:t>
      </w:r>
      <w:proofErr w:type="spellEnd"/>
      <w:r w:rsidRPr="00F22CAC">
        <w:rPr>
          <w:i/>
        </w:rPr>
        <w:t xml:space="preserve"> </w:t>
      </w:r>
      <w:r w:rsidRPr="00F22CAC">
        <w:t xml:space="preserve">and </w:t>
      </w:r>
      <w:proofErr w:type="spellStart"/>
      <w:r w:rsidRPr="00F22CAC">
        <w:rPr>
          <w:i/>
        </w:rPr>
        <w:t>Methylocystaceae</w:t>
      </w:r>
      <w:proofErr w:type="spellEnd"/>
      <w:r w:rsidRPr="00F22CAC">
        <w:rPr>
          <w:i/>
        </w:rPr>
        <w:t xml:space="preserve">, </w:t>
      </w:r>
      <w:r w:rsidRPr="00F22CAC">
        <w:t xml:space="preserve">and in </w:t>
      </w:r>
      <w:proofErr w:type="spellStart"/>
      <w:r w:rsidRPr="00F22CAC">
        <w:rPr>
          <w:i/>
        </w:rPr>
        <w:t>Burkholderiales</w:t>
      </w:r>
      <w:proofErr w:type="spellEnd"/>
      <w:r w:rsidRPr="00F22CAC">
        <w:rPr>
          <w:i/>
        </w:rPr>
        <w:t xml:space="preserve">, </w:t>
      </w:r>
      <w:r w:rsidRPr="00F22CAC">
        <w:t xml:space="preserve">including </w:t>
      </w:r>
      <w:proofErr w:type="spellStart"/>
      <w:r w:rsidRPr="00F22CAC">
        <w:rPr>
          <w:i/>
        </w:rPr>
        <w:t>Methylibium</w:t>
      </w:r>
      <w:proofErr w:type="spellEnd"/>
      <w:r w:rsidRPr="00F22CAC">
        <w:rPr>
          <w:i/>
        </w:rPr>
        <w:t xml:space="preserve"> </w:t>
      </w:r>
      <w:r w:rsidRPr="00F22CAC">
        <w:rPr>
          <w:i/>
        </w:rPr>
        <w:fldChar w:fldCharType="begin" w:fldLock="1"/>
      </w:r>
      <w:r w:rsidRPr="00F22CAC">
        <w:rPr>
          <w:i/>
        </w:rPr>
        <w:instrText>ADDIN CSL_CITATION {"citationItems":[{"id":"ITEM-1","itemData":{"DOI":"10.1128/JB.185.10.2980-2987.2003","ISSN":"0021-9193","PMID":"12730156","abstract":"Methylotrophy is defined as the ability to “grow at the expense of reduced carbon compounds containing one or more carbon atoms but containing no carbon-carbon bonds” ([3][1]). It is an intriguing example of microbial metabolic agility, with the use of a class of chemicals disregarded by the","author":[{"dropping-particle":"","family":"Chistoserdova","given":"Ludmila","non-dropping-particle":"","parse-names":false,"suffix":""},{"dropping-particle":"","family":"Chen","given":"Sung-Wei","non-dropping-particle":"","parse-names":false,"suffix":""},{"dropping-particle":"","family":"Lapidus","given":"Alla","non-dropping-particle":"","parse-names":false,"suffix":""},{"dropping-particle":"","family":"Lidstrom","given":"Mary E","non-dropping-particle":"","parse-names":false,"suffix":""}],"container-title":"Journal of bacteriology","id":"ITEM-1","issue":"10","issued":{"date-parts":[["2003","5","15"]]},"page":"2980-7","publisher":"American Society for Microbiology Journals","title":"Methylotrophy in Methylobacterium extorquens AM1 from a genomic point of view.","type":"article-journal","volume":"185"},"uris":["http://www.mendeley.com/documents/?uuid=6ee9bb52-1b5c-3369-ae76-387d93555313"]},{"id":"ITEM-2","itemData":{"DOI":"10.1128/AEM.66.12.5259-5266.2000","ISSN":"0099-2240","PMID":"11097900","abstract":"Profiles of dissolved O(2) and methane with increasing depth were generated for Lake Washington sediment, which suggested the zone of methane oxidation is limited to the top 0.8 cm of the sediment. Methane oxidation potentials were measured for 0.5-cm layers down to 1.5 cm and found to be relatively constant at 270 to 350 micromol/liter of sediment/h. Approximately 65% of the methane was oxidized to cell material or metabolites, a signature suggestive of type I methanotrophs. Eleven methanotroph strains were isolated from the lake sediment and analyzed. Five of these strains classed as type I, while six were classed as type II strains by 16S rRNA gene sequence analysis. Southern hybridization analysis with oligonucleotide probes detected, on average, one to two copies of pmoA and one to three copies of 16S rRNA genes. Only one restriction length polymorphism pattern was shown for pmoA genes in each isolate, and in cases where, sequencing was done, the pmoA copies were found to be almost identical. PCR primers were developed for mmoX which amplified 1.2-kb regions from all six strains that tested positive for cytoplasmic soluble methane mono-oxygenase (sMMO) activity. Phylogenetic analysis of the translated PCR products with published mmoX sequences showed that MmoX falls into two distinct clusters, one containing the orthologs from type I strains and another containing the orthologs from type II strains. The presence of sMMO-containing Methylomonas strains in a pristine freshwater lake environment suggests that these methanotrophs are more widespread than has been previously thought.","author":[{"dropping-particle":"","family":"Auman","given":"A J","non-dropping-particle":"","parse-names":false,"suffix":""},{"dropping-particle":"","family":"Stolyar","given":"S","non-dropping-particle":"","parse-names":false,"suffix":""},{"dropping-particle":"","family":"Costello","given":"A M","non-dropping-particle":"","parse-names":false,"suffix":""},{"dropping-particle":"","family":"Lidstrom","given":"M E","non-dropping-particle":"","parse-names":false,"suffix":""}],"container-title":"Applied and environmental microbiology","id":"ITEM-2","issue":"12","issued":{"date-parts":[["2000","12","1"]]},"page":"5259-66","publisher":"American Society for Microbiology","title":"Molecular characterization of methanotrophic isolates from freshwater lake sediment.","type":"article-journal","volume":"66"},"uris":["http://www.mendeley.com/documents/?uuid=37b9804a-5977-3033-a2b1-371759a691fb"]},{"id":"ITEM-3","itemData":{"DOI":"10.1128/JB.01259-06","abstract":"Methylibium petroleiphilum PM1 is a methylotroph distinguished by its ability to completely metabolize the fuel oxygenate methyl tert-butyl ether (MTBE). Strain PM1 also degrades aromatic (benzene, toluene, and xylene) and straight-chain (C 5 to C 12) hydrocarbons present in petroleum products. Whole-genome analysis of PM1 revealed an 4-Mb circular chromosome and an 600-kb megaplasmid, containing 3,831 and 646 genes, respectively. Aromatic hydrocarbon and alkane degradation, metal resistance, and methy-lotrophy are encoded on the chromosome. The megaplasmid contains an unusual t-RNA island, numerous insertion sequences, and large repeated elements, including a 40-kb region also present on the chromosome and a 29-kb tandem repeat encoding phosphonate transport and cobalamin biosynthesis. The megaplasmid also codes for alkane degradation and was shown to play an essential role in MTBE degradation through plasmid-curing experiments. Discrepancies between the insertion sequence element distribution patterns, the distributions of best BLASTP hits among major phylogenetic groups, and the GC contents of the chromosome (69.2%) and plasmid (66%), together with comparative genome hybrid-ization experiments, suggest that the plasmid was recently acquired and apparently carries the genetic information responsible for PM1's ability to degrade MTBE. Comparative genomic hybridization analysis with two PM1-like MTBE-degrading environmental isolates (99% identical 16S rRNA gene sequences) showed that the plasmid was highly conserved (ca. 99% identical), whereas the chromosomes were too diverse to conduct resequencing analysis. PM1's genome sequence provides a foundation for investigating MTBE biodegradation and exploring the genetic regulation of multiple biodegradation pathways in M. petroleiphilum and other MTBE-degrading beta-proteobacteria. Methylibium petroleiphilum strain PM1, which belongs to a newly described genus and species (57), is a motile bacterium belonging to the Comamonadaceae family of the Betapro-teobacteria and is an important member of subsurface microbial communities in many gasoline-contaminated aquifers. Furthermore, PM1 is a methylotroph that can grow aerobically on the fuel oxygenate methyl tert-butyl ether (MTBE) and oxidize it completely to carbon dioxide (9, 34). MTBE is a suspected carcinogen that has contaminated drinking water wells throughout the United States due to the preponderance of underground leaking storage tanks, the widespread …","author":[{"dropping-particle":"","family":"Kane","given":"Staci R","non-dropping-particle":"","parse-names":false,"suffix":""},{"dropping-particle":"","family":"Chakicherla","given":"Anu Y","non-dropping-particle":"","parse-names":false,"suffix":""},{"dropping-particle":"","family":"G Chain","given":"Patrick S","non-dropping-particle":"","parse-names":false,"suffix":""},{"dropping-particle":"","family":"Schmidt","given":"Radomir","non-dropping-particle":"","parse-names":false,"suffix":""},{"dropping-particle":"","family":"Shin","given":"Maria W","non-dropping-particle":"","parse-names":false,"suffix":""},{"dropping-particle":"","family":"Legler","given":"Tina C","non-dropping-particle":"","parse-names":false,"suffix":""},{"dropping-particle":"","family":"Scow","given":"Kate M","non-dropping-particle":"","parse-names":false,"suffix":""},{"dropping-particle":"","family":"Larimer","given":"Frank W","non-dropping-particle":"","parse-names":false,"suffix":""},{"dropping-particle":"","family":"Lucas","given":"Susan M","non-dropping-particle":"","parse-names":false,"suffix":""},{"dropping-particle":"","family":"Richardson","given":"Paul M","non-dropping-particle":"","parse-names":false,"suffix":""},{"dropping-particle":"","family":"Hristova","given":"Krassimira R","non-dropping-particle":"","parse-names":false,"suffix":""},{"dropping-particle":"","family":"Livermore Na-","given":"Lawrence","non-dropping-particle":"","parse-names":false,"suffix":""}],"container-title":"JOURNAL OF BACTERIOLOGY","id":"ITEM-3","issue":"5","issued":{"date-parts":[["2007"]]},"page":"1931-1945","title":"Whole-Genome Analysis of the Methyl tert-Butyl Ether-Degrading Beta-Proteobacterium Methylibium petroleiphilum PM1","type":"article-journal","volume":"189"},"uris":["http://www.mendeley.com/documents/?uuid=cbba92ef-95a5-377c-8193-444a5dead9ab"]}],"mendeley":{"formattedCitation":"(Auman et al., 2000; Chistoserdova et al., 2003; Kane et al., 2007)","plainTextFormattedCitation":"(Auman et al., 2000; Chistoserdova et al., 2003; Kane et al., 2007)"},"properties":{"noteIndex":0},"schema":"https://github.com/citation-style-language/schema/raw/master/csl-citation.json"}</w:instrText>
      </w:r>
      <w:r w:rsidRPr="00F22CAC">
        <w:rPr>
          <w:i/>
        </w:rPr>
        <w:fldChar w:fldCharType="separate"/>
      </w:r>
      <w:r w:rsidRPr="00F22CAC">
        <w:rPr>
          <w:noProof/>
        </w:rPr>
        <w:t>(Auman et al., 2000; Chistoserdova et al., 2003; Kane et al., 2007)</w:t>
      </w:r>
      <w:r w:rsidRPr="00F22CAC">
        <w:rPr>
          <w:i/>
        </w:rPr>
        <w:fldChar w:fldCharType="end"/>
      </w:r>
      <w:r w:rsidRPr="00F22CAC">
        <w:rPr>
          <w:i/>
        </w:rPr>
        <w:t xml:space="preserve">. </w:t>
      </w:r>
      <w:r w:rsidRPr="00F22CAC">
        <w:t>Our MAGs may represent populations related to these known methylotrophs.</w:t>
      </w:r>
      <w:r>
        <w:t>”</w:t>
      </w:r>
    </w:p>
    <w:p w14:paraId="0597658C" w14:textId="1C1F6BA0" w:rsidR="00F22CAC" w:rsidRDefault="00F22CAC" w:rsidP="00F22CAC">
      <w:pPr>
        <w:ind w:left="720" w:firstLine="0"/>
      </w:pPr>
    </w:p>
    <w:p w14:paraId="7FC18998" w14:textId="7DB9CEFD" w:rsidR="00AE35EE" w:rsidRDefault="00AE35EE" w:rsidP="009D6499">
      <w:r>
        <w:t xml:space="preserve">We have also acted on comments received from </w:t>
      </w:r>
      <w:proofErr w:type="spellStart"/>
      <w:r>
        <w:t>PeerJ</w:t>
      </w:r>
      <w:proofErr w:type="spellEnd"/>
      <w:r>
        <w:t xml:space="preserve"> staff, including removing Supplemental Data S5 due to large file size. Subsequent supplemental files have been renumbered in the uploaded version</w:t>
      </w:r>
      <w:r w:rsidR="00C43FB5">
        <w:t>, and this dataset is still available via our GitHub repository</w:t>
      </w:r>
      <w:r>
        <w:t xml:space="preserve">. </w:t>
      </w:r>
    </w:p>
    <w:p w14:paraId="2BD75E67" w14:textId="77777777" w:rsidR="00AE35EE" w:rsidRDefault="00AE35EE" w:rsidP="009D6499">
      <w:bookmarkStart w:id="0" w:name="_GoBack"/>
      <w:bookmarkEnd w:id="0"/>
    </w:p>
    <w:p w14:paraId="7C70A2B4" w14:textId="219582A4" w:rsidR="00F22CAC" w:rsidRDefault="009D6499" w:rsidP="009D6499">
      <w:r>
        <w:t xml:space="preserve">Again, thank you for pointing this out and for the opportunity to revise our work for </w:t>
      </w:r>
      <w:proofErr w:type="spellStart"/>
      <w:r>
        <w:t>PeerJ</w:t>
      </w:r>
      <w:proofErr w:type="spellEnd"/>
      <w:r>
        <w:t>. Please let us know if you have any further questions, comments, or concerns regarding this manuscript.</w:t>
      </w:r>
    </w:p>
    <w:p w14:paraId="66562FAB" w14:textId="558BBC66" w:rsidR="009D6499" w:rsidRDefault="009D6499" w:rsidP="009D6499">
      <w:pPr>
        <w:ind w:firstLine="0"/>
      </w:pPr>
    </w:p>
    <w:p w14:paraId="6CC76A65" w14:textId="77777777" w:rsidR="009D6499" w:rsidRDefault="009D6499" w:rsidP="009D6499">
      <w:pPr>
        <w:ind w:firstLine="0"/>
      </w:pPr>
    </w:p>
    <w:p w14:paraId="0F750F21" w14:textId="35CBCBCC" w:rsidR="00F22CAC" w:rsidRDefault="00F22CAC" w:rsidP="009D6499">
      <w:pPr>
        <w:ind w:firstLine="0"/>
      </w:pPr>
      <w:r>
        <w:t>Sincerely,</w:t>
      </w:r>
    </w:p>
    <w:p w14:paraId="3AD2BBC7" w14:textId="77777777" w:rsidR="009D6499" w:rsidRDefault="009D6499" w:rsidP="009D6499">
      <w:pPr>
        <w:ind w:firstLine="0"/>
      </w:pPr>
    </w:p>
    <w:p w14:paraId="4F7179DC" w14:textId="136F95CE" w:rsidR="00F22CAC" w:rsidRDefault="00F22CAC" w:rsidP="009D6499">
      <w:pPr>
        <w:ind w:firstLine="0"/>
      </w:pPr>
      <w:r>
        <w:t>Alexandra Linz</w:t>
      </w:r>
    </w:p>
    <w:p w14:paraId="46EB0743" w14:textId="77777777" w:rsidR="00E07854" w:rsidRDefault="00C43FB5" w:rsidP="00F22CAC"/>
    <w:sectPr w:rsidR="00E07854"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AC"/>
    <w:rsid w:val="0051478D"/>
    <w:rsid w:val="009D6499"/>
    <w:rsid w:val="00AE35EE"/>
    <w:rsid w:val="00C43FB5"/>
    <w:rsid w:val="00DD08B5"/>
    <w:rsid w:val="00F2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C809"/>
  <w15:chartTrackingRefBased/>
  <w15:docId w15:val="{D0400C4E-D1F9-1741-A5CE-B75DEA9F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CAC"/>
    <w:pPr>
      <w:spacing w:line="276" w:lineRule="auto"/>
      <w:ind w:firstLine="720"/>
    </w:pPr>
    <w:rPr>
      <w:rFonts w:ascii="Arial" w:eastAsia="Arial" w:hAnsi="Arial" w:cs="Arial"/>
      <w:color w:val="48484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linz@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3</cp:revision>
  <dcterms:created xsi:type="dcterms:W3CDTF">2018-11-02T00:09:00Z</dcterms:created>
  <dcterms:modified xsi:type="dcterms:W3CDTF">2018-11-02T00:41:00Z</dcterms:modified>
</cp:coreProperties>
</file>