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72032" w14:textId="77777777" w:rsidR="00E74029" w:rsidRDefault="001C5A7E" w:rsidP="006A0F57">
      <w:pPr>
        <w:pStyle w:val="Heading1"/>
        <w:rPr>
          <w:noProof/>
        </w:rPr>
      </w:pPr>
      <w:commentRangeStart w:id="0"/>
      <w:r>
        <w:rPr>
          <w:noProof/>
        </w:rPr>
        <w:t>Title</w:t>
      </w:r>
      <w:commentRangeEnd w:id="0"/>
      <w:r w:rsidR="004B5A7C">
        <w:rPr>
          <w:rStyle w:val="CommentReference"/>
          <w:rFonts w:eastAsiaTheme="minorHAnsi" w:cstheme="minorBidi"/>
          <w:b w:val="0"/>
        </w:rPr>
        <w:commentReference w:id="0"/>
      </w:r>
    </w:p>
    <w:p w14:paraId="3D4AD4A3" w14:textId="450372F5" w:rsidR="001C5A7E" w:rsidRDefault="00110B6F" w:rsidP="00D62B8A">
      <w:r>
        <w:t xml:space="preserve">Alexandra M. Linz, </w:t>
      </w:r>
      <w:proofErr w:type="spellStart"/>
      <w:r w:rsidR="00D62B8A">
        <w:t>Shaomei</w:t>
      </w:r>
      <w:proofErr w:type="spellEnd"/>
      <w:r>
        <w:t xml:space="preserve"> He</w:t>
      </w:r>
      <w:r w:rsidR="00D62B8A">
        <w:t>, Sam</w:t>
      </w:r>
      <w:r>
        <w:t>uel Schmitz</w:t>
      </w:r>
      <w:r w:rsidR="00D62B8A">
        <w:t>, Sarah</w:t>
      </w:r>
      <w:r>
        <w:t xml:space="preserve"> Stevens, Rex R. Malmstrom, Robin R. </w:t>
      </w:r>
      <w:proofErr w:type="spellStart"/>
      <w:r>
        <w:t>Rohwer</w:t>
      </w:r>
      <w:proofErr w:type="spellEnd"/>
      <w:r>
        <w:t xml:space="preserve">, Joshua </w:t>
      </w:r>
      <w:r w:rsidR="00586EDD">
        <w:t xml:space="preserve">J. </w:t>
      </w:r>
      <w:r>
        <w:t>Hamilton</w:t>
      </w:r>
      <w:r w:rsidR="00D62B8A">
        <w:t>, Karthik</w:t>
      </w:r>
      <w:r>
        <w:t xml:space="preserve"> </w:t>
      </w:r>
      <w:proofErr w:type="spellStart"/>
      <w:r>
        <w:t>Anantharaman</w:t>
      </w:r>
      <w:proofErr w:type="spellEnd"/>
      <w:r w:rsidR="00D62B8A">
        <w:t xml:space="preserve">, </w:t>
      </w:r>
      <w:proofErr w:type="spellStart"/>
      <w:r w:rsidR="00D62B8A">
        <w:t>Tijana</w:t>
      </w:r>
      <w:proofErr w:type="spellEnd"/>
      <w:r>
        <w:t xml:space="preserve"> </w:t>
      </w:r>
      <w:proofErr w:type="spellStart"/>
      <w:r>
        <w:t>Glavina</w:t>
      </w:r>
      <w:proofErr w:type="spellEnd"/>
      <w:r>
        <w:t xml:space="preserve"> del Rio, Stefan </w:t>
      </w:r>
      <w:proofErr w:type="spellStart"/>
      <w:r>
        <w:t>Bertilsson</w:t>
      </w:r>
      <w:proofErr w:type="spellEnd"/>
      <w:r>
        <w:t xml:space="preserve">, Katherine D. </w:t>
      </w:r>
      <w:commentRangeStart w:id="1"/>
      <w:r>
        <w:t>McMahon</w:t>
      </w:r>
      <w:commentRangeEnd w:id="1"/>
      <w:r>
        <w:rPr>
          <w:rStyle w:val="CommentReference"/>
        </w:rPr>
        <w:commentReference w:id="1"/>
      </w:r>
    </w:p>
    <w:p w14:paraId="7ACC4D13" w14:textId="77777777" w:rsidR="00ED1A43" w:rsidRDefault="00ED1A43" w:rsidP="00ED1A43">
      <w:pPr>
        <w:pStyle w:val="Heading1"/>
      </w:pPr>
      <w:r>
        <w:t>Abstract</w:t>
      </w:r>
    </w:p>
    <w:p w14:paraId="0AB5C645" w14:textId="77777777" w:rsidR="00ED1A43" w:rsidRDefault="00ED1A43" w:rsidP="00ED1A43"/>
    <w:p w14:paraId="7A83FBFC" w14:textId="77777777" w:rsidR="00ED1A43" w:rsidRDefault="00ED1A43" w:rsidP="00ED1A43">
      <w:pPr>
        <w:pStyle w:val="Heading1"/>
      </w:pPr>
      <w:commentRangeStart w:id="2"/>
      <w:r>
        <w:t>Introduction</w:t>
      </w:r>
      <w:commentRangeEnd w:id="2"/>
      <w:r w:rsidR="00F930CB">
        <w:rPr>
          <w:rStyle w:val="CommentReference"/>
          <w:rFonts w:eastAsiaTheme="minorHAnsi" w:cstheme="minorBidi"/>
          <w:b w:val="0"/>
        </w:rPr>
        <w:commentReference w:id="2"/>
      </w:r>
    </w:p>
    <w:p w14:paraId="3466F838" w14:textId="220E233E" w:rsidR="00ED1A43" w:rsidRDefault="0051221E" w:rsidP="00ED1A43">
      <w:r>
        <w:t>Why nutrient cycling in lakes is important globally (lakes as integrators of the landscape, lakes as hotspots of carbon cycling, small lakes disproportionately active in carbon cycle, lakes as sentinels of change)</w:t>
      </w:r>
    </w:p>
    <w:p w14:paraId="40114FDA" w14:textId="2FA42CDA" w:rsidR="00B70B87" w:rsidRDefault="00B70B87" w:rsidP="00ED1A43">
      <w:r>
        <w:t>Description of study sites</w:t>
      </w:r>
    </w:p>
    <w:p w14:paraId="485961DD" w14:textId="2038E67F" w:rsidR="0051221E" w:rsidRDefault="0051221E" w:rsidP="00ED1A43">
      <w:r>
        <w:t>How can metagenomic/genome analysis shed light on ecosystems?</w:t>
      </w:r>
    </w:p>
    <w:p w14:paraId="20A895E3" w14:textId="4829405A" w:rsidR="0051221E" w:rsidRDefault="0051221E" w:rsidP="00ED1A43">
      <w:r>
        <w:t>Review other papers that have used this dataset (and why this paper is novel)</w:t>
      </w:r>
    </w:p>
    <w:p w14:paraId="6D4D57FB" w14:textId="77777777" w:rsidR="00ED1A43" w:rsidRPr="00ED1A43" w:rsidRDefault="00ED1A43" w:rsidP="00ED1A43">
      <w:pPr>
        <w:pStyle w:val="Heading1"/>
      </w:pPr>
      <w:r>
        <w:t>Results</w:t>
      </w:r>
      <w:r w:rsidR="007A4351">
        <w:t>/Discussion</w:t>
      </w:r>
    </w:p>
    <w:p w14:paraId="4B3517A4" w14:textId="77777777" w:rsidR="00E74029" w:rsidRDefault="00E74029" w:rsidP="001C5F9B">
      <w:pPr>
        <w:jc w:val="both"/>
        <w:rPr>
          <w:rFonts w:cs="Times New Roman"/>
          <w:b/>
          <w:szCs w:val="24"/>
        </w:rPr>
      </w:pPr>
    </w:p>
    <w:p w14:paraId="4ED8D84D" w14:textId="77777777" w:rsidR="00E74029" w:rsidRDefault="00ED1A43" w:rsidP="001C5F9B">
      <w:pPr>
        <w:jc w:val="both"/>
        <w:rPr>
          <w:rFonts w:cs="Times New Roman"/>
          <w:b/>
          <w:szCs w:val="24"/>
        </w:rPr>
      </w:pPr>
      <w:r>
        <w:rPr>
          <w:rFonts w:cs="Times New Roman"/>
          <w:b/>
          <w:szCs w:val="24"/>
        </w:rPr>
        <w:t>Overview of Dataset</w:t>
      </w:r>
    </w:p>
    <w:p w14:paraId="6FEEE720" w14:textId="05B07989" w:rsidR="00ED1A43" w:rsidRDefault="00331D2E" w:rsidP="00395F77">
      <w:pPr>
        <w:ind w:firstLine="720"/>
      </w:pPr>
      <w:r>
        <w:t xml:space="preserve">Analyzing the genomes of uncultured microbes can provide insight into the potential metabolic functions of those organisms. </w:t>
      </w:r>
      <w:r w:rsidR="00ED1A43">
        <w:t>205</w:t>
      </w:r>
      <w:r>
        <w:t xml:space="preserve"> bacterial</w:t>
      </w:r>
      <w:r w:rsidR="00ED1A43">
        <w:t xml:space="preserve"> metagenome assembled genomes (MAGs) were recovered from </w:t>
      </w:r>
      <w:r w:rsidR="00B70B87">
        <w:t xml:space="preserve">a </w:t>
      </w:r>
      <w:r w:rsidR="00ED1A43">
        <w:t>metagenomic time series in Trout Bog and Lake Mendota as described in Bendall, et al</w:t>
      </w:r>
      <w:r>
        <w:t xml:space="preserve"> </w:t>
      </w:r>
      <w:r>
        <w:fldChar w:fldCharType="begin" w:fldLock="1"/>
      </w:r>
      <w:r w:rsidR="00273A4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00F930CB" w:rsidRPr="00F930CB">
        <w:rPr>
          <w:noProof/>
        </w:rPr>
        <w:t>(Bendall et al. 2016)</w:t>
      </w:r>
      <w:r>
        <w:fldChar w:fldCharType="end"/>
      </w:r>
      <w:r w:rsidR="00ED1A43">
        <w:t>. These MAGs range in completeness from 50 to 99% complete</w:t>
      </w:r>
      <w:r>
        <w:t>,</w:t>
      </w:r>
      <w:r w:rsidR="00ED1A43">
        <w:t xml:space="preserve"> and </w:t>
      </w:r>
      <w:r w:rsidR="00395F77">
        <w:t>passed quality checks for contamination</w:t>
      </w:r>
      <w:r w:rsidR="007D0D88">
        <w:t xml:space="preserve"> using </w:t>
      </w:r>
      <w:proofErr w:type="spellStart"/>
      <w:r w:rsidR="007D0D88">
        <w:t>CheckM</w:t>
      </w:r>
      <w:proofErr w:type="spellEnd"/>
      <w:r>
        <w:t xml:space="preserve"> </w:t>
      </w:r>
      <w:r w:rsidR="00530FE8">
        <w:fldChar w:fldCharType="begin" w:fldLock="1"/>
      </w:r>
      <w:r w:rsidR="00530FE8">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rsidR="00530FE8">
        <w:fldChar w:fldCharType="separate"/>
      </w:r>
      <w:r w:rsidR="00530FE8" w:rsidRPr="00530FE8">
        <w:rPr>
          <w:noProof/>
        </w:rPr>
        <w:t>(Parks et al. 2015)</w:t>
      </w:r>
      <w:r w:rsidR="00530FE8">
        <w:fldChar w:fldCharType="end"/>
      </w:r>
      <w:r w:rsidR="00186D63" w:rsidRPr="00B02B07">
        <w:rPr>
          <w:highlight w:val="yellow"/>
        </w:rPr>
        <w:t xml:space="preserve"> </w:t>
      </w:r>
      <w:r w:rsidRPr="00B02B07">
        <w:rPr>
          <w:highlight w:val="yellow"/>
        </w:rPr>
        <w:t>(</w:t>
      </w:r>
      <w:proofErr w:type="spellStart"/>
      <w:r w:rsidRPr="00B02B07">
        <w:rPr>
          <w:highlight w:val="yellow"/>
        </w:rPr>
        <w:t>supp</w:t>
      </w:r>
      <w:proofErr w:type="spellEnd"/>
      <w:r w:rsidRPr="00B02B07">
        <w:rPr>
          <w:highlight w:val="yellow"/>
        </w:rPr>
        <w:t xml:space="preserve"> table)</w:t>
      </w:r>
      <w:r w:rsidR="00395F77" w:rsidRPr="00B02B07">
        <w:rPr>
          <w:highlight w:val="yellow"/>
        </w:rPr>
        <w:t>.</w:t>
      </w:r>
      <w:r w:rsidR="00395F77">
        <w:t xml:space="preserve"> </w:t>
      </w:r>
      <w:r w:rsidR="00186D63">
        <w:t>Of the 205 MAGs, 102 were recovered from Lake Mendota, 31 were recovered from the epilimnion of Trout Bog, and 69 were recovered from the hypolimnion of Trout Bog</w:t>
      </w:r>
      <w:r w:rsidR="00395F77">
        <w:t>. Bacteroidetes and Actinobacteria comprise</w:t>
      </w:r>
      <w:r w:rsidR="0084652A">
        <w:t>d</w:t>
      </w:r>
      <w:r w:rsidR="00395F77">
        <w:t xml:space="preserve"> the highest numbers of MAGs in Lake Mendota. </w:t>
      </w:r>
      <w:r w:rsidR="00186D63">
        <w:t>In the Trout Bog epilimnion,</w:t>
      </w:r>
      <w:r w:rsidR="00395F77">
        <w:t xml:space="preserve"> Betaprot</w:t>
      </w:r>
      <w:r w:rsidR="00186D63">
        <w:t>eobacteria and Actinobacteria were</w:t>
      </w:r>
      <w:r w:rsidR="00395F77">
        <w:t xml:space="preserve"> the mostly frequently observed MAGs, while Betaproteobacteria, </w:t>
      </w:r>
      <w:proofErr w:type="spellStart"/>
      <w:r w:rsidR="00395F77">
        <w:t>Verrucomicrobia</w:t>
      </w:r>
      <w:proofErr w:type="spellEnd"/>
      <w:r w:rsidR="00395F77">
        <w:t>, Actinobacteria, and Bacteroidetes comprise</w:t>
      </w:r>
      <w:r w:rsidR="00186D63">
        <w:t>d</w:t>
      </w:r>
      <w:r w:rsidR="00395F77">
        <w:t xml:space="preserve"> </w:t>
      </w:r>
      <w:r w:rsidR="00186D63">
        <w:t>most</w:t>
      </w:r>
      <w:r w:rsidR="00395F77">
        <w:t xml:space="preserve"> MAGs</w:t>
      </w:r>
      <w:r w:rsidR="00186D63">
        <w:t xml:space="preserve"> in the hypolimnion</w:t>
      </w:r>
      <w:r w:rsidR="00395F77">
        <w:t xml:space="preserve">. </w:t>
      </w:r>
      <w:r w:rsidR="00CA60E2">
        <w:t>Several MAGs in the epilimnion and hypolimnion of Trout Bog appear</w:t>
      </w:r>
      <w:r w:rsidR="0084652A">
        <w:t>ed</w:t>
      </w:r>
      <w:r w:rsidR="00CA60E2">
        <w:t xml:space="preserve"> to be from the same population based on high average nucleotide identities </w:t>
      </w:r>
      <w:r w:rsidR="00CA60E2" w:rsidRPr="00B02B07">
        <w:rPr>
          <w:highlight w:val="yellow"/>
        </w:rPr>
        <w:t>(</w:t>
      </w:r>
      <w:proofErr w:type="spellStart"/>
      <w:r w:rsidR="00CA60E2" w:rsidRPr="00B02B07">
        <w:rPr>
          <w:highlight w:val="yellow"/>
        </w:rPr>
        <w:t>supp</w:t>
      </w:r>
      <w:proofErr w:type="spellEnd"/>
      <w:r w:rsidR="00186D63" w:rsidRPr="00B02B07">
        <w:rPr>
          <w:highlight w:val="yellow"/>
        </w:rPr>
        <w:t xml:space="preserve"> table</w:t>
      </w:r>
      <w:r w:rsidR="00CA60E2" w:rsidRPr="00B02B07">
        <w:rPr>
          <w:highlight w:val="yellow"/>
        </w:rPr>
        <w:t>).</w:t>
      </w:r>
      <w:r w:rsidR="00CA60E2">
        <w:t xml:space="preserve"> </w:t>
      </w:r>
      <w:r w:rsidR="00395F77">
        <w:t>Other groups of interest found in this datase</w:t>
      </w:r>
      <w:r w:rsidR="0084652A">
        <w:t>t we</w:t>
      </w:r>
      <w:r w:rsidR="00395F77">
        <w:t>re Planctomyce</w:t>
      </w:r>
      <w:r w:rsidR="0051035A">
        <w:t>te</w:t>
      </w:r>
      <w:r w:rsidR="00395F77">
        <w:t xml:space="preserve">s, Cyanobacteria, and </w:t>
      </w:r>
      <w:proofErr w:type="spellStart"/>
      <w:r w:rsidR="00395F77">
        <w:t>Tenericutes</w:t>
      </w:r>
      <w:proofErr w:type="spellEnd"/>
      <w:r w:rsidR="00395F77">
        <w:t xml:space="preserve"> in Lake Mendota and </w:t>
      </w:r>
      <w:proofErr w:type="spellStart"/>
      <w:r w:rsidR="00395F77">
        <w:t>Elusimicrobia</w:t>
      </w:r>
      <w:proofErr w:type="spellEnd"/>
      <w:r w:rsidR="00395F77">
        <w:t xml:space="preserve">, </w:t>
      </w:r>
      <w:proofErr w:type="spellStart"/>
      <w:r w:rsidR="00395F77">
        <w:t>Saccharibacteria</w:t>
      </w:r>
      <w:proofErr w:type="spellEnd"/>
      <w:r w:rsidR="00395F77">
        <w:t xml:space="preserve">, and </w:t>
      </w:r>
      <w:proofErr w:type="spellStart"/>
      <w:r w:rsidR="00395F77">
        <w:t>Ignavibacteria</w:t>
      </w:r>
      <w:proofErr w:type="spellEnd"/>
      <w:r w:rsidR="00395F77">
        <w:t xml:space="preserve"> in Trout Bog. </w:t>
      </w:r>
      <w:r w:rsidR="0051035A">
        <w:t>The phy</w:t>
      </w:r>
      <w:r w:rsidR="0084652A">
        <w:t>logenetic distribution of MAGs wa</w:t>
      </w:r>
      <w:r w:rsidR="0051035A">
        <w:t xml:space="preserve">s consistent with the classifications of </w:t>
      </w:r>
      <w:r w:rsidR="00186D63">
        <w:t xml:space="preserve">16S ribosomal </w:t>
      </w:r>
      <w:proofErr w:type="spellStart"/>
      <w:r w:rsidR="00186D63">
        <w:t>rRNA</w:t>
      </w:r>
      <w:proofErr w:type="spellEnd"/>
      <w:r w:rsidR="00186D63">
        <w:t xml:space="preserve"> gene amplicon sequencing results (Figure 1).</w:t>
      </w:r>
      <w:r w:rsidR="000E7530">
        <w:t xml:space="preserve"> These results are consistent with other </w:t>
      </w:r>
      <w:r w:rsidR="007D0D88">
        <w:t>16S-based studies</w:t>
      </w:r>
      <w:r w:rsidR="000E7530">
        <w:t xml:space="preserve"> in these sites </w:t>
      </w:r>
      <w:r w:rsidR="007D0D88">
        <w:fldChar w:fldCharType="begin" w:fldLock="1"/>
      </w:r>
      <w:r w:rsidR="007D0D88">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rsidR="007D0D88">
        <w:fldChar w:fldCharType="separate"/>
      </w:r>
      <w:r w:rsidR="007D0D88" w:rsidRPr="007D0D88">
        <w:rPr>
          <w:noProof/>
        </w:rPr>
        <w:t>(Hall et al. 2017; Linz et al. 2017)</w:t>
      </w:r>
      <w:r w:rsidR="007D0D88">
        <w:fldChar w:fldCharType="end"/>
      </w:r>
      <w:r w:rsidR="000E7530">
        <w:t>.</w:t>
      </w:r>
    </w:p>
    <w:p w14:paraId="2E761742" w14:textId="204D73DB" w:rsidR="001A1F6A" w:rsidRDefault="001A1F6A" w:rsidP="001C5F9B">
      <w:pPr>
        <w:jc w:val="both"/>
        <w:rPr>
          <w:rFonts w:cs="Times New Roman"/>
          <w:b/>
          <w:szCs w:val="24"/>
        </w:rPr>
      </w:pPr>
      <w:r>
        <w:rPr>
          <w:rFonts w:cs="Times New Roman"/>
          <w:b/>
          <w:noProof/>
          <w:szCs w:val="24"/>
        </w:rPr>
        <w:lastRenderedPageBreak/>
        <w:drawing>
          <wp:inline distT="0" distB="0" distL="0" distR="0" wp14:anchorId="56626788" wp14:editId="1160C178">
            <wp:extent cx="5943600" cy="4648200"/>
            <wp:effectExtent l="0" t="0" r="0" b="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279F6481" w14:textId="38793F17" w:rsidR="00186D63" w:rsidRDefault="00186D63" w:rsidP="001C5F9B">
      <w:pPr>
        <w:jc w:val="both"/>
        <w:rPr>
          <w:rFonts w:cs="Times New Roman"/>
          <w:b/>
          <w:szCs w:val="24"/>
        </w:rPr>
      </w:pPr>
      <w:r>
        <w:rPr>
          <w:rFonts w:cs="Times New Roman"/>
          <w:b/>
          <w:szCs w:val="24"/>
        </w:rPr>
        <w:t xml:space="preserve">[Figure 1B: </w:t>
      </w:r>
      <w:proofErr w:type="spellStart"/>
      <w:r>
        <w:rPr>
          <w:rFonts w:cs="Times New Roman"/>
          <w:b/>
          <w:szCs w:val="24"/>
        </w:rPr>
        <w:t>barchart</w:t>
      </w:r>
      <w:proofErr w:type="spellEnd"/>
      <w:r>
        <w:rPr>
          <w:rFonts w:cs="Times New Roman"/>
          <w:b/>
          <w:szCs w:val="24"/>
        </w:rPr>
        <w:t xml:space="preserve"> of community composition by 16S]</w:t>
      </w:r>
    </w:p>
    <w:p w14:paraId="2C6028C1" w14:textId="3D46BF9D" w:rsidR="00E74029" w:rsidRPr="00186D63" w:rsidRDefault="00E74029" w:rsidP="001C5F9B">
      <w:pPr>
        <w:jc w:val="both"/>
        <w:rPr>
          <w:rFonts w:cs="Times New Roman"/>
          <w:szCs w:val="24"/>
        </w:rPr>
      </w:pPr>
      <w:r>
        <w:rPr>
          <w:rFonts w:cs="Times New Roman"/>
          <w:b/>
          <w:szCs w:val="24"/>
        </w:rPr>
        <w:t xml:space="preserve">Figure 1. </w:t>
      </w:r>
      <w:r w:rsidR="00186D63">
        <w:rPr>
          <w:rFonts w:cs="Times New Roman"/>
          <w:b/>
          <w:szCs w:val="24"/>
        </w:rPr>
        <w:t xml:space="preserve">How representative are the MAGs of the microbial community? </w:t>
      </w:r>
      <w:r w:rsidR="00186D63">
        <w:rPr>
          <w:rFonts w:cs="Times New Roman"/>
          <w:szCs w:val="24"/>
        </w:rPr>
        <w:t xml:space="preserve">The taxonomic classifications of </w:t>
      </w:r>
      <w:r w:rsidR="00B02B07">
        <w:rPr>
          <w:rFonts w:cs="Times New Roman"/>
          <w:szCs w:val="24"/>
        </w:rPr>
        <w:t xml:space="preserve">MAGs (A) reflect the community composition observed via 16S </w:t>
      </w:r>
      <w:proofErr w:type="spellStart"/>
      <w:r w:rsidR="00B02B07">
        <w:rPr>
          <w:rFonts w:cs="Times New Roman"/>
          <w:szCs w:val="24"/>
        </w:rPr>
        <w:t>rRNA</w:t>
      </w:r>
      <w:proofErr w:type="spellEnd"/>
      <w:r w:rsidR="00B02B07">
        <w:rPr>
          <w:rFonts w:cs="Times New Roman"/>
          <w:szCs w:val="24"/>
        </w:rPr>
        <w:t xml:space="preserve"> ribosomal amplicon sequencing (B). </w:t>
      </w:r>
    </w:p>
    <w:p w14:paraId="00083528" w14:textId="32662910" w:rsidR="00E74029" w:rsidRDefault="00BC4027" w:rsidP="0051035A">
      <w:pPr>
        <w:pStyle w:val="Heading2"/>
      </w:pPr>
      <w:r>
        <w:t>Photosynthesis</w:t>
      </w:r>
      <w:r w:rsidR="007A4351">
        <w:t xml:space="preserve"> </w:t>
      </w:r>
      <w:r w:rsidR="00AF338B">
        <w:t>and Carbon Fixation</w:t>
      </w:r>
    </w:p>
    <w:p w14:paraId="59B3D831" w14:textId="67220DE7" w:rsidR="0084652A" w:rsidRDefault="00BC4027" w:rsidP="00D1158F">
      <w:r>
        <w:t>Primary production</w:t>
      </w:r>
      <w:r w:rsidR="000E7530">
        <w:t xml:space="preserve"> is a critical component of the carbon cycle in lakes. Therefore, we looked at potential routes of primary production within the microbial community</w:t>
      </w:r>
      <w:r w:rsidR="00403451">
        <w:t>, expecting to find differences between our two ecosystems</w:t>
      </w:r>
      <w:r w:rsidR="000E7530">
        <w:t>. In Lake Mendota, MAGs classified as Cyanobacteria comprise</w:t>
      </w:r>
      <w:r w:rsidR="0084652A">
        <w:t>d</w:t>
      </w:r>
      <w:r w:rsidR="000E7530">
        <w:t xml:space="preserve"> </w:t>
      </w:r>
      <w:proofErr w:type="gramStart"/>
      <w:r w:rsidR="000E7530">
        <w:t>the majority of</w:t>
      </w:r>
      <w:proofErr w:type="gramEnd"/>
      <w:r w:rsidR="000E7530">
        <w:t xml:space="preserve"> photoautotrophs in the dataset.</w:t>
      </w:r>
      <w:r w:rsidR="00F60AE9">
        <w:t xml:space="preserve"> These populations </w:t>
      </w:r>
      <w:r w:rsidR="000E7530">
        <w:t>contain</w:t>
      </w:r>
      <w:r w:rsidR="0084652A">
        <w:t>ed</w:t>
      </w:r>
      <w:r w:rsidR="000E7530">
        <w:t xml:space="preserve"> genes encoding enzymes in the</w:t>
      </w:r>
      <w:r w:rsidR="00F60AE9">
        <w:t xml:space="preserve"> Calvin-Benson-</w:t>
      </w:r>
      <w:proofErr w:type="spellStart"/>
      <w:r w:rsidR="00F60AE9">
        <w:t>Bassham</w:t>
      </w:r>
      <w:proofErr w:type="spellEnd"/>
      <w:r w:rsidR="00F60AE9">
        <w:t xml:space="preserve"> </w:t>
      </w:r>
      <w:r w:rsidR="000E461E">
        <w:t xml:space="preserve">(CBB) </w:t>
      </w:r>
      <w:r w:rsidR="00F60AE9">
        <w:t xml:space="preserve">pathway, as well as </w:t>
      </w:r>
      <w:r w:rsidR="000E7530">
        <w:t>nitrogenase-containing operons</w:t>
      </w:r>
      <w:r w:rsidR="00F60AE9">
        <w:t xml:space="preserve"> and </w:t>
      </w:r>
      <w:r w:rsidR="000E7530">
        <w:t>genes encoding</w:t>
      </w:r>
      <w:r w:rsidR="0084652A">
        <w:t xml:space="preserve"> a pathway for</w:t>
      </w:r>
      <w:r w:rsidR="00F60AE9">
        <w:t xml:space="preserve"> N-acetyl-glucosamine (NAG)</w:t>
      </w:r>
      <w:r w:rsidR="0084652A">
        <w:t xml:space="preserve"> degradation</w:t>
      </w:r>
      <w:r w:rsidR="00F60AE9">
        <w:t xml:space="preserve">. In Trout Bog, </w:t>
      </w:r>
      <w:r w:rsidR="0084652A">
        <w:t xml:space="preserve">genomes appearing to be from photoautotrophic organisms were classified as </w:t>
      </w:r>
      <w:proofErr w:type="spellStart"/>
      <w:r w:rsidR="005B2508">
        <w:rPr>
          <w:i/>
        </w:rPr>
        <w:t>Chlorobium</w:t>
      </w:r>
      <w:proofErr w:type="spellEnd"/>
      <w:r w:rsidR="005B2508">
        <w:rPr>
          <w:i/>
        </w:rPr>
        <w:t xml:space="preserve"> </w:t>
      </w:r>
      <w:proofErr w:type="spellStart"/>
      <w:r w:rsidR="005B2508">
        <w:rPr>
          <w:i/>
        </w:rPr>
        <w:t>clathratiforme</w:t>
      </w:r>
      <w:proofErr w:type="spellEnd"/>
      <w:r w:rsidR="0084652A">
        <w:t xml:space="preserve">, a species of </w:t>
      </w:r>
      <w:proofErr w:type="spellStart"/>
      <w:r w:rsidR="00F60AE9">
        <w:t>Chlorobiales</w:t>
      </w:r>
      <w:proofErr w:type="spellEnd"/>
      <w:r w:rsidR="005B2508">
        <w:t xml:space="preserve"> widespread in </w:t>
      </w:r>
      <w:proofErr w:type="spellStart"/>
      <w:r w:rsidR="005B2508">
        <w:t>humic</w:t>
      </w:r>
      <w:proofErr w:type="spellEnd"/>
      <w:r w:rsidR="005B2508">
        <w:t xml:space="preserve"> lakes </w:t>
      </w:r>
      <w:r w:rsidR="005B2508">
        <w:fldChar w:fldCharType="begin" w:fldLock="1"/>
      </w:r>
      <w:r w:rsidR="005B2508">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5B2508">
        <w:fldChar w:fldCharType="separate"/>
      </w:r>
      <w:r w:rsidR="005B2508" w:rsidRPr="005B2508">
        <w:rPr>
          <w:noProof/>
        </w:rPr>
        <w:t>(Karhunen et al. 2013)</w:t>
      </w:r>
      <w:r w:rsidR="005B2508">
        <w:fldChar w:fldCharType="end"/>
      </w:r>
      <w:r w:rsidR="00F60AE9">
        <w:t>. These green sulfur bacteria also</w:t>
      </w:r>
      <w:r w:rsidR="0084652A">
        <w:t xml:space="preserve"> contained the putative genes encoding</w:t>
      </w:r>
      <w:r w:rsidR="00F60AE9">
        <w:t xml:space="preserve"> </w:t>
      </w:r>
      <w:r w:rsidR="0084652A">
        <w:t>nitrogen and carbon fixation</w:t>
      </w:r>
      <w:r w:rsidR="00F60AE9">
        <w:t>. How</w:t>
      </w:r>
      <w:r w:rsidR="0084652A">
        <w:t xml:space="preserve">ever, the </w:t>
      </w:r>
      <w:proofErr w:type="spellStart"/>
      <w:r w:rsidR="0084652A">
        <w:t>Chlorobiales</w:t>
      </w:r>
      <w:proofErr w:type="spellEnd"/>
      <w:r w:rsidR="0084652A">
        <w:t xml:space="preserve"> MAGs in Trout Bog contained</w:t>
      </w:r>
      <w:r w:rsidR="00F53B7E">
        <w:t xml:space="preserve"> genes encoding citrate lyase and other </w:t>
      </w:r>
      <w:r w:rsidR="0084652A">
        <w:t xml:space="preserve"> key </w:t>
      </w:r>
      <w:r w:rsidR="00F53B7E">
        <w:t>enzymes in</w:t>
      </w:r>
      <w:r w:rsidR="00F60AE9">
        <w:t xml:space="preserve"> the reductive TCA cycle</w:t>
      </w:r>
      <w:r w:rsidR="0084652A">
        <w:t xml:space="preserve">, an alternative carbon fixation method to the CBB pathway </w:t>
      </w:r>
      <w:r w:rsidR="005B2508">
        <w:t xml:space="preserve">commonly found in green sulfur bacteria </w:t>
      </w:r>
      <w:r w:rsidR="00F53B7E">
        <w:fldChar w:fldCharType="begin" w:fldLock="1"/>
      </w:r>
      <w:r w:rsidR="00273A44">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F53B7E">
        <w:fldChar w:fldCharType="separate"/>
      </w:r>
      <w:r w:rsidR="00F930CB" w:rsidRPr="00F930CB">
        <w:rPr>
          <w:noProof/>
        </w:rPr>
        <w:t xml:space="preserve">(Kanao et al. 2002; Tang </w:t>
      </w:r>
      <w:r w:rsidR="00F930CB" w:rsidRPr="00F930CB">
        <w:rPr>
          <w:noProof/>
        </w:rPr>
        <w:lastRenderedPageBreak/>
        <w:t>and Blankenship 2010)</w:t>
      </w:r>
      <w:r w:rsidR="00F53B7E">
        <w:fldChar w:fldCharType="end"/>
      </w:r>
      <w:r w:rsidR="0084652A">
        <w:t xml:space="preserve">. </w:t>
      </w:r>
      <w:r w:rsidR="005B2508">
        <w:t xml:space="preserve">Genes </w:t>
      </w:r>
      <w:r w:rsidR="00273A44">
        <w:t xml:space="preserve">encoding this pathway have been identified in other </w:t>
      </w:r>
      <w:proofErr w:type="spellStart"/>
      <w:r w:rsidR="00273A44">
        <w:t>humic</w:t>
      </w:r>
      <w:proofErr w:type="spellEnd"/>
      <w:r w:rsidR="00273A44">
        <w:t xml:space="preserve"> lakes </w:t>
      </w:r>
      <w:r w:rsidR="00273A44">
        <w:fldChar w:fldCharType="begin" w:fldLock="1"/>
      </w:r>
      <w:r w:rsidR="00273A44">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"mendeley" : { "formattedCitation" : "(Peura et al. 2015)", "plainTextFormattedCitation" : "(Peura et al. 2015)", "previouslyFormattedCitation" : "(Peura et al. 2015)" }, "properties" : { "noteIndex" : 2 }, "schema" : "https://github.com/citation-style-language/schema/raw/master/csl-citation.json" }</w:instrText>
      </w:r>
      <w:r w:rsidR="00273A44">
        <w:fldChar w:fldCharType="separate"/>
      </w:r>
      <w:r w:rsidR="00273A44" w:rsidRPr="00273A44">
        <w:rPr>
          <w:noProof/>
        </w:rPr>
        <w:t>(Peura et al. 2015)</w:t>
      </w:r>
      <w:r w:rsidR="00273A44">
        <w:fldChar w:fldCharType="end"/>
      </w:r>
      <w:r w:rsidR="0084652A">
        <w:t xml:space="preserve">. </w:t>
      </w:r>
      <w:r w:rsidR="00F60AE9">
        <w:t xml:space="preserve"> </w:t>
      </w:r>
      <w:r w:rsidR="0084652A">
        <w:t>These MAGs also appear to</w:t>
      </w:r>
      <w:r w:rsidR="00F60AE9">
        <w:t xml:space="preserve"> possess pathways for the degradation of ethanol, citrate, and a variety of sugars. </w:t>
      </w:r>
      <w:r w:rsidR="00F53B7E">
        <w:t xml:space="preserve">The primary producers Cyanobacteria and </w:t>
      </w:r>
      <w:proofErr w:type="spellStart"/>
      <w:r w:rsidR="00F53B7E">
        <w:t>Chlorobiales</w:t>
      </w:r>
      <w:proofErr w:type="spellEnd"/>
      <w:r w:rsidR="00F53B7E">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7D35DD82" w14:textId="77777777" w:rsidR="00D71D5C" w:rsidRDefault="00BC4027" w:rsidP="00D1158F">
      <w:r>
        <w:t xml:space="preserve">A second type of putative primary producer found in Lake Mendota is a member of </w:t>
      </w:r>
      <w:proofErr w:type="spellStart"/>
      <w:r>
        <w:t>Burkholderiales</w:t>
      </w:r>
      <w:proofErr w:type="spellEnd"/>
      <w:r>
        <w:t xml:space="preserve">. This population </w:t>
      </w:r>
      <w:r w:rsidR="00084910">
        <w:t>possess genes encoding the CBB pathway</w:t>
      </w:r>
      <w:r>
        <w:t xml:space="preserve"> and </w:t>
      </w:r>
      <w:r w:rsidR="00084910">
        <w:t xml:space="preserve">genes annotated as </w:t>
      </w:r>
      <w:proofErr w:type="spellStart"/>
      <w:r w:rsidR="00084910">
        <w:t>bacteriochlorophyllidae</w:t>
      </w:r>
      <w:proofErr w:type="spellEnd"/>
      <w:r w:rsidR="00084910">
        <w:t xml:space="preserve"> reductase subunit Y (</w:t>
      </w:r>
      <w:proofErr w:type="spellStart"/>
      <w:r w:rsidR="00084910">
        <w:t>bchlY</w:t>
      </w:r>
      <w:proofErr w:type="spellEnd"/>
      <w:r w:rsidR="00084910">
        <w:t>) and photosynthetic reaction center M (</w:t>
      </w:r>
      <w:proofErr w:type="spellStart"/>
      <w:r w:rsidR="00084910">
        <w:t>pufM</w:t>
      </w:r>
      <w:proofErr w:type="spellEnd"/>
      <w:r w:rsidR="00084910">
        <w:t>), markers of</w:t>
      </w:r>
      <w:r>
        <w:t xml:space="preserve"> </w:t>
      </w:r>
      <w:proofErr w:type="spellStart"/>
      <w:r>
        <w:t>anoxygenic</w:t>
      </w:r>
      <w:proofErr w:type="spellEnd"/>
      <w:r>
        <w:t xml:space="preserve"> photosynthesis</w:t>
      </w:r>
      <w:r w:rsidR="00084910">
        <w:t xml:space="preserve"> previously used in analyses of freshwater genomes </w:t>
      </w:r>
      <w:r w:rsidR="00084910">
        <w:fldChar w:fldCharType="begin" w:fldLock="1"/>
      </w:r>
      <w:r w:rsidR="0008491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084910">
        <w:fldChar w:fldCharType="separate"/>
      </w:r>
      <w:r w:rsidR="00084910" w:rsidRPr="00084910">
        <w:rPr>
          <w:noProof/>
        </w:rPr>
        <w:t>(Martinez-Garcia et al. 2012)</w:t>
      </w:r>
      <w:r w:rsidR="00084910">
        <w:fldChar w:fldCharType="end"/>
      </w:r>
      <w:r w:rsidR="00084910">
        <w:t xml:space="preserve">. Interestingly, the marker genes for </w:t>
      </w:r>
      <w:proofErr w:type="spellStart"/>
      <w:r w:rsidR="00084910">
        <w:t>anoxygenic</w:t>
      </w:r>
      <w:proofErr w:type="spellEnd"/>
      <w:r w:rsidR="00084910">
        <w:t xml:space="preserve"> photosynthesis were identified in several other MAGs of </w:t>
      </w:r>
      <w:proofErr w:type="spellStart"/>
      <w:r w:rsidR="00084910">
        <w:t>Burkholderiales</w:t>
      </w:r>
      <w:proofErr w:type="spellEnd"/>
      <w:r w:rsidR="00084910">
        <w:t xml:space="preserve"> from both lakes (classified as groups such as </w:t>
      </w:r>
      <w:proofErr w:type="spellStart"/>
      <w:r w:rsidR="00084910" w:rsidRPr="00ED774E">
        <w:rPr>
          <w:i/>
        </w:rPr>
        <w:t>Polynucleobacter</w:t>
      </w:r>
      <w:proofErr w:type="spellEnd"/>
      <w:r w:rsidR="00084910" w:rsidRPr="00ED774E">
        <w:rPr>
          <w:i/>
        </w:rPr>
        <w:t xml:space="preserve"> </w:t>
      </w:r>
      <w:proofErr w:type="spellStart"/>
      <w:r w:rsidR="00084910" w:rsidRPr="00ED774E">
        <w:rPr>
          <w:i/>
        </w:rPr>
        <w:t>nec</w:t>
      </w:r>
      <w:r w:rsidR="00ED774E" w:rsidRPr="00ED774E">
        <w:rPr>
          <w:i/>
        </w:rPr>
        <w:t>essariu</w:t>
      </w:r>
      <w:r w:rsidR="00084910" w:rsidRPr="00ED774E">
        <w:rPr>
          <w:i/>
        </w:rPr>
        <w:t>s</w:t>
      </w:r>
      <w:proofErr w:type="spellEnd"/>
      <w:r w:rsidR="00084910">
        <w:t>,</w:t>
      </w:r>
      <w:r w:rsidR="00ED774E">
        <w:t xml:space="preserve"> </w:t>
      </w:r>
      <w:proofErr w:type="spellStart"/>
      <w:r w:rsidR="00ED774E" w:rsidRPr="00ED774E">
        <w:rPr>
          <w:i/>
        </w:rPr>
        <w:t>Lautrop</w:t>
      </w:r>
      <w:r w:rsidR="00084910" w:rsidRPr="00ED774E">
        <w:rPr>
          <w:i/>
        </w:rPr>
        <w:t>ia</w:t>
      </w:r>
      <w:proofErr w:type="spellEnd"/>
      <w:r w:rsidR="00084910">
        <w:t xml:space="preserve">, and </w:t>
      </w:r>
      <w:proofErr w:type="spellStart"/>
      <w:r w:rsidR="00ED774E">
        <w:rPr>
          <w:i/>
        </w:rPr>
        <w:t>Albido</w:t>
      </w:r>
      <w:r w:rsidR="00084910" w:rsidRPr="00ED774E">
        <w:rPr>
          <w:i/>
        </w:rPr>
        <w:t>ferax</w:t>
      </w:r>
      <w:proofErr w:type="spellEnd"/>
      <w:r w:rsidR="00084910">
        <w:t xml:space="preserve">); however, no putative carbon fixation genes were found. </w:t>
      </w:r>
      <w:r w:rsidR="00ED774E">
        <w:t xml:space="preserve">A member of the </w:t>
      </w:r>
      <w:proofErr w:type="spellStart"/>
      <w:r w:rsidR="00ED774E">
        <w:t>Gammaproteobacteria</w:t>
      </w:r>
      <w:proofErr w:type="spellEnd"/>
      <w:r w:rsidR="00ED774E">
        <w:t xml:space="preserve"> </w:t>
      </w:r>
      <w:proofErr w:type="spellStart"/>
      <w:r w:rsidR="00ED774E">
        <w:t>Xanthomonadales</w:t>
      </w:r>
      <w:proofErr w:type="spellEnd"/>
      <w:r w:rsidR="00ED774E">
        <w:t xml:space="preserve"> was also predicted to perform </w:t>
      </w:r>
      <w:proofErr w:type="spellStart"/>
      <w:r w:rsidR="00ED774E">
        <w:t>anoxygenic</w:t>
      </w:r>
      <w:proofErr w:type="spellEnd"/>
      <w:r w:rsidR="00ED774E">
        <w:t xml:space="preserve"> photosynthesis without carbon fixation.</w:t>
      </w:r>
      <w:r w:rsidR="00084910">
        <w:t xml:space="preserve"> </w:t>
      </w:r>
    </w:p>
    <w:p w14:paraId="2BFC1B9F" w14:textId="10BAA5E0" w:rsidR="00BC4027" w:rsidRPr="00ED774E" w:rsidRDefault="001B4225" w:rsidP="00D1158F">
      <w:r>
        <w:t xml:space="preserve">While </w:t>
      </w:r>
      <w:proofErr w:type="spellStart"/>
      <w:r>
        <w:t>Xanthomonadales</w:t>
      </w:r>
      <w:proofErr w:type="spellEnd"/>
      <w:r>
        <w:t xml:space="preserve"> is not a known phototroph, </w:t>
      </w:r>
      <w:proofErr w:type="spellStart"/>
      <w:r>
        <w:t>Gammaproteobacteria</w:t>
      </w:r>
      <w:proofErr w:type="spellEnd"/>
      <w:r>
        <w:t xml:space="preserve"> contains the purple sulfur bacteria, anaerobic </w:t>
      </w:r>
      <w:proofErr w:type="spellStart"/>
      <w:r>
        <w:t>anoxygenic</w:t>
      </w:r>
      <w:proofErr w:type="spellEnd"/>
      <w:r>
        <w:t xml:space="preserve"> phototrophs found in aquatic habitats </w:t>
      </w:r>
      <w:r>
        <w:fldChar w:fldCharType="begin" w:fldLock="1"/>
      </w:r>
      <w:r>
        <w:instrText>ADDIN CSL_CITATION { "citationItems" : [ { "id" : "ITEM-1", "itemData" : { "DOI" : "10.2436/20.1501.01.96", "author" : [ { "dropping-particle" : "", "family" : "Tank", "given" : "Marcus", "non-dropping-particle" : "", "parse-names" : false, "suffix" : "" }, { "dropping-particle" : "", "family" : "Thiel", "given" : "Vera", "non-dropping-particle" : "", "parse-names" : false, "suffix" : "" }, { "dropping-particle" : "", "family" : "Imhoff", "given" : "Johannes F", "non-dropping-particle" : "", "parse-names" : false, "suffix" : "" } ], "container-title" : "International Microbiology", "id" : "ITEM-1", "issued" : { "date-parts" : [ [ "2009" ] ] }, "page" : "175-185", "title" : "Phylogenetic relationship of phototrophic purple sulfur bacteria according to pufL and pufM genes", "type" : "article-journal", "volume" : "12" }, "uris" : [ "http://www.mendeley.com/documents/?uuid=03d7648f-4881-4571-878d-9a123f4914ff" ] } ], "mendeley" : { "formattedCitation" : "(Tank, Thiel, and Imhoff 2009)", "plainTextFormattedCitation" : "(Tank, Thiel, and Imhoff 2009)", "previouslyFormattedCitation" : "(Tank, Thiel, and Imhoff 2009)" }, "properties" : { "noteIndex" : 3 }, "schema" : "https://github.com/citation-style-language/schema/raw/master/csl-citation.json" }</w:instrText>
      </w:r>
      <w:r>
        <w:fldChar w:fldCharType="separate"/>
      </w:r>
      <w:r w:rsidRPr="001B4225">
        <w:rPr>
          <w:noProof/>
        </w:rPr>
        <w:t>(Tank, Thiel, and Imhoff 2009)</w:t>
      </w:r>
      <w:r>
        <w:fldChar w:fldCharType="end"/>
      </w:r>
      <w:r>
        <w:t xml:space="preserve">. </w:t>
      </w:r>
      <w:r w:rsidR="00ED774E">
        <w:t xml:space="preserve">Members of </w:t>
      </w:r>
      <w:proofErr w:type="spellStart"/>
      <w:r w:rsidR="00ED774E">
        <w:t>Burkholderiales</w:t>
      </w:r>
      <w:proofErr w:type="spellEnd"/>
      <w:r w:rsidR="00ED774E">
        <w:t xml:space="preserve">, including </w:t>
      </w:r>
      <w:proofErr w:type="spellStart"/>
      <w:r w:rsidR="00ED774E">
        <w:rPr>
          <w:i/>
        </w:rPr>
        <w:t>P.necessarius</w:t>
      </w:r>
      <w:proofErr w:type="spellEnd"/>
      <w:r w:rsidR="00ED774E">
        <w:rPr>
          <w:i/>
        </w:rPr>
        <w:t xml:space="preserve"> </w:t>
      </w:r>
      <w:r w:rsidR="00ED774E">
        <w:t xml:space="preserve">and </w:t>
      </w:r>
      <w:proofErr w:type="spellStart"/>
      <w:r w:rsidR="00ED774E">
        <w:rPr>
          <w:i/>
        </w:rPr>
        <w:t>Rhodoferax</w:t>
      </w:r>
      <w:proofErr w:type="spellEnd"/>
      <w:r w:rsidR="00ED774E">
        <w:rPr>
          <w:i/>
        </w:rPr>
        <w:t xml:space="preserve"> </w:t>
      </w:r>
      <w:r w:rsidR="00391F07">
        <w:t>(</w:t>
      </w:r>
      <w:proofErr w:type="spellStart"/>
      <w:r w:rsidR="00ED774E">
        <w:rPr>
          <w:i/>
        </w:rPr>
        <w:t>Albido</w:t>
      </w:r>
      <w:r w:rsidR="00ED774E" w:rsidRPr="00ED774E">
        <w:rPr>
          <w:i/>
        </w:rPr>
        <w:t>ferax</w:t>
      </w:r>
      <w:proofErr w:type="spellEnd"/>
      <w:r w:rsidR="00391F07">
        <w:t xml:space="preserve"> </w:t>
      </w:r>
      <w:r w:rsidR="00ED774E">
        <w:t xml:space="preserve">is characterized by a lack of </w:t>
      </w:r>
      <w:proofErr w:type="spellStart"/>
      <w:r w:rsidR="00ED774E">
        <w:t>phototrophy</w:t>
      </w:r>
      <w:proofErr w:type="spellEnd"/>
      <w:r w:rsidR="00391F07">
        <w:t xml:space="preserve"> in its single species</w:t>
      </w:r>
      <w:r w:rsidR="00ED774E">
        <w:t xml:space="preserve"> </w:t>
      </w:r>
      <w:r w:rsidR="00ED774E">
        <w:fldChar w:fldCharType="begin" w:fldLock="1"/>
      </w:r>
      <w:r>
        <w:instrText>ADDIN CSL_CITATION { "citationItems" : [ { "id" : "ITEM-1", "itemData" : { "author" : [ { "dropping-particle" : "", "family" : "Venkata Ramana", "given" : "Chintalapati", "non-dropping-particle" : "", "parse-names" : false, "suffix" : "" }, { "dropping-particle" : "", "family" : "Sasikala", "given" : "Chintialapati", "non-dropping-particle" : "", "parse-names" : false, "suffix" : "" } ], "container-title" : "Journal of General and Applied Microbiology", "id" : "ITEM-1", "issued" : { "date-parts" : [ [ "2009" ] ] }, "page" : "301-304", "title" : "Albidoferax , a new genus of Comamonadaceae and reclassification of Rhodoferax ferrireducens ( Finneran et al ., 2003 ) as Albidoferax ferrireducens comb. nov.", "type" : "article-journal", "volume" : "55" }, "uris" : [ "http://www.mendeley.com/documents/?uuid=e2bea68f-15f7-4a58-89c8-e9f582a4035e" ] } ], "mendeley" : { "formattedCitation" : "(Venkata Ramana and Sasikala 2009)", "plainTextFormattedCitation" : "(Venkata Ramana and Sasikala 2009)", "previouslyFormattedCitation" : "(Venkata Ramana and Sasikala 2009)" }, "properties" : { "noteIndex" : 3 }, "schema" : "https://github.com/citation-style-language/schema/raw/master/csl-citation.json" }</w:instrText>
      </w:r>
      <w:r w:rsidR="00ED774E">
        <w:fldChar w:fldCharType="separate"/>
      </w:r>
      <w:r w:rsidR="00ED774E" w:rsidRPr="00ED774E">
        <w:rPr>
          <w:noProof/>
        </w:rPr>
        <w:t>(Venkata Ramana and Sasikala 2009)</w:t>
      </w:r>
      <w:r w:rsidR="00ED774E">
        <w:fldChar w:fldCharType="end"/>
      </w:r>
      <w:r w:rsidR="00ED774E">
        <w:t xml:space="preserve">; our MAG is therefore </w:t>
      </w:r>
      <w:r>
        <w:t xml:space="preserve">more </w:t>
      </w:r>
      <w:r w:rsidR="00391F07">
        <w:t>likely</w:t>
      </w:r>
      <w:r>
        <w:t xml:space="preserve"> a member of</w:t>
      </w:r>
      <w:r w:rsidR="00ED774E">
        <w:t xml:space="preserve"> </w:t>
      </w:r>
      <w:r w:rsidR="00391F07">
        <w:t xml:space="preserve">the closely related phototrophic genus </w:t>
      </w:r>
      <w:proofErr w:type="spellStart"/>
      <w:r w:rsidR="00ED774E">
        <w:rPr>
          <w:i/>
        </w:rPr>
        <w:t>Rhodoferax</w:t>
      </w:r>
      <w:proofErr w:type="spellEnd"/>
      <w:r w:rsidR="00ED774E">
        <w:t xml:space="preserve">), are members of the polyphyletic purple </w:t>
      </w:r>
      <w:proofErr w:type="spellStart"/>
      <w:r w:rsidR="00ED774E">
        <w:t>nonsulfur</w:t>
      </w:r>
      <w:proofErr w:type="spellEnd"/>
      <w:r w:rsidR="00ED774E">
        <w:t xml:space="preserve"> bacteria and have been detected in freshwater lakes previously</w:t>
      </w:r>
      <w:r>
        <w:t xml:space="preserve"> </w:t>
      </w:r>
      <w:r>
        <w:fldChar w:fldCharType="begin" w:fldLock="1"/>
      </w:r>
      <w:r>
        <w:instrText>ADDIN CSL_CITATION { "citationItems" : [ { "id" : "ITEM-1", "itemData" : { "DOI" : "10.1111/j.1462-2920.2011.02562.x", "author" : [ { "dropping-particle" : "", "family" : "Ma\u0161\u00edn", "given" : "Michal", "non-dropping-particle" : "", "parse-names" : false, "suffix" : "" }, { "dropping-particle" : "", "family" : "Salka", "given" : "Ivette", "non-dropping-particle" : "", "parse-names" : false, "suffix" : "" }, { "dropping-particle" : "", "family" : "Zuzana", "given" : "C", "non-dropping-particle" : "", "parse-names" : false, "suffix" : "" }, { "dropping-particle" : "", "family" : "Kobl\u00ed\u017eek", "given" : "Michal", "non-dropping-particle" : "", "parse-names" : false, "suffix" : "" }, { "dropping-particle" : "", "family" : "Grossart", "given" : "Hans-Peter", "non-dropping-particle" : "", "parse-names" : false, "suffix" : "" } ], "container-title" : "Environmental Microbiology", "id" : "ITEM-1", "issue" : "11", "issued" : { "date-parts" : [ [ "2011" ] ] }, "page" : "2865-2875", "title" : "Rhodoferax- related pufM gene cluster dominates the aerobic anoxygenic phototrophic communities in German freshwater lakes", "type" : "article-journal", "volume" : "13" }, "uris" : [ "http://www.mendeley.com/documents/?uuid=6533a431-7c1a-4baf-8205-93ac9aac61b5" ] } ], "mendeley" : { "formattedCitation" : "(Ma\u0161\u00edn et al. 2011)", "plainTextFormattedCitation" : "(Ma\u0161\u00edn et al. 2011)", "previouslyFormattedCitation" : "(Ma\u0161\u00edn et al. 2011)" }, "properties" : { "noteIndex" : 3 }, "schema" : "https://github.com/citation-style-language/schema/raw/master/csl-citation.json" }</w:instrText>
      </w:r>
      <w:r>
        <w:fldChar w:fldCharType="separate"/>
      </w:r>
      <w:r w:rsidRPr="001B4225">
        <w:rPr>
          <w:noProof/>
        </w:rPr>
        <w:t>(Mašín et al. 2011)</w:t>
      </w:r>
      <w:r>
        <w:fldChar w:fldCharType="end"/>
      </w:r>
      <w:r w:rsidR="00ED774E">
        <w:t>.</w:t>
      </w:r>
      <w:r>
        <w:t xml:space="preserve"> </w:t>
      </w:r>
      <w:r w:rsidR="001578DA">
        <w:t xml:space="preserve">These aerobic </w:t>
      </w:r>
      <w:proofErr w:type="spellStart"/>
      <w:r w:rsidR="001578DA">
        <w:t>anoxygenic</w:t>
      </w:r>
      <w:proofErr w:type="spellEnd"/>
      <w:r w:rsidR="001578DA">
        <w:t xml:space="preserve"> </w:t>
      </w:r>
      <w:proofErr w:type="spellStart"/>
      <w:r w:rsidR="001578DA">
        <w:t>photosynthesizers</w:t>
      </w:r>
      <w:proofErr w:type="spellEnd"/>
      <w:r w:rsidR="001578DA">
        <w:t xml:space="preserve"> are photoheterotrophs, meaning that they produce energy from photosynthesis rather than fixing carbon like the primary producers. While many questions remain about these unique bacteria, their high levels of abundance and activity in aquatic systems suggest that they are important to carbon cycling </w:t>
      </w:r>
      <w:r w:rsidR="001578DA">
        <w:fldChar w:fldCharType="begin" w:fldLock="1"/>
      </w:r>
      <w:r w:rsidR="001578DA">
        <w:instrText>ADDIN CSL_CITATION { "citationItems" : [ { "id" : "ITEM-1", "itemData" : { "DOI" : "10.1093/femsre/fuv032", "author" : [ { "dropping-particle" : "", "family" : "Koblizek", "given" : "Michal", "non-dropping-particle" : "", "parse-names" : false, "suffix" : "" } ], "container-title" : "FEMS Microbiology Reviews", "id" : "ITEM-1", "issued" : { "date-parts" : [ [ "2015" ] ] }, "page" : "854-870", "title" : "Ecology of aerobic anoxygenic phototrophs in aquatic environments", "type" : "article-journal", "volume" : "39" }, "uris" : [ "http://www.mendeley.com/documents/?uuid=3df15155-e236-4b01-9540-87aa9e3fd1e1" ] } ], "mendeley" : { "formattedCitation" : "(Koblizek 2015)", "plainTextFormattedCitation" : "(Koblizek 2015)", "previouslyFormattedCitation" : "(Koblizek 2015)" }, "properties" : { "noteIndex" : 3 }, "schema" : "https://github.com/citation-style-language/schema/raw/master/csl-citation.json" }</w:instrText>
      </w:r>
      <w:r w:rsidR="001578DA">
        <w:fldChar w:fldCharType="separate"/>
      </w:r>
      <w:r w:rsidR="001578DA" w:rsidRPr="001578DA">
        <w:rPr>
          <w:noProof/>
        </w:rPr>
        <w:t>(Koblizek 2015)</w:t>
      </w:r>
      <w:r w:rsidR="001578DA">
        <w:fldChar w:fldCharType="end"/>
      </w:r>
      <w:r w:rsidR="001578DA">
        <w:t xml:space="preserve">. The prevalence of MAGs predicted to be aerobic </w:t>
      </w:r>
      <w:proofErr w:type="spellStart"/>
      <w:r w:rsidR="001578DA">
        <w:t>anoxygenic</w:t>
      </w:r>
      <w:proofErr w:type="spellEnd"/>
      <w:r w:rsidR="001578DA">
        <w:t xml:space="preserve"> </w:t>
      </w:r>
      <w:proofErr w:type="spellStart"/>
      <w:r w:rsidR="001578DA">
        <w:t>photosynthesizers</w:t>
      </w:r>
      <w:proofErr w:type="spellEnd"/>
      <w:r w:rsidR="001578DA">
        <w:t xml:space="preserve"> in our dataset support this.</w:t>
      </w:r>
      <w:r w:rsidR="00AC764F">
        <w:t xml:space="preserve"> Furthermore, these MAGs have the heterotrophic potential to degrade a variety of carbon substrates such as salicylate, </w:t>
      </w:r>
      <w:r w:rsidR="00D71D5C">
        <w:t>glycolate, and carbohydrates.</w:t>
      </w:r>
    </w:p>
    <w:p w14:paraId="0A0980FA" w14:textId="51C8B0D9" w:rsidR="00F53B7E" w:rsidRDefault="0078230C" w:rsidP="00F53B7E">
      <w:r>
        <w:t>Although e</w:t>
      </w:r>
      <w:r w:rsidR="00F53B7E">
        <w:t>ukaryotic genomes were not included in this analysis, eukaryotic algae are known photoautotrophs in both lakes</w:t>
      </w:r>
      <w:r w:rsidR="00273A44">
        <w:t xml:space="preserve"> </w:t>
      </w:r>
      <w:r w:rsidR="00437762">
        <w:fldChar w:fldCharType="begin" w:fldLock="1"/>
      </w:r>
      <w:r w:rsidR="00437762">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rsidR="00437762">
        <w:fldChar w:fldCharType="separate"/>
      </w:r>
      <w:r w:rsidR="00437762" w:rsidRPr="00437762">
        <w:rPr>
          <w:noProof/>
        </w:rPr>
        <w:t>(Descy et al. 2000; Hurley and Armstrong 1990)</w:t>
      </w:r>
      <w:r w:rsidR="00437762">
        <w:fldChar w:fldCharType="end"/>
      </w:r>
      <w:r w:rsidR="00F53B7E">
        <w:t xml:space="preserve"> A</w:t>
      </w:r>
      <w:r w:rsidR="00273A44">
        <w:t xml:space="preserve">lgae </w:t>
      </w:r>
      <w:r w:rsidR="003F7341">
        <w:t xml:space="preserve">produce </w:t>
      </w:r>
      <w:r w:rsidR="00273A44">
        <w:t>amino acids, carbohydrates, and carboxylic acids</w:t>
      </w:r>
      <w:r w:rsidR="00F53B7E">
        <w:t xml:space="preserve"> that fuel growth of the heterotrophic community</w:t>
      </w:r>
      <w:r w:rsidR="00273A44">
        <w:t xml:space="preserve"> </w:t>
      </w:r>
      <w:r w:rsidR="00273A44">
        <w:fldChar w:fldCharType="begin" w:fldLock="1"/>
      </w:r>
      <w:r w:rsidR="00273A44">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rsidR="00273A44">
        <w:fldChar w:fldCharType="separate"/>
      </w:r>
      <w:r w:rsidR="00273A44" w:rsidRPr="00273A44">
        <w:rPr>
          <w:noProof/>
        </w:rPr>
        <w:t>(Salcher, Posch, and Pernthaler 2013)</w:t>
      </w:r>
      <w:r w:rsidR="00273A44">
        <w:fldChar w:fldCharType="end"/>
      </w:r>
      <w:r w:rsidR="00F53B7E">
        <w:t xml:space="preserve">. </w:t>
      </w:r>
      <w:r w:rsidR="00273A44">
        <w:t xml:space="preserve">Results of incubation assays found that algae in boreal wetlands can release up 38% of their net productivity as DOC, stimulating growth of the heterotrophic bacterial community </w:t>
      </w:r>
      <w:r w:rsidR="00273A44">
        <w:fldChar w:fldCharType="begin" w:fldLock="1"/>
      </w:r>
      <w:r w:rsidR="00273A44">
        <w:instrText>ADDIN CSL_CITATION { "citationItems" : [ { "id" : "ITEM-1", "itemData" : { "DOI" : "10.1111/1365-2745.12455", "ISSN" : "00220477", "author" : [ { "dropping-particle" : "", "family" : "Wyatt", "given" : "Kevin H.", "non-dropping-particle" : "", "parse-names" : false, "suffix" : "" }, { "dropping-particle" : "", "family" : "Turetsky", "given" : "Merritt R.", "non-dropping-particle" : "", "parse-names" : false, "suffix" : "" } ], "container-title" : "Journal of Ecology", "id" : "ITEM-1", "issued" : { "date-parts" : [ [ "2015" ] ] }, "page" : "n/a-n/a", "title" : "Algae alleviate carbon limitation of heterotrophic bacteria in a boreal peatland", "type" : "article-journal" }, "uris" : [ "http://www.mendeley.com/documents/?uuid=d6c8ee74-153f-4fa1-a52a-23f02a67fc11" ] } ], "mendeley" : { "formattedCitation" : "(Wyatt and Turetsky 2015)", "plainTextFormattedCitation" : "(Wyatt and Turetsky 2015)", "previouslyFormattedCitation" : "(Wyatt and Turetsky 2015)" }, "properties" : { "noteIndex" : 2 }, "schema" : "https://github.com/citation-style-language/schema/raw/master/csl-citation.json" }</w:instrText>
      </w:r>
      <w:r w:rsidR="00273A44">
        <w:fldChar w:fldCharType="separate"/>
      </w:r>
      <w:r w:rsidR="00273A44" w:rsidRPr="00273A44">
        <w:rPr>
          <w:noProof/>
        </w:rPr>
        <w:t>(Wyatt and Turetsky 2015)</w:t>
      </w:r>
      <w:r w:rsidR="00273A44">
        <w:fldChar w:fldCharType="end"/>
      </w:r>
      <w:r w:rsidR="00273A44">
        <w:t>. Although we do not have data from algal genomes, w</w:t>
      </w:r>
      <w:r w:rsidR="00F53B7E">
        <w:t>e observe</w:t>
      </w:r>
      <w:r w:rsidR="00273A44">
        <w:t>d</w:t>
      </w:r>
      <w:r w:rsidR="00F53B7E">
        <w:t xml:space="preserve"> many MAGs</w:t>
      </w:r>
      <w:r w:rsidR="00273A44">
        <w:t xml:space="preserve"> in both Lake Mendota and Trout Bog</w:t>
      </w:r>
      <w:r w:rsidR="00F53B7E">
        <w:t xml:space="preserve"> containing </w:t>
      </w:r>
      <w:r w:rsidR="00273A44">
        <w:t xml:space="preserve">putative </w:t>
      </w:r>
      <w:r w:rsidR="00F53B7E">
        <w:t>pathways for the degradation of</w:t>
      </w:r>
      <w:r w:rsidR="00273A44">
        <w:t xml:space="preserve"> carbohydrates such as</w:t>
      </w:r>
      <w:r w:rsidR="00F53B7E">
        <w:t xml:space="preserve"> glucose, galactose, </w:t>
      </w:r>
      <w:r w:rsidR="00E117A8">
        <w:t xml:space="preserve">maltose, rhamnose, </w:t>
      </w:r>
      <w:r w:rsidR="00F53B7E">
        <w:t xml:space="preserve">mannose, </w:t>
      </w:r>
      <w:r w:rsidR="00E117A8">
        <w:t xml:space="preserve">and </w:t>
      </w:r>
      <w:r w:rsidR="00F53B7E">
        <w:t xml:space="preserve">xylose, </w:t>
      </w:r>
      <w:r w:rsidR="00E117A8">
        <w:t xml:space="preserve">as well as other low molecular weight compounds such as glycolate and citrate. These compounds are </w:t>
      </w:r>
      <w:r w:rsidR="00F53B7E">
        <w:t>all document</w:t>
      </w:r>
      <w:r w:rsidR="00E117A8">
        <w:t xml:space="preserve">ed algal exudates in freshwater </w:t>
      </w:r>
      <w:r w:rsidR="00E117A8">
        <w:fldChar w:fldCharType="begin" w:fldLock="1"/>
      </w:r>
      <w:r w:rsidR="00E117A8">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rsidR="00E117A8">
        <w:fldChar w:fldCharType="separate"/>
      </w:r>
      <w:r w:rsidR="00E117A8" w:rsidRPr="00E117A8">
        <w:rPr>
          <w:noProof/>
        </w:rPr>
        <w:t>(Giroldo, Augusto, and Vieira 2005; Juttner and Matuschek 1977)</w:t>
      </w:r>
      <w:r w:rsidR="00E117A8">
        <w:fldChar w:fldCharType="end"/>
      </w:r>
      <w:r w:rsidR="00E117A8">
        <w:t>.</w:t>
      </w:r>
    </w:p>
    <w:p w14:paraId="4D1D4DDF" w14:textId="77777777" w:rsidR="0084652A" w:rsidRDefault="0084652A" w:rsidP="00D1158F"/>
    <w:p w14:paraId="3FADBBE3" w14:textId="685B48C7" w:rsidR="000F1B6B" w:rsidRDefault="000F1B6B" w:rsidP="00D1158F">
      <w:r>
        <w:t xml:space="preserve">Another form of harvesting sunlight for energy is the use of light-activated proteins such as </w:t>
      </w:r>
      <w:proofErr w:type="spellStart"/>
      <w:r>
        <w:t>rhodopsins</w:t>
      </w:r>
      <w:proofErr w:type="spellEnd"/>
      <w:r>
        <w:t xml:space="preserve">. </w:t>
      </w:r>
      <w:r w:rsidR="0051221E">
        <w:t xml:space="preserve">One of the most abundant and ubiquitous freshwater bacteria, the Actinobacteria lineage </w:t>
      </w:r>
      <w:proofErr w:type="spellStart"/>
      <w:r w:rsidR="0051221E">
        <w:t>acI</w:t>
      </w:r>
      <w:proofErr w:type="spellEnd"/>
      <w:r w:rsidR="0051221E">
        <w:t xml:space="preserve">, possess genes encoding putative </w:t>
      </w:r>
      <w:proofErr w:type="spellStart"/>
      <w:r w:rsidR="0051221E">
        <w:t>actinorhodopsins</w:t>
      </w:r>
      <w:proofErr w:type="spellEnd"/>
      <w:r w:rsidR="0051221E">
        <w:t xml:space="preserve"> that were found to be highly expressed in Lake Mendota </w:t>
      </w:r>
      <w:r w:rsidR="0051221E">
        <w:fldChar w:fldCharType="begin" w:fldLock="1"/>
      </w:r>
      <w:r w:rsidR="0051221E">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"noteIndex" : 4 }, "schema" : "https://github.com/citation-style-language/schema/raw/master/csl-citation.json" }</w:instrText>
      </w:r>
      <w:r w:rsidR="0051221E">
        <w:fldChar w:fldCharType="separate"/>
      </w:r>
      <w:r w:rsidR="0051221E" w:rsidRPr="0051221E">
        <w:rPr>
          <w:noProof/>
        </w:rPr>
        <w:t>(Hamilton et al. 2017)</w:t>
      </w:r>
      <w:r w:rsidR="0051221E">
        <w:fldChar w:fldCharType="end"/>
      </w:r>
      <w:r w:rsidR="0051221E">
        <w:t xml:space="preserve">. Additionally, </w:t>
      </w:r>
      <w:proofErr w:type="spellStart"/>
      <w:r w:rsidR="0051221E">
        <w:t>r</w:t>
      </w:r>
      <w:r>
        <w:t>hodopsins</w:t>
      </w:r>
      <w:proofErr w:type="spellEnd"/>
      <w:r>
        <w:t xml:space="preserve"> were observed in many phylogenetically diverse MAGs in both Trout Bog and Lake Mendota, and will be the subject of further study</w:t>
      </w:r>
      <w:r w:rsidR="003F7341">
        <w:t xml:space="preserve"> </w:t>
      </w:r>
      <w:r w:rsidR="003F7341" w:rsidRPr="003F7341">
        <w:rPr>
          <w:highlight w:val="yellow"/>
        </w:rPr>
        <w:t xml:space="preserve">(cite </w:t>
      </w:r>
      <w:proofErr w:type="spellStart"/>
      <w:r w:rsidR="003F7341" w:rsidRPr="003F7341">
        <w:rPr>
          <w:highlight w:val="yellow"/>
        </w:rPr>
        <w:t>Shaomei’s</w:t>
      </w:r>
      <w:proofErr w:type="spellEnd"/>
      <w:r w:rsidR="003F7341" w:rsidRPr="003F7341">
        <w:rPr>
          <w:highlight w:val="yellow"/>
        </w:rPr>
        <w:t xml:space="preserve"> preprint</w:t>
      </w:r>
      <w:r w:rsidR="00391F07">
        <w:rPr>
          <w:highlight w:val="yellow"/>
        </w:rPr>
        <w:t xml:space="preserve"> when it comes out</w:t>
      </w:r>
      <w:r w:rsidR="003F7341" w:rsidRPr="003F7341">
        <w:rPr>
          <w:highlight w:val="yellow"/>
        </w:rPr>
        <w:t>)</w:t>
      </w:r>
      <w:r>
        <w:t>.</w:t>
      </w:r>
      <w:r w:rsidR="00E117A8">
        <w:t xml:space="preserve"> </w:t>
      </w:r>
    </w:p>
    <w:p w14:paraId="37FA15F7" w14:textId="77777777" w:rsidR="000D7FBE" w:rsidRPr="00D1158F" w:rsidRDefault="00CE7CA4" w:rsidP="00D1158F">
      <w:r>
        <w:rPr>
          <w:noProof/>
        </w:rPr>
        <w:drawing>
          <wp:inline distT="0" distB="0" distL="0" distR="0" wp14:anchorId="4E831D0E" wp14:editId="16FE91F5">
            <wp:extent cx="4973925" cy="4541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s_photosynthesis.png"/>
                    <pic:cNvPicPr/>
                  </pic:nvPicPr>
                  <pic:blipFill>
                    <a:blip r:embed="rId9">
                      <a:extLst>
                        <a:ext uri="{28A0092B-C50C-407E-A947-70E740481C1C}">
                          <a14:useLocalDpi xmlns:a14="http://schemas.microsoft.com/office/drawing/2010/main" val="0"/>
                        </a:ext>
                      </a:extLst>
                    </a:blip>
                    <a:stretch>
                      <a:fillRect/>
                    </a:stretch>
                  </pic:blipFill>
                  <pic:spPr>
                    <a:xfrm>
                      <a:off x="0" y="0"/>
                      <a:ext cx="4973925" cy="4541144"/>
                    </a:xfrm>
                    <a:prstGeom prst="rect">
                      <a:avLst/>
                    </a:prstGeom>
                  </pic:spPr>
                </pic:pic>
              </a:graphicData>
            </a:graphic>
          </wp:inline>
        </w:drawing>
      </w:r>
      <w:r w:rsidR="000D7FBE">
        <w:t>.</w:t>
      </w:r>
    </w:p>
    <w:p w14:paraId="102976DB" w14:textId="77777777" w:rsidR="0051035A" w:rsidRPr="00894129" w:rsidRDefault="00894129" w:rsidP="0051035A">
      <w:r>
        <w:rPr>
          <w:b/>
        </w:rPr>
        <w:t xml:space="preserve">Figure 2. Photosynthesis in Lake Mendota and Trout Bog. </w:t>
      </w:r>
      <w:r w:rsidR="00847621">
        <w:t xml:space="preserve">Both systems contain </w:t>
      </w:r>
      <w:commentRangeStart w:id="3"/>
      <w:r w:rsidR="00847621">
        <w:t>photoautotrophs</w:t>
      </w:r>
      <w:commentRangeEnd w:id="3"/>
      <w:r w:rsidR="00D62B8A">
        <w:rPr>
          <w:rStyle w:val="CommentReference"/>
        </w:rPr>
        <w:commentReference w:id="3"/>
      </w:r>
      <w:r w:rsidR="00847621">
        <w:t xml:space="preserve"> and photoheterotrophs, but taxa and pathways vary between lakes. Lake Mendota phototrophs are aerobic and fix carbon via the </w:t>
      </w:r>
      <w:proofErr w:type="spellStart"/>
      <w:r w:rsidR="00847621">
        <w:t>RuBisCo</w:t>
      </w:r>
      <w:proofErr w:type="spellEnd"/>
      <w:r w:rsidR="00847621">
        <w:t xml:space="preserve"> enzyme, while Trout Bog phototrophs include anaerobes and fix carbon via the reductive TCA cycle. Both lakes host </w:t>
      </w:r>
      <w:proofErr w:type="spellStart"/>
      <w:r w:rsidR="00847621">
        <w:t>anoxygenic</w:t>
      </w:r>
      <w:proofErr w:type="spellEnd"/>
      <w:r w:rsidR="00847621">
        <w:t xml:space="preserve"> photosynthesis and a variety of photoheterotrophs.</w:t>
      </w:r>
    </w:p>
    <w:p w14:paraId="7C501911" w14:textId="264681D6" w:rsidR="00847621" w:rsidRDefault="00847621" w:rsidP="001C5F9B">
      <w:pPr>
        <w:jc w:val="both"/>
        <w:rPr>
          <w:rFonts w:cs="Times New Roman"/>
          <w:b/>
          <w:szCs w:val="24"/>
        </w:rPr>
      </w:pPr>
    </w:p>
    <w:p w14:paraId="27DE8D00" w14:textId="77777777" w:rsidR="00E74029" w:rsidRDefault="006E5897" w:rsidP="00847621">
      <w:pPr>
        <w:pStyle w:val="Heading2"/>
      </w:pPr>
      <w:r>
        <w:t>Degradation of Aquatic and Terrestrial Carbon</w:t>
      </w:r>
    </w:p>
    <w:p w14:paraId="542191B7" w14:textId="7F4EEECD" w:rsidR="003F7341" w:rsidRDefault="003F7341" w:rsidP="00572F1D">
      <w:pPr>
        <w:jc w:val="both"/>
        <w:rPr>
          <w:rFonts w:cs="Times New Roman"/>
          <w:szCs w:val="24"/>
        </w:rPr>
      </w:pPr>
      <w:r>
        <w:rPr>
          <w:rFonts w:cs="Times New Roman"/>
          <w:szCs w:val="24"/>
        </w:rPr>
        <w:t>One important contrast in freshwater carbon cycling is the degradation of carbon produced in a lake (</w:t>
      </w:r>
      <w:proofErr w:type="spellStart"/>
      <w:r>
        <w:rPr>
          <w:rFonts w:cs="Times New Roman"/>
          <w:szCs w:val="24"/>
        </w:rPr>
        <w:t>autocthonous</w:t>
      </w:r>
      <w:proofErr w:type="spellEnd"/>
      <w:r>
        <w:rPr>
          <w:rFonts w:cs="Times New Roman"/>
          <w:szCs w:val="24"/>
        </w:rPr>
        <w:t>) versus terrestrially-derived carbon (</w:t>
      </w:r>
      <w:proofErr w:type="spellStart"/>
      <w:r>
        <w:rPr>
          <w:rFonts w:cs="Times New Roman"/>
          <w:szCs w:val="24"/>
        </w:rPr>
        <w:t>allocthonous</w:t>
      </w:r>
      <w:proofErr w:type="spellEnd"/>
      <w:r>
        <w:rPr>
          <w:rFonts w:cs="Times New Roman"/>
          <w:szCs w:val="24"/>
        </w:rPr>
        <w:t xml:space="preserve">). The relative importance of </w:t>
      </w:r>
      <w:r>
        <w:rPr>
          <w:rFonts w:cs="Times New Roman"/>
          <w:szCs w:val="24"/>
        </w:rPr>
        <w:lastRenderedPageBreak/>
        <w:t xml:space="preserve">terrestrial </w:t>
      </w:r>
      <w:r w:rsidR="00586EDD">
        <w:rPr>
          <w:rFonts w:cs="Times New Roman"/>
          <w:szCs w:val="24"/>
        </w:rPr>
        <w:t>vs.</w:t>
      </w:r>
      <w:r>
        <w:rPr>
          <w:rFonts w:cs="Times New Roman"/>
          <w:szCs w:val="24"/>
        </w:rPr>
        <w:t xml:space="preserve"> aquatic carbon at the ecosystem level in </w:t>
      </w:r>
      <w:r w:rsidR="00586EDD">
        <w:rPr>
          <w:rFonts w:cs="Times New Roman"/>
          <w:szCs w:val="24"/>
        </w:rPr>
        <w:t>freshwater</w:t>
      </w:r>
      <w:r>
        <w:rPr>
          <w:rFonts w:cs="Times New Roman"/>
          <w:szCs w:val="24"/>
        </w:rPr>
        <w:t xml:space="preserve"> is </w:t>
      </w:r>
      <w:r w:rsidR="00586EDD">
        <w:rPr>
          <w:rFonts w:cs="Times New Roman"/>
          <w:szCs w:val="24"/>
        </w:rPr>
        <w:t>a matter of debate in the literature; however, from a microbial standpoint, degradation of allochthonous carbon often requires more specialized enzymes than autochthonous carbon</w:t>
      </w:r>
      <w:r w:rsidR="00F7725A">
        <w:rPr>
          <w:rFonts w:cs="Times New Roman"/>
          <w:szCs w:val="24"/>
        </w:rPr>
        <w:t xml:space="preserve"> </w:t>
      </w:r>
      <w:r w:rsidR="00F7725A">
        <w:rPr>
          <w:rFonts w:cs="Times New Roman"/>
          <w:szCs w:val="24"/>
        </w:rPr>
        <w:fldChar w:fldCharType="begin" w:fldLock="1"/>
      </w:r>
      <w:r w:rsidR="00F7725A">
        <w:rPr>
          <w:rFonts w:cs="Times New Roman"/>
          <w:szCs w:val="24"/>
        </w:rPr>
        <w:instrText>ADDIN CSL_CITATION { "citationItems" : [ { "id" : "ITEM-1", "itemData" : { "DOI" : "10.1111/fwb.12909", "author" : [ { "dropping-particle" : "", "family" : "Brett", "given" : "Michael T", "non-dropping-particle" : "", "parse-names" : false, "suffix" : "" }, { "dropping-particle" : "", "family" : "Bunn", "given" : "Stuart E", "non-dropping-particle" : "", "parse-names" : false, "suffix" : "" }, { "dropping-particle" : "", "family" : "Chandra", "given" : "Sudeep", "non-dropping-particle" : "", "parse-names" : false, "suffix" : "" }, { "dropping-particle" : "", "family" : "Galloway", "given" : "Aaron W E", "non-dropping-particle" : "", "parse-names" : false, "suffix" : "" }, { "dropping-particle" : "", "family" : "Guo", "given" : "Fen", "non-dropping-particle" : "", "parse-names" : false, "suffix" : "" }, { "dropping-particle" : "", "family" : "Kainz", "given" : "Martin J", "non-dropping-particle" : "", "parse-names" : false, "suffix" : "" }, { "dropping-particle" : "", "family" : "Kankaala", "given" : "Paula", "non-dropping-particle" : "", "parse-names" : false, "suffix" : "" }, { "dropping-particle" : "", "family" : "Lau", "given" : "Danny C P", "non-dropping-particle" : "", "parse-names" : false, "suffix" : "" }, { "dropping-particle" : "", "family" : "Thorp", "given" : "James H", "non-dropping-particle" : "", "parse-names" : false, "suffix" : "" }, { "dropping-particle" : "", "family" : "Wehr", "given" : "John D", "non-dropping-particle" : "", "parse-names" : false, "suffix" : "" }, { "dropping-particle" : "", "family" : "Moulton", "given" : "Timothy P", "non-dropping-particle" : "", "parse-names" : false, "suffix" : "" }, { "dropping-particle" : "", "family" : "Power", "given" : "Mary E", "non-dropping-particle" : "", "parse-names" : false, "suffix" : "" }, { "dropping-particle" : "", "family" : "Rasmussen", "given" : "Joseph B", "non-dropping-particle" : "", "parse-names" : false, "suffix" : "" }, { "dropping-particle" : "", "family" : "Taipale", "given" : "Sami J", "non-dropping-particle" : "", "parse-names" : false, "suffix" : "" } ], "id" : "ITEM-1", "issue" : "January", "issued" : { "date-parts" : [ [ "2017" ] ] }, "page" : "1-21", "title" : "How important are terrestrial organic carbon inputs for secondary production in freshwater ecosystems ?", "type" : "article-journal" }, "uris" : [ "http://www.mendeley.com/documents/?uuid=2b5168b8-693c-45db-9591-6cd67627956b" ] } ], "mendeley" : { "formattedCitation" : "(Brett et al. 2017)", "plainTextFormattedCitation" : "(Brett et al. 2017)", "previouslyFormattedCitation" : "(Brett et al. 2017)"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(Brett et al. 2017)</w:t>
      </w:r>
      <w:r w:rsidR="00F7725A">
        <w:rPr>
          <w:rFonts w:cs="Times New Roman"/>
          <w:szCs w:val="24"/>
        </w:rPr>
        <w:fldChar w:fldCharType="end"/>
      </w:r>
      <w:r w:rsidR="00586EDD">
        <w:rPr>
          <w:rFonts w:cs="Times New Roman"/>
          <w:szCs w:val="24"/>
        </w:rPr>
        <w:t xml:space="preserve">. Much of the </w:t>
      </w:r>
      <w:proofErr w:type="spellStart"/>
      <w:r w:rsidR="00F7725A">
        <w:rPr>
          <w:rFonts w:cs="Times New Roman"/>
          <w:szCs w:val="24"/>
        </w:rPr>
        <w:t>allocthonous</w:t>
      </w:r>
      <w:proofErr w:type="spellEnd"/>
      <w:r w:rsidR="00F7725A">
        <w:rPr>
          <w:rFonts w:cs="Times New Roman"/>
          <w:szCs w:val="24"/>
        </w:rPr>
        <w:t xml:space="preserve"> carbon is derived from plant biopolymers such as cellulose and lignin</w:t>
      </w:r>
      <w:r w:rsidR="002155BD">
        <w:rPr>
          <w:rFonts w:cs="Times New Roman"/>
          <w:szCs w:val="24"/>
        </w:rPr>
        <w:t xml:space="preserve"> </w:t>
      </w:r>
      <w:r w:rsidR="00F7725A">
        <w:rPr>
          <w:rFonts w:cs="Times New Roman"/>
          <w:szCs w:val="24"/>
        </w:rPr>
        <w:t xml:space="preserve">or from </w:t>
      </w:r>
      <w:proofErr w:type="spellStart"/>
      <w:r w:rsidR="00F7725A">
        <w:rPr>
          <w:rFonts w:cs="Times New Roman"/>
          <w:szCs w:val="24"/>
        </w:rPr>
        <w:t>humic</w:t>
      </w:r>
      <w:proofErr w:type="spellEnd"/>
      <w:r w:rsidR="00F7725A">
        <w:rPr>
          <w:rFonts w:cs="Times New Roman"/>
          <w:szCs w:val="24"/>
        </w:rPr>
        <w:t xml:space="preserve"> acids</w:t>
      </w:r>
      <w:r w:rsidR="0051221E">
        <w:rPr>
          <w:rFonts w:cs="Times New Roman"/>
          <w:szCs w:val="24"/>
        </w:rPr>
        <w:t xml:space="preserve">, all containing aromatic structures </w:t>
      </w:r>
      <w:r w:rsidR="00F7725A">
        <w:rPr>
          <w:rFonts w:cs="Times New Roman"/>
          <w:szCs w:val="24"/>
        </w:rPr>
        <w:fldChar w:fldCharType="begin" w:fldLock="1"/>
      </w:r>
      <w:r w:rsidR="00F7725A">
        <w:rPr>
          <w:rFonts w:cs="Times New Roman"/>
          <w:szCs w:val="24"/>
        </w:rPr>
        <w:instrText>ADDIN CSL_CITATION { "citationItems" : [ { "id" : "ITEM-1", "itemData" : { "DOI" : "10.1111/j.1574-6941.2009.00831.x", "ISBN" : "0168-6496", "ISSN" : "01686496", "PMID" : "20459514", "abstract" : "Individual bacterial populations are known to respond differently toward substrate availability. To test how the availability of either pure phenol or natural humic matter (HM) selects for specific pelagic bacteria phylotypes from a humic lake (Lake Grosse Fuchskuhle, northeastern Germany), we used culture-dependent and -independent approaches. Using a batch approach, the bacterial community composition (BCC) differed depending on both the quantity and the quality of added substrates. Using a dilution-to-extinction approach, distinct BCC were detected by eliminating less abundant species. Most bacteria that were common in the lake were favored by phenol, and yet different subsets of the native BCC were enriched by HM. Specific bacterial groups with different growth requirements were consistently present, negatively influenced, or positively enriched following substrate additions. This study comprises the first explicit demonstration that bacteria such as Methylobacterium, Methylophilus, and Methylosinus spp. can be enriched on phenol or HM. Our isolation approaches led to the successful cultivation of a variety of native bacteria from the lake, such as Novosphingobium (Alphaproteobacteria) and Flexibacter (Bacteroidetes), or phenol-utilizing bacteria such as members of Actinobacteria or Burkholderia (Betaproteobacteria). Enrichment and cultivation on phenol and HM as substrates revealed highly specialized bacterial communities that resemble those found in many HM-rich lakes.", "author" : [ { "dropping-particle" : "", "family" : "Hutalle-Schmelzer", "given" : "Kristine Michelle L", "non-dropping-particle" : "", "parse-names" : false, "suffix" : "" }, { "dropping-particle" : "", "family" : "Zwirnmann", "given" : "Elke", "non-dropping-particle" : "", "parse-names" : false, "suffix" : "" }, { "dropping-particle" : "", "family" : "Kr\u00fcger", "given" : "Angela", "non-dropping-particle" : "", "parse-names" : false, "suffix" : "" }, { "dropping-particle" : "", "family" : "Grossart", "given" : "Hans Peter", "non-dropping-particle" : "", "parse-names" : false, "suffix" : "" } ], "container-title" : "FEMS Microbiology Ecology", "id" : "ITEM-1", "issue" : "1", "issued" : { "date-parts" : [ [ "2010" ] ] }, "page" : "58-73", "title" : "Enrichment and cultivation of pelagic bacteria from a humic lake using phenol and humic matter additions", "type" : "article-journal", "volume" : "72" }, "uris" : [ "http://www.mendeley.com/documents/?uuid=eacdb53f-645c-4528-b83c-9a34a7115c04" ] } ], "mendeley" : { "formattedCitation" : "(Hutalle-Schmelzer et al. 2010)", "plainTextFormattedCitation" : "(Hutalle-Schmelzer et al. 2010)", "previouslyFormattedCitation" : "(Hutalle-Schmelzer et al. 2010)"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(Hutalle-Schmelzer et al. 2010)</w:t>
      </w:r>
      <w:r w:rsidR="00F7725A">
        <w:rPr>
          <w:rFonts w:cs="Times New Roman"/>
          <w:szCs w:val="24"/>
        </w:rPr>
        <w:fldChar w:fldCharType="end"/>
      </w:r>
      <w:r w:rsidR="00F7725A">
        <w:rPr>
          <w:rFonts w:cs="Times New Roman"/>
          <w:szCs w:val="24"/>
        </w:rPr>
        <w:t xml:space="preserve">. However, this high-molecular weight DOC can be degraded into low-molecular weight DOC through photochemical processes, making that carbon available without specialized enzymes </w:t>
      </w:r>
      <w:r w:rsidR="00F7725A">
        <w:rPr>
          <w:rFonts w:cs="Times New Roman"/>
          <w:szCs w:val="24"/>
        </w:rPr>
        <w:fldChar w:fldCharType="begin" w:fldLock="1"/>
      </w:r>
      <w:r w:rsidR="00F7725A">
        <w:rPr>
          <w:rFonts w:cs="Times New Roman"/>
          <w:szCs w:val="24"/>
        </w:rPr>
        <w:instrText>ADDIN CSL_CITATION { "citationItems" : [ { "id" : "ITEM-1",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"ITEM-1",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and Tranvik 1998)", "plainTextFormattedCitation" : "(Bertilsson and Tranvik 1998)", "previouslyFormattedCitation" : "(Bertilsson and Tranvik 1998)"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(Bertilsson and Tranvik 1998)</w:t>
      </w:r>
      <w:r w:rsidR="00F7725A">
        <w:rPr>
          <w:rFonts w:cs="Times New Roman"/>
          <w:szCs w:val="24"/>
        </w:rPr>
        <w:fldChar w:fldCharType="end"/>
      </w:r>
      <w:r w:rsidR="00F7725A">
        <w:rPr>
          <w:rFonts w:cs="Times New Roman"/>
          <w:szCs w:val="24"/>
        </w:rPr>
        <w:t xml:space="preserve">, and autochthonous DOC contains its own difficult biopolymer in the form of chitin </w:t>
      </w:r>
      <w:r w:rsidR="00F7725A">
        <w:rPr>
          <w:rFonts w:cs="Times New Roman"/>
          <w:szCs w:val="24"/>
        </w:rPr>
        <w:fldChar w:fldCharType="begin" w:fldLock="1"/>
      </w:r>
      <w:r w:rsidR="00F7725A">
        <w:rPr>
          <w:rFonts w:cs="Times New Roman"/>
          <w:szCs w:val="24"/>
        </w:rPr>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"mendeley" : { "formattedCitation" : "(Beier and Bertilsson 2011)", "plainTextFormattedCitation" : "(Beier and Bertilsson 2011)", "previouslyFormattedCitation" : "(Beier and Bertilsson 2011)"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(Beier and Bertilsson 2011)</w:t>
      </w:r>
      <w:r w:rsidR="00F7725A">
        <w:rPr>
          <w:rFonts w:cs="Times New Roman"/>
          <w:szCs w:val="24"/>
        </w:rPr>
        <w:fldChar w:fldCharType="end"/>
      </w:r>
      <w:r w:rsidR="00F7725A">
        <w:rPr>
          <w:rFonts w:cs="Times New Roman"/>
          <w:szCs w:val="24"/>
        </w:rPr>
        <w:t>. We sought to use our MAG</w:t>
      </w:r>
      <w:r w:rsidR="00CF17B0">
        <w:rPr>
          <w:rFonts w:cs="Times New Roman"/>
          <w:szCs w:val="24"/>
        </w:rPr>
        <w:t>s to investigate preferences for autochthonous or allochthonous carbon in populations of bacteria from two lakes with different carbon inputs.</w:t>
      </w:r>
    </w:p>
    <w:p w14:paraId="1FD3FB2A" w14:textId="1F6FF048" w:rsidR="00F513F6" w:rsidRDefault="00413EBE" w:rsidP="00572F1D">
      <w:pPr>
        <w:jc w:val="both"/>
        <w:rPr>
          <w:rFonts w:cs="Times New Roman"/>
          <w:szCs w:val="24"/>
        </w:rPr>
      </w:pPr>
      <w:r>
        <w:rPr>
          <w:rFonts w:cs="Times New Roman"/>
          <w:szCs w:val="24"/>
        </w:rPr>
        <w:t>MAGs from both lakes contain</w:t>
      </w:r>
      <w:r w:rsidR="009429AA">
        <w:rPr>
          <w:rFonts w:cs="Times New Roman"/>
          <w:szCs w:val="24"/>
        </w:rPr>
        <w:t>ed</w:t>
      </w:r>
      <w:r>
        <w:rPr>
          <w:rFonts w:cs="Times New Roman"/>
          <w:szCs w:val="24"/>
        </w:rPr>
        <w:t xml:space="preserve"> genes encoding pathways for the degradation of cellulose and aromatic compounds such as salicylate. These genes are found in MAGs classified as </w:t>
      </w:r>
      <w:proofErr w:type="spellStart"/>
      <w:r w:rsidR="000F1B6B">
        <w:rPr>
          <w:rFonts w:cs="Times New Roman"/>
          <w:szCs w:val="24"/>
        </w:rPr>
        <w:t>Verrumicrobia</w:t>
      </w:r>
      <w:proofErr w:type="spellEnd"/>
      <w:r w:rsidR="000F1B6B">
        <w:rPr>
          <w:rFonts w:cs="Times New Roman"/>
          <w:szCs w:val="24"/>
        </w:rPr>
        <w:t xml:space="preserve">, Bacteroidetes, and </w:t>
      </w:r>
      <w:proofErr w:type="spellStart"/>
      <w:r w:rsidR="000F1B6B">
        <w:rPr>
          <w:rFonts w:cs="Times New Roman"/>
          <w:szCs w:val="24"/>
        </w:rPr>
        <w:t>Burkholderiales</w:t>
      </w:r>
      <w:proofErr w:type="spellEnd"/>
      <w:r w:rsidR="000F1B6B">
        <w:rPr>
          <w:rFonts w:cs="Times New Roman"/>
          <w:szCs w:val="24"/>
        </w:rPr>
        <w:t xml:space="preserve"> </w:t>
      </w:r>
      <w:r>
        <w:rPr>
          <w:rFonts w:cs="Times New Roman"/>
          <w:szCs w:val="24"/>
        </w:rPr>
        <w:t>in Lake Mendota and in Trout Bog</w:t>
      </w:r>
      <w:r w:rsidR="000F1B6B">
        <w:rPr>
          <w:rFonts w:cs="Times New Roman"/>
          <w:szCs w:val="24"/>
        </w:rPr>
        <w:t xml:space="preserve">. </w:t>
      </w:r>
      <w:r>
        <w:rPr>
          <w:rFonts w:cs="Times New Roman"/>
          <w:szCs w:val="24"/>
        </w:rPr>
        <w:t xml:space="preserve">Additionally, </w:t>
      </w:r>
      <w:proofErr w:type="spellStart"/>
      <w:r w:rsidR="000F1B6B">
        <w:rPr>
          <w:rFonts w:cs="Times New Roman"/>
          <w:szCs w:val="24"/>
        </w:rPr>
        <w:t>Tenericutes</w:t>
      </w:r>
      <w:proofErr w:type="spellEnd"/>
      <w:r w:rsidR="000F1B6B">
        <w:rPr>
          <w:rFonts w:cs="Times New Roman"/>
          <w:szCs w:val="24"/>
        </w:rPr>
        <w:t xml:space="preserve"> and Cyanobacteria degrade this type of carbon in Lake Mendota, while it is degrade</w:t>
      </w:r>
      <w:r w:rsidR="00B0752E">
        <w:rPr>
          <w:rFonts w:cs="Times New Roman"/>
          <w:szCs w:val="24"/>
        </w:rPr>
        <w:t>d</w:t>
      </w:r>
      <w:r w:rsidR="000F1B6B">
        <w:rPr>
          <w:rFonts w:cs="Times New Roman"/>
          <w:szCs w:val="24"/>
        </w:rPr>
        <w:t xml:space="preserve"> by </w:t>
      </w:r>
      <w:proofErr w:type="spellStart"/>
      <w:r w:rsidR="000F1B6B">
        <w:rPr>
          <w:rFonts w:cs="Times New Roman"/>
          <w:szCs w:val="24"/>
        </w:rPr>
        <w:t>Gallionella</w:t>
      </w:r>
      <w:proofErr w:type="spellEnd"/>
      <w:r w:rsidR="000F1B6B">
        <w:rPr>
          <w:rFonts w:cs="Times New Roman"/>
          <w:szCs w:val="24"/>
        </w:rPr>
        <w:t xml:space="preserve">, </w:t>
      </w:r>
      <w:proofErr w:type="spellStart"/>
      <w:r w:rsidR="000F1B6B">
        <w:rPr>
          <w:rFonts w:cs="Times New Roman"/>
          <w:szCs w:val="24"/>
        </w:rPr>
        <w:t>Solirubrobacterales</w:t>
      </w:r>
      <w:proofErr w:type="spellEnd"/>
      <w:r w:rsidR="000F1B6B">
        <w:rPr>
          <w:rFonts w:cs="Times New Roman"/>
          <w:szCs w:val="24"/>
        </w:rPr>
        <w:t xml:space="preserve">, and Actinobacteria in Trout </w:t>
      </w:r>
      <w:commentRangeStart w:id="4"/>
      <w:r w:rsidR="000F1B6B">
        <w:rPr>
          <w:rFonts w:cs="Times New Roman"/>
          <w:szCs w:val="24"/>
        </w:rPr>
        <w:t>Bog</w:t>
      </w:r>
      <w:commentRangeEnd w:id="4"/>
      <w:r>
        <w:rPr>
          <w:rStyle w:val="CommentReference"/>
        </w:rPr>
        <w:commentReference w:id="4"/>
      </w:r>
      <w:r w:rsidR="000F1B6B">
        <w:rPr>
          <w:rFonts w:cs="Times New Roman"/>
          <w:szCs w:val="24"/>
        </w:rPr>
        <w:t xml:space="preserve">. </w:t>
      </w:r>
    </w:p>
    <w:p w14:paraId="7D90D46F" w14:textId="77777777" w:rsidR="00B00C73" w:rsidRDefault="000F1B6B" w:rsidP="001C5F9B">
      <w:pPr>
        <w:jc w:val="both"/>
        <w:rPr>
          <w:rFonts w:cs="Times New Roman"/>
          <w:szCs w:val="24"/>
        </w:rPr>
      </w:pPr>
      <w:r>
        <w:rPr>
          <w:rFonts w:cs="Times New Roman"/>
          <w:szCs w:val="24"/>
        </w:rPr>
        <w:t xml:space="preserve">A type of </w:t>
      </w:r>
      <w:r w:rsidR="006B3568">
        <w:rPr>
          <w:rFonts w:cs="Times New Roman"/>
          <w:szCs w:val="24"/>
        </w:rPr>
        <w:t xml:space="preserve">autochthonous </w:t>
      </w:r>
      <w:r>
        <w:rPr>
          <w:rFonts w:cs="Times New Roman"/>
          <w:szCs w:val="24"/>
        </w:rPr>
        <w:t xml:space="preserve">carbon degradation in freshwater is methylotrophy, the degradation of one carbon compounds such as methane, methanol, formaldehyde, or methylamines. </w:t>
      </w:r>
      <w:r w:rsidR="00413EBE">
        <w:rPr>
          <w:rFonts w:cs="Times New Roman"/>
          <w:szCs w:val="24"/>
        </w:rPr>
        <w:t>One carbon compounds are transformed to formaldehyde</w:t>
      </w:r>
      <w:r w:rsidR="00FD7934">
        <w:rPr>
          <w:rFonts w:cs="Times New Roman"/>
          <w:szCs w:val="24"/>
        </w:rPr>
        <w:t xml:space="preserve"> or </w:t>
      </w:r>
      <w:proofErr w:type="spellStart"/>
      <w:r w:rsidR="00FD7934">
        <w:rPr>
          <w:rFonts w:cs="Times New Roman"/>
          <w:szCs w:val="24"/>
        </w:rPr>
        <w:t>formate</w:t>
      </w:r>
      <w:proofErr w:type="spellEnd"/>
      <w:r w:rsidR="00413EBE">
        <w:rPr>
          <w:rFonts w:cs="Times New Roman"/>
          <w:szCs w:val="24"/>
        </w:rPr>
        <w:t xml:space="preserve"> and then acetate using either the serine cycle or the </w:t>
      </w:r>
      <w:proofErr w:type="spellStart"/>
      <w:r w:rsidR="00413EBE">
        <w:rPr>
          <w:rFonts w:cs="Times New Roman"/>
          <w:szCs w:val="24"/>
        </w:rPr>
        <w:t>RuMP</w:t>
      </w:r>
      <w:proofErr w:type="spellEnd"/>
      <w:r w:rsidR="00413EBE">
        <w:rPr>
          <w:rFonts w:cs="Times New Roman"/>
          <w:szCs w:val="24"/>
        </w:rPr>
        <w:t xml:space="preserve"> pathway. The resulting acetate can then be used either for energy generation in the TCA cycle, or for biosynthesis via gluconeogenesis</w:t>
      </w:r>
      <w:r w:rsidR="00FD7934">
        <w:rPr>
          <w:rFonts w:cs="Times New Roman"/>
          <w:szCs w:val="24"/>
        </w:rPr>
        <w:t xml:space="preserve">; in fact, methylotrophy </w:t>
      </w:r>
      <w:proofErr w:type="gramStart"/>
      <w:r w:rsidR="00FD7934">
        <w:rPr>
          <w:rFonts w:cs="Times New Roman"/>
          <w:szCs w:val="24"/>
        </w:rPr>
        <w:t>by definition requires</w:t>
      </w:r>
      <w:proofErr w:type="gramEnd"/>
      <w:r w:rsidR="00FD7934">
        <w:rPr>
          <w:rFonts w:cs="Times New Roman"/>
          <w:szCs w:val="24"/>
        </w:rPr>
        <w:t xml:space="preserve"> that the methylotroph can grow solely on one carbon compounds</w:t>
      </w:r>
      <w:r w:rsidR="00B00C73">
        <w:rPr>
          <w:rFonts w:cs="Times New Roman"/>
          <w:szCs w:val="24"/>
        </w:rPr>
        <w:t xml:space="preserve">. </w:t>
      </w:r>
      <w:r w:rsidR="00413EBE">
        <w:rPr>
          <w:rFonts w:cs="Times New Roman"/>
          <w:szCs w:val="24"/>
        </w:rPr>
        <w:t>Multiple MAGs classified as w</w:t>
      </w:r>
      <w:r w:rsidR="000E461E">
        <w:rPr>
          <w:rFonts w:cs="Times New Roman"/>
          <w:szCs w:val="24"/>
        </w:rPr>
        <w:t xml:space="preserve">ell-studied methylotrophs </w:t>
      </w:r>
      <w:proofErr w:type="spellStart"/>
      <w:r>
        <w:rPr>
          <w:rFonts w:cs="Times New Roman"/>
          <w:szCs w:val="24"/>
        </w:rPr>
        <w:t>Methyl</w:t>
      </w:r>
      <w:r w:rsidR="000E461E">
        <w:rPr>
          <w:rFonts w:cs="Times New Roman"/>
          <w:szCs w:val="24"/>
        </w:rPr>
        <w:t>ococcales</w:t>
      </w:r>
      <w:proofErr w:type="spellEnd"/>
      <w:r w:rsidR="0065767C">
        <w:rPr>
          <w:rFonts w:cs="Times New Roman"/>
          <w:szCs w:val="24"/>
        </w:rPr>
        <w:t xml:space="preserve"> (an aerobic methanotroph) </w:t>
      </w:r>
      <w:r w:rsidR="000E461E">
        <w:rPr>
          <w:rFonts w:cs="Times New Roman"/>
          <w:szCs w:val="24"/>
        </w:rPr>
        <w:t xml:space="preserve"> and </w:t>
      </w:r>
      <w:proofErr w:type="spellStart"/>
      <w:r w:rsidR="000E461E">
        <w:rPr>
          <w:rFonts w:cs="Times New Roman"/>
          <w:szCs w:val="24"/>
        </w:rPr>
        <w:t>Methylophilaceae</w:t>
      </w:r>
      <w:proofErr w:type="spellEnd"/>
      <w:r w:rsidR="0065767C">
        <w:rPr>
          <w:rFonts w:cs="Times New Roman"/>
          <w:szCs w:val="24"/>
        </w:rPr>
        <w:t xml:space="preserve"> (which likely degrades methanol and methylamines)</w:t>
      </w:r>
      <w:r>
        <w:rPr>
          <w:rFonts w:cs="Times New Roman"/>
          <w:szCs w:val="24"/>
        </w:rPr>
        <w:t xml:space="preserve"> </w:t>
      </w:r>
      <w:r w:rsidR="0065767C">
        <w:rPr>
          <w:rFonts w:cs="Times New Roman"/>
          <w:szCs w:val="24"/>
        </w:rPr>
        <w:t xml:space="preserve">containing genes for methylotrophic pathways </w:t>
      </w:r>
      <w:r w:rsidR="009429AA">
        <w:rPr>
          <w:rFonts w:cs="Times New Roman"/>
          <w:szCs w:val="24"/>
        </w:rPr>
        <w:t>we</w:t>
      </w:r>
      <w:r>
        <w:rPr>
          <w:rFonts w:cs="Times New Roman"/>
          <w:szCs w:val="24"/>
        </w:rPr>
        <w:t xml:space="preserve">re </w:t>
      </w:r>
      <w:r w:rsidR="009429AA">
        <w:rPr>
          <w:rFonts w:cs="Times New Roman"/>
          <w:szCs w:val="24"/>
        </w:rPr>
        <w:t>found</w:t>
      </w:r>
      <w:r>
        <w:rPr>
          <w:rFonts w:cs="Times New Roman"/>
          <w:szCs w:val="24"/>
        </w:rPr>
        <w:t xml:space="preserve"> in both lakes</w:t>
      </w:r>
      <w:r w:rsidR="00FD7934">
        <w:rPr>
          <w:rFonts w:cs="Times New Roman"/>
          <w:szCs w:val="24"/>
        </w:rPr>
        <w:t xml:space="preserve"> </w:t>
      </w:r>
      <w:r w:rsidR="00FD7934">
        <w:rPr>
          <w:rFonts w:cs="Times New Roman"/>
          <w:szCs w:val="24"/>
        </w:rPr>
        <w:fldChar w:fldCharType="begin" w:fldLock="1"/>
      </w:r>
      <w:r w:rsidR="00FD7934">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FD7934">
        <w:rPr>
          <w:rFonts w:cs="Times New Roman"/>
          <w:szCs w:val="24"/>
        </w:rPr>
        <w:fldChar w:fldCharType="separate"/>
      </w:r>
      <w:r w:rsidR="00FD7934" w:rsidRPr="00FD7934">
        <w:rPr>
          <w:rFonts w:cs="Times New Roman"/>
          <w:noProof/>
          <w:szCs w:val="24"/>
        </w:rPr>
        <w:t>(Kalyuzhnaya et al. 2012; Salcher et al. 2015)</w:t>
      </w:r>
      <w:r w:rsidR="00FD7934">
        <w:rPr>
          <w:rFonts w:cs="Times New Roman"/>
          <w:szCs w:val="24"/>
        </w:rPr>
        <w:fldChar w:fldCharType="end"/>
      </w:r>
      <w:r w:rsidR="0065767C">
        <w:rPr>
          <w:rFonts w:cs="Times New Roman"/>
          <w:szCs w:val="24"/>
        </w:rPr>
        <w:t xml:space="preserve"> (Figure 3)</w:t>
      </w:r>
      <w:r>
        <w:rPr>
          <w:rFonts w:cs="Times New Roman"/>
          <w:szCs w:val="24"/>
        </w:rPr>
        <w:t xml:space="preserve">. </w:t>
      </w:r>
      <w:r w:rsidR="00FD7934">
        <w:rPr>
          <w:rFonts w:cs="Times New Roman"/>
          <w:szCs w:val="24"/>
        </w:rPr>
        <w:t xml:space="preserve">Consistent with studies of related cultured isolates, MAGs belonging to </w:t>
      </w:r>
      <w:proofErr w:type="spellStart"/>
      <w:r w:rsidR="00FD7934">
        <w:rPr>
          <w:rFonts w:cs="Times New Roman"/>
          <w:szCs w:val="24"/>
        </w:rPr>
        <w:t>Methylococcales</w:t>
      </w:r>
      <w:proofErr w:type="spellEnd"/>
      <w:r w:rsidR="00FD7934">
        <w:rPr>
          <w:rFonts w:cs="Times New Roman"/>
          <w:szCs w:val="24"/>
        </w:rPr>
        <w:t xml:space="preserve"> often contained operons encoding nitrogen fixation </w:t>
      </w:r>
      <w:r w:rsidR="00FD7934">
        <w:rPr>
          <w:rFonts w:cs="Times New Roman"/>
          <w:szCs w:val="24"/>
        </w:rPr>
        <w:fldChar w:fldCharType="begin" w:fldLock="1"/>
      </w:r>
      <w:r w:rsidR="00FD7934">
        <w:rPr>
          <w:rFonts w:cs="Times New Roman"/>
          <w:szCs w:val="24"/>
        </w:rPr>
        <w:instrText>ADDIN CSL_CITATION { "citationItems" : [ { "id" : "ITEM-1", "itemData" : { "DOI" : "10.1099/mic.0.26585-0", "ISBN" : "1350-0872", "ISSN" : "13500872", "PMID" : "15133093", "abstract" : "The ability to utilize dinitrogen as a nitrogen source is an important phenotypic trait in most currently known methanotrophic bacteria (MB). This trait is especially important for acidophilic MB, which inhabit acidic oligotrophic environments, highly depleted in available nitrogen compounds. Phylogenetically, acidophilic MB are most closely related to heterotrophic dinitrogen-fixing bacteria of the genus BEIJERINCKIA: To further explore the phylogenetic linkage between these metabolically different organisms, the sequences of nifH and nifD gene fragments from acidophilic MB of the genera Methylocella and Methylocapsa, and from representatives of Beijerinckia, were determined. For reference, nifH and nifD sequences were also obtained from some type II MB of the alphaproteobacterial Methylosinus/Methylocystis group and from gammaproteobacterial type I MB. The trees constructed for the inferred amino acid sequences of nifH and nifD were highly congruent. The phylogenetic relationships among MB in the NifH and NifD trees also agreed well with the corresponding 16S rRNA-based phylogeny, except for two distinctive features. First, different methods used for phylogenetic analysis grouped the NifH and NifD sequences of strains of the gammaproteobacterial MB Methylococcus capsulatus within a clade mainly characterized by Alphaproteobacteria, including acidophilic MB and type II MB of the Methylosinus/Methylocystis group. From this and other genomic data from Methylococcus capsulatus Bath, it is proposed that an ancient event of lateral gene transfer was responsible for this aberrant branching. Second, the identity values of NifH and NifD sequences between Methylocapsa acidiphila B2 and representatives of Beijerinckia were clearly higher (98.5 and 96.6 %, respectively) than would be expected from their 16S rRNA-based relationships. Possibly, these two bacteria originated from a common acidophilic dinitrogen-fixing ancestor, and were subject to similar evolutionary pressure with regard to nitrogen acquisition. This interpretation is corroborated by the observation that, in contrast to most other diazotrophs, M. acidiphila B2 and Beijerinckia spp. are capable of active growth on nitrogen-free media under fully aerobic conditions.", "author" : [ { "dropping-particle" : "", "family" : "Dedysh", "given" : "Svetlana N.", "non-dropping-particle" : "", "parse-names" : false, "suffix" : "" }, { "dropping-particle" : "", "family" : "Ricke", "given" : "Peter", "non-dropping-particle" : "", "parse-names" : false, "suffix" : "" }, { "dropping-particle" : "", "family" : "Liesack", "given" : "Werner", "non-dropping-particle" : "", "parse-names" : false, "suffix" : "" } ], "container-title" : "Microbiology", "id" : "ITEM-1", "issue" : "5", "issued" : { "date-parts" : [ [ "2004" ] ] }, "page" : "1301-1313", "title" : "NifH and NifD phylogenies: An evolutionary basis for understanding nitrogen fixation capabilities of methanotrophic bacteria", "type" : "article-journal", "volume" : "150" }, "uris" : [ "http://www.mendeley.com/documents/?uuid=ccc2f435-0ea8-4403-8e34-41ad81a27cc0" ] } ], "mendeley" : { "formattedCitation" : "(Dedysh, Ricke, and Liesack 2004)", "plainTextFormattedCitation" : "(Dedysh, Ricke, and Liesack 2004)", "previouslyFormattedCitation" : "(Dedysh, Ricke, and Liesack 2004)" }, "properties" : { "noteIndex" : 4 }, "schema" : "https://github.com/citation-style-language/schema/raw/master/csl-citation.json" }</w:instrText>
      </w:r>
      <w:r w:rsidR="00FD7934">
        <w:rPr>
          <w:rFonts w:cs="Times New Roman"/>
          <w:szCs w:val="24"/>
        </w:rPr>
        <w:fldChar w:fldCharType="separate"/>
      </w:r>
      <w:r w:rsidR="00FD7934" w:rsidRPr="00FD7934">
        <w:rPr>
          <w:rFonts w:cs="Times New Roman"/>
          <w:noProof/>
          <w:szCs w:val="24"/>
        </w:rPr>
        <w:t>(Dedysh, Ricke, and Liesack 2004)</w:t>
      </w:r>
      <w:r w:rsidR="00FD7934">
        <w:rPr>
          <w:rFonts w:cs="Times New Roman"/>
          <w:szCs w:val="24"/>
        </w:rPr>
        <w:fldChar w:fldCharType="end"/>
      </w:r>
      <w:r w:rsidR="00FD7934">
        <w:rPr>
          <w:rFonts w:cs="Times New Roman"/>
          <w:szCs w:val="24"/>
        </w:rPr>
        <w:t xml:space="preserve">. </w:t>
      </w:r>
      <w:r w:rsidR="00572F1D">
        <w:rPr>
          <w:rFonts w:cs="Times New Roman"/>
          <w:szCs w:val="24"/>
        </w:rPr>
        <w:t>La</w:t>
      </w:r>
      <w:r w:rsidR="009429AA">
        <w:rPr>
          <w:rFonts w:cs="Times New Roman"/>
          <w:szCs w:val="24"/>
        </w:rPr>
        <w:t>ke Mendota additionally had MAGs containing potential</w:t>
      </w:r>
      <w:r w:rsidR="00572F1D">
        <w:rPr>
          <w:rFonts w:cs="Times New Roman"/>
          <w:szCs w:val="24"/>
        </w:rPr>
        <w:t xml:space="preserve"> methylotrophs belonging to </w:t>
      </w:r>
      <w:proofErr w:type="spellStart"/>
      <w:r w:rsidR="00572F1D">
        <w:rPr>
          <w:rFonts w:cs="Times New Roman"/>
          <w:szCs w:val="24"/>
        </w:rPr>
        <w:t>Planctomyces</w:t>
      </w:r>
      <w:proofErr w:type="spellEnd"/>
      <w:r w:rsidR="00572F1D">
        <w:rPr>
          <w:rFonts w:cs="Times New Roman"/>
          <w:szCs w:val="24"/>
        </w:rPr>
        <w:t xml:space="preserve"> and </w:t>
      </w:r>
      <w:proofErr w:type="spellStart"/>
      <w:r w:rsidR="00572F1D">
        <w:rPr>
          <w:rFonts w:cs="Times New Roman"/>
          <w:szCs w:val="24"/>
        </w:rPr>
        <w:t>Rhodocyclaceae</w:t>
      </w:r>
      <w:proofErr w:type="spellEnd"/>
      <w:r w:rsidR="00572F1D">
        <w:rPr>
          <w:rFonts w:cs="Times New Roman"/>
          <w:szCs w:val="24"/>
        </w:rPr>
        <w:t xml:space="preserve">, while additional </w:t>
      </w:r>
      <w:r w:rsidR="009429AA">
        <w:rPr>
          <w:rFonts w:cs="Times New Roman"/>
          <w:szCs w:val="24"/>
        </w:rPr>
        <w:t xml:space="preserve">potential </w:t>
      </w:r>
      <w:r w:rsidR="00572F1D">
        <w:rPr>
          <w:rFonts w:cs="Times New Roman"/>
          <w:szCs w:val="24"/>
        </w:rPr>
        <w:t>methylotrophs in Trout Bog include</w:t>
      </w:r>
      <w:r w:rsidR="009429AA">
        <w:rPr>
          <w:rFonts w:cs="Times New Roman"/>
          <w:szCs w:val="24"/>
        </w:rPr>
        <w:t>d</w:t>
      </w:r>
      <w:r w:rsidR="00572F1D">
        <w:rPr>
          <w:rFonts w:cs="Times New Roman"/>
          <w:szCs w:val="24"/>
        </w:rPr>
        <w:t xml:space="preserve"> </w:t>
      </w:r>
      <w:proofErr w:type="spellStart"/>
      <w:r w:rsidR="00572F1D">
        <w:rPr>
          <w:rFonts w:cs="Times New Roman"/>
          <w:szCs w:val="24"/>
        </w:rPr>
        <w:t>Burkholderiales</w:t>
      </w:r>
      <w:proofErr w:type="spellEnd"/>
      <w:r w:rsidR="00572F1D">
        <w:rPr>
          <w:rFonts w:cs="Times New Roman"/>
          <w:szCs w:val="24"/>
        </w:rPr>
        <w:t xml:space="preserve">, </w:t>
      </w:r>
      <w:proofErr w:type="spellStart"/>
      <w:r w:rsidR="00572F1D">
        <w:rPr>
          <w:rFonts w:cs="Times New Roman"/>
          <w:szCs w:val="24"/>
        </w:rPr>
        <w:t>Rhizobiales</w:t>
      </w:r>
      <w:proofErr w:type="spellEnd"/>
      <w:r w:rsidR="00572F1D">
        <w:rPr>
          <w:rFonts w:cs="Times New Roman"/>
          <w:szCs w:val="24"/>
        </w:rPr>
        <w:t xml:space="preserve">, </w:t>
      </w:r>
      <w:proofErr w:type="spellStart"/>
      <w:r w:rsidR="00572F1D">
        <w:rPr>
          <w:rFonts w:cs="Times New Roman"/>
          <w:szCs w:val="24"/>
        </w:rPr>
        <w:t>Nitrosomonadales</w:t>
      </w:r>
      <w:proofErr w:type="spellEnd"/>
      <w:r w:rsidR="00572F1D">
        <w:rPr>
          <w:rFonts w:cs="Times New Roman"/>
          <w:szCs w:val="24"/>
        </w:rPr>
        <w:t xml:space="preserve">, </w:t>
      </w:r>
      <w:proofErr w:type="spellStart"/>
      <w:r w:rsidR="00572F1D">
        <w:rPr>
          <w:rFonts w:cs="Times New Roman"/>
          <w:szCs w:val="24"/>
        </w:rPr>
        <w:t>Geobacteraceae</w:t>
      </w:r>
      <w:proofErr w:type="spellEnd"/>
      <w:r w:rsidR="00572F1D">
        <w:rPr>
          <w:rFonts w:cs="Times New Roman"/>
          <w:szCs w:val="24"/>
        </w:rPr>
        <w:t xml:space="preserve">, and </w:t>
      </w:r>
      <w:commentRangeStart w:id="5"/>
      <w:proofErr w:type="spellStart"/>
      <w:r w:rsidR="00572F1D">
        <w:rPr>
          <w:rFonts w:cs="Times New Roman"/>
          <w:szCs w:val="24"/>
        </w:rPr>
        <w:t>Solirubrobacterales</w:t>
      </w:r>
      <w:commentRangeEnd w:id="5"/>
      <w:proofErr w:type="spellEnd"/>
      <w:r w:rsidR="0045358D">
        <w:rPr>
          <w:rStyle w:val="CommentReference"/>
        </w:rPr>
        <w:commentReference w:id="5"/>
      </w:r>
      <w:r w:rsidR="00572F1D">
        <w:rPr>
          <w:rFonts w:cs="Times New Roman"/>
          <w:szCs w:val="24"/>
        </w:rPr>
        <w:t>.</w:t>
      </w:r>
      <w:r w:rsidR="00FD7934">
        <w:rPr>
          <w:rFonts w:cs="Times New Roman"/>
          <w:szCs w:val="24"/>
        </w:rPr>
        <w:t xml:space="preserve"> </w:t>
      </w:r>
    </w:p>
    <w:p w14:paraId="22573CA5" w14:textId="53D716C1" w:rsidR="00AB7C5B" w:rsidRDefault="00FD7934" w:rsidP="001C5F9B">
      <w:pPr>
        <w:jc w:val="both"/>
        <w:rPr>
          <w:rFonts w:cs="Times New Roman"/>
          <w:szCs w:val="24"/>
        </w:rPr>
      </w:pPr>
      <w:r>
        <w:rPr>
          <w:rFonts w:cs="Times New Roman"/>
          <w:szCs w:val="24"/>
        </w:rPr>
        <w:t xml:space="preserve">Methylotrophs </w:t>
      </w:r>
      <w:r w:rsidR="009429AA">
        <w:rPr>
          <w:rFonts w:cs="Times New Roman"/>
          <w:szCs w:val="24"/>
        </w:rPr>
        <w:t xml:space="preserve">such as these </w:t>
      </w:r>
      <w:r>
        <w:rPr>
          <w:rFonts w:cs="Times New Roman"/>
          <w:szCs w:val="24"/>
        </w:rPr>
        <w:t xml:space="preserve">in freshwater have been identified as members in syntrophic relationships. For example, </w:t>
      </w:r>
      <w:proofErr w:type="spellStart"/>
      <w:r>
        <w:rPr>
          <w:rFonts w:cs="Times New Roman"/>
          <w:szCs w:val="24"/>
        </w:rPr>
        <w:t>Methy</w:t>
      </w:r>
      <w:r w:rsidR="0065767C">
        <w:rPr>
          <w:rFonts w:cs="Times New Roman"/>
          <w:szCs w:val="24"/>
        </w:rPr>
        <w:t>lococcales</w:t>
      </w:r>
      <w:proofErr w:type="spellEnd"/>
      <w:r w:rsidR="0065767C">
        <w:rPr>
          <w:rFonts w:cs="Times New Roman"/>
          <w:szCs w:val="24"/>
        </w:rPr>
        <w:t xml:space="preserve"> was discovered at high abundances in the anoxic regions of a stratified lake by consuming oxygen produced by algae </w:t>
      </w:r>
      <w:r w:rsidR="0065767C">
        <w:rPr>
          <w:rFonts w:cs="Times New Roman"/>
          <w:szCs w:val="24"/>
        </w:rPr>
        <w:fldChar w:fldCharType="begin" w:fldLock="1"/>
      </w:r>
      <w:r w:rsidR="0065767C">
        <w:rPr>
          <w:rFonts w:cs="Times New Roman"/>
          <w:szCs w:val="24"/>
        </w:rPr>
        <w:instrText>ADDIN CSL_CITATION { "citationItems" : [ { "id" : "ITEM-1", "itemData" : { "DOI" : "10.1038/ismej.2015.12", "ISBN" : "doi:10.1038/ismej.2015.12", "ISSN" : "1751-7370", "PMID" : "25679533", "abstract" : "Freshwater lakes represent large methane sources that, in contrast to the Ocean, significantly contribute to non-anthropogenic methane emissions to the atmosphere. Particularly mixed lakes are major methane emitters, while permanently and seasonally stratified lakes with anoxic bottom waters are often characterized by strongly reduced methane emissions. The causes for this reduced methane flux from anoxic lake waters are not fully understood. Here we identified the microorganisms and processes responsible for the near complete consumption of methane in the anoxic waters of a permanently stratified lake, Lago di Cadagno. Interestingly, known anaerobic methanotrophs could not be detected in these waters. Instead, we found abundant gamma-proteobacterial aerobic methane-oxidizing bacteria active in the anoxic waters. In vitro incubations revealed that, among all the tested potential electron acceptors, only the addition of oxygen enhanced the rates of methane oxidation. An equally pronounced stimulation was also observed when the anoxic water samples were incubated in the light. Our combined results from molecular, biogeochemical and single-cell analyses indicate that methane removal at the anoxic chemocline of Lago di Cadagno is due to true aerobic oxidation of methane fuelled by in situ oxygen production by photosynthetic algae. A similar mechanism could be active in seasonally stratified lakes and marine basins such as the Black Sea, where light penetrates to the anoxic chemocline. Given the widespread occurrence of seasonally stratified anoxic lakes, aerobic methane oxidation coupled to oxygenic photosynthesis might have an important but so far neglected role in methane emissions from lakes.The ISME Journal advance online publication, 13 February 2015; doi:10.1038/ismej.2015.12.", "author" : [ { "dropping-particle" : "", "family" : "Milucka", "given" : "Jana", "non-dropping-particle" : "", "parse-names" : false, "suffix" : "" }, { "dropping-particle" : "", "family" : "Kirf", "given" : "Mathias K.", "non-dropping-particle" : "", "parse-names" : false, "suffix" : "" }, { "dropping-particle" : "", "family" : "Lu", "given" : "Lu", "non-dropping-particle" : "", "parse-names" : false, "suffix" : "" }, { "dropping-particle" : "", "family" : "Krupke", "given" : "Andreas", "non-dropping-particle" : "", "parse-names" : false, "suffix" : "" }, { "dropping-particle" : "", "family" : "Lam", "given" : "Phyllis", "non-dropping-particle" : "", "parse-names" : false, "suffix" : "" }, { "dropping-particle" : "", "family" : "Littmann", "given" : "Sten", "non-dropping-particle" : "", "parse-names" : false, "suffix" : "" }, { "dropping-particle" : "", "family" : "Kuypers", "given" : "Marcel MM", "non-dropping-particle" : "", "parse-names" : false, "suffix" : "" }, { "dropping-particle" : "", "family" : "Schubert", "given" : "Carsten J.", "non-dropping-particle" : "", "parse-names" : false, "suffix" : "" } ], "container-title" : "The ISME journal", "id" : "ITEM-1", "issued" : { "date-parts" : [ [ "2015" ] ] }, "page" : "1-12", "title" : "Methane oxidation coupled to oxygenic photosynthesis in anoxic waters.", "type" : "article-journal" }, "uris" : [ "http://www.mendeley.com/documents/?uuid=c50040ab-bfe2-46c6-a161-5cf884f9fbb7" ] } ], "mendeley" : { "formattedCitation" : "(Milucka et al. 2015)", "plainTextFormattedCitation" : "(Milucka et al. 2015)", "previouslyFormattedCitation" : "(Milucka et al. 2015)" }, "properties" : { "noteIndex" : 4 }, "schema" : "https://github.com/citation-style-language/schema/raw/master/csl-citation.json" }</w:instrText>
      </w:r>
      <w:r w:rsidR="0065767C">
        <w:rPr>
          <w:rFonts w:cs="Times New Roman"/>
          <w:szCs w:val="24"/>
        </w:rPr>
        <w:fldChar w:fldCharType="separate"/>
      </w:r>
      <w:r w:rsidR="0065767C" w:rsidRPr="0065767C">
        <w:rPr>
          <w:rFonts w:cs="Times New Roman"/>
          <w:noProof/>
          <w:szCs w:val="24"/>
        </w:rPr>
        <w:t>(Milucka et al. 2015)</w:t>
      </w:r>
      <w:r w:rsidR="0065767C">
        <w:rPr>
          <w:rFonts w:cs="Times New Roman"/>
          <w:szCs w:val="24"/>
        </w:rPr>
        <w:fldChar w:fldCharType="end"/>
      </w:r>
      <w:r w:rsidR="0065767C">
        <w:rPr>
          <w:rFonts w:cs="Times New Roman"/>
          <w:szCs w:val="24"/>
        </w:rPr>
        <w:t xml:space="preserve">, and cooperative behavior between members of </w:t>
      </w:r>
      <w:proofErr w:type="spellStart"/>
      <w:r w:rsidR="0065767C">
        <w:rPr>
          <w:rFonts w:cs="Times New Roman"/>
          <w:szCs w:val="24"/>
        </w:rPr>
        <w:t>Methylophilaceae</w:t>
      </w:r>
      <w:proofErr w:type="spellEnd"/>
      <w:r w:rsidR="0065767C">
        <w:rPr>
          <w:rFonts w:cs="Times New Roman"/>
          <w:szCs w:val="24"/>
        </w:rPr>
        <w:t xml:space="preserve"> and </w:t>
      </w:r>
      <w:proofErr w:type="spellStart"/>
      <w:r w:rsidR="0065767C">
        <w:rPr>
          <w:rFonts w:cs="Times New Roman"/>
          <w:szCs w:val="24"/>
        </w:rPr>
        <w:t>Methylococcaceae</w:t>
      </w:r>
      <w:proofErr w:type="spellEnd"/>
      <w:r w:rsidR="0065767C">
        <w:rPr>
          <w:rFonts w:cs="Times New Roman"/>
          <w:szCs w:val="24"/>
        </w:rPr>
        <w:t xml:space="preserve"> from Lake Washington, potentially involving denitrification and/or the exchange of methanol</w:t>
      </w:r>
      <w:r w:rsidR="002769F8">
        <w:rPr>
          <w:rFonts w:cs="Times New Roman"/>
          <w:szCs w:val="24"/>
        </w:rPr>
        <w:t>,</w:t>
      </w:r>
      <w:r w:rsidR="0065767C">
        <w:rPr>
          <w:rFonts w:cs="Times New Roman"/>
          <w:szCs w:val="24"/>
        </w:rPr>
        <w:t xml:space="preserve"> has been observed </w:t>
      </w:r>
      <w:r w:rsidR="0065767C">
        <w:rPr>
          <w:rFonts w:cs="Times New Roman"/>
          <w:szCs w:val="24"/>
        </w:rPr>
        <w:fldChar w:fldCharType="begin" w:fldLock="1"/>
      </w:r>
      <w:r w:rsidR="0065767C">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4 }, "schema" : "https://github.com/citation-style-language/schema/raw/master/csl-citation.json" }</w:instrText>
      </w:r>
      <w:r w:rsidR="0065767C">
        <w:rPr>
          <w:rFonts w:cs="Times New Roman"/>
          <w:szCs w:val="24"/>
        </w:rPr>
        <w:fldChar w:fldCharType="separate"/>
      </w:r>
      <w:r w:rsidR="0065767C" w:rsidRPr="0065767C">
        <w:rPr>
          <w:rFonts w:cs="Times New Roman"/>
          <w:noProof/>
          <w:szCs w:val="24"/>
        </w:rPr>
        <w:t>(Beck et al. 2013)</w:t>
      </w:r>
      <w:r w:rsidR="0065767C">
        <w:rPr>
          <w:rFonts w:cs="Times New Roman"/>
          <w:szCs w:val="24"/>
        </w:rPr>
        <w:fldChar w:fldCharType="end"/>
      </w:r>
      <w:r w:rsidR="0065767C">
        <w:rPr>
          <w:rFonts w:cs="Times New Roman"/>
          <w:szCs w:val="24"/>
        </w:rPr>
        <w:t>. Methylotrophy appears to be an important step in the freshwater carbon cycle in Lake Mendota and Trout Bog, where it may be a link between carbon cycling and other nutrients.</w:t>
      </w:r>
    </w:p>
    <w:p w14:paraId="7F190F22" w14:textId="77777777" w:rsidR="0062701F" w:rsidRDefault="005E4BA5" w:rsidP="001C5F9B">
      <w:pPr>
        <w:jc w:val="both"/>
        <w:rPr>
          <w:rFonts w:cs="Times New Roman"/>
          <w:szCs w:val="24"/>
        </w:rPr>
      </w:pPr>
      <w:r>
        <w:rPr>
          <w:rFonts w:cs="Times New Roman"/>
          <w:szCs w:val="24"/>
        </w:rPr>
        <w:t>As previously mentioned, algal exudates are a major source of autochthonous carbon in freshwater. Genes encoding the pathways and transporters for degrad</w:t>
      </w:r>
      <w:r w:rsidR="006B3568">
        <w:rPr>
          <w:rFonts w:cs="Times New Roman"/>
          <w:szCs w:val="24"/>
        </w:rPr>
        <w:t>at</w:t>
      </w:r>
      <w:r>
        <w:rPr>
          <w:rFonts w:cs="Times New Roman"/>
          <w:szCs w:val="24"/>
        </w:rPr>
        <w:t xml:space="preserve">ion of amino acids and carbohydrates </w:t>
      </w:r>
      <w:r w:rsidR="009429AA">
        <w:rPr>
          <w:rFonts w:cs="Times New Roman"/>
          <w:szCs w:val="24"/>
        </w:rPr>
        <w:t>were</w:t>
      </w:r>
      <w:r>
        <w:rPr>
          <w:rFonts w:cs="Times New Roman"/>
          <w:szCs w:val="24"/>
        </w:rPr>
        <w:t xml:space="preserve"> widespread in MAGs from Lake Mendota</w:t>
      </w:r>
      <w:r w:rsidR="009429AA">
        <w:rPr>
          <w:rFonts w:cs="Times New Roman"/>
          <w:szCs w:val="24"/>
        </w:rPr>
        <w:t xml:space="preserve"> and Trout Bog, as we</w:t>
      </w:r>
      <w:r>
        <w:rPr>
          <w:rFonts w:cs="Times New Roman"/>
          <w:szCs w:val="24"/>
        </w:rPr>
        <w:t>re</w:t>
      </w:r>
      <w:r w:rsidR="00572F1D">
        <w:rPr>
          <w:rFonts w:cs="Times New Roman"/>
          <w:szCs w:val="24"/>
        </w:rPr>
        <w:t xml:space="preserve"> genes encoding pathways </w:t>
      </w:r>
      <w:r w:rsidR="00572F1D">
        <w:rPr>
          <w:rFonts w:cs="Times New Roman"/>
          <w:szCs w:val="24"/>
        </w:rPr>
        <w:lastRenderedPageBreak/>
        <w:t>for the degradation of chitin</w:t>
      </w:r>
      <w:r>
        <w:rPr>
          <w:rFonts w:cs="Times New Roman"/>
          <w:szCs w:val="24"/>
        </w:rPr>
        <w:t xml:space="preserve"> and its breakdown products, </w:t>
      </w:r>
      <w:proofErr w:type="spellStart"/>
      <w:r>
        <w:rPr>
          <w:rFonts w:cs="Times New Roman"/>
          <w:szCs w:val="24"/>
        </w:rPr>
        <w:t>chitobiose</w:t>
      </w:r>
      <w:proofErr w:type="spellEnd"/>
      <w:r w:rsidR="00572F1D">
        <w:rPr>
          <w:rFonts w:cs="Times New Roman"/>
          <w:szCs w:val="24"/>
        </w:rPr>
        <w:t xml:space="preserve"> and NAG</w:t>
      </w:r>
      <w:r>
        <w:rPr>
          <w:rFonts w:cs="Times New Roman"/>
          <w:szCs w:val="24"/>
        </w:rPr>
        <w:t xml:space="preserve"> </w:t>
      </w:r>
      <w:r w:rsidRPr="005E4BA5">
        <w:rPr>
          <w:rFonts w:cs="Times New Roman"/>
          <w:szCs w:val="24"/>
          <w:highlight w:val="yellow"/>
        </w:rPr>
        <w:t xml:space="preserve">(check </w:t>
      </w:r>
      <w:proofErr w:type="spellStart"/>
      <w:r w:rsidRPr="005E4BA5">
        <w:rPr>
          <w:rFonts w:cs="Times New Roman"/>
          <w:szCs w:val="24"/>
          <w:highlight w:val="yellow"/>
        </w:rPr>
        <w:t>chitobiose</w:t>
      </w:r>
      <w:proofErr w:type="spellEnd"/>
      <w:r w:rsidRPr="005E4BA5">
        <w:rPr>
          <w:rFonts w:cs="Times New Roman"/>
          <w:szCs w:val="24"/>
          <w:highlight w:val="yellow"/>
        </w:rPr>
        <w:t>)</w:t>
      </w:r>
      <w:r w:rsidR="00572F1D">
        <w:rPr>
          <w:rFonts w:cs="Times New Roman"/>
          <w:szCs w:val="24"/>
        </w:rPr>
        <w:t xml:space="preserve">. </w:t>
      </w:r>
      <w:r>
        <w:rPr>
          <w:rFonts w:cs="Times New Roman"/>
          <w:szCs w:val="24"/>
        </w:rPr>
        <w:t xml:space="preserve">These rich sources of carbon and nitrogen </w:t>
      </w:r>
      <w:r w:rsidR="006B3568">
        <w:rPr>
          <w:rFonts w:cs="Times New Roman"/>
          <w:szCs w:val="24"/>
        </w:rPr>
        <w:t xml:space="preserve">may be used for biosynthesis, or they may be used for energy generation, likely depending on the current needs of a bacterium. </w:t>
      </w:r>
      <w:r w:rsidR="0062701F">
        <w:rPr>
          <w:rFonts w:cs="Times New Roman"/>
          <w:szCs w:val="24"/>
        </w:rPr>
        <w:t xml:space="preserve">MAGs classified as </w:t>
      </w:r>
      <w:proofErr w:type="spellStart"/>
      <w:r w:rsidR="00572F1D">
        <w:rPr>
          <w:rFonts w:cs="Times New Roman"/>
          <w:szCs w:val="24"/>
        </w:rPr>
        <w:t>Verru</w:t>
      </w:r>
      <w:r w:rsidR="0062701F">
        <w:rPr>
          <w:rFonts w:cs="Times New Roman"/>
          <w:szCs w:val="24"/>
        </w:rPr>
        <w:t>comicrobia</w:t>
      </w:r>
      <w:proofErr w:type="spellEnd"/>
      <w:r w:rsidR="0062701F">
        <w:rPr>
          <w:rFonts w:cs="Times New Roman"/>
          <w:szCs w:val="24"/>
        </w:rPr>
        <w:t xml:space="preserve"> and Bacteroidetes possessed genes potentially encoding the degradation of</w:t>
      </w:r>
      <w:r w:rsidR="00572F1D">
        <w:rPr>
          <w:rFonts w:cs="Times New Roman"/>
          <w:szCs w:val="24"/>
        </w:rPr>
        <w:t xml:space="preserve"> </w:t>
      </w:r>
      <w:r w:rsidR="006B3568">
        <w:rPr>
          <w:rFonts w:cs="Times New Roman"/>
          <w:szCs w:val="24"/>
        </w:rPr>
        <w:t>chitin and its derivatives</w:t>
      </w:r>
      <w:r w:rsidR="00572F1D">
        <w:rPr>
          <w:rFonts w:cs="Times New Roman"/>
          <w:szCs w:val="24"/>
        </w:rPr>
        <w:t xml:space="preserve"> in both lakes</w:t>
      </w:r>
      <w:r w:rsidR="0062701F">
        <w:rPr>
          <w:rFonts w:cs="Times New Roman"/>
          <w:szCs w:val="24"/>
        </w:rPr>
        <w:t>.</w:t>
      </w:r>
      <w:r w:rsidR="00572F1D">
        <w:rPr>
          <w:rFonts w:cs="Times New Roman"/>
          <w:szCs w:val="24"/>
        </w:rPr>
        <w:t xml:space="preserve"> </w:t>
      </w:r>
      <w:r w:rsidR="0062701F">
        <w:rPr>
          <w:rFonts w:cs="Times New Roman"/>
          <w:szCs w:val="24"/>
        </w:rPr>
        <w:t xml:space="preserve">MAGs from </w:t>
      </w:r>
      <w:r w:rsidR="00572F1D">
        <w:rPr>
          <w:rFonts w:cs="Times New Roman"/>
          <w:szCs w:val="24"/>
        </w:rPr>
        <w:t xml:space="preserve">Lake Mendota </w:t>
      </w:r>
      <w:r w:rsidR="0062701F">
        <w:rPr>
          <w:rFonts w:cs="Times New Roman"/>
          <w:szCs w:val="24"/>
        </w:rPr>
        <w:t>with similar genes included</w:t>
      </w:r>
      <w:r w:rsidR="00572F1D">
        <w:rPr>
          <w:rFonts w:cs="Times New Roman"/>
          <w:szCs w:val="24"/>
        </w:rPr>
        <w:t xml:space="preserve"> Cyanobacteria, </w:t>
      </w:r>
      <w:proofErr w:type="spellStart"/>
      <w:r w:rsidR="00572F1D">
        <w:rPr>
          <w:rFonts w:cs="Times New Roman"/>
          <w:szCs w:val="24"/>
        </w:rPr>
        <w:t>Planctomyces</w:t>
      </w:r>
      <w:proofErr w:type="spellEnd"/>
      <w:r w:rsidR="00572F1D">
        <w:rPr>
          <w:rFonts w:cs="Times New Roman"/>
          <w:szCs w:val="24"/>
        </w:rPr>
        <w:t>, and Actinobacteria</w:t>
      </w:r>
      <w:r w:rsidR="006B3568">
        <w:rPr>
          <w:rFonts w:cs="Times New Roman"/>
          <w:szCs w:val="24"/>
        </w:rPr>
        <w:t>,</w:t>
      </w:r>
      <w:r w:rsidR="00572F1D">
        <w:rPr>
          <w:rFonts w:cs="Times New Roman"/>
          <w:szCs w:val="24"/>
        </w:rPr>
        <w:t xml:space="preserve"> </w:t>
      </w:r>
      <w:r w:rsidR="0062701F">
        <w:rPr>
          <w:rFonts w:cs="Times New Roman"/>
          <w:szCs w:val="24"/>
        </w:rPr>
        <w:t xml:space="preserve">while </w:t>
      </w:r>
      <w:r w:rsidR="00572F1D">
        <w:rPr>
          <w:rFonts w:cs="Times New Roman"/>
          <w:szCs w:val="24"/>
        </w:rPr>
        <w:t xml:space="preserve">Trout Bog </w:t>
      </w:r>
      <w:r w:rsidR="0062701F">
        <w:rPr>
          <w:rFonts w:cs="Times New Roman"/>
          <w:szCs w:val="24"/>
        </w:rPr>
        <w:t xml:space="preserve">MAGs with these potential pathways included </w:t>
      </w:r>
      <w:proofErr w:type="spellStart"/>
      <w:r w:rsidR="00572F1D">
        <w:rPr>
          <w:rFonts w:cs="Times New Roman"/>
          <w:szCs w:val="24"/>
        </w:rPr>
        <w:t>Holophagales</w:t>
      </w:r>
      <w:proofErr w:type="spellEnd"/>
      <w:r w:rsidR="00572F1D">
        <w:rPr>
          <w:rFonts w:cs="Times New Roman"/>
          <w:szCs w:val="24"/>
        </w:rPr>
        <w:t xml:space="preserve">, </w:t>
      </w:r>
      <w:proofErr w:type="spellStart"/>
      <w:r w:rsidR="00572F1D">
        <w:rPr>
          <w:rFonts w:cs="Times New Roman"/>
          <w:szCs w:val="24"/>
        </w:rPr>
        <w:t>Ignavibacteria</w:t>
      </w:r>
      <w:proofErr w:type="spellEnd"/>
      <w:r w:rsidR="00572F1D">
        <w:rPr>
          <w:rFonts w:cs="Times New Roman"/>
          <w:szCs w:val="24"/>
        </w:rPr>
        <w:t xml:space="preserve">, and </w:t>
      </w:r>
      <w:proofErr w:type="spellStart"/>
      <w:r w:rsidR="00572F1D">
        <w:rPr>
          <w:rFonts w:cs="Times New Roman"/>
          <w:szCs w:val="24"/>
        </w:rPr>
        <w:t>Helicobacterales</w:t>
      </w:r>
      <w:proofErr w:type="spellEnd"/>
      <w:r w:rsidR="00572F1D">
        <w:rPr>
          <w:rFonts w:cs="Times New Roman"/>
          <w:szCs w:val="24"/>
        </w:rPr>
        <w:t>.</w:t>
      </w:r>
      <w:r w:rsidR="006B3568">
        <w:rPr>
          <w:rFonts w:cs="Times New Roman"/>
          <w:szCs w:val="24"/>
        </w:rPr>
        <w:t xml:space="preserve"> Interestingly, a </w:t>
      </w:r>
      <w:r>
        <w:rPr>
          <w:rFonts w:cs="Times New Roman"/>
          <w:szCs w:val="24"/>
        </w:rPr>
        <w:t xml:space="preserve">MAG from bacterial predator </w:t>
      </w:r>
      <w:proofErr w:type="spellStart"/>
      <w:r>
        <w:rPr>
          <w:rFonts w:cs="Times New Roman"/>
          <w:szCs w:val="24"/>
        </w:rPr>
        <w:t>Bdellovibrionales</w:t>
      </w:r>
      <w:proofErr w:type="spellEnd"/>
      <w:r>
        <w:rPr>
          <w:rFonts w:cs="Times New Roman"/>
          <w:szCs w:val="24"/>
        </w:rPr>
        <w:t xml:space="preserve"> w</w:t>
      </w:r>
      <w:r w:rsidR="006B3568">
        <w:rPr>
          <w:rFonts w:cs="Times New Roman"/>
          <w:szCs w:val="24"/>
        </w:rPr>
        <w:t>as recovered from Trout Bog (</w:t>
      </w:r>
      <w:r w:rsidR="006B3568" w:rsidRPr="0062701F">
        <w:rPr>
          <w:rFonts w:cs="Times New Roman"/>
          <w:szCs w:val="24"/>
          <w:highlight w:val="yellow"/>
        </w:rPr>
        <w:t xml:space="preserve">cite info on </w:t>
      </w:r>
      <w:proofErr w:type="spellStart"/>
      <w:r w:rsidR="006B3568" w:rsidRPr="0062701F">
        <w:rPr>
          <w:rFonts w:cs="Times New Roman"/>
          <w:szCs w:val="24"/>
          <w:highlight w:val="yellow"/>
        </w:rPr>
        <w:t>bdello</w:t>
      </w:r>
      <w:proofErr w:type="spellEnd"/>
      <w:r w:rsidR="006B3568">
        <w:rPr>
          <w:rFonts w:cs="Times New Roman"/>
          <w:szCs w:val="24"/>
        </w:rPr>
        <w:t xml:space="preserve">). </w:t>
      </w:r>
    </w:p>
    <w:p w14:paraId="2D0B91BA" w14:textId="366408E2" w:rsidR="00A1743B" w:rsidRDefault="0062701F" w:rsidP="001C5F9B">
      <w:pPr>
        <w:jc w:val="both"/>
        <w:rPr>
          <w:rFonts w:cs="Times New Roman"/>
          <w:szCs w:val="24"/>
        </w:rPr>
      </w:pPr>
      <w:r>
        <w:rPr>
          <w:rFonts w:cs="Times New Roman"/>
          <w:szCs w:val="24"/>
        </w:rPr>
        <w:t xml:space="preserve">The balance of autochthonous to allochthonous carbon degradation was similar in both of our study sites, and </w:t>
      </w:r>
      <w:r w:rsidR="006B3568">
        <w:rPr>
          <w:rFonts w:cs="Times New Roman"/>
          <w:szCs w:val="24"/>
        </w:rPr>
        <w:t>the relative importance of allochthonous to autochthonous carbon on the ecosystem level is unclear from our da</w:t>
      </w:r>
      <w:r>
        <w:rPr>
          <w:rFonts w:cs="Times New Roman"/>
          <w:szCs w:val="24"/>
        </w:rPr>
        <w:t>taset.</w:t>
      </w:r>
      <w:r w:rsidR="006B3568">
        <w:rPr>
          <w:rFonts w:cs="Times New Roman"/>
          <w:szCs w:val="24"/>
        </w:rPr>
        <w:t xml:space="preserve"> </w:t>
      </w:r>
      <w:r>
        <w:rPr>
          <w:rFonts w:cs="Times New Roman"/>
          <w:szCs w:val="24"/>
        </w:rPr>
        <w:t xml:space="preserve">However, </w:t>
      </w:r>
      <w:r w:rsidR="006B3568">
        <w:rPr>
          <w:rFonts w:cs="Times New Roman"/>
          <w:szCs w:val="24"/>
        </w:rPr>
        <w:t xml:space="preserve">other studies show that autochthonous carbon is more likely to be found in higher trophic levels, suggesting a preference for prey that consume carbon produced in situ and a higher importance for autochthonous carbon </w:t>
      </w:r>
      <w:r w:rsidR="006B3568">
        <w:rPr>
          <w:rFonts w:cs="Times New Roman"/>
          <w:szCs w:val="24"/>
        </w:rPr>
        <w:fldChar w:fldCharType="begin" w:fldLock="1"/>
      </w:r>
      <w:r w:rsidR="006B3568">
        <w:rPr>
          <w:rFonts w:cs="Times New Roman"/>
          <w:szCs w:val="24"/>
        </w:rPr>
        <w:instrText>ADDIN CSL_CITATION { "citationItems" : [ { "id" : "ITEM-1", "itemData" : { "DOI" : "10.1038/ismej.2015.215", "ISSN" : "1751-7362", "abstract" : "Here we explore strategies of resource utilization and allocation of algal versus terrestrially derived carbon (C) by lake bacterioplankton. We quantified the consumption of terrestrial and algal dissolved organic carbon, and the subsequent allocation of these pools to bacterial growth and respiration, based on the \u03b413C isotopic signatures of bacterial biomass and respiratory carbon dioxide (CO2). Our results confirm that bacterial communities preferentially remove algal C from the terrestrially dominated organic C pool of lakes, but contrary to current assumptions, selectively allocate this autochthonous substrate to respiration, whereas terrestrial C was preferentially allocated to biosynthesis. The results provide further evidence of a mechanism whereby inputs of labile, algal-derived organic C may stimulate the incorporation of a more recalcitrant, terrestrial C pool. This mechanism resulted in a counterintuitive pattern of high and relatively constant levels of allochthony (~76%) in bacterial biomass across lakes that otherwise differ greatly in productivity and external inputs.", "author" : [ { "dropping-particle" : "", "family" : "Guillemette", "given" : "Fran\u00e7ois", "non-dropping-particle" : "", "parse-names" : false, "suffix" : "" }, { "dropping-particle" : "", "family" : "McCallister", "given" : "S Leigh", "non-dropping-particle" : "", "parse-names" : false, "suffix" : "" }, { "dropping-particle" : "", "family" : "Giorgio", "given" : "Paul A", "non-dropping-particle" : "del", "parse-names" : false, "suffix" : "" } ], "container-title" : "The ISME journal", "id" : "ITEM-1", "issued" : { "date-parts" : [ [ "2015" ] ] }, "page" : "1-10", "title" : "Selective consumption and metabolic allocation of terrestrial and algal carbon determine allochthony in lakes", "type" : "article-journal" }, "uris" : [ "http://www.mendeley.com/documents/?uuid=233af44b-f226-4d81-80f4-e18eb846058f" ] }, { "id" : "ITEM-2", "itemData" : { "DOI" : "10.1111/fwb.12909", "author" : [ { "dropping-particle" : "", "family" : "Brett", "given" : "Michael T", "non-dropping-particle" : "", "parse-names" : false, "suffix" : "" }, { "dropping-particle" : "", "family" : "Bunn", "given" : "Stuart E", "non-dropping-particle" : "", "parse-names" : false, "suffix" : "" }, { "dropping-particle" : "", "family" : "Chandra", "given" : "Sudeep", "non-dropping-particle" : "", "parse-names" : false, "suffix" : "" }, { "dropping-particle" : "", "family" : "Galloway", "given" : "Aaron W E", "non-dropping-particle" : "", "parse-names" : false, "suffix" : "" }, { "dropping-particle" : "", "family" : "Guo", "given" : "Fen", "non-dropping-particle" : "", "parse-names" : false, "suffix" : "" }, { "dropping-particle" : "", "family" : "Kainz", "given" : "Martin J", "non-dropping-particle" : "", "parse-names" : false, "suffix" : "" }, { "dropping-particle" : "", "family" : "Kankaala", "given" : "Paula", "non-dropping-particle" : "", "parse-names" : false, "suffix" : "" }, { "dropping-particle" : "", "family" : "Lau", "given" : "Danny C P", "non-dropping-particle" : "", "parse-names" : false, "suffix" : "" }, { "dropping-particle" : "", "family" : "Thorp", "given" : "James H", "non-dropping-particle" : "", "parse-names" : false, "suffix" : "" }, { "dropping-particle" : "", "family" : "Wehr", "given" : "John D", "non-dropping-particle" : "", "parse-names" : false, "suffix" : "" }, { "dropping-particle" : "", "family" : "Moulton", "given" : "Timothy P", "non-dropping-particle" : "", "parse-names" : false, "suffix" : "" }, { "dropping-particle" : "", "family" : "Power", "given" : "Mary E", "non-dropping-particle" : "", "parse-names" : false, "suffix" : "" }, { "dropping-particle" : "", "family" : "Rasmussen", "given" : "Joseph B", "non-dropping-particle" : "", "parse-names" : false, "suffix" : "" }, { "dropping-particle" : "", "family" : "Taipale", "given" : "Sami J", "non-dropping-particle" : "", "parse-names" : false, "suffix" : "" } ], "id" : "ITEM-2", "issue" : "January", "issued" : { "date-parts" : [ [ "2017" ] ] }, "page" : "1-21", "title" : "How important are terrestrial organic carbon inputs for secondary production in freshwater ecosystems ?", "type" : "article-journal" }, "uris" : [ "http://www.mendeley.com/documents/?uuid=2b5168b8-693c-45db-9591-6cd67627956b" ] } ], "mendeley" : { "formattedCitation" : "(Brett et al. 2017; Guillemette, McCallister, and del Giorgio 2015)", "plainTextFormattedCitation" : "(Brett et al. 2017; Guillemette, McCallister, and del Giorgio 2015)", "previouslyFormattedCitation" : "(Brett et al. 2017; Guillemette, McCallister, and del Giorgio 2015)" }, "properties" : { "noteIndex" : 5 }, "schema" : "https://github.com/citation-style-language/schema/raw/master/csl-citation.json" }</w:instrText>
      </w:r>
      <w:r w:rsidR="006B3568">
        <w:rPr>
          <w:rFonts w:cs="Times New Roman"/>
          <w:szCs w:val="24"/>
        </w:rPr>
        <w:fldChar w:fldCharType="separate"/>
      </w:r>
      <w:r w:rsidR="006B3568" w:rsidRPr="006B3568">
        <w:rPr>
          <w:rFonts w:cs="Times New Roman"/>
          <w:noProof/>
          <w:szCs w:val="24"/>
        </w:rPr>
        <w:t>(Brett et al. 2017; Guillemette, McCallister, and del Giorgio 2015)</w:t>
      </w:r>
      <w:r w:rsidR="006B3568">
        <w:rPr>
          <w:rFonts w:cs="Times New Roman"/>
          <w:szCs w:val="24"/>
        </w:rPr>
        <w:fldChar w:fldCharType="end"/>
      </w:r>
      <w:r w:rsidR="006B3568">
        <w:rPr>
          <w:rFonts w:cs="Times New Roman"/>
          <w:szCs w:val="24"/>
        </w:rPr>
        <w:t>.</w:t>
      </w:r>
    </w:p>
    <w:p w14:paraId="2FE258A0" w14:textId="77777777" w:rsidR="00A1743B" w:rsidRDefault="00A1743B" w:rsidP="001C5F9B">
      <w:pPr>
        <w:jc w:val="both"/>
        <w:rPr>
          <w:rFonts w:cs="Times New Roman"/>
          <w:szCs w:val="24"/>
        </w:rPr>
      </w:pPr>
    </w:p>
    <w:p w14:paraId="196EB39D" w14:textId="77777777" w:rsidR="00BF07C7" w:rsidRDefault="00BF07C7" w:rsidP="007C0BD0">
      <w:pPr>
        <w:pStyle w:val="Heading1"/>
      </w:pPr>
    </w:p>
    <w:p w14:paraId="46ED5E6F" w14:textId="77777777" w:rsidR="00BF07C7" w:rsidRPr="001362BC" w:rsidRDefault="00BF07C7" w:rsidP="00BF07C7">
      <w:pPr>
        <w:jc w:val="both"/>
        <w:rPr>
          <w:rFonts w:cs="Times New Roman"/>
          <w:szCs w:val="24"/>
        </w:rPr>
      </w:pPr>
    </w:p>
    <w:p w14:paraId="1B4C9E58" w14:textId="77777777" w:rsidR="00BF07C7" w:rsidRPr="001362BC" w:rsidRDefault="00BF07C7" w:rsidP="00BF07C7">
      <w:pPr>
        <w:jc w:val="both"/>
        <w:rPr>
          <w:rFonts w:cs="Times New Roman"/>
          <w:szCs w:val="24"/>
        </w:rPr>
      </w:pPr>
    </w:p>
    <w:p w14:paraId="65635D86" w14:textId="77777777" w:rsidR="00BF07C7" w:rsidRPr="001362BC" w:rsidRDefault="00BF07C7" w:rsidP="00BF07C7">
      <w:pPr>
        <w:jc w:val="both"/>
        <w:rPr>
          <w:rFonts w:cs="Times New Roman"/>
          <w:szCs w:val="24"/>
        </w:rPr>
      </w:pPr>
    </w:p>
    <w:p w14:paraId="3007C96E" w14:textId="77777777" w:rsidR="00BF07C7" w:rsidRPr="001362BC" w:rsidRDefault="00BF07C7" w:rsidP="00BF07C7">
      <w:pPr>
        <w:jc w:val="both"/>
        <w:rPr>
          <w:rFonts w:cs="Times New Roman"/>
          <w:szCs w:val="24"/>
        </w:rPr>
      </w:pPr>
    </w:p>
    <w:p w14:paraId="35C73C15" w14:textId="77777777" w:rsidR="00BF07C7" w:rsidRPr="001362BC" w:rsidRDefault="00BF07C7" w:rsidP="00BF07C7">
      <w:pPr>
        <w:jc w:val="both"/>
        <w:rPr>
          <w:rFonts w:cs="Times New Roman"/>
          <w:szCs w:val="24"/>
        </w:rPr>
      </w:pPr>
    </w:p>
    <w:p w14:paraId="3758B12B" w14:textId="77777777" w:rsidR="00BF07C7" w:rsidRPr="001362BC" w:rsidRDefault="00BF07C7" w:rsidP="00BF07C7">
      <w:pPr>
        <w:jc w:val="both"/>
        <w:rPr>
          <w:rFonts w:cs="Times New Roman"/>
          <w:szCs w:val="24"/>
        </w:rPr>
      </w:pPr>
    </w:p>
    <w:p w14:paraId="609199A8" w14:textId="77777777" w:rsidR="00BF07C7" w:rsidRPr="001362BC" w:rsidRDefault="00BF07C7" w:rsidP="00BF07C7">
      <w:pPr>
        <w:jc w:val="both"/>
        <w:rPr>
          <w:rFonts w:cs="Times New Roman"/>
          <w:szCs w:val="24"/>
        </w:rPr>
      </w:pPr>
    </w:p>
    <w:p w14:paraId="4CC0B678" w14:textId="77777777" w:rsidR="00BF07C7" w:rsidRPr="001362BC" w:rsidRDefault="00BF07C7" w:rsidP="00BF07C7">
      <w:pPr>
        <w:jc w:val="both"/>
        <w:rPr>
          <w:rFonts w:cs="Times New Roman"/>
          <w:szCs w:val="24"/>
        </w:rPr>
      </w:pPr>
    </w:p>
    <w:p w14:paraId="1824FDC7" w14:textId="5D24A4A2" w:rsidR="00BF07C7" w:rsidRPr="001362BC" w:rsidRDefault="00E02A92" w:rsidP="00BF07C7">
      <w:pPr>
        <w:jc w:val="both"/>
        <w:rPr>
          <w:rFonts w:cs="Times New Roman"/>
          <w:szCs w:val="24"/>
        </w:rPr>
      </w:pPr>
      <w:r>
        <w:rPr>
          <w:rFonts w:cs="Times New Roman"/>
          <w:noProof/>
          <w:szCs w:val="24"/>
        </w:rPr>
        <w:lastRenderedPageBreak/>
        <w:drawing>
          <wp:inline distT="0" distB="0" distL="0" distR="0" wp14:anchorId="61CCC3F9" wp14:editId="23F2A97B">
            <wp:extent cx="4943447" cy="5522519"/>
            <wp:effectExtent l="0" t="0" r="0" b="2540"/>
            <wp:docPr id="10" name="Picture 1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_users_Oct2017.png"/>
                    <pic:cNvPicPr/>
                  </pic:nvPicPr>
                  <pic:blipFill>
                    <a:blip r:embed="rId10">
                      <a:extLst>
                        <a:ext uri="{28A0092B-C50C-407E-A947-70E740481C1C}">
                          <a14:useLocalDpi xmlns:a14="http://schemas.microsoft.com/office/drawing/2010/main" val="0"/>
                        </a:ext>
                      </a:extLst>
                    </a:blip>
                    <a:stretch>
                      <a:fillRect/>
                    </a:stretch>
                  </pic:blipFill>
                  <pic:spPr>
                    <a:xfrm>
                      <a:off x="0" y="0"/>
                      <a:ext cx="4943447" cy="5522519"/>
                    </a:xfrm>
                    <a:prstGeom prst="rect">
                      <a:avLst/>
                    </a:prstGeom>
                  </pic:spPr>
                </pic:pic>
              </a:graphicData>
            </a:graphic>
          </wp:inline>
        </w:drawing>
      </w:r>
    </w:p>
    <w:p w14:paraId="5E286926" w14:textId="77777777" w:rsidR="00BF07C7" w:rsidRPr="001362BC" w:rsidRDefault="00BF07C7" w:rsidP="00BF07C7">
      <w:pPr>
        <w:jc w:val="both"/>
        <w:rPr>
          <w:rFonts w:cs="Times New Roman"/>
          <w:szCs w:val="24"/>
        </w:rPr>
      </w:pPr>
    </w:p>
    <w:p w14:paraId="4F56B6F0" w14:textId="77777777" w:rsidR="00BF07C7" w:rsidRPr="001362BC" w:rsidRDefault="00BF07C7" w:rsidP="00BF07C7">
      <w:pPr>
        <w:jc w:val="both"/>
        <w:rPr>
          <w:rFonts w:cs="Times New Roman"/>
          <w:szCs w:val="24"/>
        </w:rPr>
      </w:pPr>
    </w:p>
    <w:p w14:paraId="4CB4F0C0" w14:textId="77777777" w:rsidR="00BF07C7" w:rsidRPr="001362BC" w:rsidRDefault="00BF07C7" w:rsidP="00BF07C7">
      <w:pPr>
        <w:jc w:val="both"/>
        <w:rPr>
          <w:rFonts w:cs="Times New Roman"/>
          <w:szCs w:val="24"/>
        </w:rPr>
      </w:pPr>
    </w:p>
    <w:p w14:paraId="5484CE3D" w14:textId="77777777" w:rsidR="00BF07C7" w:rsidRPr="001362BC" w:rsidRDefault="00BF07C7" w:rsidP="00BF07C7">
      <w:pPr>
        <w:jc w:val="both"/>
        <w:rPr>
          <w:rFonts w:cs="Times New Roman"/>
          <w:szCs w:val="24"/>
        </w:rPr>
      </w:pPr>
    </w:p>
    <w:p w14:paraId="05E8E7DC" w14:textId="77777777" w:rsidR="00BF07C7" w:rsidRPr="001362BC" w:rsidRDefault="00BF07C7" w:rsidP="00BF07C7">
      <w:pPr>
        <w:jc w:val="both"/>
        <w:rPr>
          <w:rFonts w:cs="Times New Roman"/>
          <w:szCs w:val="24"/>
        </w:rPr>
      </w:pPr>
    </w:p>
    <w:p w14:paraId="53139366" w14:textId="77777777" w:rsidR="00BF07C7" w:rsidRPr="001362BC" w:rsidRDefault="00BF07C7" w:rsidP="00BF07C7">
      <w:pPr>
        <w:jc w:val="both"/>
        <w:rPr>
          <w:rFonts w:cs="Times New Roman"/>
          <w:szCs w:val="24"/>
        </w:rPr>
      </w:pPr>
    </w:p>
    <w:p w14:paraId="310A9DE7" w14:textId="77777777" w:rsidR="00BF07C7" w:rsidRPr="001362BC" w:rsidRDefault="00BF07C7" w:rsidP="00BF07C7">
      <w:pPr>
        <w:jc w:val="both"/>
        <w:rPr>
          <w:rFonts w:cs="Times New Roman"/>
          <w:szCs w:val="24"/>
        </w:rPr>
      </w:pPr>
    </w:p>
    <w:p w14:paraId="7F586554" w14:textId="77777777" w:rsidR="00BF07C7" w:rsidRPr="001362BC" w:rsidRDefault="00BF07C7" w:rsidP="00BF07C7">
      <w:pPr>
        <w:jc w:val="both"/>
        <w:rPr>
          <w:rFonts w:cs="Times New Roman"/>
          <w:szCs w:val="24"/>
        </w:rPr>
      </w:pPr>
    </w:p>
    <w:p w14:paraId="7D34537A" w14:textId="77777777" w:rsidR="00BF07C7" w:rsidRDefault="00BF07C7" w:rsidP="00BF07C7">
      <w:pPr>
        <w:jc w:val="both"/>
        <w:rPr>
          <w:rFonts w:cs="Times New Roman"/>
          <w:szCs w:val="24"/>
        </w:rPr>
      </w:pPr>
    </w:p>
    <w:p w14:paraId="5B737B36" w14:textId="77777777" w:rsidR="00BF07C7" w:rsidRDefault="00BF07C7" w:rsidP="00BF07C7">
      <w:pPr>
        <w:jc w:val="both"/>
        <w:rPr>
          <w:rFonts w:cs="Times New Roman"/>
          <w:szCs w:val="24"/>
        </w:rPr>
      </w:pPr>
      <w:commentRangeStart w:id="6"/>
      <w:r>
        <w:rPr>
          <w:rFonts w:cs="Times New Roman"/>
          <w:b/>
          <w:szCs w:val="24"/>
        </w:rPr>
        <w:lastRenderedPageBreak/>
        <w:t>Figure 3. Methylotrophy in freshwater</w:t>
      </w:r>
      <w:commentRangeEnd w:id="6"/>
      <w:r w:rsidR="00B96C8B">
        <w:rPr>
          <w:rStyle w:val="CommentReference"/>
        </w:rPr>
        <w:commentReference w:id="6"/>
      </w:r>
      <w:r>
        <w:rPr>
          <w:rFonts w:cs="Times New Roman"/>
          <w:b/>
          <w:szCs w:val="24"/>
        </w:rPr>
        <w:t xml:space="preserve">.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Methanol degradation by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has been extensively studied in freshwater sediments; our genomes show similar pathways.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also shows pathways consistent with cultured </w:t>
      </w:r>
      <w:commentRangeStart w:id="8"/>
      <w:r>
        <w:rPr>
          <w:rFonts w:cs="Times New Roman"/>
          <w:szCs w:val="24"/>
        </w:rPr>
        <w:t>relatives</w:t>
      </w:r>
      <w:commentRangeEnd w:id="8"/>
      <w:r w:rsidR="00420D58">
        <w:rPr>
          <w:rStyle w:val="CommentReference"/>
        </w:rPr>
        <w:commentReference w:id="8"/>
      </w:r>
      <w:r>
        <w:rPr>
          <w:rFonts w:cs="Times New Roman"/>
          <w:szCs w:val="24"/>
        </w:rPr>
        <w:t>.</w:t>
      </w:r>
    </w:p>
    <w:p w14:paraId="784AA540" w14:textId="77777777" w:rsidR="00A1743B" w:rsidRDefault="00A1743B" w:rsidP="001C5F9B">
      <w:pPr>
        <w:jc w:val="both"/>
        <w:rPr>
          <w:rFonts w:cs="Times New Roman"/>
          <w:szCs w:val="24"/>
        </w:rPr>
      </w:pPr>
    </w:p>
    <w:p w14:paraId="62B271E6" w14:textId="77777777" w:rsidR="00A1743B" w:rsidRDefault="00A1743B" w:rsidP="001C5F9B">
      <w:pPr>
        <w:jc w:val="both"/>
        <w:rPr>
          <w:rFonts w:cs="Times New Roman"/>
          <w:szCs w:val="24"/>
        </w:rPr>
      </w:pPr>
    </w:p>
    <w:p w14:paraId="72C862E3" w14:textId="77777777" w:rsidR="00A1743B" w:rsidRDefault="00A1743B" w:rsidP="001C5F9B">
      <w:pPr>
        <w:jc w:val="both"/>
        <w:rPr>
          <w:rFonts w:cs="Times New Roman"/>
          <w:szCs w:val="24"/>
        </w:rPr>
      </w:pPr>
    </w:p>
    <w:p w14:paraId="0C86929B" w14:textId="77777777" w:rsidR="00BF07C7" w:rsidRDefault="00BF07C7" w:rsidP="001C5F9B">
      <w:pPr>
        <w:jc w:val="both"/>
        <w:rPr>
          <w:rFonts w:cs="Times New Roman"/>
          <w:b/>
          <w:szCs w:val="24"/>
        </w:rPr>
      </w:pPr>
    </w:p>
    <w:p w14:paraId="21B30CC4" w14:textId="77777777" w:rsidR="00BF07C7" w:rsidRDefault="00BF07C7" w:rsidP="001C5F9B">
      <w:pPr>
        <w:jc w:val="both"/>
        <w:rPr>
          <w:rFonts w:cs="Times New Roman"/>
          <w:b/>
          <w:szCs w:val="24"/>
        </w:rPr>
      </w:pPr>
    </w:p>
    <w:p w14:paraId="6CFD877A" w14:textId="77777777" w:rsidR="00BF07C7" w:rsidRDefault="00BF07C7" w:rsidP="001C5F9B">
      <w:pPr>
        <w:jc w:val="both"/>
        <w:rPr>
          <w:rFonts w:cs="Times New Roman"/>
          <w:b/>
          <w:szCs w:val="24"/>
        </w:rPr>
      </w:pPr>
    </w:p>
    <w:p w14:paraId="55435013" w14:textId="77777777" w:rsidR="00A1743B" w:rsidRPr="00E74029" w:rsidRDefault="00E74029" w:rsidP="001C5F9B">
      <w:pPr>
        <w:jc w:val="both"/>
        <w:rPr>
          <w:rFonts w:cs="Times New Roman"/>
          <w:b/>
          <w:szCs w:val="24"/>
        </w:rPr>
      </w:pPr>
      <w:r>
        <w:rPr>
          <w:rFonts w:cs="Times New Roman"/>
          <w:b/>
          <w:szCs w:val="24"/>
        </w:rPr>
        <w:t>Nitrogen Cycling</w:t>
      </w:r>
    </w:p>
    <w:p w14:paraId="1263D361" w14:textId="0F0B97AB" w:rsidR="00A1743B" w:rsidRDefault="009429AA" w:rsidP="001C5F9B">
      <w:pPr>
        <w:jc w:val="both"/>
        <w:rPr>
          <w:rFonts w:cs="Times New Roman"/>
          <w:szCs w:val="24"/>
        </w:rPr>
      </w:pPr>
      <w:r>
        <w:rPr>
          <w:rFonts w:cs="Times New Roman"/>
          <w:szCs w:val="24"/>
        </w:rPr>
        <w:t>While carbon cycling wa</w:t>
      </w:r>
      <w:r w:rsidR="002937F5">
        <w:rPr>
          <w:rFonts w:cs="Times New Roman"/>
          <w:szCs w:val="24"/>
        </w:rPr>
        <w:t xml:space="preserve">s relatively similar between lakes, the drastically different concentrations of nitrogen in Trout Bog versus Mendota lead </w:t>
      </w:r>
      <w:r w:rsidR="000B5B36">
        <w:rPr>
          <w:rFonts w:cs="Times New Roman"/>
          <w:szCs w:val="24"/>
        </w:rPr>
        <w:t xml:space="preserve">us </w:t>
      </w:r>
      <w:r w:rsidR="002937F5">
        <w:rPr>
          <w:rFonts w:cs="Times New Roman"/>
          <w:szCs w:val="24"/>
        </w:rPr>
        <w:t xml:space="preserve">to </w:t>
      </w:r>
      <w:r w:rsidR="000B5B36">
        <w:rPr>
          <w:rFonts w:cs="Times New Roman"/>
          <w:szCs w:val="24"/>
        </w:rPr>
        <w:t>hypothesize that</w:t>
      </w:r>
      <w:r w:rsidR="00B06019">
        <w:rPr>
          <w:rFonts w:cs="Times New Roman"/>
          <w:szCs w:val="24"/>
        </w:rPr>
        <w:t xml:space="preserve"> steps in the </w:t>
      </w:r>
      <w:r w:rsidR="000A17CF">
        <w:rPr>
          <w:rFonts w:cs="Times New Roman"/>
          <w:szCs w:val="24"/>
        </w:rPr>
        <w:t xml:space="preserve">water column </w:t>
      </w:r>
      <w:r w:rsidR="00B06019">
        <w:rPr>
          <w:rFonts w:cs="Times New Roman"/>
          <w:szCs w:val="24"/>
        </w:rPr>
        <w:t>nitrogen cycle may be altered between these two systems</w:t>
      </w:r>
      <w:r w:rsidR="002937F5">
        <w:rPr>
          <w:rFonts w:cs="Times New Roman"/>
          <w:szCs w:val="24"/>
        </w:rPr>
        <w:t xml:space="preserve">. </w:t>
      </w:r>
      <w:r w:rsidR="00B06019">
        <w:rPr>
          <w:rFonts w:cs="Times New Roman"/>
          <w:szCs w:val="24"/>
        </w:rPr>
        <w:t>One key difference was that in Mendota, very few MAGs had</w:t>
      </w:r>
      <w:r w:rsidR="00E02DEE">
        <w:rPr>
          <w:rFonts w:cs="Times New Roman"/>
          <w:szCs w:val="24"/>
        </w:rPr>
        <w:t xml:space="preserve"> </w:t>
      </w:r>
      <w:r w:rsidR="00B06019">
        <w:rPr>
          <w:rFonts w:cs="Times New Roman"/>
          <w:szCs w:val="24"/>
        </w:rPr>
        <w:t>genes encoding nitrogen fixation,</w:t>
      </w:r>
      <w:r w:rsidR="00E02DEE">
        <w:rPr>
          <w:rFonts w:cs="Times New Roman"/>
          <w:szCs w:val="24"/>
        </w:rPr>
        <w:t xml:space="preserve"> and they belong mainly to Cyanobacteria. Conversely, many MAGs in Trout Bog contain</w:t>
      </w:r>
      <w:r w:rsidR="00B06019">
        <w:rPr>
          <w:rFonts w:cs="Times New Roman"/>
          <w:szCs w:val="24"/>
        </w:rPr>
        <w:t>ed</w:t>
      </w:r>
      <w:r w:rsidR="00E02DEE">
        <w:rPr>
          <w:rFonts w:cs="Times New Roman"/>
          <w:szCs w:val="24"/>
        </w:rPr>
        <w:t xml:space="preserve"> </w:t>
      </w:r>
      <w:r w:rsidR="00B06019">
        <w:rPr>
          <w:rFonts w:cs="Times New Roman"/>
          <w:szCs w:val="24"/>
        </w:rPr>
        <w:t>these genes, and they we</w:t>
      </w:r>
      <w:r w:rsidR="00E02DEE">
        <w:rPr>
          <w:rFonts w:cs="Times New Roman"/>
          <w:szCs w:val="24"/>
        </w:rPr>
        <w:t xml:space="preserve">re in phylogenetically diverse populations. </w:t>
      </w:r>
      <w:r w:rsidR="00052943">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Genes annotated as ammonia monooxygenase were not found in MAGs from either lake, aside from the ammonia/methane monooxygenases found in MAGs classified as the methanotroph </w:t>
      </w:r>
      <w:proofErr w:type="spellStart"/>
      <w:r w:rsidR="00052943">
        <w:rPr>
          <w:rFonts w:cs="Times New Roman"/>
          <w:szCs w:val="24"/>
        </w:rPr>
        <w:t>Methylococcales</w:t>
      </w:r>
      <w:proofErr w:type="spellEnd"/>
      <w:r w:rsidR="00FB0C34">
        <w:rPr>
          <w:rFonts w:cs="Times New Roman"/>
          <w:szCs w:val="24"/>
        </w:rPr>
        <w:t>, which are likely not involved in nitrogen cycling</w:t>
      </w:r>
      <w:r w:rsidR="00052943">
        <w:rPr>
          <w:rFonts w:cs="Times New Roman"/>
          <w:szCs w:val="24"/>
        </w:rPr>
        <w:t>.</w:t>
      </w:r>
      <w:r w:rsidR="00FB0C34">
        <w:rPr>
          <w:rFonts w:cs="Times New Roman"/>
          <w:szCs w:val="24"/>
        </w:rPr>
        <w:t xml:space="preserve"> No genes potentially encoding the anammox pathway were identified any of the MAGs. Genes encoding steps in the urea cycle or ammonia assimilation were found in nearly every MAG.</w:t>
      </w:r>
    </w:p>
    <w:p w14:paraId="47CAEAA3" w14:textId="77777777" w:rsidR="00B96C8B" w:rsidRDefault="00FB0C34" w:rsidP="001C5F9B">
      <w:pPr>
        <w:jc w:val="both"/>
        <w:rPr>
          <w:rFonts w:cs="Times New Roman"/>
          <w:szCs w:val="24"/>
        </w:rPr>
      </w:pPr>
      <w:r>
        <w:rPr>
          <w:rFonts w:cs="Times New Roman"/>
          <w:szCs w:val="24"/>
        </w:rPr>
        <w:t xml:space="preserve">The pattern of which pathways were encoded in which MAGs likely reflects </w:t>
      </w:r>
      <w:r w:rsidR="000A17CF">
        <w:rPr>
          <w:rFonts w:cs="Times New Roman"/>
          <w:szCs w:val="24"/>
        </w:rPr>
        <w:t xml:space="preserve">water column nitrogen cycling in Trout Bog and Lake Mendota. The increased numbers of genes and operons encoding nitrogen fixation in Trout Bog is easily explained by the severe nitrogen limitation in this system, where harvesting atmospheric nitrogen would convey a significant competitive advantage. Conversely, Lake Mendota receives high levels of nitrate and ammonia, </w:t>
      </w:r>
      <w:r w:rsidR="001B0603">
        <w:rPr>
          <w:rFonts w:cs="Times New Roman"/>
          <w:szCs w:val="24"/>
        </w:rPr>
        <w:t xml:space="preserve">making nitrogen fixation more energetically expensive than it is worth. </w:t>
      </w:r>
    </w:p>
    <w:p w14:paraId="622CE3D8" w14:textId="2BCBE2DC" w:rsidR="00FB0C34" w:rsidRDefault="001B0603" w:rsidP="001C5F9B">
      <w:pPr>
        <w:jc w:val="both"/>
        <w:rPr>
          <w:rFonts w:cs="Times New Roman"/>
          <w:szCs w:val="24"/>
        </w:rPr>
      </w:pPr>
      <w:r>
        <w:rPr>
          <w:rFonts w:cs="Times New Roman"/>
          <w:szCs w:val="24"/>
        </w:rPr>
        <w:t xml:space="preserve">Genes annotated as nitrate and nitrite reductases, both assimilatory and otherwise, were found in MAGs from both lakes, suggesting that these nitrogen compounds could be utilized as terminal electron acceptors or as sources of ammonia in both </w:t>
      </w:r>
      <w:commentRangeStart w:id="9"/>
      <w:r>
        <w:rPr>
          <w:rFonts w:cs="Times New Roman"/>
          <w:szCs w:val="24"/>
        </w:rPr>
        <w:t>ecosystems</w:t>
      </w:r>
      <w:commentRangeEnd w:id="9"/>
      <w:r>
        <w:rPr>
          <w:rStyle w:val="CommentReference"/>
        </w:rPr>
        <w:commentReference w:id="9"/>
      </w:r>
      <w:r>
        <w:rPr>
          <w:rFonts w:cs="Times New Roman"/>
          <w:szCs w:val="24"/>
        </w:rPr>
        <w:t>.</w:t>
      </w:r>
    </w:p>
    <w:p w14:paraId="1AB0E7FD" w14:textId="672A2ED2" w:rsidR="00E02DEE" w:rsidRDefault="00E02DEE" w:rsidP="001C5F9B">
      <w:pPr>
        <w:jc w:val="both"/>
        <w:rPr>
          <w:rFonts w:cs="Times New Roman"/>
          <w:szCs w:val="24"/>
        </w:rPr>
      </w:pPr>
      <w:r>
        <w:rPr>
          <w:rFonts w:cs="Times New Roman"/>
          <w:szCs w:val="24"/>
        </w:rPr>
        <w:t xml:space="preserve">Non-proteinogenic amino acids </w:t>
      </w:r>
      <w:r w:rsidR="00184187">
        <w:rPr>
          <w:rFonts w:cs="Times New Roman"/>
          <w:szCs w:val="24"/>
        </w:rPr>
        <w:t xml:space="preserve">and polyamines </w:t>
      </w:r>
      <w:r>
        <w:rPr>
          <w:rFonts w:cs="Times New Roman"/>
          <w:szCs w:val="24"/>
        </w:rPr>
        <w:t>have been suggested as a major pool of dissolved organic nitrogen in freshwater. Pathways for biosynthesis of putrescine, spermidine, and cana</w:t>
      </w:r>
      <w:r w:rsidR="00184187">
        <w:rPr>
          <w:rFonts w:cs="Times New Roman"/>
          <w:szCs w:val="24"/>
        </w:rPr>
        <w:t>van</w:t>
      </w:r>
      <w:r>
        <w:rPr>
          <w:rFonts w:cs="Times New Roman"/>
          <w:szCs w:val="24"/>
        </w:rPr>
        <w:t>ine, as well as their corresponding transporters, were widespread in both lakes</w:t>
      </w:r>
      <w:r w:rsidR="00A167DD">
        <w:rPr>
          <w:rFonts w:cs="Times New Roman"/>
          <w:szCs w:val="24"/>
        </w:rPr>
        <w:t xml:space="preserve">, supporting </w:t>
      </w:r>
      <w:r w:rsidR="00A167DD">
        <w:rPr>
          <w:rFonts w:cs="Times New Roman"/>
          <w:szCs w:val="24"/>
        </w:rPr>
        <w:lastRenderedPageBreak/>
        <w:t>the importance of non-proteinogenic amino acids</w:t>
      </w:r>
      <w:r w:rsidR="007F383A">
        <w:rPr>
          <w:rFonts w:cs="Times New Roman"/>
          <w:szCs w:val="24"/>
        </w:rPr>
        <w:t xml:space="preserve"> and amino acid derivatives in</w:t>
      </w:r>
      <w:r w:rsidR="00A167DD">
        <w:rPr>
          <w:rFonts w:cs="Times New Roman"/>
          <w:szCs w:val="24"/>
        </w:rPr>
        <w:t xml:space="preserve"> these systems</w:t>
      </w:r>
      <w:r>
        <w:rPr>
          <w:rFonts w:cs="Times New Roman"/>
          <w:szCs w:val="24"/>
        </w:rPr>
        <w:t xml:space="preserve">. </w:t>
      </w:r>
      <w:r w:rsidR="00AA19CD" w:rsidRPr="00AA19CD">
        <w:rPr>
          <w:rFonts w:cs="Times New Roman"/>
          <w:szCs w:val="24"/>
          <w:highlight w:val="yellow"/>
        </w:rPr>
        <w:t>Overall….</w:t>
      </w:r>
    </w:p>
    <w:p w14:paraId="0FC08DC9" w14:textId="77777777" w:rsidR="007F383A" w:rsidRDefault="007F383A" w:rsidP="001C5F9B">
      <w:pPr>
        <w:jc w:val="both"/>
        <w:rPr>
          <w:rFonts w:cs="Times New Roman"/>
          <w:szCs w:val="24"/>
        </w:rPr>
      </w:pPr>
    </w:p>
    <w:p w14:paraId="0A8CCC23" w14:textId="77777777" w:rsidR="007F383A" w:rsidRDefault="007F383A" w:rsidP="001C5F9B">
      <w:pPr>
        <w:jc w:val="both"/>
        <w:rPr>
          <w:rFonts w:cs="Times New Roman"/>
          <w:b/>
          <w:szCs w:val="24"/>
        </w:rPr>
      </w:pPr>
    </w:p>
    <w:p w14:paraId="56800F17" w14:textId="77777777" w:rsidR="00A1743B" w:rsidRPr="00E74029" w:rsidRDefault="00E74029" w:rsidP="001C5F9B">
      <w:pPr>
        <w:jc w:val="both"/>
        <w:rPr>
          <w:rFonts w:cs="Times New Roman"/>
          <w:b/>
          <w:szCs w:val="24"/>
        </w:rPr>
      </w:pPr>
      <w:r>
        <w:rPr>
          <w:rFonts w:cs="Times New Roman"/>
          <w:b/>
          <w:szCs w:val="24"/>
        </w:rPr>
        <w:t>Sulfur Cycling</w:t>
      </w:r>
    </w:p>
    <w:p w14:paraId="09CFBDED" w14:textId="77777777" w:rsidR="00A1743B" w:rsidRDefault="00F15022" w:rsidP="001C5F9B">
      <w:pPr>
        <w:jc w:val="both"/>
        <w:rPr>
          <w:rFonts w:cs="Times New Roman"/>
          <w:szCs w:val="24"/>
        </w:rPr>
      </w:pPr>
      <w:r>
        <w:rPr>
          <w:rFonts w:cs="Times New Roman"/>
          <w:szCs w:val="24"/>
        </w:rPr>
        <w:t>Sulfur cycling is again relatively similar between Trout Bog and Lake Mendota in broad functions, if not the taxa responsible. Assimilatory sulfates reduction (where sulfates are incorporated into cell components) was more common than dissimilatory sulfate reduction (where sulfate is used as a terminal electron acceptor and sulfide is expelled outside the cell) in both systems. More pathways for sulfide oxidation were found in Trout Bog than in Lake Mendota.</w:t>
      </w:r>
    </w:p>
    <w:p w14:paraId="01B5D50A" w14:textId="77777777" w:rsidR="00A167DD" w:rsidRDefault="00E74029" w:rsidP="00A167DD">
      <w:pPr>
        <w:jc w:val="both"/>
        <w:rPr>
          <w:rFonts w:cs="Times New Roman"/>
          <w:szCs w:val="24"/>
        </w:rPr>
      </w:pPr>
      <w:r>
        <w:rPr>
          <w:rFonts w:cs="Times New Roman"/>
          <w:b/>
          <w:szCs w:val="24"/>
        </w:rPr>
        <w:t>Table 2</w:t>
      </w:r>
      <w:r w:rsidR="00BD04C9">
        <w:rPr>
          <w:rFonts w:cs="Times New Roman"/>
          <w:b/>
          <w:szCs w:val="24"/>
        </w:rPr>
        <w:t xml:space="preserve">. Sulfur cycling in Lake Mendota and Trout Bog. </w:t>
      </w:r>
      <w:r w:rsidR="00BD04C9">
        <w:rPr>
          <w:rFonts w:cs="Times New Roman"/>
          <w:szCs w:val="24"/>
        </w:rPr>
        <w:t xml:space="preserve">Sulfur oxidation and reduction are found in both lakes. However, Lake Mendota contains more pathways for reduction than oxidation, while Trout Bog leans towards oxidation of reduced </w:t>
      </w:r>
      <w:commentRangeStart w:id="10"/>
      <w:r w:rsidR="00BD04C9">
        <w:rPr>
          <w:rFonts w:cs="Times New Roman"/>
          <w:szCs w:val="24"/>
        </w:rPr>
        <w:t>sulfur</w:t>
      </w:r>
      <w:commentRangeEnd w:id="10"/>
      <w:r w:rsidR="005B2EC4">
        <w:rPr>
          <w:rStyle w:val="CommentReference"/>
        </w:rPr>
        <w:commentReference w:id="10"/>
      </w:r>
      <w:r w:rsidR="00BD04C9">
        <w:rPr>
          <w:rFonts w:cs="Times New Roman"/>
          <w:szCs w:val="24"/>
        </w:rPr>
        <w:t xml:space="preserve">. </w:t>
      </w:r>
    </w:p>
    <w:p w14:paraId="37BA8CFE" w14:textId="77777777" w:rsidR="00A167DD" w:rsidRPr="00A167DD" w:rsidRDefault="00A167DD" w:rsidP="00A167DD">
      <w:pPr>
        <w:jc w:val="both"/>
        <w:rPr>
          <w:rFonts w:cs="Times New Roman"/>
          <w:szCs w:val="24"/>
        </w:rPr>
      </w:pPr>
    </w:p>
    <w:tbl>
      <w:tblPr>
        <w:tblStyle w:val="GridTable2-Accent4"/>
        <w:tblW w:w="0" w:type="auto"/>
        <w:tblLook w:val="04A0" w:firstRow="1" w:lastRow="0" w:firstColumn="1" w:lastColumn="0" w:noHBand="0" w:noVBand="1"/>
      </w:tblPr>
      <w:tblGrid>
        <w:gridCol w:w="3116"/>
        <w:gridCol w:w="3117"/>
        <w:gridCol w:w="3117"/>
      </w:tblGrid>
      <w:tr w:rsidR="00A167DD" w14:paraId="2B7F8DF0" w14:textId="77777777" w:rsidTr="0059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FB423" w14:textId="77777777" w:rsidR="00A167DD" w:rsidRDefault="00A167DD" w:rsidP="00C911F6"/>
        </w:tc>
        <w:tc>
          <w:tcPr>
            <w:tcW w:w="3117" w:type="dxa"/>
          </w:tcPr>
          <w:p w14:paraId="776E4E3F"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ME</w:t>
            </w:r>
          </w:p>
        </w:tc>
        <w:tc>
          <w:tcPr>
            <w:tcW w:w="3117" w:type="dxa"/>
          </w:tcPr>
          <w:p w14:paraId="5DBCB52E"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TB</w:t>
            </w:r>
          </w:p>
        </w:tc>
      </w:tr>
      <w:tr w:rsidR="00A167DD" w14:paraId="587EB2A8"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74FD10" w14:textId="77777777" w:rsidR="00A167DD" w:rsidRDefault="00F15022" w:rsidP="00C911F6">
            <w:r>
              <w:t>Sulfate</w:t>
            </w:r>
            <w:r w:rsidR="00A167DD">
              <w:t xml:space="preserve"> reduction (assimilatory)</w:t>
            </w:r>
          </w:p>
        </w:tc>
        <w:tc>
          <w:tcPr>
            <w:tcW w:w="3117" w:type="dxa"/>
          </w:tcPr>
          <w:p w14:paraId="3E1D3697"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Planctomyces</w:t>
            </w:r>
            <w:proofErr w:type="spellEnd"/>
            <w:r>
              <w:t xml:space="preserve">, </w:t>
            </w:r>
            <w:proofErr w:type="spellStart"/>
            <w:r>
              <w:t>Mycobacteraceae</w:t>
            </w:r>
            <w:proofErr w:type="spellEnd"/>
            <w:r>
              <w:t xml:space="preserve">, Cyanobacteria, </w:t>
            </w:r>
            <w:proofErr w:type="spellStart"/>
            <w:r>
              <w:t>Verrucomicrobia</w:t>
            </w:r>
            <w:proofErr w:type="spellEnd"/>
            <w:r>
              <w:t xml:space="preserve">, </w:t>
            </w:r>
            <w:proofErr w:type="spellStart"/>
            <w:r>
              <w:t>Sphingobacterales</w:t>
            </w:r>
            <w:proofErr w:type="spellEnd"/>
            <w:r>
              <w:t xml:space="preserve">, unclassified, </w:t>
            </w:r>
            <w:proofErr w:type="spellStart"/>
            <w:r>
              <w:t>Acidimicrobiales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Methylococcales</w:t>
            </w:r>
            <w:proofErr w:type="spellEnd"/>
            <w:r>
              <w:t xml:space="preserve">, </w:t>
            </w:r>
            <w:proofErr w:type="spellStart"/>
            <w:r>
              <w:t>Chloroflexi</w:t>
            </w:r>
            <w:proofErr w:type="spellEnd"/>
            <w:r>
              <w:t xml:space="preserve">, </w:t>
            </w:r>
            <w:proofErr w:type="spellStart"/>
            <w:r>
              <w:t>Sphingomonadales</w:t>
            </w:r>
            <w:proofErr w:type="spellEnd"/>
            <w:r>
              <w:t xml:space="preserve">, </w:t>
            </w:r>
            <w:proofErr w:type="spellStart"/>
            <w:r>
              <w:t>Chlamydiales</w:t>
            </w:r>
            <w:proofErr w:type="spellEnd"/>
            <w:r>
              <w:t xml:space="preserve">, </w:t>
            </w:r>
            <w:proofErr w:type="spellStart"/>
            <w:r>
              <w:t>Burkholderiales</w:t>
            </w:r>
            <w:proofErr w:type="spellEnd"/>
            <w:r>
              <w:t xml:space="preserve">, </w:t>
            </w:r>
            <w:proofErr w:type="spellStart"/>
            <w:r>
              <w:t>Xanthomonadales</w:t>
            </w:r>
            <w:proofErr w:type="spellEnd"/>
          </w:p>
        </w:tc>
        <w:tc>
          <w:tcPr>
            <w:tcW w:w="3117" w:type="dxa"/>
          </w:tcPr>
          <w:p w14:paraId="01C4084A"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Verrucomicrobia</w:t>
            </w:r>
            <w:proofErr w:type="spellEnd"/>
            <w:r>
              <w:t xml:space="preserve">, </w:t>
            </w:r>
            <w:proofErr w:type="spellStart"/>
            <w:r>
              <w:t>Burkholderiaceae</w:t>
            </w:r>
            <w:proofErr w:type="spellEnd"/>
            <w:r>
              <w:t xml:space="preserve">, </w:t>
            </w:r>
            <w:proofErr w:type="spellStart"/>
            <w:r>
              <w:t>Chlorobiales</w:t>
            </w:r>
            <w:proofErr w:type="spellEnd"/>
            <w:r>
              <w:t xml:space="preserve">, </w:t>
            </w:r>
            <w:proofErr w:type="spellStart"/>
            <w:r>
              <w:t>Methylophilaceae</w:t>
            </w:r>
            <w:proofErr w:type="spellEnd"/>
            <w:r>
              <w:t xml:space="preserve">, </w:t>
            </w:r>
            <w:proofErr w:type="spellStart"/>
            <w:r>
              <w:t>Acidimicrobiaceae</w:t>
            </w:r>
            <w:proofErr w:type="spellEnd"/>
            <w:r>
              <w:t xml:space="preserve">, Actinobacteria, </w:t>
            </w:r>
            <w:proofErr w:type="spellStart"/>
            <w:r>
              <w:t>Solibacterales</w:t>
            </w:r>
            <w:proofErr w:type="spellEnd"/>
            <w:r>
              <w:t xml:space="preserve">, </w:t>
            </w:r>
            <w:proofErr w:type="spellStart"/>
            <w:r>
              <w:t>Helicobacteracaea</w:t>
            </w:r>
            <w:proofErr w:type="spellEnd"/>
            <w:r>
              <w:t xml:space="preserve">, </w:t>
            </w:r>
            <w:proofErr w:type="spellStart"/>
            <w:r>
              <w:t>Sphingobacterales</w:t>
            </w:r>
            <w:proofErr w:type="spellEnd"/>
            <w:r>
              <w:t xml:space="preserve">, </w:t>
            </w:r>
            <w:proofErr w:type="spellStart"/>
            <w:r>
              <w:t>Holophagales</w:t>
            </w:r>
            <w:proofErr w:type="spellEnd"/>
            <w:r>
              <w:t xml:space="preserve">, </w:t>
            </w:r>
            <w:proofErr w:type="spellStart"/>
            <w:r>
              <w:t>Geobacteraceae</w:t>
            </w:r>
            <w:proofErr w:type="spellEnd"/>
            <w:r>
              <w:t xml:space="preserve">, </w:t>
            </w:r>
            <w:proofErr w:type="spellStart"/>
            <w:r>
              <w:t>Ignavibacteriaceae</w:t>
            </w:r>
            <w:proofErr w:type="spellEnd"/>
            <w:r>
              <w:t xml:space="preserve">, </w:t>
            </w:r>
            <w:proofErr w:type="spellStart"/>
            <w:r>
              <w:t>Bacteroidales</w:t>
            </w:r>
            <w:proofErr w:type="spellEnd"/>
          </w:p>
        </w:tc>
      </w:tr>
      <w:tr w:rsidR="00A167DD" w14:paraId="4BFB49CB" w14:textId="77777777" w:rsidTr="00597C6A">
        <w:tc>
          <w:tcPr>
            <w:cnfStyle w:val="001000000000" w:firstRow="0" w:lastRow="0" w:firstColumn="1" w:lastColumn="0" w:oddVBand="0" w:evenVBand="0" w:oddHBand="0" w:evenHBand="0" w:firstRowFirstColumn="0" w:firstRowLastColumn="0" w:lastRowFirstColumn="0" w:lastRowLastColumn="0"/>
            <w:tcW w:w="3116" w:type="dxa"/>
          </w:tcPr>
          <w:p w14:paraId="0F98C495" w14:textId="77777777" w:rsidR="00A167DD" w:rsidRDefault="00F15022" w:rsidP="00C911F6">
            <w:r>
              <w:t>Sulfate</w:t>
            </w:r>
            <w:r w:rsidR="00A167DD">
              <w:t xml:space="preserve"> reduction (dissimilatory)</w:t>
            </w:r>
          </w:p>
        </w:tc>
        <w:tc>
          <w:tcPr>
            <w:tcW w:w="3117" w:type="dxa"/>
          </w:tcPr>
          <w:p w14:paraId="72BA41AC"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r>
              <w:t>None</w:t>
            </w:r>
          </w:p>
        </w:tc>
        <w:tc>
          <w:tcPr>
            <w:tcW w:w="3117" w:type="dxa"/>
          </w:tcPr>
          <w:p w14:paraId="6E765081"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proofErr w:type="spellStart"/>
            <w:r>
              <w:t>Gallionellaceae</w:t>
            </w:r>
            <w:proofErr w:type="spellEnd"/>
            <w:r>
              <w:t xml:space="preserve">, </w:t>
            </w:r>
            <w:proofErr w:type="spellStart"/>
            <w:r>
              <w:t>Desulfobacterales</w:t>
            </w:r>
            <w:proofErr w:type="spellEnd"/>
          </w:p>
        </w:tc>
      </w:tr>
      <w:tr w:rsidR="00A167DD" w14:paraId="2775D576"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4ABE00" w14:textId="77777777" w:rsidR="00A167DD" w:rsidRDefault="00A167DD" w:rsidP="00C911F6">
            <w:r>
              <w:t>Sulfide oxidation</w:t>
            </w:r>
          </w:p>
        </w:tc>
        <w:tc>
          <w:tcPr>
            <w:tcW w:w="3117" w:type="dxa"/>
          </w:tcPr>
          <w:p w14:paraId="0867C3E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Burkholderiales</w:t>
            </w:r>
            <w:proofErr w:type="spellEnd"/>
            <w:r>
              <w:t xml:space="preserve">, </w:t>
            </w:r>
            <w:proofErr w:type="spellStart"/>
            <w:r>
              <w:t>Planctomyces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Acidimicrobia</w:t>
            </w:r>
            <w:proofErr w:type="spellEnd"/>
            <w:r>
              <w:t xml:space="preserve">, </w:t>
            </w:r>
            <w:proofErr w:type="spellStart"/>
            <w:r>
              <w:t>Actinomycetales</w:t>
            </w:r>
            <w:proofErr w:type="spellEnd"/>
          </w:p>
        </w:tc>
        <w:tc>
          <w:tcPr>
            <w:tcW w:w="3117" w:type="dxa"/>
          </w:tcPr>
          <w:p w14:paraId="0FD2DD0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Burkholderiales</w:t>
            </w:r>
            <w:proofErr w:type="spellEnd"/>
            <w:r>
              <w:t xml:space="preserve">, </w:t>
            </w:r>
            <w:proofErr w:type="spellStart"/>
            <w:r>
              <w:t>Chlorobi</w:t>
            </w:r>
            <w:proofErr w:type="spellEnd"/>
            <w:r>
              <w:t xml:space="preserve">, </w:t>
            </w:r>
            <w:proofErr w:type="spellStart"/>
            <w:r>
              <w:t>Methylophilaceae</w:t>
            </w:r>
            <w:proofErr w:type="spellEnd"/>
            <w:r>
              <w:t xml:space="preserve">, Actinobacteria, </w:t>
            </w:r>
            <w:proofErr w:type="spellStart"/>
            <w:r>
              <w:t>Holophagales</w:t>
            </w:r>
            <w:proofErr w:type="spellEnd"/>
            <w:r>
              <w:t xml:space="preserve">, </w:t>
            </w:r>
            <w:proofErr w:type="spellStart"/>
            <w:r>
              <w:t>Helicobacteraceae</w:t>
            </w:r>
            <w:proofErr w:type="spellEnd"/>
            <w:r>
              <w:t xml:space="preserve">, </w:t>
            </w:r>
            <w:proofErr w:type="spellStart"/>
            <w:r>
              <w:t>Sphingobacterales</w:t>
            </w:r>
            <w:proofErr w:type="spellEnd"/>
            <w:r>
              <w:t xml:space="preserve">, </w:t>
            </w:r>
            <w:proofErr w:type="spellStart"/>
            <w:r>
              <w:t>Gallionellaceae</w:t>
            </w:r>
            <w:proofErr w:type="spellEnd"/>
            <w:r>
              <w:t xml:space="preserve">, </w:t>
            </w:r>
            <w:proofErr w:type="spellStart"/>
            <w:r>
              <w:t>Solirubrobacterales</w:t>
            </w:r>
            <w:proofErr w:type="spellEnd"/>
            <w:r>
              <w:t xml:space="preserve">, </w:t>
            </w:r>
            <w:proofErr w:type="spellStart"/>
            <w:r>
              <w:lastRenderedPageBreak/>
              <w:t>Ignavibacteraceae</w:t>
            </w:r>
            <w:proofErr w:type="spellEnd"/>
            <w:r>
              <w:t xml:space="preserve">, </w:t>
            </w:r>
            <w:proofErr w:type="spellStart"/>
            <w:r>
              <w:t>Bacteroidales</w:t>
            </w:r>
            <w:proofErr w:type="spellEnd"/>
            <w:r>
              <w:t xml:space="preserve">, </w:t>
            </w:r>
            <w:proofErr w:type="spellStart"/>
            <w:r>
              <w:t>Nitrosomonadales</w:t>
            </w:r>
            <w:proofErr w:type="spellEnd"/>
            <w:r>
              <w:t xml:space="preserve">, </w:t>
            </w:r>
            <w:proofErr w:type="spellStart"/>
            <w:r>
              <w:t>Gammaproteobacteria</w:t>
            </w:r>
            <w:proofErr w:type="spellEnd"/>
          </w:p>
        </w:tc>
      </w:tr>
    </w:tbl>
    <w:p w14:paraId="6E8AD37D" w14:textId="77777777" w:rsidR="00A167DD" w:rsidRDefault="00A167DD" w:rsidP="00A167DD"/>
    <w:p w14:paraId="5EE04CC5" w14:textId="77777777" w:rsidR="00A167DD" w:rsidRDefault="00F15022" w:rsidP="00A167DD">
      <w:pPr>
        <w:rPr>
          <w:b/>
        </w:rPr>
      </w:pPr>
      <w:r>
        <w:rPr>
          <w:b/>
        </w:rPr>
        <w:t>Unusual microbes</w:t>
      </w:r>
    </w:p>
    <w:p w14:paraId="5DEE0871" w14:textId="77777777" w:rsidR="00310195" w:rsidRDefault="00F15022" w:rsidP="00A167DD">
      <w:r>
        <w:tab/>
        <w:t xml:space="preserve">Although our primary goal was to use genome content to investigate differences in nutrient cycling between lakes, we recovered the genomes of unusual micro-organisms in this process and report their genome content here. One MAG from </w:t>
      </w:r>
      <w:proofErr w:type="spellStart"/>
      <w:r>
        <w:t>Elusimicrobiales</w:t>
      </w:r>
      <w:proofErr w:type="spellEnd"/>
      <w:r>
        <w:t xml:space="preserve"> was recovered from Trout Bog. While this genome is only 44% complete, we can propose that uses sugar</w:t>
      </w:r>
      <w:r w:rsidR="00310195">
        <w:t xml:space="preserve">s such as </w:t>
      </w:r>
      <w:proofErr w:type="spellStart"/>
      <w:r w:rsidR="00310195">
        <w:t>maltooligosaccharides</w:t>
      </w:r>
      <w:proofErr w:type="spellEnd"/>
      <w:r w:rsidR="00310195">
        <w:t xml:space="preserve">, maltose, and arabinogalactan as a carbon source. This population of </w:t>
      </w:r>
      <w:proofErr w:type="spellStart"/>
      <w:r w:rsidR="00310195">
        <w:t>Elusimicrobiales</w:t>
      </w:r>
      <w:proofErr w:type="spellEnd"/>
      <w:r w:rsidR="00310195">
        <w:t xml:space="preserve"> reduces sulfate via the assimilatory pathway. It also contains one nitrogenase subunit, suggesting that it may be capable of fixing </w:t>
      </w:r>
      <w:commentRangeStart w:id="11"/>
      <w:r w:rsidR="00310195">
        <w:t>nitrogen</w:t>
      </w:r>
      <w:commentRangeEnd w:id="11"/>
      <w:r w:rsidR="005B2EC4">
        <w:rPr>
          <w:rStyle w:val="CommentReference"/>
        </w:rPr>
        <w:commentReference w:id="11"/>
      </w:r>
      <w:r w:rsidR="00310195">
        <w:t>.</w:t>
      </w:r>
    </w:p>
    <w:p w14:paraId="526DD1B5" w14:textId="532A5D58" w:rsidR="00310195" w:rsidRPr="004A5089" w:rsidRDefault="00310195" w:rsidP="004A5089"/>
    <w:p w14:paraId="5A12DDC0" w14:textId="77777777" w:rsidR="00310195" w:rsidRDefault="00310195" w:rsidP="001C5F9B">
      <w:pPr>
        <w:jc w:val="both"/>
        <w:rPr>
          <w:rFonts w:cs="Times New Roman"/>
          <w:szCs w:val="24"/>
        </w:rPr>
      </w:pPr>
      <w:r>
        <w:rPr>
          <w:rFonts w:cs="Times New Roman"/>
          <w:szCs w:val="24"/>
        </w:rPr>
        <w:t xml:space="preserve">Thirteen MAGs classified as Planctomycetes were recovered from Lake Mendota. A significant number of metagenomics reads in Lake Mendota were also classified as Planctomycetes, suggesting that this is an abundant group. While some Planctomycetes isolates have been </w:t>
      </w:r>
      <w:r w:rsidR="006E5897">
        <w:rPr>
          <w:rFonts w:cs="Times New Roman"/>
          <w:szCs w:val="24"/>
        </w:rPr>
        <w:t xml:space="preserve">known </w:t>
      </w:r>
      <w:r>
        <w:rPr>
          <w:rFonts w:cs="Times New Roman"/>
          <w:szCs w:val="24"/>
        </w:rPr>
        <w:t xml:space="preserve">to perform anammox or degrade one-carbon compounds, no genes encoding the enzymes necessary for this pathway were </w:t>
      </w:r>
      <w:r w:rsidR="006E5897">
        <w:rPr>
          <w:rFonts w:cs="Times New Roman"/>
          <w:szCs w:val="24"/>
        </w:rPr>
        <w:t>found in the Lake Mendota MAGs. T</w:t>
      </w:r>
      <w:r>
        <w:rPr>
          <w:rFonts w:cs="Times New Roman"/>
          <w:szCs w:val="24"/>
        </w:rPr>
        <w:t xml:space="preserve">he gene content of a </w:t>
      </w:r>
      <w:proofErr w:type="spellStart"/>
      <w:r>
        <w:rPr>
          <w:rFonts w:cs="Times New Roman"/>
          <w:szCs w:val="24"/>
        </w:rPr>
        <w:t>Planctomyces</w:t>
      </w:r>
      <w:proofErr w:type="spellEnd"/>
      <w:r>
        <w:rPr>
          <w:rFonts w:cs="Times New Roman"/>
          <w:szCs w:val="24"/>
        </w:rPr>
        <w:t xml:space="preserve"> MAG from Trout Bog, howe</w:t>
      </w:r>
      <w:r w:rsidR="006E5897">
        <w:rPr>
          <w:rFonts w:cs="Times New Roman"/>
          <w:szCs w:val="24"/>
        </w:rPr>
        <w:t xml:space="preserve">ver, suggested methylotrophy. The </w:t>
      </w:r>
      <w:proofErr w:type="spellStart"/>
      <w:r w:rsidR="006E5897">
        <w:rPr>
          <w:rFonts w:cs="Times New Roman"/>
          <w:szCs w:val="24"/>
        </w:rPr>
        <w:t>Plantcomycetes</w:t>
      </w:r>
      <w:proofErr w:type="spellEnd"/>
      <w:r>
        <w:rPr>
          <w:rFonts w:cs="Times New Roman"/>
          <w:szCs w:val="24"/>
        </w:rPr>
        <w:t xml:space="preserve"> MAGs contained genes encoding glucoside hydrolases and sulfatase enzymes. These pathways could be used to break down complex polysaccharides, such as those produced by Cyanobacteria or eukaryotic algae. This suggests a new potential role for </w:t>
      </w:r>
      <w:proofErr w:type="spellStart"/>
      <w:r>
        <w:rPr>
          <w:rFonts w:cs="Times New Roman"/>
          <w:szCs w:val="24"/>
        </w:rPr>
        <w:t>Planctomyces</w:t>
      </w:r>
      <w:proofErr w:type="spellEnd"/>
      <w:r>
        <w:rPr>
          <w:rFonts w:cs="Times New Roman"/>
          <w:szCs w:val="24"/>
        </w:rPr>
        <w:t xml:space="preserve"> in freshwater as a specialist</w:t>
      </w:r>
      <w:r w:rsidR="00E04C1D">
        <w:rPr>
          <w:rFonts w:cs="Times New Roman"/>
          <w:szCs w:val="24"/>
        </w:rPr>
        <w:t xml:space="preserve"> in polysaccharide </w:t>
      </w:r>
      <w:commentRangeStart w:id="12"/>
      <w:r w:rsidR="00E04C1D">
        <w:rPr>
          <w:rFonts w:cs="Times New Roman"/>
          <w:szCs w:val="24"/>
        </w:rPr>
        <w:t>degradation</w:t>
      </w:r>
      <w:commentRangeEnd w:id="12"/>
      <w:r w:rsidR="005B2EC4">
        <w:rPr>
          <w:rStyle w:val="CommentReference"/>
        </w:rPr>
        <w:commentReference w:id="12"/>
      </w:r>
      <w:r w:rsidR="00E04C1D">
        <w:rPr>
          <w:rFonts w:cs="Times New Roman"/>
          <w:szCs w:val="24"/>
        </w:rPr>
        <w:t>.</w:t>
      </w:r>
    </w:p>
    <w:p w14:paraId="20D1F627" w14:textId="77777777" w:rsidR="00310195" w:rsidRDefault="00310195" w:rsidP="001C5F9B">
      <w:pPr>
        <w:jc w:val="both"/>
        <w:rPr>
          <w:noProof/>
        </w:rPr>
      </w:pPr>
    </w:p>
    <w:p w14:paraId="31DD031F" w14:textId="77777777" w:rsidR="00310195" w:rsidRDefault="00310195" w:rsidP="001C5F9B">
      <w:pPr>
        <w:jc w:val="both"/>
        <w:rPr>
          <w:noProof/>
        </w:rPr>
      </w:pPr>
    </w:p>
    <w:p w14:paraId="06CD84A5" w14:textId="1B4BE219" w:rsidR="006E5897" w:rsidRDefault="006E5897" w:rsidP="001C5F9B">
      <w:pPr>
        <w:jc w:val="both"/>
        <w:rPr>
          <w:rFonts w:cs="Times New Roman"/>
          <w:szCs w:val="24"/>
        </w:rPr>
      </w:pPr>
    </w:p>
    <w:p w14:paraId="15667341" w14:textId="77777777" w:rsidR="006E5897" w:rsidRDefault="006E5897" w:rsidP="001C5F9B">
      <w:pPr>
        <w:jc w:val="both"/>
        <w:rPr>
          <w:rFonts w:cs="Times New Roman"/>
          <w:szCs w:val="24"/>
        </w:rPr>
      </w:pPr>
    </w:p>
    <w:p w14:paraId="166038C4" w14:textId="77777777" w:rsidR="006E5897" w:rsidRDefault="006E5897" w:rsidP="001C5F9B">
      <w:pPr>
        <w:jc w:val="both"/>
        <w:rPr>
          <w:rFonts w:cs="Times New Roman"/>
          <w:szCs w:val="24"/>
        </w:rPr>
      </w:pPr>
    </w:p>
    <w:p w14:paraId="046E7ADE" w14:textId="77777777" w:rsidR="006E5897" w:rsidRDefault="006E5897" w:rsidP="001C5F9B">
      <w:pPr>
        <w:jc w:val="both"/>
        <w:rPr>
          <w:rFonts w:cs="Times New Roman"/>
          <w:szCs w:val="24"/>
        </w:rPr>
      </w:pPr>
    </w:p>
    <w:p w14:paraId="1D6C4AF3" w14:textId="77777777" w:rsidR="006E5897" w:rsidRDefault="006E5897" w:rsidP="001C5F9B">
      <w:pPr>
        <w:jc w:val="both"/>
        <w:rPr>
          <w:rFonts w:cs="Times New Roman"/>
          <w:szCs w:val="24"/>
        </w:rPr>
      </w:pPr>
    </w:p>
    <w:p w14:paraId="5E841DDF" w14:textId="77777777" w:rsidR="006E5897" w:rsidRDefault="006E5897" w:rsidP="001C5F9B">
      <w:pPr>
        <w:jc w:val="both"/>
        <w:rPr>
          <w:rFonts w:cs="Times New Roman"/>
          <w:szCs w:val="24"/>
        </w:rPr>
      </w:pPr>
    </w:p>
    <w:p w14:paraId="0D7AECCD" w14:textId="77777777" w:rsidR="006E5897" w:rsidRDefault="006E5897" w:rsidP="001C5F9B">
      <w:pPr>
        <w:jc w:val="both"/>
        <w:rPr>
          <w:rFonts w:cs="Times New Roman"/>
          <w:szCs w:val="24"/>
        </w:rPr>
      </w:pPr>
    </w:p>
    <w:p w14:paraId="3FDB2075" w14:textId="77777777" w:rsidR="006E5897" w:rsidRDefault="006E5897" w:rsidP="001C5F9B">
      <w:pPr>
        <w:jc w:val="both"/>
        <w:rPr>
          <w:rFonts w:cs="Times New Roman"/>
          <w:szCs w:val="24"/>
        </w:rPr>
      </w:pPr>
    </w:p>
    <w:p w14:paraId="24A9861E" w14:textId="540366FE" w:rsidR="006E5897" w:rsidRDefault="00E02A92" w:rsidP="001C5F9B">
      <w:pPr>
        <w:jc w:val="both"/>
        <w:rPr>
          <w:rFonts w:cs="Times New Roman"/>
          <w:szCs w:val="24"/>
        </w:rPr>
      </w:pPr>
      <w:r>
        <w:rPr>
          <w:rFonts w:cs="Times New Roman"/>
          <w:noProof/>
          <w:szCs w:val="24"/>
        </w:rPr>
        <w:lastRenderedPageBreak/>
        <w:drawing>
          <wp:inline distT="0" distB="0" distL="0" distR="0" wp14:anchorId="21930201" wp14:editId="60339614">
            <wp:extent cx="5175076" cy="5510328"/>
            <wp:effectExtent l="0" t="0" r="6985" b="0"/>
            <wp:docPr id="9" name="Picture 9"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ctos_Oct2017.png"/>
                    <pic:cNvPicPr/>
                  </pic:nvPicPr>
                  <pic:blipFill>
                    <a:blip r:embed="rId11">
                      <a:extLst>
                        <a:ext uri="{28A0092B-C50C-407E-A947-70E740481C1C}">
                          <a14:useLocalDpi xmlns:a14="http://schemas.microsoft.com/office/drawing/2010/main" val="0"/>
                        </a:ext>
                      </a:extLst>
                    </a:blip>
                    <a:stretch>
                      <a:fillRect/>
                    </a:stretch>
                  </pic:blipFill>
                  <pic:spPr>
                    <a:xfrm>
                      <a:off x="0" y="0"/>
                      <a:ext cx="5175076" cy="5510328"/>
                    </a:xfrm>
                    <a:prstGeom prst="rect">
                      <a:avLst/>
                    </a:prstGeom>
                  </pic:spPr>
                </pic:pic>
              </a:graphicData>
            </a:graphic>
          </wp:inline>
        </w:drawing>
      </w:r>
    </w:p>
    <w:p w14:paraId="168AE6BF" w14:textId="77777777" w:rsidR="006E5897" w:rsidRDefault="006E5897" w:rsidP="001C5F9B">
      <w:pPr>
        <w:jc w:val="both"/>
        <w:rPr>
          <w:rFonts w:cs="Times New Roman"/>
          <w:szCs w:val="24"/>
        </w:rPr>
      </w:pPr>
    </w:p>
    <w:p w14:paraId="69C2E98D" w14:textId="77777777" w:rsidR="006E5897" w:rsidRDefault="006E5897" w:rsidP="001C5F9B">
      <w:pPr>
        <w:jc w:val="both"/>
        <w:rPr>
          <w:rFonts w:cs="Times New Roman"/>
          <w:szCs w:val="24"/>
        </w:rPr>
      </w:pPr>
    </w:p>
    <w:p w14:paraId="7586C0F4" w14:textId="019E819B" w:rsidR="006E5897" w:rsidRDefault="006E5897" w:rsidP="001C5F9B">
      <w:pPr>
        <w:jc w:val="both"/>
        <w:rPr>
          <w:rFonts w:cs="Times New Roman"/>
          <w:szCs w:val="24"/>
        </w:rPr>
      </w:pPr>
    </w:p>
    <w:p w14:paraId="4DA53EB6" w14:textId="77777777" w:rsidR="006E5897" w:rsidRDefault="006E5897" w:rsidP="001C5F9B">
      <w:pPr>
        <w:jc w:val="both"/>
        <w:rPr>
          <w:rFonts w:cs="Times New Roman"/>
          <w:szCs w:val="24"/>
        </w:rPr>
      </w:pPr>
    </w:p>
    <w:p w14:paraId="57639F83" w14:textId="77777777" w:rsidR="006E5897" w:rsidRDefault="006E5897" w:rsidP="001C5F9B">
      <w:pPr>
        <w:jc w:val="both"/>
        <w:rPr>
          <w:rFonts w:cs="Times New Roman"/>
          <w:szCs w:val="24"/>
        </w:rPr>
      </w:pPr>
    </w:p>
    <w:p w14:paraId="23EB44CD" w14:textId="77777777" w:rsidR="006E5897" w:rsidRDefault="006E5897" w:rsidP="001C5F9B">
      <w:pPr>
        <w:jc w:val="both"/>
        <w:rPr>
          <w:rFonts w:cs="Times New Roman"/>
          <w:szCs w:val="24"/>
        </w:rPr>
      </w:pPr>
    </w:p>
    <w:p w14:paraId="13BB28A5" w14:textId="71FBCAC7" w:rsidR="006E5897" w:rsidRDefault="006E5897" w:rsidP="001C5F9B">
      <w:pPr>
        <w:jc w:val="both"/>
        <w:rPr>
          <w:rFonts w:cs="Times New Roman"/>
          <w:szCs w:val="24"/>
        </w:rPr>
      </w:pPr>
    </w:p>
    <w:p w14:paraId="0E12EFF3" w14:textId="775DC2BC" w:rsidR="006E5897" w:rsidRDefault="006E5897" w:rsidP="001C5F9B">
      <w:pPr>
        <w:jc w:val="both"/>
        <w:rPr>
          <w:rFonts w:cs="Times New Roman"/>
          <w:szCs w:val="24"/>
        </w:rPr>
      </w:pPr>
    </w:p>
    <w:p w14:paraId="078C04FD" w14:textId="5F44FFFD" w:rsidR="006E5897" w:rsidRDefault="006E5897" w:rsidP="001C5F9B">
      <w:pPr>
        <w:jc w:val="both"/>
        <w:rPr>
          <w:rFonts w:cs="Times New Roman"/>
          <w:szCs w:val="24"/>
        </w:rPr>
      </w:pPr>
    </w:p>
    <w:p w14:paraId="21A80ADF" w14:textId="7CB945DB" w:rsidR="006E5897" w:rsidRDefault="006E5897" w:rsidP="001C5F9B">
      <w:pPr>
        <w:jc w:val="both"/>
        <w:rPr>
          <w:rFonts w:cs="Times New Roman"/>
          <w:szCs w:val="24"/>
        </w:rPr>
      </w:pPr>
    </w:p>
    <w:p w14:paraId="46B5BFE3" w14:textId="7988E23D" w:rsidR="006E5897" w:rsidRDefault="006E5897" w:rsidP="001C5F9B">
      <w:pPr>
        <w:jc w:val="both"/>
        <w:rPr>
          <w:rFonts w:cs="Times New Roman"/>
          <w:szCs w:val="24"/>
        </w:rPr>
      </w:pPr>
    </w:p>
    <w:p w14:paraId="458F4E1E" w14:textId="20D68962" w:rsidR="006E5897" w:rsidRDefault="006E5897" w:rsidP="001C5F9B">
      <w:pPr>
        <w:jc w:val="both"/>
        <w:rPr>
          <w:rFonts w:cs="Times New Roman"/>
          <w:szCs w:val="24"/>
        </w:rPr>
      </w:pPr>
    </w:p>
    <w:p w14:paraId="25B4A8E5" w14:textId="1A73385C" w:rsidR="00310195" w:rsidRDefault="00310195" w:rsidP="001C5F9B">
      <w:pPr>
        <w:jc w:val="both"/>
        <w:rPr>
          <w:rFonts w:cs="Times New Roman"/>
          <w:szCs w:val="24"/>
        </w:rPr>
      </w:pPr>
    </w:p>
    <w:p w14:paraId="1EC0246C" w14:textId="75C95A2E" w:rsidR="006E5897" w:rsidRDefault="006E5897" w:rsidP="001C5F9B">
      <w:pPr>
        <w:jc w:val="both"/>
        <w:rPr>
          <w:rFonts w:cs="Times New Roman"/>
          <w:szCs w:val="24"/>
        </w:rPr>
      </w:pPr>
    </w:p>
    <w:p w14:paraId="4C4204CC" w14:textId="59B60B67" w:rsidR="006E5897" w:rsidRDefault="006E5897" w:rsidP="001C5F9B">
      <w:pPr>
        <w:jc w:val="both"/>
        <w:rPr>
          <w:rFonts w:cs="Times New Roman"/>
          <w:szCs w:val="24"/>
        </w:rPr>
      </w:pPr>
    </w:p>
    <w:p w14:paraId="1BBEDD7A" w14:textId="0B89AA48" w:rsidR="006E5897" w:rsidRPr="006E5897" w:rsidRDefault="006E5897" w:rsidP="006E5897">
      <w:pPr>
        <w:jc w:val="both"/>
        <w:rPr>
          <w:noProof/>
        </w:rPr>
      </w:pPr>
      <w:r>
        <w:rPr>
          <w:b/>
          <w:noProof/>
        </w:rPr>
        <w:t xml:space="preserve">Figure 6B. Proposed functions of Planctomycetes in freshwater. </w:t>
      </w:r>
      <w:r>
        <w:rPr>
          <w:noProof/>
        </w:rPr>
        <w:t>Observation of genes annotated as glycoside hydrolases and sulfatases suggest a role for Planctomycetes a</w:t>
      </w:r>
      <w:r w:rsidR="002D1197">
        <w:rPr>
          <w:noProof/>
        </w:rPr>
        <w:t xml:space="preserve">s polysaccharide </w:t>
      </w:r>
      <w:commentRangeStart w:id="13"/>
      <w:r w:rsidR="002D1197">
        <w:rPr>
          <w:noProof/>
        </w:rPr>
        <w:t>degraders</w:t>
      </w:r>
      <w:commentRangeEnd w:id="13"/>
      <w:r w:rsidR="004E67CB">
        <w:rPr>
          <w:rStyle w:val="CommentReference"/>
        </w:rPr>
        <w:commentReference w:id="13"/>
      </w:r>
      <w:r w:rsidR="002D1197">
        <w:rPr>
          <w:noProof/>
        </w:rPr>
        <w:t xml:space="preserve">. </w:t>
      </w:r>
    </w:p>
    <w:p w14:paraId="04436339" w14:textId="5A5AF970" w:rsidR="006E5897" w:rsidRDefault="006E5897" w:rsidP="001C5F9B">
      <w:pPr>
        <w:jc w:val="both"/>
        <w:rPr>
          <w:rFonts w:cs="Times New Roman"/>
          <w:szCs w:val="24"/>
        </w:rPr>
      </w:pPr>
    </w:p>
    <w:p w14:paraId="28422347" w14:textId="5B50260B" w:rsidR="00E973A9" w:rsidRDefault="00E973A9" w:rsidP="001C5F9B">
      <w:pPr>
        <w:jc w:val="both"/>
        <w:rPr>
          <w:rFonts w:cs="Times New Roman"/>
          <w:szCs w:val="24"/>
        </w:rPr>
      </w:pPr>
      <w:r>
        <w:rPr>
          <w:rFonts w:cs="Times New Roman"/>
          <w:szCs w:val="24"/>
        </w:rPr>
        <w:t>Methods (</w:t>
      </w:r>
      <w:commentRangeStart w:id="14"/>
      <w:commentRangeStart w:id="15"/>
      <w:r>
        <w:rPr>
          <w:rFonts w:cs="Times New Roman"/>
          <w:szCs w:val="24"/>
        </w:rPr>
        <w:t>last</w:t>
      </w:r>
      <w:commentRangeEnd w:id="14"/>
      <w:r>
        <w:rPr>
          <w:rStyle w:val="CommentReference"/>
        </w:rPr>
        <w:commentReference w:id="14"/>
      </w:r>
      <w:commentRangeEnd w:id="15"/>
      <w:r w:rsidR="00420D58">
        <w:rPr>
          <w:rStyle w:val="CommentReference"/>
        </w:rPr>
        <w:commentReference w:id="15"/>
      </w:r>
      <w:r>
        <w:rPr>
          <w:rFonts w:cs="Times New Roman"/>
          <w:szCs w:val="24"/>
        </w:rPr>
        <w:t xml:space="preserve">) </w:t>
      </w:r>
    </w:p>
    <w:p w14:paraId="3A2F7754" w14:textId="07B6215B" w:rsidR="00110B6F" w:rsidRDefault="00110B6F" w:rsidP="001C5F9B">
      <w:pPr>
        <w:jc w:val="both"/>
        <w:rPr>
          <w:rFonts w:cs="Times New Roman"/>
          <w:szCs w:val="24"/>
        </w:rPr>
      </w:pPr>
    </w:p>
    <w:p w14:paraId="45ADB7B2" w14:textId="2DCD2279" w:rsidR="00110B6F" w:rsidRDefault="00110B6F" w:rsidP="00110B6F">
      <w:pPr>
        <w:pStyle w:val="Heading1"/>
      </w:pPr>
      <w:r>
        <w:t>Supplemental Figures</w:t>
      </w:r>
    </w:p>
    <w:p w14:paraId="6A15243E" w14:textId="5D71B165" w:rsidR="00110B6F" w:rsidRDefault="00110B6F" w:rsidP="001C5F9B">
      <w:pPr>
        <w:jc w:val="both"/>
        <w:rPr>
          <w:rFonts w:cs="Times New Roman"/>
          <w:szCs w:val="24"/>
        </w:rPr>
      </w:pPr>
    </w:p>
    <w:p w14:paraId="481C43FA" w14:textId="769F8D07" w:rsidR="00110B6F" w:rsidRPr="0051035A" w:rsidRDefault="00110B6F" w:rsidP="00110B6F">
      <w:pPr>
        <w:jc w:val="both"/>
        <w:rPr>
          <w:rFonts w:cs="Times New Roman"/>
          <w:szCs w:val="24"/>
        </w:rPr>
      </w:pPr>
      <w:r>
        <w:rPr>
          <w:rFonts w:cs="Times New Roman"/>
          <w:b/>
          <w:noProof/>
          <w:szCs w:val="24"/>
        </w:rPr>
        <w:lastRenderedPageBreak/>
        <w:drawing>
          <wp:anchor distT="0" distB="0" distL="114300" distR="114300" simplePos="0" relativeHeight="251667456" behindDoc="0" locked="0" layoutInCell="1" allowOverlap="1" wp14:anchorId="7AA68014" wp14:editId="4253AB2B">
            <wp:simplePos x="0" y="0"/>
            <wp:positionH relativeFrom="page">
              <wp:posOffset>266700</wp:posOffset>
            </wp:positionH>
            <wp:positionV relativeFrom="paragraph">
              <wp:posOffset>0</wp:posOffset>
            </wp:positionV>
            <wp:extent cx="7496175" cy="6608445"/>
            <wp:effectExtent l="0" t="0" r="952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oflif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96175" cy="660844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szCs w:val="24"/>
        </w:rPr>
        <w:t xml:space="preserve">Figure S1. </w:t>
      </w:r>
      <w:r>
        <w:rPr>
          <w:rFonts w:cs="Times New Roman"/>
          <w:szCs w:val="24"/>
        </w:rPr>
        <w:t xml:space="preserve">MAGs were recovered from our freshwater metagenomic time series. The taxonomic classification of each MAG is overlaid on the tree of life adapted from Hug, et al. Colored branches indicate the presence of a MAG from that lineage, and colored numbers after the classification report how many MAGs were recovered from each site in the following order: Lake Mendota (red), Trout Bog epilimnion (green), and Trout Bog hypolimnion (blue). </w:t>
      </w:r>
    </w:p>
    <w:p w14:paraId="09C4E57B" w14:textId="6975532D" w:rsidR="00110B6F" w:rsidRPr="001362BC" w:rsidRDefault="00110B6F" w:rsidP="001C5F9B">
      <w:pPr>
        <w:jc w:val="both"/>
        <w:rPr>
          <w:rFonts w:cs="Times New Roman"/>
          <w:szCs w:val="24"/>
        </w:rPr>
      </w:pPr>
    </w:p>
    <w:sectPr w:rsidR="00110B6F" w:rsidRPr="00136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Linz" w:date="2017-09-15T13:15:00Z" w:initials="AL">
    <w:p w14:paraId="59C2C354" w14:textId="1EAFCBF6" w:rsidR="004B5A7C" w:rsidRDefault="004B5A7C">
      <w:pPr>
        <w:pStyle w:val="CommentText"/>
      </w:pPr>
      <w:r>
        <w:rPr>
          <w:rStyle w:val="CommentReference"/>
        </w:rPr>
        <w:annotationRef/>
      </w:r>
      <w:r>
        <w:t xml:space="preserve">Target journal: </w:t>
      </w:r>
      <w:proofErr w:type="spellStart"/>
      <w:r>
        <w:t>PeerJ</w:t>
      </w:r>
      <w:proofErr w:type="spellEnd"/>
      <w:r>
        <w:t xml:space="preserve">? </w:t>
      </w:r>
      <w:r w:rsidR="00E973A9">
        <w:t>Environmental Micro?</w:t>
      </w:r>
      <w:r w:rsidR="00F930CB">
        <w:t xml:space="preserve"> Needs to be somewhere that allows combined results and discussion and isn’t too strict on word count.</w:t>
      </w:r>
    </w:p>
  </w:comment>
  <w:comment w:id="1" w:author="Alex" w:date="2017-09-25T16:10:00Z" w:initials="A">
    <w:p w14:paraId="54043F64" w14:textId="41ED61BA" w:rsidR="00110B6F" w:rsidRDefault="00110B6F">
      <w:pPr>
        <w:pStyle w:val="CommentText"/>
      </w:pPr>
      <w:r>
        <w:rPr>
          <w:rStyle w:val="CommentReference"/>
        </w:rPr>
        <w:annotationRef/>
      </w:r>
      <w:r>
        <w:t xml:space="preserve">Middle authors not in any </w:t>
      </w:r>
      <w:proofErr w:type="gramStart"/>
      <w:r>
        <w:t>particular order</w:t>
      </w:r>
      <w:proofErr w:type="gramEnd"/>
      <w:r>
        <w:t xml:space="preserve"> yet</w:t>
      </w:r>
    </w:p>
  </w:comment>
  <w:comment w:id="2" w:author="Alex" w:date="2017-09-26T08:17:00Z" w:initials="A">
    <w:p w14:paraId="1A3FB58D" w14:textId="1782214B" w:rsidR="00F930CB" w:rsidRDefault="00F930CB">
      <w:pPr>
        <w:pStyle w:val="CommentText"/>
      </w:pPr>
      <w:r>
        <w:rPr>
          <w:rStyle w:val="CommentReference"/>
        </w:rPr>
        <w:annotationRef/>
      </w:r>
      <w:r>
        <w:t>Note: using APA citation format so that co-authors can easily see what papers I’m citing (and suggest new/better ones!)</w:t>
      </w:r>
    </w:p>
  </w:comment>
  <w:comment w:id="3" w:author="Alexandra Linz" w:date="2017-09-15T14:25:00Z" w:initials="AL">
    <w:p w14:paraId="1FD49766" w14:textId="77777777" w:rsidR="00D62B8A" w:rsidRDefault="00D62B8A">
      <w:pPr>
        <w:pStyle w:val="CommentText"/>
      </w:pPr>
      <w:r>
        <w:rPr>
          <w:rStyle w:val="CommentReference"/>
        </w:rPr>
        <w:annotationRef/>
      </w:r>
      <w:r>
        <w:t>What level of classification level to use? One that people will recognize?</w:t>
      </w:r>
    </w:p>
    <w:p w14:paraId="39C0E4DE" w14:textId="77777777" w:rsidR="00D62B8A" w:rsidRDefault="00D62B8A">
      <w:pPr>
        <w:pStyle w:val="CommentText"/>
      </w:pPr>
    </w:p>
    <w:p w14:paraId="3818F70F" w14:textId="578F0524" w:rsidR="00D62B8A" w:rsidRDefault="00D62B8A">
      <w:pPr>
        <w:pStyle w:val="CommentText"/>
      </w:pPr>
      <w:r>
        <w:t xml:space="preserve">Change </w:t>
      </w:r>
      <w:proofErr w:type="spellStart"/>
      <w:r>
        <w:t>Albideferax</w:t>
      </w:r>
      <w:proofErr w:type="spellEnd"/>
      <w:r>
        <w:t xml:space="preserve"> to </w:t>
      </w:r>
      <w:proofErr w:type="spellStart"/>
      <w:r>
        <w:t>Rhodoferax</w:t>
      </w:r>
      <w:proofErr w:type="spellEnd"/>
      <w:r>
        <w:t>?</w:t>
      </w:r>
      <w:r w:rsidR="00413EBE">
        <w:t xml:space="preserve"> </w:t>
      </w:r>
      <w:proofErr w:type="spellStart"/>
      <w:r w:rsidR="00413EBE">
        <w:t>Pelodictyon</w:t>
      </w:r>
      <w:proofErr w:type="spellEnd"/>
      <w:r w:rsidR="00413EBE">
        <w:t xml:space="preserve"> to </w:t>
      </w:r>
      <w:proofErr w:type="spellStart"/>
      <w:r w:rsidR="00413EBE">
        <w:t>chlorobi</w:t>
      </w:r>
      <w:proofErr w:type="spellEnd"/>
      <w:r w:rsidR="00413EBE">
        <w:t>?</w:t>
      </w:r>
    </w:p>
    <w:p w14:paraId="30CACF32" w14:textId="77777777" w:rsidR="00420D58" w:rsidRDefault="00420D58">
      <w:pPr>
        <w:pStyle w:val="CommentText"/>
      </w:pPr>
    </w:p>
    <w:p w14:paraId="6F7B7559" w14:textId="77777777" w:rsidR="00420D58" w:rsidRDefault="00420D58">
      <w:pPr>
        <w:pStyle w:val="CommentText"/>
      </w:pPr>
      <w:r>
        <w:t>Keep simple version or add more complicated metabolisms? Make prettier like Banfield Lab</w:t>
      </w:r>
    </w:p>
    <w:p w14:paraId="6E51BC68" w14:textId="77777777" w:rsidR="00420D58" w:rsidRDefault="00420D58">
      <w:pPr>
        <w:pStyle w:val="CommentText"/>
      </w:pPr>
    </w:p>
    <w:p w14:paraId="50B5E355" w14:textId="77777777" w:rsidR="00420D58" w:rsidRDefault="00420D58">
      <w:pPr>
        <w:pStyle w:val="CommentText"/>
      </w:pPr>
      <w:r>
        <w:t>Ask coauthors if this should be more complex or more fancy? If so, how/who?</w:t>
      </w:r>
    </w:p>
  </w:comment>
  <w:comment w:id="4" w:author="Alex" w:date="2017-09-26T09:54:00Z" w:initials="A">
    <w:p w14:paraId="43E6DCA7" w14:textId="2F49072A" w:rsidR="00413EBE" w:rsidRDefault="00413EBE">
      <w:pPr>
        <w:pStyle w:val="CommentText"/>
      </w:pPr>
      <w:r>
        <w:rPr>
          <w:rStyle w:val="CommentReference"/>
        </w:rPr>
        <w:annotationRef/>
      </w:r>
      <w:r>
        <w:t>Add more – which pathways do they have? Have they been previously observed in these groups?</w:t>
      </w:r>
    </w:p>
  </w:comment>
  <w:comment w:id="5" w:author="Alexandra Linz" w:date="2017-09-15T13:57:00Z" w:initials="AL">
    <w:p w14:paraId="3F125BE0" w14:textId="2E55A6A0" w:rsidR="00413EBE" w:rsidRDefault="0045358D">
      <w:pPr>
        <w:pStyle w:val="CommentText"/>
      </w:pPr>
      <w:r>
        <w:rPr>
          <w:rStyle w:val="CommentReference"/>
        </w:rPr>
        <w:annotationRef/>
      </w:r>
      <w:r>
        <w:t>Has methylotrophy been seen in these taxa before? Review from Lake Washington group. Search for functions in IMG. Do this for most abundant groups?</w:t>
      </w:r>
    </w:p>
    <w:p w14:paraId="26E60B7D" w14:textId="62537933" w:rsidR="00FD7934" w:rsidRDefault="00FD7934">
      <w:pPr>
        <w:pStyle w:val="CommentText"/>
      </w:pPr>
    </w:p>
    <w:p w14:paraId="375D7B9C" w14:textId="3C17C685" w:rsidR="00FD7934" w:rsidRDefault="00FD7934">
      <w:pPr>
        <w:pStyle w:val="CommentText"/>
      </w:pPr>
      <w:r>
        <w:t xml:space="preserve">What about </w:t>
      </w:r>
      <w:proofErr w:type="spellStart"/>
      <w:r>
        <w:t>Verrucomicrobia</w:t>
      </w:r>
      <w:proofErr w:type="spellEnd"/>
      <w:r>
        <w:t>?</w:t>
      </w:r>
    </w:p>
  </w:comment>
  <w:comment w:id="6" w:author="Alex" w:date="2017-10-03T10:35:00Z" w:initials="A">
    <w:p w14:paraId="5E09E834" w14:textId="0086D43F" w:rsidR="00B96C8B" w:rsidRDefault="00B96C8B">
      <w:pPr>
        <w:pStyle w:val="CommentText"/>
      </w:pPr>
      <w:r>
        <w:rPr>
          <w:rStyle w:val="CommentReference"/>
        </w:rPr>
        <w:annotationRef/>
      </w:r>
      <w:r>
        <w:t>Per discussion w Trina, tried to show more info in this figure and the Planctomycetes one about how compounds are used in the cells once they are degraded (</w:t>
      </w:r>
      <w:proofErr w:type="spellStart"/>
      <w:r>
        <w:t>ie</w:t>
      </w:r>
      <w:proofErr w:type="spellEnd"/>
      <w:r>
        <w:t xml:space="preserve"> energy or biosynthesis). </w:t>
      </w:r>
      <w:r>
        <w:t>The answer frequently seems to be both – for example, C1 compounds are converted to acetate, which could either be used in the TCA cycle (energy or biosynthetic intermediates</w:t>
      </w:r>
      <w:bookmarkStart w:id="7" w:name="_GoBack"/>
      <w:bookmarkEnd w:id="7"/>
      <w:r>
        <w:t>), gluconeogenesis (biosynthesis of sugar, amino acids, or nucleotides) or fatty acid synthesis (not shown because as far as I’m aware, all cells do this). What happens to that acetate molecule is tightly regulated and depends on the cell’s needs at any given time. RNA data would be needed to resolve.</w:t>
      </w:r>
    </w:p>
  </w:comment>
  <w:comment w:id="8" w:author="Alexandra Linz" w:date="2017-09-15T14:29:00Z" w:initials="AL">
    <w:p w14:paraId="0AD9A648" w14:textId="77777777" w:rsidR="00420D58" w:rsidRDefault="00420D58">
      <w:pPr>
        <w:pStyle w:val="CommentText"/>
      </w:pPr>
      <w:r>
        <w:rPr>
          <w:rStyle w:val="CommentReference"/>
        </w:rPr>
        <w:annotationRef/>
      </w:r>
      <w:r>
        <w:t>Theme of figure is not methylotrophy but 2 abundant methylotrophs and ecosystem relevant traits.</w:t>
      </w:r>
    </w:p>
    <w:p w14:paraId="5ACCC6FC" w14:textId="77777777" w:rsidR="00420D58" w:rsidRDefault="00420D58">
      <w:pPr>
        <w:pStyle w:val="CommentText"/>
      </w:pPr>
    </w:p>
    <w:p w14:paraId="7CFA9F8A" w14:textId="0BE5CBF1" w:rsidR="00420D58" w:rsidRDefault="005E4BA5">
      <w:pPr>
        <w:pStyle w:val="CommentText"/>
      </w:pPr>
      <w:r>
        <w:t>Add info on transporters</w:t>
      </w:r>
    </w:p>
  </w:comment>
  <w:comment w:id="9" w:author="Alex" w:date="2017-09-26T16:32:00Z" w:initials="A">
    <w:p w14:paraId="3AE85674" w14:textId="291AB2BE" w:rsidR="001B0603" w:rsidRDefault="001B0603">
      <w:pPr>
        <w:pStyle w:val="CommentText"/>
      </w:pPr>
      <w:r>
        <w:rPr>
          <w:rStyle w:val="CommentReference"/>
        </w:rPr>
        <w:annotationRef/>
      </w:r>
      <w:r>
        <w:t>I’m struggling with the ecological significance of nitrogen pathways here</w:t>
      </w:r>
    </w:p>
  </w:comment>
  <w:comment w:id="10" w:author="Alexandra Linz" w:date="2017-09-15T14:11:00Z" w:initials="AL">
    <w:p w14:paraId="1B68ECD6" w14:textId="77777777" w:rsidR="005B2EC4" w:rsidRDefault="005B2EC4">
      <w:pPr>
        <w:pStyle w:val="CommentText"/>
      </w:pPr>
      <w:r>
        <w:rPr>
          <w:rStyle w:val="CommentReference"/>
        </w:rPr>
        <w:annotationRef/>
      </w:r>
      <w:r>
        <w:t>Get Karthik to work on this section?</w:t>
      </w:r>
    </w:p>
  </w:comment>
  <w:comment w:id="11" w:author="Alexandra Linz" w:date="2017-09-15T14:12:00Z" w:initials="AL">
    <w:p w14:paraId="2352990C" w14:textId="77777777" w:rsidR="005B2EC4" w:rsidRDefault="005B2EC4">
      <w:pPr>
        <w:pStyle w:val="CommentText"/>
      </w:pPr>
      <w:r>
        <w:rPr>
          <w:rStyle w:val="CommentReference"/>
        </w:rPr>
        <w:annotationRef/>
      </w:r>
      <w:r>
        <w:t xml:space="preserve">Add section on lifestyle traits? Hetero vs auto, streamlined vs bulky, catabolic vs assimilatory, terrestrial vs autochthonous, genome size, transporter density (summary bar chart), Weedy big genomes like </w:t>
      </w:r>
      <w:proofErr w:type="spellStart"/>
      <w:r>
        <w:t>burkholderiales</w:t>
      </w:r>
      <w:proofErr w:type="spellEnd"/>
    </w:p>
    <w:p w14:paraId="32C629E4" w14:textId="77777777" w:rsidR="005B2EC4" w:rsidRDefault="005B2EC4">
      <w:pPr>
        <w:pStyle w:val="CommentText"/>
      </w:pPr>
    </w:p>
    <w:p w14:paraId="7741E312" w14:textId="77777777" w:rsidR="005B2EC4" w:rsidRDefault="005B2EC4">
      <w:pPr>
        <w:pStyle w:val="CommentText"/>
      </w:pPr>
      <w:r>
        <w:t xml:space="preserve">Livermore lifestyles from Stuart’s lab </w:t>
      </w:r>
    </w:p>
  </w:comment>
  <w:comment w:id="12" w:author="Alexandra Linz" w:date="2017-09-15T14:15:00Z" w:initials="AL">
    <w:p w14:paraId="6778DCE8" w14:textId="77777777" w:rsidR="005B2EC4" w:rsidRDefault="005B2EC4">
      <w:pPr>
        <w:pStyle w:val="CommentText"/>
      </w:pPr>
      <w:r>
        <w:rPr>
          <w:rStyle w:val="CommentReference"/>
        </w:rPr>
        <w:annotationRef/>
      </w:r>
      <w:r>
        <w:t>Have Karthik reclassify weird stuff?</w:t>
      </w:r>
    </w:p>
  </w:comment>
  <w:comment w:id="13" w:author="Alexandra Linz" w:date="2017-09-15T14:52:00Z" w:initials="AL">
    <w:p w14:paraId="2A4AAB9D" w14:textId="77777777" w:rsidR="004E67CB" w:rsidRDefault="004E67CB">
      <w:pPr>
        <w:pStyle w:val="CommentText"/>
      </w:pPr>
      <w:r>
        <w:rPr>
          <w:rStyle w:val="CommentReference"/>
        </w:rPr>
        <w:annotationRef/>
      </w:r>
      <w:r>
        <w:t>This could be deleted, so make sure to justify why this one is interesting and not others</w:t>
      </w:r>
    </w:p>
  </w:comment>
  <w:comment w:id="14" w:author="Alexandra Linz" w:date="2017-09-15T13:26:00Z" w:initials="AL">
    <w:p w14:paraId="0DA67CF5" w14:textId="77777777" w:rsidR="00E973A9" w:rsidRDefault="00E973A9">
      <w:pPr>
        <w:pStyle w:val="CommentText"/>
      </w:pPr>
      <w:r>
        <w:rPr>
          <w:rStyle w:val="CommentReference"/>
        </w:rPr>
        <w:annotationRef/>
      </w:r>
      <w:r>
        <w:t>Cite Josh’s paper for methods specific to Mendota MAGS</w:t>
      </w:r>
    </w:p>
    <w:p w14:paraId="47146B17" w14:textId="77777777" w:rsidR="00E973A9" w:rsidRDefault="00E973A9">
      <w:pPr>
        <w:pStyle w:val="CommentText"/>
      </w:pPr>
    </w:p>
    <w:p w14:paraId="2C350542" w14:textId="07F50693" w:rsidR="007A4351" w:rsidRDefault="00B96C8B">
      <w:pPr>
        <w:pStyle w:val="CommentText"/>
      </w:pPr>
      <w:r>
        <w:t>Cite Sarah’s paper for assembly and MAG statistics</w:t>
      </w:r>
    </w:p>
  </w:comment>
  <w:comment w:id="15" w:author="Alexandra Linz" w:date="2017-09-15T14:33:00Z" w:initials="AL">
    <w:p w14:paraId="091785E7" w14:textId="77777777" w:rsidR="00420D58" w:rsidRDefault="00420D58">
      <w:pPr>
        <w:pStyle w:val="CommentText"/>
      </w:pPr>
      <w:r>
        <w:rPr>
          <w:rStyle w:val="CommentReference"/>
        </w:rPr>
        <w:annotationRef/>
      </w:r>
      <w:r>
        <w:t>New figure here – big vs small organisms? Passive vs active? Shows traits that inferring the lifestyles. No names – might be more about signatures in the genome.</w:t>
      </w:r>
    </w:p>
    <w:p w14:paraId="3DF7C2FC" w14:textId="492D867D" w:rsidR="00967D9D" w:rsidRDefault="00967D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2C354" w15:done="0"/>
  <w15:commentEx w15:paraId="54043F64" w15:done="0"/>
  <w15:commentEx w15:paraId="1A3FB58D" w15:done="0"/>
  <w15:commentEx w15:paraId="50B5E355" w15:done="0"/>
  <w15:commentEx w15:paraId="43E6DCA7" w15:done="0"/>
  <w15:commentEx w15:paraId="375D7B9C" w15:done="0"/>
  <w15:commentEx w15:paraId="5E09E834" w15:done="0"/>
  <w15:commentEx w15:paraId="7CFA9F8A" w15:done="0"/>
  <w15:commentEx w15:paraId="3AE85674" w15:done="0"/>
  <w15:commentEx w15:paraId="1B68ECD6" w15:done="0"/>
  <w15:commentEx w15:paraId="7741E312" w15:done="0"/>
  <w15:commentEx w15:paraId="6778DCE8" w15:done="0"/>
  <w15:commentEx w15:paraId="2A4AAB9D" w15:done="0"/>
  <w15:commentEx w15:paraId="2C350542" w15:done="0"/>
  <w15:commentEx w15:paraId="3DF7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2C354" w16cid:durableId="1D73A787"/>
  <w16cid:commentId w16cid:paraId="54043F64" w16cid:durableId="1D73A8DA"/>
  <w16cid:commentId w16cid:paraId="1A3FB58D" w16cid:durableId="1D748B89"/>
  <w16cid:commentId w16cid:paraId="50B5E355" w16cid:durableId="1D73A78E"/>
  <w16cid:commentId w16cid:paraId="43E6DCA7" w16cid:durableId="1D74A273"/>
  <w16cid:commentId w16cid:paraId="375D7B9C" w16cid:durableId="1D73A790"/>
  <w16cid:commentId w16cid:paraId="5E09E834" w16cid:durableId="1D7DE657"/>
  <w16cid:commentId w16cid:paraId="7CFA9F8A" w16cid:durableId="1D73A792"/>
  <w16cid:commentId w16cid:paraId="3AE85674" w16cid:durableId="1D74FFAF"/>
  <w16cid:commentId w16cid:paraId="1B68ECD6" w16cid:durableId="1D73A796"/>
  <w16cid:commentId w16cid:paraId="7741E312" w16cid:durableId="1D73A797"/>
  <w16cid:commentId w16cid:paraId="6778DCE8" w16cid:durableId="1D73A799"/>
  <w16cid:commentId w16cid:paraId="2A4AAB9D" w16cid:durableId="1D73A79B"/>
  <w16cid:commentId w16cid:paraId="2C350542" w16cid:durableId="1D73A79C"/>
  <w16cid:commentId w16cid:paraId="3DF7C2FC" w16cid:durableId="1D73A7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052943"/>
    <w:rsid w:val="00084910"/>
    <w:rsid w:val="000A17CF"/>
    <w:rsid w:val="000B5B36"/>
    <w:rsid w:val="000C7822"/>
    <w:rsid w:val="000D7FBE"/>
    <w:rsid w:val="000E11D5"/>
    <w:rsid w:val="000E461E"/>
    <w:rsid w:val="000E7530"/>
    <w:rsid w:val="000F1B6B"/>
    <w:rsid w:val="00110B6F"/>
    <w:rsid w:val="001362BC"/>
    <w:rsid w:val="001578DA"/>
    <w:rsid w:val="00184187"/>
    <w:rsid w:val="00186D63"/>
    <w:rsid w:val="001A1C6B"/>
    <w:rsid w:val="001A1F6A"/>
    <w:rsid w:val="001B0603"/>
    <w:rsid w:val="001B4225"/>
    <w:rsid w:val="001C5A7E"/>
    <w:rsid w:val="001C5F9B"/>
    <w:rsid w:val="0020242F"/>
    <w:rsid w:val="002155BD"/>
    <w:rsid w:val="002426A3"/>
    <w:rsid w:val="00273A44"/>
    <w:rsid w:val="002769F8"/>
    <w:rsid w:val="0028004F"/>
    <w:rsid w:val="002937F5"/>
    <w:rsid w:val="002D1197"/>
    <w:rsid w:val="00310195"/>
    <w:rsid w:val="00331D2E"/>
    <w:rsid w:val="00360628"/>
    <w:rsid w:val="00391F07"/>
    <w:rsid w:val="00395F77"/>
    <w:rsid w:val="003F7341"/>
    <w:rsid w:val="00403451"/>
    <w:rsid w:val="00413EBE"/>
    <w:rsid w:val="004200D6"/>
    <w:rsid w:val="00420D58"/>
    <w:rsid w:val="00437762"/>
    <w:rsid w:val="0045358D"/>
    <w:rsid w:val="004A5089"/>
    <w:rsid w:val="004B5A7C"/>
    <w:rsid w:val="004E67CB"/>
    <w:rsid w:val="0051035A"/>
    <w:rsid w:val="0051221E"/>
    <w:rsid w:val="00526D7F"/>
    <w:rsid w:val="00530FE8"/>
    <w:rsid w:val="00572F1D"/>
    <w:rsid w:val="00586EDD"/>
    <w:rsid w:val="00597C6A"/>
    <w:rsid w:val="005B2508"/>
    <w:rsid w:val="005B2EC4"/>
    <w:rsid w:val="005E4BA5"/>
    <w:rsid w:val="0062701F"/>
    <w:rsid w:val="0065767C"/>
    <w:rsid w:val="006A0F57"/>
    <w:rsid w:val="006B24FD"/>
    <w:rsid w:val="006B3568"/>
    <w:rsid w:val="006E5897"/>
    <w:rsid w:val="007674CE"/>
    <w:rsid w:val="0078230C"/>
    <w:rsid w:val="007A4351"/>
    <w:rsid w:val="007C0BD0"/>
    <w:rsid w:val="007D0D88"/>
    <w:rsid w:val="007F383A"/>
    <w:rsid w:val="00813F9F"/>
    <w:rsid w:val="0084652A"/>
    <w:rsid w:val="00847621"/>
    <w:rsid w:val="00894129"/>
    <w:rsid w:val="008C7F95"/>
    <w:rsid w:val="009429AA"/>
    <w:rsid w:val="00967D9D"/>
    <w:rsid w:val="00A167DD"/>
    <w:rsid w:val="00A1743B"/>
    <w:rsid w:val="00A30FDA"/>
    <w:rsid w:val="00AA19CD"/>
    <w:rsid w:val="00AB7C5B"/>
    <w:rsid w:val="00AC68A2"/>
    <w:rsid w:val="00AC764F"/>
    <w:rsid w:val="00AF0783"/>
    <w:rsid w:val="00AF338B"/>
    <w:rsid w:val="00B00C73"/>
    <w:rsid w:val="00B02B07"/>
    <w:rsid w:val="00B06019"/>
    <w:rsid w:val="00B0752E"/>
    <w:rsid w:val="00B11AD7"/>
    <w:rsid w:val="00B16AFB"/>
    <w:rsid w:val="00B70B87"/>
    <w:rsid w:val="00B96C8B"/>
    <w:rsid w:val="00BC4027"/>
    <w:rsid w:val="00BD04C9"/>
    <w:rsid w:val="00BF07C7"/>
    <w:rsid w:val="00BF42BB"/>
    <w:rsid w:val="00CA60E2"/>
    <w:rsid w:val="00CD3EDD"/>
    <w:rsid w:val="00CE7CA4"/>
    <w:rsid w:val="00CF17B0"/>
    <w:rsid w:val="00D1158F"/>
    <w:rsid w:val="00D62B8A"/>
    <w:rsid w:val="00D71D5C"/>
    <w:rsid w:val="00DF5B3C"/>
    <w:rsid w:val="00E02A92"/>
    <w:rsid w:val="00E02DEE"/>
    <w:rsid w:val="00E04C1D"/>
    <w:rsid w:val="00E117A8"/>
    <w:rsid w:val="00E4660B"/>
    <w:rsid w:val="00E74029"/>
    <w:rsid w:val="00E973A9"/>
    <w:rsid w:val="00ED1A43"/>
    <w:rsid w:val="00ED774E"/>
    <w:rsid w:val="00F15022"/>
    <w:rsid w:val="00F513F6"/>
    <w:rsid w:val="00F53B7E"/>
    <w:rsid w:val="00F60AE9"/>
    <w:rsid w:val="00F7725A"/>
    <w:rsid w:val="00F930CB"/>
    <w:rsid w:val="00FB0C34"/>
    <w:rsid w:val="00FD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5DCD"/>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A43"/>
    <w:rPr>
      <w:rFonts w:ascii="Times New Roman" w:hAnsi="Times New Roman"/>
      <w:sz w:val="24"/>
    </w:rPr>
  </w:style>
  <w:style w:type="paragraph" w:styleId="Heading1">
    <w:name w:val="heading 1"/>
    <w:basedOn w:val="Normal"/>
    <w:next w:val="Normal"/>
    <w:link w:val="Heading1Char"/>
    <w:uiPriority w:val="9"/>
    <w:qFormat/>
    <w:rsid w:val="00ED1A4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A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43"/>
    <w:pPr>
      <w:spacing w:after="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D1A43"/>
    <w:rPr>
      <w:rFonts w:ascii="Times New Roman" w:eastAsiaTheme="majorEastAsia" w:hAnsi="Times New Roman" w:cstheme="majorBidi"/>
      <w:spacing w:val="-10"/>
      <w:kern w:val="28"/>
      <w:sz w:val="32"/>
      <w:szCs w:val="56"/>
    </w:rPr>
  </w:style>
  <w:style w:type="character" w:customStyle="1" w:styleId="Heading1Char">
    <w:name w:val="Heading 1 Char"/>
    <w:basedOn w:val="DefaultParagraphFont"/>
    <w:link w:val="Heading1"/>
    <w:uiPriority w:val="9"/>
    <w:rsid w:val="00ED1A4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D1A43"/>
    <w:rPr>
      <w:rFonts w:ascii="Times New Roman" w:eastAsiaTheme="majorEastAsia" w:hAnsi="Times New Roman" w:cstheme="majorBidi"/>
      <w:b/>
      <w:sz w:val="24"/>
      <w:szCs w:val="26"/>
    </w:rPr>
  </w:style>
  <w:style w:type="table" w:styleId="TableGrid">
    <w:name w:val="Table Grid"/>
    <w:basedOn w:val="TableNormal"/>
    <w:uiPriority w:val="39"/>
    <w:rsid w:val="00A1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7C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97C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97C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597C6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97C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97C6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4B5A7C"/>
    <w:rPr>
      <w:sz w:val="16"/>
      <w:szCs w:val="16"/>
    </w:rPr>
  </w:style>
  <w:style w:type="paragraph" w:styleId="CommentText">
    <w:name w:val="annotation text"/>
    <w:basedOn w:val="Normal"/>
    <w:link w:val="CommentTextChar"/>
    <w:uiPriority w:val="99"/>
    <w:semiHidden/>
    <w:unhideWhenUsed/>
    <w:rsid w:val="004B5A7C"/>
    <w:pPr>
      <w:spacing w:line="240" w:lineRule="auto"/>
    </w:pPr>
    <w:rPr>
      <w:sz w:val="20"/>
      <w:szCs w:val="20"/>
    </w:rPr>
  </w:style>
  <w:style w:type="character" w:customStyle="1" w:styleId="CommentTextChar">
    <w:name w:val="Comment Text Char"/>
    <w:basedOn w:val="DefaultParagraphFont"/>
    <w:link w:val="CommentText"/>
    <w:uiPriority w:val="99"/>
    <w:semiHidden/>
    <w:rsid w:val="004B5A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B5A7C"/>
    <w:rPr>
      <w:b/>
      <w:bCs/>
    </w:rPr>
  </w:style>
  <w:style w:type="character" w:customStyle="1" w:styleId="CommentSubjectChar">
    <w:name w:val="Comment Subject Char"/>
    <w:basedOn w:val="CommentTextChar"/>
    <w:link w:val="CommentSubject"/>
    <w:uiPriority w:val="99"/>
    <w:semiHidden/>
    <w:rsid w:val="004B5A7C"/>
    <w:rPr>
      <w:rFonts w:ascii="Times New Roman" w:hAnsi="Times New Roman"/>
      <w:b/>
      <w:bCs/>
      <w:sz w:val="20"/>
      <w:szCs w:val="20"/>
    </w:rPr>
  </w:style>
  <w:style w:type="paragraph" w:styleId="BalloonText">
    <w:name w:val="Balloon Text"/>
    <w:basedOn w:val="Normal"/>
    <w:link w:val="BalloonTextChar"/>
    <w:uiPriority w:val="99"/>
    <w:semiHidden/>
    <w:unhideWhenUsed/>
    <w:rsid w:val="004B5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25042-FE36-4BD7-AC7A-FACEBC2B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13</Pages>
  <Words>12586</Words>
  <Characters>71742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cp:revision>
  <dcterms:created xsi:type="dcterms:W3CDTF">2017-09-26T00:31:00Z</dcterms:created>
  <dcterms:modified xsi:type="dcterms:W3CDTF">2017-10-03T15:40:00Z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http://www.zotero.org/styles/american-society-for-microbiology</vt:lpwstr>
  </property>
  <property fmtid="{D5CDD505-2E9C-101B-9397-08002B2CF9AE}" pid="9" name="Mendeley Recent Style Name 3_1">
    <vt:lpwstr>American Society for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903e4f07-ef1e-39f0-a000-d1a2bff6bccf</vt:lpwstr>
  </property>
  <property fmtid="{D5CDD505-2E9C-101B-9397-08002B2CF9AE}" pid="24" name="Mendeley Citation Style_1">
    <vt:lpwstr>http://www.zotero.org/styles/american-political-science-association</vt:lpwstr>
  </property>
</Properties>
</file>