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1C73" w14:textId="77777777" w:rsidR="008468EF" w:rsidRDefault="007A6EC4" w:rsidP="008468E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8468EF">
        <w:rPr>
          <w:rFonts w:ascii="Times New Roman" w:hAnsi="Times New Roman" w:cs="Times New Roman"/>
          <w:sz w:val="24"/>
          <w:szCs w:val="24"/>
        </w:rPr>
        <w:t xml:space="preserve"> North Temperate Lakes - Microbial Observatory dataset</w:t>
      </w:r>
      <w:r>
        <w:rPr>
          <w:rFonts w:ascii="Times New Roman" w:hAnsi="Times New Roman" w:cs="Times New Roman"/>
          <w:sz w:val="24"/>
          <w:szCs w:val="24"/>
        </w:rPr>
        <w:t xml:space="preserve"> is a comprehensive 16S amplicon survey spanning four years, eight lakes, and two depths</w:t>
      </w:r>
      <w:r w:rsidR="008468EF">
        <w:rPr>
          <w:rFonts w:ascii="Times New Roman" w:hAnsi="Times New Roman" w:cs="Times New Roman"/>
          <w:sz w:val="24"/>
          <w:szCs w:val="24"/>
        </w:rPr>
        <w:t>. We found that multiple years of sampling were necessary to describe the c</w:t>
      </w:r>
      <w:r>
        <w:rPr>
          <w:rFonts w:ascii="Times New Roman" w:hAnsi="Times New Roman" w:cs="Times New Roman"/>
          <w:sz w:val="24"/>
          <w:szCs w:val="24"/>
        </w:rPr>
        <w:t>ommunity of bog lake ecosystems.</w:t>
      </w:r>
      <w:r w:rsidR="008468EF">
        <w:rPr>
          <w:rFonts w:ascii="Times New Roman" w:hAnsi="Times New Roman" w:cs="Times New Roman"/>
          <w:sz w:val="24"/>
          <w:szCs w:val="24"/>
        </w:rPr>
        <w:t xml:space="preserve"> </w:t>
      </w:r>
      <w:r>
        <w:rPr>
          <w:rFonts w:ascii="Times New Roman" w:hAnsi="Times New Roman" w:cs="Times New Roman"/>
          <w:sz w:val="24"/>
          <w:szCs w:val="24"/>
        </w:rPr>
        <w:t>Richness and membership in these communities were</w:t>
      </w:r>
      <w:r w:rsidR="008468EF">
        <w:rPr>
          <w:rFonts w:ascii="Times New Roman" w:hAnsi="Times New Roman" w:cs="Times New Roman"/>
          <w:sz w:val="24"/>
          <w:szCs w:val="24"/>
        </w:rPr>
        <w:t xml:space="preserve"> structured by layer, mixing regime, and lake. We identified</w:t>
      </w:r>
      <w:r w:rsidR="008468EF" w:rsidRPr="008468EF">
        <w:rPr>
          <w:rFonts w:ascii="Times New Roman" w:hAnsi="Times New Roman" w:cs="Times New Roman"/>
          <w:sz w:val="24"/>
          <w:szCs w:val="24"/>
        </w:rPr>
        <w:t xml:space="preserve"> specific bacterial taxa </w:t>
      </w:r>
      <w:r w:rsidR="008468EF">
        <w:rPr>
          <w:rFonts w:ascii="Times New Roman" w:hAnsi="Times New Roman" w:cs="Times New Roman"/>
          <w:sz w:val="24"/>
          <w:szCs w:val="24"/>
        </w:rPr>
        <w:t>present throughout the dataset, as well as taxa endemic to certain depths or mixing regimes</w:t>
      </w:r>
      <w:r w:rsidR="008468EF" w:rsidRPr="008468EF">
        <w:rPr>
          <w:rFonts w:ascii="Times New Roman" w:hAnsi="Times New Roman" w:cs="Times New Roman"/>
          <w:sz w:val="24"/>
          <w:szCs w:val="24"/>
        </w:rPr>
        <w:t xml:space="preserve">. </w:t>
      </w:r>
      <w:r w:rsidR="008468EF">
        <w:rPr>
          <w:rFonts w:ascii="Times New Roman" w:hAnsi="Times New Roman" w:cs="Times New Roman"/>
          <w:sz w:val="24"/>
          <w:szCs w:val="24"/>
        </w:rPr>
        <w:t>Mixing events</w:t>
      </w:r>
      <w:r>
        <w:rPr>
          <w:rFonts w:ascii="Times New Roman" w:hAnsi="Times New Roman" w:cs="Times New Roman"/>
          <w:sz w:val="24"/>
          <w:szCs w:val="24"/>
        </w:rPr>
        <w:t xml:space="preserve"> were associated with reduced richness and an increase in the proportion of certain taxa</w:t>
      </w:r>
      <w:r w:rsidR="008468EF">
        <w:rPr>
          <w:rFonts w:ascii="Times New Roman" w:hAnsi="Times New Roman" w:cs="Times New Roman"/>
          <w:sz w:val="24"/>
          <w:szCs w:val="24"/>
        </w:rPr>
        <w:t xml:space="preserve">. </w:t>
      </w:r>
      <w:r>
        <w:rPr>
          <w:rFonts w:ascii="Times New Roman" w:hAnsi="Times New Roman" w:cs="Times New Roman"/>
          <w:sz w:val="24"/>
          <w:szCs w:val="24"/>
        </w:rPr>
        <w:t>H</w:t>
      </w:r>
      <w:r w:rsidR="008468EF">
        <w:rPr>
          <w:rFonts w:ascii="Times New Roman" w:hAnsi="Times New Roman" w:cs="Times New Roman"/>
          <w:sz w:val="24"/>
          <w:szCs w:val="24"/>
        </w:rPr>
        <w:t>igh levels of variability were detected in this dataset; e</w:t>
      </w:r>
      <w:r>
        <w:rPr>
          <w:rFonts w:ascii="Times New Roman" w:hAnsi="Times New Roman" w:cs="Times New Roman"/>
          <w:sz w:val="24"/>
          <w:szCs w:val="24"/>
        </w:rPr>
        <w:t>ach year in each lake harbored</w:t>
      </w:r>
      <w:r w:rsidR="008468EF" w:rsidRPr="008468EF">
        <w:rPr>
          <w:rFonts w:ascii="Times New Roman" w:hAnsi="Times New Roman" w:cs="Times New Roman"/>
          <w:sz w:val="24"/>
          <w:szCs w:val="24"/>
        </w:rPr>
        <w:t xml:space="preserve"> a unique bacterial community.  Our results emphasize the importance of </w:t>
      </w:r>
      <w:r w:rsidR="000B6650">
        <w:rPr>
          <w:rFonts w:ascii="Times New Roman" w:hAnsi="Times New Roman" w:cs="Times New Roman"/>
          <w:sz w:val="24"/>
          <w:szCs w:val="24"/>
        </w:rPr>
        <w:t>multiple sampling events</w:t>
      </w:r>
      <w:r w:rsidR="000E55D0">
        <w:rPr>
          <w:rFonts w:ascii="Times New Roman" w:hAnsi="Times New Roman" w:cs="Times New Roman"/>
          <w:sz w:val="24"/>
          <w:szCs w:val="24"/>
        </w:rPr>
        <w:t xml:space="preserve"> to assess </w:t>
      </w:r>
      <w:r w:rsidR="000B6650">
        <w:rPr>
          <w:rFonts w:ascii="Times New Roman" w:hAnsi="Times New Roman" w:cs="Times New Roman"/>
          <w:sz w:val="24"/>
          <w:szCs w:val="24"/>
        </w:rPr>
        <w:t xml:space="preserve">full </w:t>
      </w:r>
      <w:r w:rsidR="000E55D0">
        <w:rPr>
          <w:rFonts w:ascii="Times New Roman" w:hAnsi="Times New Roman" w:cs="Times New Roman"/>
          <w:sz w:val="24"/>
          <w:szCs w:val="24"/>
        </w:rPr>
        <w:t>bacterial community membership and variability.</w:t>
      </w:r>
    </w:p>
    <w:p w14:paraId="2E553CF9" w14:textId="77777777" w:rsidR="000B6650" w:rsidRDefault="000E55D0" w:rsidP="00D232BC">
      <w:pPr>
        <w:pStyle w:val="ManuscriptText"/>
      </w:pPr>
      <w:r>
        <w:t>The bog lakes in this study have been model systems for freshwater microbial ecology for many years. Early studies used Automated Ribosomal Intergenic Spacer Analysis (ARISA), a fingerprinting technique for identifying unique bacterial taxa in environmen</w:t>
      </w:r>
      <w:r w:rsidR="000B6650">
        <w:t>tal samples</w:t>
      </w:r>
      <w:r w:rsidR="00C3294B">
        <w:t xml:space="preserve"> </w:t>
      </w:r>
      <w:r w:rsidR="00C3294B">
        <w:fldChar w:fldCharType="begin" w:fldLock="1"/>
      </w:r>
      <w:r w:rsidR="00C3294B">
        <w:instrText>ADDIN CSL_CITATION { "citationItems" : [ { "id" : "ITEM-1", "itemData" : { "ISBN" : "0099-2240 (Print)\\r0099-2240 (Linking)", "ISSN" : "00992240", "PMID" : "10508099", "author" : [ { "dropping-particle" : "", "family" : "Fisher", "given" : "Madeline M", "non-dropping-particle" : "", "parse-names" : false, "suffix" : "" }, { "dropping-particle" : "", "family" : "Triplett", "given" : "Eric W", "non-dropping-particle" : "", "parse-names" : false, "suffix" : "" } ], "container-title" : "Applied and Environmental Microbiology", "id" : "ITEM-1", "issue" : "10", "issued" : { "date-parts" : [ [ "1999" ] ] }, "page" : "4630-4636", "title" : "Automated approach for ribosomal intergenic spacer analysis of microbial diversity and its application to freshwater bacterial communities", "type" : "article-journal", "volume" : "65" }, "uris" : [ "http://www.mendeley.com/documents/?uuid=d0007598-3a9d-4a6e-b659-8bad98e5556c" ] } ], "mendeley" : { "formattedCitation" : "(1)", "plainTextFormattedCitation" : "(1)", "previouslyFormattedCitation" : "(1)" }, "properties" : { "noteIndex" : 0 }, "schema" : "https://github.com/citation-style-language/schema/raw/master/csl-citation.json" }</w:instrText>
      </w:r>
      <w:r w:rsidR="00C3294B">
        <w:fldChar w:fldCharType="separate"/>
      </w:r>
      <w:r w:rsidR="00C3294B" w:rsidRPr="00C3294B">
        <w:rPr>
          <w:noProof/>
        </w:rPr>
        <w:t>(1)</w:t>
      </w:r>
      <w:r w:rsidR="00C3294B">
        <w:fldChar w:fldCharType="end"/>
      </w:r>
      <w:r w:rsidR="000B6650">
        <w:t>. Our research built upon these studies and added</w:t>
      </w:r>
      <w:r>
        <w:t xml:space="preserve"> information about the taxonomic identities of bacterial groups. For example, persistent and unique bacterial groups were detected in the bog lakes using ARISA</w:t>
      </w:r>
      <w:r w:rsidR="00C3294B">
        <w:t xml:space="preserve"> </w:t>
      </w:r>
      <w:r w:rsidR="00C3294B">
        <w:fldChar w:fldCharType="begin" w:fldLock="1"/>
      </w:r>
      <w:r w:rsidR="00C3294B">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 "plainTextFormattedCitation" : "(2)", "previouslyFormattedCitation" : "(2)" }, "properties" : { "noteIndex" : 0 }, "schema" : "https://github.com/citation-style-language/schema/raw/master/csl-citation.json" }</w:instrText>
      </w:r>
      <w:r w:rsidR="00C3294B">
        <w:fldChar w:fldCharType="separate"/>
      </w:r>
      <w:r w:rsidR="00C3294B" w:rsidRPr="00C3294B">
        <w:rPr>
          <w:noProof/>
        </w:rPr>
        <w:t>(2)</w:t>
      </w:r>
      <w:r w:rsidR="00C3294B">
        <w:fldChar w:fldCharType="end"/>
      </w:r>
      <w:r>
        <w:t>; using 16S amplicon sequencing, we determined that the</w:t>
      </w:r>
      <w:r w:rsidR="000B6650">
        <w:t>se groups are the</w:t>
      </w:r>
      <w:r>
        <w:t xml:space="preserve"> ubiquitous freshwater bacteria LD28, acI-B2, </w:t>
      </w:r>
      <w:proofErr w:type="spellStart"/>
      <w:r>
        <w:t>PnecC</w:t>
      </w:r>
      <w:proofErr w:type="spellEnd"/>
      <w:r>
        <w:t xml:space="preserve">, and bacI-A1. </w:t>
      </w:r>
      <w:r w:rsidR="00AE1BC2">
        <w:t xml:space="preserve">Differences in richness and community membership were </w:t>
      </w:r>
      <w:r w:rsidR="000B6650">
        <w:t xml:space="preserve">previously </w:t>
      </w:r>
      <w:r w:rsidR="00AE1BC2">
        <w:t>detected in Crystal Bog, Trout Bog, and Mary Lake, three sites representative of the three mixing regime categories of polymictic, dimictic, a</w:t>
      </w:r>
      <w:r w:rsidR="000B6650">
        <w:t>nd meromictic</w:t>
      </w:r>
      <w:r w:rsidR="00C3294B">
        <w:t xml:space="preserve"> </w:t>
      </w:r>
      <w:r w:rsidR="00C3294B">
        <w:fldChar w:fldCharType="begin" w:fldLock="1"/>
      </w:r>
      <w:r w:rsidR="00C3294B">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 "plainTextFormattedCitation" : "(2)", "previouslyFormattedCitation" : "(2)" }, "properties" : { "noteIndex" : 0 }, "schema" : "https://github.com/citation-style-language/schema/raw/master/csl-citation.json" }</w:instrText>
      </w:r>
      <w:r w:rsidR="00C3294B">
        <w:fldChar w:fldCharType="separate"/>
      </w:r>
      <w:r w:rsidR="00C3294B" w:rsidRPr="00C3294B">
        <w:rPr>
          <w:noProof/>
        </w:rPr>
        <w:t>(2)</w:t>
      </w:r>
      <w:r w:rsidR="00C3294B">
        <w:fldChar w:fldCharType="end"/>
      </w:r>
      <w:r w:rsidR="000B6650">
        <w:t>. Our data supported</w:t>
      </w:r>
      <w:r w:rsidR="00AE1BC2">
        <w:t xml:space="preserve"> these results and suggest that these trends are indeed linked with mixing regime, as we included multiple lakes of each type in this study. </w:t>
      </w:r>
      <w:r>
        <w:t xml:space="preserve"> </w:t>
      </w:r>
    </w:p>
    <w:p w14:paraId="1710E417" w14:textId="77777777" w:rsidR="00D232BC" w:rsidRDefault="00D232BC" w:rsidP="00D232BC">
      <w:pPr>
        <w:pStyle w:val="ManuscriptText"/>
      </w:pPr>
      <w:r>
        <w:t xml:space="preserve">We also supported </w:t>
      </w:r>
      <w:r w:rsidR="00AE1BC2">
        <w:t>previous research on</w:t>
      </w:r>
      <w:r w:rsidR="000B6650">
        <w:t xml:space="preserve"> the characteristics of bacterial communities in the epilimnion and hypolimnion, and</w:t>
      </w:r>
      <w:r w:rsidR="00AE1BC2">
        <w:t xml:space="preserve"> the impacts of lake mixing on </w:t>
      </w:r>
      <w:r w:rsidR="000B6650">
        <w:t>these</w:t>
      </w:r>
      <w:r w:rsidR="00AE1BC2">
        <w:t xml:space="preserve"> communities. </w:t>
      </w:r>
      <w:r w:rsidR="000B6650">
        <w:t>We confirm</w:t>
      </w:r>
      <w:r w:rsidR="000B6650">
        <w:t>ed</w:t>
      </w:r>
      <w:r w:rsidR="000B6650">
        <w:t xml:space="preserve"> that </w:t>
      </w:r>
      <w:proofErr w:type="spellStart"/>
      <w:r w:rsidR="000B6650">
        <w:t>epilimnia</w:t>
      </w:r>
      <w:proofErr w:type="spellEnd"/>
      <w:r w:rsidR="000B6650">
        <w:t xml:space="preserve"> tended to be more variable than </w:t>
      </w:r>
      <w:proofErr w:type="spellStart"/>
      <w:r w:rsidR="000B6650">
        <w:t>hypolimnia</w:t>
      </w:r>
      <w:proofErr w:type="spellEnd"/>
      <w:r w:rsidR="000B6650">
        <w:t xml:space="preserve">, potentially due to increased exposure </w:t>
      </w:r>
      <w:r w:rsidR="000B6650">
        <w:lastRenderedPageBreak/>
        <w:t>to climatic events</w:t>
      </w:r>
      <w:r w:rsidR="00C3294B">
        <w:t xml:space="preserve"> </w:t>
      </w:r>
      <w:r w:rsidR="00C3294B">
        <w:fldChar w:fldCharType="begin" w:fldLock="1"/>
      </w:r>
      <w:r w:rsidR="00C3294B">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 "plainTextFormattedCitation" : "(2)", "previouslyFormattedCitation" : "(2)" }, "properties" : { "noteIndex" : 0 }, "schema" : "https://github.com/citation-style-language/schema/raw/master/csl-citation.json" }</w:instrText>
      </w:r>
      <w:r w:rsidR="00C3294B">
        <w:fldChar w:fldCharType="separate"/>
      </w:r>
      <w:r w:rsidR="00C3294B" w:rsidRPr="00C3294B">
        <w:rPr>
          <w:noProof/>
        </w:rPr>
        <w:t>(2)</w:t>
      </w:r>
      <w:r w:rsidR="00C3294B">
        <w:fldChar w:fldCharType="end"/>
      </w:r>
      <w:r w:rsidR="000B6650">
        <w:t xml:space="preserve">. </w:t>
      </w:r>
      <w:r>
        <w:t xml:space="preserve">Mixing </w:t>
      </w:r>
      <w:r w:rsidR="000B6650">
        <w:t>was</w:t>
      </w:r>
      <w:r>
        <w:t xml:space="preserve"> disruptive to both epilimnion and hypolimnion communities, selecting for only a few taxa that can thrive during this disturbance</w:t>
      </w:r>
      <w:r w:rsidR="00E16C1E">
        <w:t>, but quickly recovering diversity</w:t>
      </w:r>
      <w:r w:rsidR="00C3294B">
        <w:t xml:space="preserve"> </w:t>
      </w:r>
      <w:r w:rsidR="00C3294B">
        <w:fldChar w:fldCharType="begin" w:fldLock="1"/>
      </w:r>
      <w:r w:rsidR="00C3294B">
        <w:instrText>ADDIN CSL_CITATION { "citationItems" : [ { "id" : "ITEM-1", "itemData" : { "DOI" : "10.1111/j.1462-2920.2011.02546.x", "ISBN" : "1462-2920", "ISSN" : "14622912", "PMID" : "21883795", "abstract" : "For lake microbes, water column mixing acts as a disturbance because it homogenizes thermal and chemical gradients known to define the distributions of microbial taxa. Our first objective was to isolate hypothesized drivers of lake bacterial response to water column mixing. To accomplish this, we designed an enclosure experiment with three treatments to independently test key biogeochemical changes induced by mixing: oxygen addition to the hypolimnion, nutrient addition to the epilimnion, and full water column mixing. We used molecular fingerprinting to observe bacterial community dynamics in the treatment and control enclosures, and in ambient lake water. We found that oxygen and nutrient amendments simulated the physical-chemical water column environment following mixing and resulted in similar bacterial communities to the mixing treatment, affirming that these were important drivers of community change. These results demonstrate that specific environmental changes can replicate broad disturbance effects on microbial communities. Our second objective was to characterize bacterial community stability by quantifying community resistance, recovery and resilience to an episodic disturbance. The communities in the nutrient and oxygen amendments changed quickly (had low resistance), but generally matched the control composition by the 10th day after treatment, exhibiting resilience. These results imply that aquatic bacterial assemblages are generally stable in the face of disturbance.", "author" : [ { "dropping-particle" : "", "family" : "Shade", "given" : "Ashley", "non-dropping-particle" : "", "parse-names" : false, "suffix" : "" }, { "dropping-particle" : "", "family" : "Read", "given" : "Jordan S.", "non-dropping-particle" : "", "parse-names" : false, "suffix" : "" }, { "dropping-particle" : "", "family" : "Welkie", "given" : "David G.", "non-dropping-particle" : "", "parse-names" : false, "suffix" : "" }, { "dropping-particle" : "", "family" : "Kratz", "given" : "Timothy K.", "non-dropping-particle" : "", "parse-names" : false, "suffix" : "" }, { "dropping-particle" : "", "family" : "Wu", "given" : "Chin H.", "non-dropping-particle" : "", "parse-names" : false, "suffix" : "" }, { "dropping-particle" : "", "family" : "McMahon", "given" : "Katherine D.", "non-dropping-particle" : "", "parse-names" : false, "suffix" : "" } ], "container-title" : "Environmental Microbiology", "id" : "ITEM-1", "issue" : "10", "issued" : { "date-parts" : [ [ "2011" ] ] }, "page" : "2752-2767", "title" : "Resistance, resilience and recovery: Aquatic bacterial dynamics after water column disturbance", "type" : "article-journal", "volume" : "13" }, "uris" : [ "http://www.mendeley.com/documents/?uuid=d7e5717c-8a2b-4624-9b6f-30855d14d874" ] }, { "id" : "ITEM-2",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"ITEM-2",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"(3, 4)", "plainTextFormattedCitation" : "(3, 4)", "previouslyFormattedCitation" : "(3, 4)" }, "properties" : { "noteIndex" : 0 }, "schema" : "https://github.com/citation-style-language/schema/raw/master/csl-citation.json" }</w:instrText>
      </w:r>
      <w:r w:rsidR="00C3294B">
        <w:fldChar w:fldCharType="separate"/>
      </w:r>
      <w:r w:rsidR="00C3294B" w:rsidRPr="00C3294B">
        <w:rPr>
          <w:noProof/>
        </w:rPr>
        <w:t>(3, 4)</w:t>
      </w:r>
      <w:r w:rsidR="00C3294B">
        <w:fldChar w:fldCharType="end"/>
      </w:r>
      <w:r>
        <w:t>. Comparing richness between lakes of different mixing regimes did not support the int</w:t>
      </w:r>
      <w:r w:rsidR="000B6650">
        <w:t xml:space="preserve">ermediate disturbance hypothesis, our initial inspiration for the collection of this dataset; rather, </w:t>
      </w:r>
      <w:r>
        <w:t xml:space="preserve">the least mixed lakes had the most diverse communities. As many variables are co-dependent with mixing regime (such as depth, volume of integrated water column, dissolved carbon concentrations and total nitrogen concentration), it is not clear </w:t>
      </w:r>
      <w:r w:rsidR="000B6650">
        <w:t>which variables are</w:t>
      </w:r>
      <w:r>
        <w:t xml:space="preserve"> driving this trend.</w:t>
      </w:r>
    </w:p>
    <w:p w14:paraId="7E0B12B4" w14:textId="77777777" w:rsidR="000E55D0" w:rsidRDefault="007D33BE" w:rsidP="008468E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D232BC">
        <w:rPr>
          <w:rFonts w:ascii="Times New Roman" w:hAnsi="Times New Roman" w:cs="Times New Roman"/>
          <w:sz w:val="24"/>
          <w:szCs w:val="24"/>
        </w:rPr>
        <w:t>e were not able to detect</w:t>
      </w:r>
      <w:r w:rsidR="00C77456">
        <w:rPr>
          <w:rFonts w:ascii="Times New Roman" w:hAnsi="Times New Roman" w:cs="Times New Roman"/>
          <w:sz w:val="24"/>
          <w:szCs w:val="24"/>
        </w:rPr>
        <w:t xml:space="preserve"> seasonal trends in bog lakes</w:t>
      </w:r>
      <w:r w:rsidRPr="007D33BE">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rPr>
        <w:t>n our</w:t>
      </w:r>
      <w:r w:rsidR="00C3294B">
        <w:rPr>
          <w:rFonts w:ascii="Times New Roman" w:hAnsi="Times New Roman" w:cs="Times New Roman"/>
          <w:sz w:val="24"/>
          <w:szCs w:val="24"/>
        </w:rPr>
        <w:t xml:space="preserve"> multiple years of sampling</w:t>
      </w:r>
      <w:r w:rsidR="00C77456">
        <w:rPr>
          <w:rFonts w:ascii="Times New Roman" w:hAnsi="Times New Roman" w:cs="Times New Roman"/>
          <w:sz w:val="24"/>
          <w:szCs w:val="24"/>
        </w:rPr>
        <w:t>. While seasonality in marine and river systems has been well-established by our colleagues, p</w:t>
      </w:r>
      <w:r w:rsidR="00D232BC">
        <w:rPr>
          <w:rFonts w:ascii="Times New Roman" w:hAnsi="Times New Roman" w:cs="Times New Roman"/>
          <w:sz w:val="24"/>
          <w:szCs w:val="24"/>
        </w:rPr>
        <w:t>revious research on seasonali</w:t>
      </w:r>
      <w:r w:rsidR="00C77456">
        <w:rPr>
          <w:rFonts w:ascii="Times New Roman" w:hAnsi="Times New Roman" w:cs="Times New Roman"/>
          <w:sz w:val="24"/>
          <w:szCs w:val="24"/>
        </w:rPr>
        <w:t xml:space="preserve">ty in freshwater lakes </w:t>
      </w:r>
      <w:r>
        <w:rPr>
          <w:rFonts w:ascii="Times New Roman" w:hAnsi="Times New Roman" w:cs="Times New Roman"/>
          <w:sz w:val="24"/>
          <w:szCs w:val="24"/>
        </w:rPr>
        <w:t>has</w:t>
      </w:r>
      <w:r w:rsidR="00C77456">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C77456">
        <w:rPr>
          <w:rFonts w:ascii="Times New Roman" w:hAnsi="Times New Roman" w:cs="Times New Roman"/>
          <w:sz w:val="24"/>
          <w:szCs w:val="24"/>
        </w:rPr>
        <w:t>mixed</w:t>
      </w:r>
      <w:r>
        <w:rPr>
          <w:rFonts w:ascii="Times New Roman" w:hAnsi="Times New Roman" w:cs="Times New Roman"/>
          <w:sz w:val="24"/>
          <w:szCs w:val="24"/>
        </w:rPr>
        <w:t xml:space="preserve"> results</w:t>
      </w:r>
      <w:r w:rsidR="00C3294B">
        <w:rPr>
          <w:rFonts w:ascii="Times New Roman" w:hAnsi="Times New Roman" w:cs="Times New Roman"/>
          <w:sz w:val="24"/>
          <w:szCs w:val="24"/>
        </w:rPr>
        <w:t xml:space="preserve"> </w:t>
      </w:r>
      <w:r w:rsidR="00C3294B">
        <w:rPr>
          <w:rFonts w:ascii="Times New Roman" w:hAnsi="Times New Roman" w:cs="Times New Roman"/>
          <w:sz w:val="24"/>
          <w:szCs w:val="24"/>
        </w:rPr>
        <w:fldChar w:fldCharType="begin" w:fldLock="1"/>
      </w:r>
      <w:r w:rsidR="00C3294B">
        <w:rPr>
          <w:rFonts w:ascii="Times New Roman" w:hAnsi="Times New Roman" w:cs="Times New Roman"/>
          <w:sz w:val="24"/>
          <w:szCs w:val="24"/>
        </w:rPr>
        <w:instrText>ADDIN CSL_CITATION { "citationItems" : [ { "id" : "ITEM-1", "itemData" : { "DOI" : "10.4319/lo.2005.50.6.1718", "ISBN" : "0024-3590", "ISSN" : "00243590", "PMID" : "18039821", "abstract" : "The bacterioplankton community composition (measured with denaturing gradient gel electrophoresis of 16S ribosomal DNA [rDNA]) of two nonintersecting temperate rivers was nearly identical and changed synchronously over 2.5 yr, suggesting that intrinsic controls on bacteria were similar in the two rivers and that seasonal changes were driven by extrinsic factors such as climate. Most potential controls on community composition also exhibited synchrony; these included bacterial production rate (leucine incorporation), water temperature, river flow rate, and a suite of chemical measurements. Temperature and river flow rate were the best predictors of temporal patterns in diversity. However, diversity patterns also correlated with bacterial production and concentrations of dissolved organic nitrogen and nitrate, suggesting that diversity is directly or indirectly influenced by complex seasonal shifts in environmental conditions. Winter and summer communities were somewhat predictable over 3 yr, although these communities were not identical. Two polymerase chain reaction (PCR)-amplified clone libraries of 16S rDNA, constructed with summer samples from each river, were not significantly different and contained typical freshwater bacterioplankton of the beta-Proteobacteria, Bacteroidetes, and Actinobacteria, including members of five new freshwater bacterioplankton clusters. However, libraries also included several phylotypes related to bacteria from soil and sediment, indicating the potential importance of allochthonous organisms in river diversity.", "author" : [ { "dropping-particle" : "", "family" : "Crump", "given" : "Byron C.", "non-dropping-particle" : "", "parse-names" : false, "suffix" : "" }, { "dropping-particle" : "", "family" : "Hobbie", "given" : "John E.", "non-dropping-particle" : "", "parse-names" : false, "suffix" : "" } ], "container-title" : "Limnology and Oceanography", "id" : "ITEM-1", "issue" : "6", "issued" : { "date-parts" : [ [ "2005" ] ] }, "page" : "1718-1729", "title" : "Synchrony and seasonality in bacterioplankton communities of two temperate rivers", "type" : "article-journal", "volume" : "50" }, "uris" : [ "http://www.mendeley.com/documents/?uuid=bf3d998e-95f7-4425-b50d-cb1c51db6e20" ] }, { "id" : "ITEM-2", "itemData" : { "DOI" : "10.1038/ismej.2011.107", "ISBN" : "1751-7370 (Electronic)\\n1751-7362 (Linking)", "ISSN" : "1751-7370", "PMID" : "21850055", "abstract" : "Here we describe, the longest microbial time-series analyzed to date using high-resolution 16S rRNA tag pyrosequencing of samples taken monthly over 6 years at a temperate marine coastal site off Plymouth, UK. Data treatment effected the estimation of community richness over a 6-year period, whereby 8794 operational taxonomic units (OTUs) were identified using single-linkage preclustering and 21 130 OTUs were identified by denoising the data. The Alphaproteobacteria were the most abundant Class, and the most frequently recorded OTUs were members of the Rickettsiales (SAR 11) and Rhodobacteriales. This near-surface ocean bacterial community showed strong repeatable seasonal patterns, which were defined by winter peaks in diversity across all years. Environmental variables explained far more variation in seasonally predictable bacteria than did data on protists or metazoan biomass. Change in day length alone explains &gt;65% of the variance in community diversity. The results suggested that seasonal changes in environmental variables are more important than trophic interactions. Interestingly, microbial association network analysis showed that correlations in abundance were stronger within bacterial taxa rather than between bacteria and eukaryotes, or between bacteria and environmental variables.", "author" : [ { "dropping-particle" : "", "family" : "Gilbert", "given" : "J A", "non-dropping-particle" : "", "parse-names" : false, "suffix" : "" }, { "dropping-particle" : "", "family" : "Steele", "given" : "J A", "non-dropping-particle" : "", "parse-names" : false, "suffix" : "" }, { "dropping-particle" : "", "family" : "Caporaso", "given" : "J G", "non-dropping-particle" : "", "parse-names" : false, "suffix" : "" }, { "dropping-particle" : "", "family" : "Steinbruck", "given" : "L", "non-dropping-particle" : "", "parse-names" : false, "suffix" : "" }, { "dropping-particle" : "", "family" : "Reeder", "given" : "J", "non-dropping-particle" : "", "parse-names" : false, "suffix" : "" }, { "dropping-particle" : "", "family" : "Temperton", "given" : "B", "non-dropping-particle" : "", "parse-names" : false, "suffix" : "" }, { "dropping-particle" : "", "family" : "Huse", "given" : "S", "non-dropping-particle" : "", "parse-names" : false, "suffix" : "" }, { "dropping-particle" : "", "family" : "McHardy", "given" : "A C", "non-dropping-particle" : "", "parse-names" : false, "suffix" : "" }, { "dropping-particle" : "", "family" : "Knight", "given" : "R", "non-dropping-particle" : "", "parse-names" : false, "suffix" : "" }, { "dropping-particle" : "", "family" : "Joint", "given" : "I", "non-dropping-particle" : "", "parse-names" : false, "suffix" : "" }, { "dropping-particle" : "", "family" : "Somerfield", "given" : "P", "non-dropping-particle" : "", "parse-names" : false, "suffix" : "" }, { "dropping-particle" : "", "family" : "Fuhrman", "given" : "J A", "non-dropping-particle" : "", "parse-names" : false, "suffix" : "" }, { "dropping-particle" : "", "family" : "Field", "given" : "D", "non-dropping-particle" : "", "parse-names" : false, "suffix" : "" } ], "container-title" : "The ISME Journal", "id" : "ITEM-2", "issue" : "2", "issued" : { "date-parts" : [ [ "2012" ] ] }, "page" : "298-308", "title" : "Defining seasonal marine microbial community dynamics", "type" : "article-journal", "volume" : "6" }, "uris" : [ "http://www.mendeley.com/documents/?uuid=4b276c1c-be19-4601-8bfd-10d960e8c35a" ] }, { "id" : "ITEM-3", "itemData" : { "DOI" : "10.1073/pnas.0602399103", "ISBN" : "0027-8424", "ISSN" : "0027-8424", "PMID" : "16938845", "abstract" : "Factors influencing patterns in the distribution and abundance of plant and animal taxa modulate ecosystem function and ecosystem response to environmental change, which is often taken to infer low functional redundancy among such species, but such relationships are poorly known for microbial communities. Using high-resolution molecular fingerprinting, we demonstrate the existence of extraordinarily repeatable temporal patterns in the community composition of 171 operational taxonomic units of marine bacterioplankton over 4.5 years at our Microbial Observatory site, 20 km off the southern California coast. These patterns in distribution and abundance of microbial taxa were highly predictable and significantly influenced by a broad range of both abiotic and biotic factors. These findings provide statistically robust demonstration of temporal patterning in marine bacterial distribution and abundance, which suggests that the distribution and abundance of bacterial taxa may modulate ecosystem function and response and that a significant subset of the bacteria exhibit low levels of functional redundancy as documented for many plant and animal communities.", "author" : [ { "dropping-particle" : "", "family" : "Fuhrman", "given" : "Jed A", "non-dropping-particle" : "", "parse-names" : false, "suffix" : "" }, { "dropping-particle" : "", "family" : "Hewson", "given" : "Ian", "non-dropping-particle" : "", "parse-names" : false, "suffix" : "" }, { "dropping-particle" : "", "family" : "Schwalbach", "given" : "Michael S", "non-dropping-particle" : "", "parse-names" : false, "suffix" : "" }, { "dropping-particle" : "", "family" : "Steele", "given" : "Joshua A", "non-dropping-particle" : "", "parse-names" : false, "suffix" : "" }, { "dropping-particle" : "V", "family" : "Brown", "given" : "Mark", "non-dropping-particle" : "", "parse-names" : false, "suffix" : "" }, { "dropping-particle" : "", "family" : "Naeem", "given" : "Shahid", "non-dropping-particle" : "", "parse-names" : false, "suffix" : "" } ], "container-title" : "Proceedings of the National Academy of Sciences of the USA", "id" : "ITEM-3", "issue" : "35", "issued" : { "date-parts" : [ [ "2006" ] ] }, "page" : "13104-13109", "title" : "Annually reoccurring bacterial communities are predictable from ocean conditions", "type" : "article-journal", "volume" : "103" }, "uris" : [ "http://www.mendeley.com/documents/?uuid=391cc6f9-d9c0-481c-96b2-448674e30e64" ] }, { "id" : "ITEM-4", "itemData" : { "author" : [ { "dropping-particle" : "", "family" : "Cram", "given" : "JA", "non-dropping-particle" : "", "parse-names" : false, "suffix" : "" }, { "dropping-particle" : "", "family" : "Chow", "given" : "CT", "non-dropping-particle" : "", "parse-names" : false, "suffix" : "" }, { "dropping-particle" : "", "family" : "Sachdeva", "given" : "R", "non-dropping-particle" : "", "parse-names" : false, "suffix" : "" }, { "dropping-particle" : "", "family" : "Needham", "given" : "DM", "non-dropping-particle" : "", "parse-names" : false, "suffix" : "" }, { "dropping-particle" : "", "family" : "Parada", "given" : "AE", "non-dropping-particle" : "", "parse-names" : false, "suffix" : "" }, { "dropping-particle" : "", "family" : "Steele", "given" : "JA", "non-dropping-particle" : "", "parse-names" : false, "suffix" : "" }, { "dropping-particle" : "", "family" : "Fuhrman", "given" : "JA", "non-dropping-particle" : "", "parse-names" : false, "suffix" : "" } ], "container-title" : "The ISME journal", "id" : "ITEM-4", "issued" : { "date-parts" : [ [ "2015" ] ] }, "page" : "563-580", "title" : "Seasonal and interannual variability of the marine bacterioplankton community throughout the water column over ten years", "type" : "article-journal", "volume" : "9" }, "uris" : [ "http://www.mendeley.com/documents/?uuid=3e171bfa-ff82-4b2a-82b2-9c8b5f16b8b3" ] } ], "mendeley" : { "formattedCitation" : "(5\u20138)", "plainTextFormattedCitation" : "(5\u20138)", "previouslyFormattedCitation" : "(5\u20138)" }, "properties" : { "noteIndex" : 0 }, "schema" : "https://github.com/citation-style-language/schema/raw/master/csl-citation.json" }</w:instrText>
      </w:r>
      <w:r w:rsidR="00C3294B">
        <w:rPr>
          <w:rFonts w:ascii="Times New Roman" w:hAnsi="Times New Roman" w:cs="Times New Roman"/>
          <w:sz w:val="24"/>
          <w:szCs w:val="24"/>
        </w:rPr>
        <w:fldChar w:fldCharType="separate"/>
      </w:r>
      <w:r w:rsidR="00C3294B" w:rsidRPr="00C3294B">
        <w:rPr>
          <w:rFonts w:ascii="Times New Roman" w:hAnsi="Times New Roman" w:cs="Times New Roman"/>
          <w:noProof/>
          <w:sz w:val="24"/>
          <w:szCs w:val="24"/>
        </w:rPr>
        <w:t>(5–8)</w:t>
      </w:r>
      <w:r w:rsidR="00C3294B">
        <w:rPr>
          <w:rFonts w:ascii="Times New Roman" w:hAnsi="Times New Roman" w:cs="Times New Roman"/>
          <w:sz w:val="24"/>
          <w:szCs w:val="24"/>
        </w:rPr>
        <w:fldChar w:fldCharType="end"/>
      </w:r>
      <w:r w:rsidR="00C77456">
        <w:rPr>
          <w:rFonts w:ascii="Times New Roman" w:hAnsi="Times New Roman" w:cs="Times New Roman"/>
          <w:sz w:val="24"/>
          <w:szCs w:val="24"/>
        </w:rPr>
        <w:t>.</w:t>
      </w:r>
      <w:r w:rsidR="00D232BC">
        <w:rPr>
          <w:rFonts w:ascii="Times New Roman" w:hAnsi="Times New Roman" w:cs="Times New Roman"/>
          <w:sz w:val="24"/>
          <w:szCs w:val="24"/>
        </w:rPr>
        <w:t xml:space="preserve"> Nelson identified distinct, repeatable community types </w:t>
      </w:r>
      <w:r>
        <w:rPr>
          <w:rFonts w:ascii="Times New Roman" w:hAnsi="Times New Roman" w:cs="Times New Roman"/>
          <w:sz w:val="24"/>
          <w:szCs w:val="24"/>
        </w:rPr>
        <w:t xml:space="preserve">in his seminal paper on seasonality in alpine lakes, </w:t>
      </w:r>
      <w:r w:rsidR="00D232BC">
        <w:rPr>
          <w:rFonts w:ascii="Times New Roman" w:hAnsi="Times New Roman" w:cs="Times New Roman"/>
          <w:sz w:val="24"/>
          <w:szCs w:val="24"/>
        </w:rPr>
        <w:t>but noted that stratified summer communities were distinct each year</w:t>
      </w:r>
      <w:r w:rsidR="00C3294B">
        <w:rPr>
          <w:rFonts w:ascii="Times New Roman" w:hAnsi="Times New Roman" w:cs="Times New Roman"/>
          <w:sz w:val="24"/>
          <w:szCs w:val="24"/>
        </w:rPr>
        <w:t xml:space="preserve"> </w:t>
      </w:r>
      <w:r w:rsidR="00C3294B">
        <w:rPr>
          <w:rFonts w:ascii="Times New Roman" w:hAnsi="Times New Roman" w:cs="Times New Roman"/>
          <w:sz w:val="24"/>
          <w:szCs w:val="24"/>
        </w:rPr>
        <w:fldChar w:fldCharType="begin" w:fldLock="1"/>
      </w:r>
      <w:r w:rsidR="00C3294B">
        <w:rPr>
          <w:rFonts w:ascii="Times New Roman" w:hAnsi="Times New Roman" w:cs="Times New Roman"/>
          <w:sz w:val="24"/>
          <w:szCs w:val="24"/>
        </w:rPr>
        <w:instrText>ADDIN CSL_CITATION { "citationItems" : [ { "id" : "ITEM-1", "itemData" : { "DOI" : "10.1038/ismej.2008.81", "ISSN" : "1751-7362", "author" : [ { "dropping-particle" : "", "family" : "Nelson", "given" : "Craig E", "non-dropping-particle" : "", "parse-names" : false, "suffix" : "" } ], "container-title" : "The ISME Journal", "id" : "ITEM-1", "issue" : "1", "issued" : { "date-parts" : [ [ "2009" ] ] }, "page" : "13-30", "title" : "Phenology of high-elevation pelagic bacteria: the roles of meteorologic variability, catchment inputs and thermal stratification in structuring communities", "type" : "article-journal", "volume" : "3" }, "uris" : [ "http://www.mendeley.com/documents/?uuid=f28f5782-6f9d-4356-af8d-a161f292bc41" ] } ], "mendeley" : { "formattedCitation" : "(9)", "plainTextFormattedCitation" : "(9)", "previouslyFormattedCitation" : "(9)" }, "properties" : { "noteIndex" : 0 }, "schema" : "https://github.com/citation-style-language/schema/raw/master/csl-citation.json" }</w:instrText>
      </w:r>
      <w:r w:rsidR="00C3294B">
        <w:rPr>
          <w:rFonts w:ascii="Times New Roman" w:hAnsi="Times New Roman" w:cs="Times New Roman"/>
          <w:sz w:val="24"/>
          <w:szCs w:val="24"/>
        </w:rPr>
        <w:fldChar w:fldCharType="separate"/>
      </w:r>
      <w:r w:rsidR="00C3294B" w:rsidRPr="00C3294B">
        <w:rPr>
          <w:rFonts w:ascii="Times New Roman" w:hAnsi="Times New Roman" w:cs="Times New Roman"/>
          <w:noProof/>
          <w:sz w:val="24"/>
          <w:szCs w:val="24"/>
        </w:rPr>
        <w:t>(9)</w:t>
      </w:r>
      <w:r w:rsidR="00C3294B">
        <w:rPr>
          <w:rFonts w:ascii="Times New Roman" w:hAnsi="Times New Roman" w:cs="Times New Roman"/>
          <w:sz w:val="24"/>
          <w:szCs w:val="24"/>
        </w:rPr>
        <w:fldChar w:fldCharType="end"/>
      </w:r>
      <w:r w:rsidR="00D232BC">
        <w:rPr>
          <w:rFonts w:ascii="Times New Roman" w:hAnsi="Times New Roman" w:cs="Times New Roman"/>
          <w:sz w:val="24"/>
          <w:szCs w:val="24"/>
        </w:rPr>
        <w:t>. Seas</w:t>
      </w:r>
      <w:r>
        <w:rPr>
          <w:rFonts w:ascii="Times New Roman" w:hAnsi="Times New Roman" w:cs="Times New Roman"/>
          <w:sz w:val="24"/>
          <w:szCs w:val="24"/>
        </w:rPr>
        <w:t>onal trends were detected in a</w:t>
      </w:r>
      <w:r w:rsidR="00D232BC">
        <w:rPr>
          <w:rFonts w:ascii="Times New Roman" w:hAnsi="Times New Roman" w:cs="Times New Roman"/>
          <w:sz w:val="24"/>
          <w:szCs w:val="24"/>
        </w:rPr>
        <w:t xml:space="preserve"> time series from Lake Mendota</w:t>
      </w:r>
      <w:r>
        <w:rPr>
          <w:rFonts w:ascii="Times New Roman" w:hAnsi="Times New Roman" w:cs="Times New Roman"/>
          <w:sz w:val="24"/>
          <w:szCs w:val="24"/>
        </w:rPr>
        <w:t xml:space="preserve"> similar to ours</w:t>
      </w:r>
      <w:r w:rsidR="00D232BC">
        <w:rPr>
          <w:rFonts w:ascii="Times New Roman" w:hAnsi="Times New Roman" w:cs="Times New Roman"/>
          <w:sz w:val="24"/>
          <w:szCs w:val="24"/>
        </w:rPr>
        <w:t xml:space="preserve">, but summer samples </w:t>
      </w:r>
      <w:r>
        <w:rPr>
          <w:rFonts w:ascii="Times New Roman" w:hAnsi="Times New Roman" w:cs="Times New Roman"/>
          <w:sz w:val="24"/>
          <w:szCs w:val="24"/>
        </w:rPr>
        <w:t xml:space="preserve">in Lake Mendota </w:t>
      </w:r>
      <w:r w:rsidR="00D232BC">
        <w:rPr>
          <w:rFonts w:ascii="Times New Roman" w:hAnsi="Times New Roman" w:cs="Times New Roman"/>
          <w:sz w:val="24"/>
          <w:szCs w:val="24"/>
        </w:rPr>
        <w:t>were more variable then those collected in other seasons</w:t>
      </w:r>
      <w:r w:rsidR="00C3294B">
        <w:rPr>
          <w:rFonts w:ascii="Times New Roman" w:hAnsi="Times New Roman" w:cs="Times New Roman"/>
          <w:sz w:val="24"/>
          <w:szCs w:val="24"/>
        </w:rPr>
        <w:t xml:space="preserve"> </w:t>
      </w:r>
      <w:r w:rsidR="00C3294B">
        <w:rPr>
          <w:rFonts w:ascii="Times New Roman" w:hAnsi="Times New Roman" w:cs="Times New Roman"/>
          <w:sz w:val="24"/>
          <w:szCs w:val="24"/>
        </w:rPr>
        <w:fldChar w:fldCharType="begin" w:fldLock="1"/>
      </w:r>
      <w:r w:rsidR="00C3294B">
        <w:rPr>
          <w:rFonts w:ascii="Times New Roman" w:hAnsi="Times New Roman" w:cs="Times New Roman"/>
          <w:sz w:val="24"/>
          <w:szCs w:val="24"/>
        </w:rPr>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"mendeley" : { "formattedCitation" : "(10)", "plainTextFormattedCitation" : "(10)", "previouslyFormattedCitation" : "(10)" }, "properties" : { "noteIndex" : 0 }, "schema" : "https://github.com/citation-style-language/schema/raw/master/csl-citation.json" }</w:instrText>
      </w:r>
      <w:r w:rsidR="00C3294B">
        <w:rPr>
          <w:rFonts w:ascii="Times New Roman" w:hAnsi="Times New Roman" w:cs="Times New Roman"/>
          <w:sz w:val="24"/>
          <w:szCs w:val="24"/>
        </w:rPr>
        <w:fldChar w:fldCharType="separate"/>
      </w:r>
      <w:r w:rsidR="00C3294B" w:rsidRPr="00C3294B">
        <w:rPr>
          <w:rFonts w:ascii="Times New Roman" w:hAnsi="Times New Roman" w:cs="Times New Roman"/>
          <w:noProof/>
          <w:sz w:val="24"/>
          <w:szCs w:val="24"/>
        </w:rPr>
        <w:t>(10)</w:t>
      </w:r>
      <w:r w:rsidR="00C3294B">
        <w:rPr>
          <w:rFonts w:ascii="Times New Roman" w:hAnsi="Times New Roman" w:cs="Times New Roman"/>
          <w:sz w:val="24"/>
          <w:szCs w:val="24"/>
        </w:rPr>
        <w:fldChar w:fldCharType="end"/>
      </w:r>
      <w:r w:rsidR="00D232BC">
        <w:rPr>
          <w:rFonts w:ascii="Times New Roman" w:hAnsi="Times New Roman" w:cs="Times New Roman"/>
          <w:sz w:val="24"/>
          <w:szCs w:val="24"/>
        </w:rPr>
        <w:t xml:space="preserve">. </w:t>
      </w:r>
      <w:r>
        <w:rPr>
          <w:rFonts w:ascii="Times New Roman" w:hAnsi="Times New Roman" w:cs="Times New Roman"/>
          <w:sz w:val="24"/>
          <w:szCs w:val="24"/>
        </w:rPr>
        <w:t>In the previous ARISA-based research on the bog lakes included in our dataset</w:t>
      </w:r>
      <w:r w:rsidR="00C77456">
        <w:rPr>
          <w:rFonts w:ascii="Times New Roman" w:hAnsi="Times New Roman" w:cs="Times New Roman"/>
          <w:sz w:val="24"/>
          <w:szCs w:val="24"/>
        </w:rPr>
        <w:t xml:space="preserve">, community properties such as richness and rate of change were consistent each year, and the phytoplankton community </w:t>
      </w:r>
      <w:r>
        <w:rPr>
          <w:rFonts w:ascii="Times New Roman" w:hAnsi="Times New Roman" w:cs="Times New Roman"/>
          <w:sz w:val="24"/>
          <w:szCs w:val="24"/>
        </w:rPr>
        <w:t>hypothesized</w:t>
      </w:r>
      <w:r w:rsidR="00C77456">
        <w:rPr>
          <w:rFonts w:ascii="Times New Roman" w:hAnsi="Times New Roman" w:cs="Times New Roman"/>
          <w:sz w:val="24"/>
          <w:szCs w:val="24"/>
        </w:rPr>
        <w:t xml:space="preserve"> to drive seasonal trends in the bacterial community</w:t>
      </w:r>
      <w:r>
        <w:rPr>
          <w:rFonts w:ascii="Times New Roman" w:hAnsi="Times New Roman" w:cs="Times New Roman"/>
          <w:sz w:val="24"/>
          <w:szCs w:val="24"/>
        </w:rPr>
        <w:t xml:space="preserve"> based on correlation studies</w:t>
      </w:r>
      <w:r w:rsidR="00C3294B">
        <w:rPr>
          <w:rFonts w:ascii="Times New Roman" w:hAnsi="Times New Roman" w:cs="Times New Roman"/>
          <w:sz w:val="24"/>
          <w:szCs w:val="24"/>
        </w:rPr>
        <w:t xml:space="preserve"> </w:t>
      </w:r>
      <w:r w:rsidR="00C3294B">
        <w:rPr>
          <w:rFonts w:ascii="Times New Roman" w:hAnsi="Times New Roman" w:cs="Times New Roman"/>
          <w:sz w:val="24"/>
          <w:szCs w:val="24"/>
        </w:rPr>
        <w:fldChar w:fldCharType="begin" w:fldLock="1"/>
      </w:r>
      <w:r w:rsidR="00C3294B">
        <w:rPr>
          <w:rFonts w:ascii="Times New Roman" w:hAnsi="Times New Roman" w:cs="Times New Roman"/>
          <w:sz w:val="24"/>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"id" : "ITEM-2",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"ITEM-2", "issue" : "1", "issued" : { "date-parts" : [ [ "2007" ] ] }, "page" : "38-47", "title" : "Synchrony in aquatic microbial community dynamics.", "type" : "article-journal", "volume" : "1" }, "uris" : [ "http://www.mendeley.com/documents/?uuid=c8846422-748d-4ad5-83e0-cfa007b465c2" ] }, { "id" : "ITEM-3", "itemData" : { "DOI" : "10.1111/j.1462-2920.2006.01039.x", "ISBN" : "1462-2912 (Print)", "ISSN" : "14622912", "PMID" : "16872407", "abstract" : "A previous multiyear study observed correlations between bacterioplankton community composition (BCC) and abundance and the dynamics of phytoplankton populations and bacterivorous grazers in a humic lake. These observations generated hypotheses about the importance of trophic interactions (both top-down and bottom-up) for structuring bacterial communities in this lake, which were tested using two multifactorial food web manipulation experiments that separately manipulated the intensity of grazing and the composition of the phytoplankton community. Our results, combined with field observations, suggest that a hierarchy of drivers structures bacterial communities in this lake. While other studies have noted links between aggregate measures of phytoplankton and bacterioplankton communities, we demonstrate here correlations between succession of phytoplankton assemblages and BCC as assessed by automated ribosomal intergenic spacer analysis (ARISA). We used a novel approach linking community ARISA data to phylogenetic assignments from sequence analysis of 16S rRNA gene clone libraries to examine the responses of specific bacterial phylotypes to the experimental manipulations. The synchronous dynamics of these populations suggests that primary producers may mediate BCC and diversity through labile organic matter production, which evolves in quality and quantity during phytoplankton succession. Superimposed on this resource-mediated control of BCC are brief periods of intense bacterivory that impact bacterial abundance and composition.", "author" : [ { "dropping-particle" : "", "family" : "Kent", "given" : "Angela D.", "non-dropping-particle" : "", "parse-names" : false, "suffix" : "" }, { "dropping-particle" : "", "family" : "Jones", "given" : "Stuart E.", "non-dropping-particle" : "", "parse-names" : false, "suffix" : "" }, { "dropping-particle" : "", "family" : "Lauster", "given" : "George H.", "non-dropping-particle" : "", "parse-names" : false, "suffix" : "" }, { "dropping-particle" : "", "family" : "Graham", "given" : "James M.", "non-dropping-particle" : "", "parse-names" : false, "suffix" : "" }, { "dropping-particle" : "", "family" : "Newton", "given" : "Ryan J.", "non-dropping-particle" : "", "parse-names" : false, "suffix" : "" }, { "dropping-particle" : "", "family" : "McMahon", "given" : "Katherine D.", "non-dropping-particle" : "", "parse-names" : false, "suffix" : "" } ], "container-title" : "Environmental Microbiology", "id" : "ITEM-3", "issue" : "8", "issued" : { "date-parts" : [ [ "2006" ] ] }, "page" : "1448-1459", "title" : "Experimental manipulations of microbial food web interactions in a humic lake: Shifting biological drivers of bacterial community structure", "type" : "article-journal", "volume" : "8" }, "uris" : [ "http://www.mendeley.com/documents/?uuid=c635e550-3de6-4414-a4c8-b4f57ae983ee" ] } ], "mendeley" : { "formattedCitation" : "(11\u201313)", "plainTextFormattedCitation" : "(11\u201313)", "previouslyFormattedCitation" : "(11\u201313)" }, "properties" : { "noteIndex" : 0 }, "schema" : "https://github.com/citation-style-language/schema/raw/master/csl-citation.json" }</w:instrText>
      </w:r>
      <w:r w:rsidR="00C3294B">
        <w:rPr>
          <w:rFonts w:ascii="Times New Roman" w:hAnsi="Times New Roman" w:cs="Times New Roman"/>
          <w:sz w:val="24"/>
          <w:szCs w:val="24"/>
        </w:rPr>
        <w:fldChar w:fldCharType="separate"/>
      </w:r>
      <w:r w:rsidR="00C3294B" w:rsidRPr="00C3294B">
        <w:rPr>
          <w:rFonts w:ascii="Times New Roman" w:hAnsi="Times New Roman" w:cs="Times New Roman"/>
          <w:noProof/>
          <w:sz w:val="24"/>
          <w:szCs w:val="24"/>
        </w:rPr>
        <w:t>(11–13)</w:t>
      </w:r>
      <w:r w:rsidR="00C3294B">
        <w:rPr>
          <w:rFonts w:ascii="Times New Roman" w:hAnsi="Times New Roman" w:cs="Times New Roman"/>
          <w:sz w:val="24"/>
          <w:szCs w:val="24"/>
        </w:rPr>
        <w:fldChar w:fldCharType="end"/>
      </w:r>
      <w:r w:rsidR="00C77456">
        <w:rPr>
          <w:rFonts w:ascii="Times New Roman" w:hAnsi="Times New Roman" w:cs="Times New Roman"/>
          <w:sz w:val="24"/>
          <w:szCs w:val="24"/>
        </w:rPr>
        <w:t xml:space="preserve">. </w:t>
      </w:r>
      <w:r w:rsidR="00C3294B">
        <w:rPr>
          <w:rFonts w:ascii="Times New Roman" w:hAnsi="Times New Roman" w:cs="Times New Roman"/>
          <w:sz w:val="24"/>
          <w:szCs w:val="24"/>
        </w:rPr>
        <w:t xml:space="preserve">Synchrony in seasonal trends was observed by Kent, et al. </w:t>
      </w:r>
      <w:r w:rsidR="00C3294B">
        <w:rPr>
          <w:rFonts w:ascii="Times New Roman" w:hAnsi="Times New Roman" w:cs="Times New Roman"/>
          <w:sz w:val="24"/>
          <w:szCs w:val="24"/>
        </w:rPr>
        <w:fldChar w:fldCharType="begin" w:fldLock="1"/>
      </w:r>
      <w:r w:rsidR="009E501C">
        <w:rPr>
          <w:rFonts w:ascii="Times New Roman" w:hAnsi="Times New Roman" w:cs="Times New Roman"/>
          <w:sz w:val="24"/>
          <w:szCs w:val="24"/>
        </w:rPr>
        <w:instrText>ADDIN CSL_CITATION { "citationItems" : [ { "id" : "ITEM-1",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"ITEM-1", "issue" : "1", "issued" : { "date-parts" : [ [ "2007" ] ] }, "page" : "38-47", "title" : "Synchrony in aquatic microbial community dynamics.", "type" : "article-journal", "volume" : "1" }, "uris" : [ "http://www.mendeley.com/documents/?uuid=c8846422-748d-4ad5-83e0-cfa007b465c2" ] } ], "mendeley" : { "formattedCitation" : "(12)", "plainTextFormattedCitation" : "(12)", "previouslyFormattedCitation" : "(12)" }, "properties" : { "noteIndex" : 0 }, "schema" : "https://github.com/citation-style-language/schema/raw/master/csl-citation.json" }</w:instrText>
      </w:r>
      <w:r w:rsidR="00C3294B">
        <w:rPr>
          <w:rFonts w:ascii="Times New Roman" w:hAnsi="Times New Roman" w:cs="Times New Roman"/>
          <w:sz w:val="24"/>
          <w:szCs w:val="24"/>
        </w:rPr>
        <w:fldChar w:fldCharType="separate"/>
      </w:r>
      <w:r w:rsidR="00C3294B" w:rsidRPr="00C3294B">
        <w:rPr>
          <w:rFonts w:ascii="Times New Roman" w:hAnsi="Times New Roman" w:cs="Times New Roman"/>
          <w:noProof/>
          <w:sz w:val="24"/>
          <w:szCs w:val="24"/>
        </w:rPr>
        <w:t>(12)</w:t>
      </w:r>
      <w:r w:rsidR="00C3294B">
        <w:rPr>
          <w:rFonts w:ascii="Times New Roman" w:hAnsi="Times New Roman" w:cs="Times New Roman"/>
          <w:sz w:val="24"/>
          <w:szCs w:val="24"/>
        </w:rPr>
        <w:fldChar w:fldCharType="end"/>
      </w:r>
      <w:r w:rsidR="00C3294B">
        <w:rPr>
          <w:rFonts w:ascii="Times New Roman" w:hAnsi="Times New Roman" w:cs="Times New Roman"/>
          <w:sz w:val="24"/>
          <w:szCs w:val="24"/>
        </w:rPr>
        <w:t>; h</w:t>
      </w:r>
      <w:r w:rsidR="00C77456">
        <w:rPr>
          <w:rFonts w:ascii="Times New Roman" w:hAnsi="Times New Roman" w:cs="Times New Roman"/>
          <w:sz w:val="24"/>
          <w:szCs w:val="24"/>
        </w:rPr>
        <w:t xml:space="preserve">owever, </w:t>
      </w:r>
      <w:r w:rsidR="009E501C">
        <w:rPr>
          <w:rFonts w:ascii="Times New Roman" w:hAnsi="Times New Roman" w:cs="Times New Roman"/>
          <w:sz w:val="24"/>
          <w:szCs w:val="24"/>
        </w:rPr>
        <w:t xml:space="preserve">in </w:t>
      </w:r>
      <w:r w:rsidR="00C77456">
        <w:rPr>
          <w:rFonts w:ascii="Times New Roman" w:hAnsi="Times New Roman" w:cs="Times New Roman"/>
          <w:sz w:val="24"/>
          <w:szCs w:val="24"/>
        </w:rPr>
        <w:t xml:space="preserve">a second year of sampling for seasonal trends in Crystal Bog </w:t>
      </w:r>
      <w:r w:rsidR="00C3294B">
        <w:rPr>
          <w:rFonts w:ascii="Times New Roman" w:hAnsi="Times New Roman" w:cs="Times New Roman"/>
          <w:sz w:val="24"/>
          <w:szCs w:val="24"/>
        </w:rPr>
        <w:t>and Trout Bog</w:t>
      </w:r>
      <w:r w:rsidR="009E501C">
        <w:rPr>
          <w:rFonts w:ascii="Times New Roman" w:hAnsi="Times New Roman" w:cs="Times New Roman"/>
          <w:sz w:val="24"/>
          <w:szCs w:val="24"/>
        </w:rPr>
        <w:t>,</w:t>
      </w:r>
      <w:r w:rsidR="00C3294B">
        <w:rPr>
          <w:rFonts w:ascii="Times New Roman" w:hAnsi="Times New Roman" w:cs="Times New Roman"/>
          <w:sz w:val="24"/>
          <w:szCs w:val="24"/>
        </w:rPr>
        <w:t xml:space="preserve"> </w:t>
      </w:r>
      <w:r w:rsidR="009E501C">
        <w:rPr>
          <w:rFonts w:ascii="Times New Roman" w:hAnsi="Times New Roman" w:cs="Times New Roman"/>
          <w:sz w:val="24"/>
          <w:szCs w:val="24"/>
        </w:rPr>
        <w:t xml:space="preserve">these findings were not reproduced </w:t>
      </w:r>
      <w:r w:rsidR="009E501C">
        <w:rPr>
          <w:rFonts w:ascii="Times New Roman" w:hAnsi="Times New Roman" w:cs="Times New Roman"/>
          <w:sz w:val="24"/>
          <w:szCs w:val="24"/>
        </w:rPr>
        <w:fldChar w:fldCharType="begin" w:fldLock="1"/>
      </w:r>
      <w:r w:rsidR="009E501C">
        <w:rPr>
          <w:rFonts w:ascii="Times New Roman" w:hAnsi="Times New Roman" w:cs="Times New Roman"/>
          <w:sz w:val="24"/>
          <w:szCs w:val="24"/>
        </w:rPr>
        <w:instrText>ADDIN CSL_CITATION { "citationItems" : [ { "id" : "ITEM-1", "itemData" : { "author" : [ { "dropping-particle" : "", "family" : "Rusak", "given" : "James A", "non-dropping-particle" : "", "parse-names" : false, "suffix" : "" }, { "dropping-particle" : "", "family" : "Jones", "given" : "Stuart E", "non-dropping-particle" : "", "parse-names" : false, "suffix" : "" }, { "dropping-particle" : "", "family" : "Kent", "given" : "Angela D", "non-dropping-particle" : "", "parse-names" : false, "suffix" : "" }, { "dropping-particle" : "", "family" : "Shade", "given" : "Ashley L", "non-dropping-particle" : "", "parse-names" : false, "suffix" : "" }, { "dropping-particle" : "", "family" : "Mcmahon", "given" : "Trina M", "non-dropping-particle" : "", "parse-names" : false, "suffix" : "" } ], "id" : "ITEM-1", "issue" : "April", "issued" : { "date-parts" : [ [ "2009" ] ] }, "page" : "936-940", "title" : "Spatial synchrony in microbial community dynamics : testing among-year and lake patterns", "type" : "article-journal", "volume" : "30" }, "uris" : [ "http://www.mendeley.com/documents/?uuid=0ce6a303-779b-438a-8cd8-61e7f81c44ba" ] } ], "mendeley" : { "formattedCitation" : "(14)", "plainTextFormattedCitation" : "(14)", "previouslyFormattedCitation" : "(14)" }, "properties" : { "noteIndex" : 0 }, "schema" : "https://github.com/citation-style-language/schema/raw/master/csl-citation.json" }</w:instrText>
      </w:r>
      <w:r w:rsidR="009E501C">
        <w:rPr>
          <w:rFonts w:ascii="Times New Roman" w:hAnsi="Times New Roman" w:cs="Times New Roman"/>
          <w:sz w:val="24"/>
          <w:szCs w:val="24"/>
        </w:rPr>
        <w:fldChar w:fldCharType="separate"/>
      </w:r>
      <w:r w:rsidR="009E501C" w:rsidRPr="009E501C">
        <w:rPr>
          <w:rFonts w:ascii="Times New Roman" w:hAnsi="Times New Roman" w:cs="Times New Roman"/>
          <w:noProof/>
          <w:sz w:val="24"/>
          <w:szCs w:val="24"/>
        </w:rPr>
        <w:t>(14)</w:t>
      </w:r>
      <w:r w:rsidR="009E501C">
        <w:rPr>
          <w:rFonts w:ascii="Times New Roman" w:hAnsi="Times New Roman" w:cs="Times New Roman"/>
          <w:sz w:val="24"/>
          <w:szCs w:val="24"/>
        </w:rPr>
        <w:fldChar w:fldCharType="end"/>
      </w:r>
      <w:r w:rsidR="00C77456">
        <w:rPr>
          <w:rFonts w:ascii="Times New Roman" w:hAnsi="Times New Roman" w:cs="Times New Roman"/>
          <w:sz w:val="24"/>
          <w:szCs w:val="24"/>
        </w:rPr>
        <w:t xml:space="preserve">. </w:t>
      </w:r>
      <w:r>
        <w:rPr>
          <w:rFonts w:ascii="Times New Roman" w:hAnsi="Times New Roman" w:cs="Times New Roman"/>
          <w:sz w:val="24"/>
          <w:szCs w:val="24"/>
        </w:rPr>
        <w:t>S</w:t>
      </w:r>
      <w:r w:rsidR="00C77456">
        <w:rPr>
          <w:rFonts w:ascii="Times New Roman" w:hAnsi="Times New Roman" w:cs="Times New Roman"/>
          <w:sz w:val="24"/>
          <w:szCs w:val="24"/>
        </w:rPr>
        <w:t>uccessional trends</w:t>
      </w:r>
      <w:r w:rsidR="009E501C">
        <w:rPr>
          <w:rFonts w:ascii="Times New Roman" w:hAnsi="Times New Roman" w:cs="Times New Roman"/>
          <w:sz w:val="24"/>
          <w:szCs w:val="24"/>
        </w:rPr>
        <w:t xml:space="preserve"> were studied</w:t>
      </w:r>
      <w:r w:rsidR="00C77456">
        <w:rPr>
          <w:rFonts w:ascii="Times New Roman" w:hAnsi="Times New Roman" w:cs="Times New Roman"/>
          <w:sz w:val="24"/>
          <w:szCs w:val="24"/>
        </w:rPr>
        <w:t xml:space="preserve"> in </w:t>
      </w:r>
      <w:r w:rsidR="009E501C">
        <w:rPr>
          <w:rFonts w:ascii="Times New Roman" w:hAnsi="Times New Roman" w:cs="Times New Roman"/>
          <w:sz w:val="24"/>
          <w:szCs w:val="24"/>
        </w:rPr>
        <w:t>Crystal Bog and Lake Mendota</w:t>
      </w:r>
      <w:r>
        <w:rPr>
          <w:rFonts w:ascii="Times New Roman" w:hAnsi="Times New Roman" w:cs="Times New Roman"/>
          <w:sz w:val="24"/>
          <w:szCs w:val="24"/>
        </w:rPr>
        <w:t xml:space="preserve"> in 200</w:t>
      </w:r>
      <w:r w:rsidR="009E501C">
        <w:rPr>
          <w:rFonts w:ascii="Times New Roman" w:hAnsi="Times New Roman" w:cs="Times New Roman"/>
          <w:sz w:val="24"/>
          <w:szCs w:val="24"/>
        </w:rPr>
        <w:t xml:space="preserve">0-2001 and </w:t>
      </w:r>
      <w:r w:rsidR="00C77456">
        <w:rPr>
          <w:rFonts w:ascii="Times New Roman" w:hAnsi="Times New Roman" w:cs="Times New Roman"/>
          <w:sz w:val="24"/>
          <w:szCs w:val="24"/>
        </w:rPr>
        <w:t xml:space="preserve">“dramatic </w:t>
      </w:r>
      <w:r w:rsidR="009E501C">
        <w:rPr>
          <w:rFonts w:ascii="Times New Roman" w:hAnsi="Times New Roman" w:cs="Times New Roman"/>
          <w:sz w:val="24"/>
          <w:szCs w:val="24"/>
        </w:rPr>
        <w:t>changes</w:t>
      </w:r>
      <w:r w:rsidR="00C77456">
        <w:rPr>
          <w:rFonts w:ascii="Times New Roman" w:hAnsi="Times New Roman" w:cs="Times New Roman"/>
          <w:sz w:val="24"/>
          <w:szCs w:val="24"/>
        </w:rPr>
        <w:t>” in community composition</w:t>
      </w:r>
      <w:r w:rsidR="009E501C">
        <w:rPr>
          <w:rFonts w:ascii="Times New Roman" w:hAnsi="Times New Roman" w:cs="Times New Roman"/>
          <w:sz w:val="24"/>
          <w:szCs w:val="24"/>
        </w:rPr>
        <w:t xml:space="preserve"> associated with drops in biodiversity are described</w:t>
      </w:r>
      <w:r w:rsidR="00C77456">
        <w:rPr>
          <w:rFonts w:ascii="Times New Roman" w:hAnsi="Times New Roman" w:cs="Times New Roman"/>
          <w:sz w:val="24"/>
          <w:szCs w:val="24"/>
        </w:rPr>
        <w:t xml:space="preserve"> during the summer months, while spring, winter, and fall had more stable community composition</w:t>
      </w:r>
      <w:r w:rsidR="009E501C">
        <w:rPr>
          <w:rFonts w:ascii="Times New Roman" w:hAnsi="Times New Roman" w:cs="Times New Roman"/>
          <w:sz w:val="24"/>
          <w:szCs w:val="24"/>
        </w:rPr>
        <w:t xml:space="preserve"> </w:t>
      </w:r>
      <w:r w:rsidR="009E501C">
        <w:rPr>
          <w:rFonts w:ascii="Times New Roman" w:hAnsi="Times New Roman" w:cs="Times New Roman"/>
          <w:sz w:val="24"/>
          <w:szCs w:val="24"/>
        </w:rPr>
        <w:fldChar w:fldCharType="begin" w:fldLock="1"/>
      </w:r>
      <w:r w:rsidR="009E501C">
        <w:rPr>
          <w:rFonts w:ascii="Times New Roman" w:hAnsi="Times New Roman" w:cs="Times New Roman"/>
          <w:sz w:val="24"/>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"mendeley" : { "formattedCitation" : "(11)", "plainTextFormattedCitation" : "(11)", "previouslyFormattedCitation" : "(11)" }, "properties" : { "noteIndex" : 0 }, "schema" : "https://github.com/citation-style-language/schema/raw/master/csl-citation.json" }</w:instrText>
      </w:r>
      <w:r w:rsidR="009E501C">
        <w:rPr>
          <w:rFonts w:ascii="Times New Roman" w:hAnsi="Times New Roman" w:cs="Times New Roman"/>
          <w:sz w:val="24"/>
          <w:szCs w:val="24"/>
        </w:rPr>
        <w:fldChar w:fldCharType="separate"/>
      </w:r>
      <w:r w:rsidR="009E501C" w:rsidRPr="009E501C">
        <w:rPr>
          <w:rFonts w:ascii="Times New Roman" w:hAnsi="Times New Roman" w:cs="Times New Roman"/>
          <w:noProof/>
          <w:sz w:val="24"/>
          <w:szCs w:val="24"/>
        </w:rPr>
        <w:t>(11)</w:t>
      </w:r>
      <w:r w:rsidR="009E501C">
        <w:rPr>
          <w:rFonts w:ascii="Times New Roman" w:hAnsi="Times New Roman" w:cs="Times New Roman"/>
          <w:sz w:val="24"/>
          <w:szCs w:val="24"/>
        </w:rPr>
        <w:fldChar w:fldCharType="end"/>
      </w:r>
      <w:r w:rsidR="00C77456">
        <w:rPr>
          <w:rFonts w:ascii="Times New Roman" w:hAnsi="Times New Roman" w:cs="Times New Roman"/>
          <w:sz w:val="24"/>
          <w:szCs w:val="24"/>
        </w:rPr>
        <w:t xml:space="preserve">. Because the majority of our dataset was collected during the summer stratified period, increased </w:t>
      </w:r>
      <w:r w:rsidR="00C77456">
        <w:rPr>
          <w:rFonts w:ascii="Times New Roman" w:hAnsi="Times New Roman" w:cs="Times New Roman"/>
          <w:sz w:val="24"/>
          <w:szCs w:val="24"/>
        </w:rPr>
        <w:lastRenderedPageBreak/>
        <w:t>summer variability may explain why we see a different community each year and a lack of seasonal trends. However, we cannot disprove the presence of seasonality in temperate freshwater lakes.</w:t>
      </w:r>
    </w:p>
    <w:p w14:paraId="09D9871E" w14:textId="77777777" w:rsidR="00C77456" w:rsidRPr="00BE4030" w:rsidRDefault="002A7A43" w:rsidP="008468E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biggest benefits of 16S </w:t>
      </w:r>
      <w:r w:rsidR="007D33BE">
        <w:rPr>
          <w:rFonts w:ascii="Times New Roman" w:hAnsi="Times New Roman" w:cs="Times New Roman"/>
          <w:sz w:val="24"/>
          <w:szCs w:val="24"/>
        </w:rPr>
        <w:t xml:space="preserve">amplicon </w:t>
      </w:r>
      <w:proofErr w:type="spellStart"/>
      <w:r w:rsidR="007D33BE">
        <w:rPr>
          <w:rFonts w:ascii="Times New Roman" w:hAnsi="Times New Roman" w:cs="Times New Roman"/>
          <w:sz w:val="24"/>
          <w:szCs w:val="24"/>
        </w:rPr>
        <w:t>sequecing</w:t>
      </w:r>
      <w:proofErr w:type="spellEnd"/>
      <w:r>
        <w:rPr>
          <w:rFonts w:ascii="Times New Roman" w:hAnsi="Times New Roman" w:cs="Times New Roman"/>
          <w:sz w:val="24"/>
          <w:szCs w:val="24"/>
        </w:rPr>
        <w:t xml:space="preserve"> over ARISA is the ability to classify sequences. In addition to a core of persistent taxa found in nearly every sample collected, we also identified taxa endemic to either the epilimnion or hypolimnion and to specific mixing regimes. These endemic taxa likely reflect the biogeochemical differences driven by mixing regime</w:t>
      </w:r>
      <w:r w:rsidR="007D33BE">
        <w:rPr>
          <w:rFonts w:ascii="Times New Roman" w:hAnsi="Times New Roman" w:cs="Times New Roman"/>
          <w:sz w:val="24"/>
          <w:szCs w:val="24"/>
        </w:rPr>
        <w:t>. D</w:t>
      </w:r>
      <w:r>
        <w:rPr>
          <w:rFonts w:ascii="Times New Roman" w:hAnsi="Times New Roman" w:cs="Times New Roman"/>
          <w:sz w:val="24"/>
          <w:szCs w:val="24"/>
        </w:rPr>
        <w:t xml:space="preserve">imictic and meromictic </w:t>
      </w:r>
      <w:proofErr w:type="spellStart"/>
      <w:r>
        <w:rPr>
          <w:rFonts w:ascii="Times New Roman" w:hAnsi="Times New Roman" w:cs="Times New Roman"/>
          <w:sz w:val="24"/>
          <w:szCs w:val="24"/>
        </w:rPr>
        <w:t>hypolimnia</w:t>
      </w:r>
      <w:proofErr w:type="spellEnd"/>
      <w:r>
        <w:rPr>
          <w:rFonts w:ascii="Times New Roman" w:hAnsi="Times New Roman" w:cs="Times New Roman"/>
          <w:sz w:val="24"/>
          <w:szCs w:val="24"/>
        </w:rPr>
        <w:t xml:space="preserve">, which are consistently anaerobic, harbor putative sulfur reducers not present in polymictic </w:t>
      </w:r>
      <w:proofErr w:type="spellStart"/>
      <w:r>
        <w:rPr>
          <w:rFonts w:ascii="Times New Roman" w:hAnsi="Times New Roman" w:cs="Times New Roman"/>
          <w:sz w:val="24"/>
          <w:szCs w:val="24"/>
        </w:rPr>
        <w:t>hypolimnia</w:t>
      </w:r>
      <w:proofErr w:type="spellEnd"/>
      <w:r>
        <w:rPr>
          <w:rFonts w:ascii="Times New Roman" w:hAnsi="Times New Roman" w:cs="Times New Roman"/>
          <w:sz w:val="24"/>
          <w:szCs w:val="24"/>
        </w:rPr>
        <w:t xml:space="preserve">, which are more frequently oxygenated. </w:t>
      </w:r>
      <w:r w:rsidR="00E43F4D">
        <w:rPr>
          <w:rFonts w:ascii="Times New Roman" w:hAnsi="Times New Roman" w:cs="Times New Roman"/>
          <w:sz w:val="24"/>
          <w:szCs w:val="24"/>
        </w:rPr>
        <w:t xml:space="preserve">Members of clade </w:t>
      </w:r>
      <w:proofErr w:type="spellStart"/>
      <w:r w:rsidR="00E43F4D">
        <w:rPr>
          <w:rFonts w:ascii="Times New Roman" w:hAnsi="Times New Roman" w:cs="Times New Roman"/>
          <w:sz w:val="24"/>
          <w:szCs w:val="24"/>
        </w:rPr>
        <w:t>acI</w:t>
      </w:r>
      <w:proofErr w:type="spellEnd"/>
      <w:r w:rsidR="00E43F4D">
        <w:rPr>
          <w:rFonts w:ascii="Times New Roman" w:hAnsi="Times New Roman" w:cs="Times New Roman"/>
          <w:sz w:val="24"/>
          <w:szCs w:val="24"/>
        </w:rPr>
        <w:t xml:space="preserve"> partition by mixing regime in </w:t>
      </w:r>
      <w:proofErr w:type="spellStart"/>
      <w:r w:rsidR="00E43F4D">
        <w:rPr>
          <w:rFonts w:ascii="Times New Roman" w:hAnsi="Times New Roman" w:cs="Times New Roman"/>
          <w:sz w:val="24"/>
          <w:szCs w:val="24"/>
        </w:rPr>
        <w:t>epilimnia</w:t>
      </w:r>
      <w:proofErr w:type="spellEnd"/>
      <w:r w:rsidR="00E43F4D">
        <w:rPr>
          <w:rFonts w:ascii="Times New Roman" w:hAnsi="Times New Roman" w:cs="Times New Roman"/>
          <w:sz w:val="24"/>
          <w:szCs w:val="24"/>
        </w:rPr>
        <w:t xml:space="preserve">, though the functional traits driving this filtering effect </w:t>
      </w:r>
      <w:r w:rsidR="007D33BE">
        <w:rPr>
          <w:rFonts w:ascii="Times New Roman" w:hAnsi="Times New Roman" w:cs="Times New Roman"/>
          <w:sz w:val="24"/>
          <w:szCs w:val="24"/>
        </w:rPr>
        <w:t xml:space="preserve">are </w:t>
      </w:r>
      <w:r w:rsidR="009E501C">
        <w:rPr>
          <w:rFonts w:ascii="Times New Roman" w:hAnsi="Times New Roman" w:cs="Times New Roman"/>
          <w:sz w:val="24"/>
          <w:szCs w:val="24"/>
        </w:rPr>
        <w:t xml:space="preserve">the subject of active study </w:t>
      </w:r>
      <w:r w:rsidR="009E501C">
        <w:rPr>
          <w:rFonts w:ascii="Times New Roman" w:hAnsi="Times New Roman" w:cs="Times New Roman"/>
          <w:sz w:val="24"/>
          <w:szCs w:val="24"/>
        </w:rPr>
        <w:fldChar w:fldCharType="begin" w:fldLock="1"/>
      </w:r>
      <w:r w:rsidR="009E501C">
        <w:rPr>
          <w:rFonts w:ascii="Times New Roman" w:hAnsi="Times New Roman" w:cs="Times New Roman"/>
          <w:sz w:val="24"/>
          <w:szCs w:val="24"/>
        </w:rPr>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"issued" : { "date-parts" : [ [ "2015" ] ] }, "page" : "n/a-n/a", "title" : "Auxotrophy and intra-population complementary in the \u2018interactome\u2019 of a cultivated freshwater model community", "type" : "article-journal" }, "uris" : [ "http://www.mendeley.com/documents/?uuid=15d457b0-34f0-4fde-a37e-06ee43d5d5ca" ] } ], "mendeley" : { "formattedCitation" : "(15)", "plainTextFormattedCitation" : "(15)", "previouslyFormattedCitation" : "(15)" }, "properties" : { "noteIndex" : 0 }, "schema" : "https://github.com/citation-style-language/schema/raw/master/csl-citation.json" }</w:instrText>
      </w:r>
      <w:r w:rsidR="009E501C">
        <w:rPr>
          <w:rFonts w:ascii="Times New Roman" w:hAnsi="Times New Roman" w:cs="Times New Roman"/>
          <w:sz w:val="24"/>
          <w:szCs w:val="24"/>
        </w:rPr>
        <w:fldChar w:fldCharType="separate"/>
      </w:r>
      <w:r w:rsidR="009E501C" w:rsidRPr="009E501C">
        <w:rPr>
          <w:rFonts w:ascii="Times New Roman" w:hAnsi="Times New Roman" w:cs="Times New Roman"/>
          <w:noProof/>
          <w:sz w:val="24"/>
          <w:szCs w:val="24"/>
        </w:rPr>
        <w:t>(15)</w:t>
      </w:r>
      <w:r w:rsidR="009E501C">
        <w:rPr>
          <w:rFonts w:ascii="Times New Roman" w:hAnsi="Times New Roman" w:cs="Times New Roman"/>
          <w:sz w:val="24"/>
          <w:szCs w:val="24"/>
        </w:rPr>
        <w:fldChar w:fldCharType="end"/>
      </w:r>
      <w:r w:rsidR="00E43F4D">
        <w:rPr>
          <w:rFonts w:ascii="Times New Roman" w:hAnsi="Times New Roman" w:cs="Times New Roman"/>
          <w:sz w:val="24"/>
          <w:szCs w:val="24"/>
        </w:rPr>
        <w:t>. Interestingly, the hypolimnion of meromictic Mary Lake contains several taxa classified into the candidate phyla radiation and a larger proportion of completely unclassified reads</w:t>
      </w:r>
      <w:r w:rsidR="007D33BE">
        <w:rPr>
          <w:rFonts w:ascii="Times New Roman" w:hAnsi="Times New Roman" w:cs="Times New Roman"/>
          <w:sz w:val="24"/>
          <w:szCs w:val="24"/>
        </w:rPr>
        <w:t xml:space="preserve"> than other </w:t>
      </w:r>
      <w:proofErr w:type="spellStart"/>
      <w:r w:rsidR="007D33BE">
        <w:rPr>
          <w:rFonts w:ascii="Times New Roman" w:hAnsi="Times New Roman" w:cs="Times New Roman"/>
          <w:sz w:val="24"/>
          <w:szCs w:val="24"/>
        </w:rPr>
        <w:t>hypolimnia</w:t>
      </w:r>
      <w:proofErr w:type="spellEnd"/>
      <w:r w:rsidR="009E501C">
        <w:rPr>
          <w:rFonts w:ascii="Times New Roman" w:hAnsi="Times New Roman" w:cs="Times New Roman"/>
          <w:sz w:val="24"/>
          <w:szCs w:val="24"/>
        </w:rPr>
        <w:t xml:space="preserve"> </w:t>
      </w:r>
      <w:r w:rsidR="009E501C">
        <w:rPr>
          <w:rFonts w:ascii="Times New Roman" w:hAnsi="Times New Roman" w:cs="Times New Roman"/>
          <w:sz w:val="24"/>
          <w:szCs w:val="24"/>
        </w:rPr>
        <w:fldChar w:fldCharType="begin" w:fldLock="1"/>
      </w:r>
      <w:r w:rsidR="009E501C">
        <w:rPr>
          <w:rFonts w:ascii="Times New Roman" w:hAnsi="Times New Roman" w:cs="Times New Roman"/>
          <w:sz w:val="24"/>
          <w:szCs w:val="24"/>
        </w:rPr>
        <w:instrText>ADDIN CSL_CITATION { "citationItems" : [ { "id" : "ITEM-1", "itemData" : { "DOI" : "10.1038/nmicrobiol.2016.48", "author" : [ { "dropping-particle" : "", "family" : "Hug", "given" : "Laura A", "non-dropping-particle" : "", "parse-names" : false, "suffix" : "" }, { "dropping-particle" : "", "family" : "Baker", "given" : "Brett J", "non-dropping-particle" : "", "parse-names" : false, "suffix" : "" }, { "dropping-particle" : "", "family" : "Anantharaman", "given" : "Karthik", "non-dropping-particle" : "", "parse-names" : false, "suffix" : "" }, { "dropping-particle" : "", "family" : "Brown", "given" : "Christopher T", "non-dropping-particle" : "", "parse-names" : false, "suffix" : "" }, { "dropping-particle" : "", "family" : "Probst", "given" : "Alexander J", "non-dropping-particle" : "", "parse-names" : false, "suffix" : "" }, { "dropping-particle" : "", "family" : "Castelle", "given" : "Cindy J", "non-dropping-particle" : "", "parse-names" : false, "suffix" : "" }, { "dropping-particle" : "", "family" : "Butter", "given" : "Cristina N", "non-dropping-particle" : "", "parse-names" : false, "suffix" : "" }, { "dropping-particle" : "", "family" : "Hernsdorf", "given" : "Alex W", "non-dropping-particle" : "", "parse-names" : false, "suffix" : "" }, { "dropping-particle" : "", "family" : "Amano", "given" : "Yuki", "non-dropping-particle" : "", "parse-names" : false, "suffix" : "" }, { "dropping-particle" : "", "family" : "Ise", "given" : "Kotaro", "non-dropping-particle" : "", "parse-names" : false, "suffix" : "" }, { "dropping-particle" : "", "family" : "Suzuki", "given" : "Yohey", "non-dropping-particle" : "", "parse-names" : false, "suffix" : "" }, { "dropping-particle" : "", "family" : "Dudek", "given" : "Natasha", "non-dropping-particle" : "", "parse-names" : false, "suffix" : "" }, { "dropping-particle" : "", "family" : "Relman", "given" : "David A", "non-dropping-particle" : "", "parse-names" : false, "suffix" : "" }, { "dropping-particle" : "", "family" : "Finstad", "given" : "Kari M", "non-dropping-particle" : "", "parse-names" : false, "suffix" : "" }, { "dropping-particle" : "", "family" : "Amundson", "given" : "Ronald", "non-dropping-particle" : "", "parse-names" : false, "suffix" : "" }, { "dropping-particle" : "", "family" : "Thomas", "given" : "Brian C", "non-dropping-particle" : "", "parse-names" : false, "suffix" : "" }, { "dropping-particle" : "", "family" : "Ban", "given" : "Jillian F", "non-dropping-particle" : "", "parse-names" : false, "suffix" : "" } ], "id" : "ITEM-1", "issue" : "May", "issued" : { "date-parts" : [ [ "2016" ] ] }, "page" : "1-6", "title" : "OPEN A new view of the tree of life", "type" : "article-journal", "volume" : "1" }, "uris" : [ "http://www.mendeley.com/documents/?uuid=01c03762-2bdb-49db-ad47-870ca495f989" ] } ], "mendeley" : { "formattedCitation" : "(16)", "plainTextFormattedCitation" : "(16)", "previouslyFormattedCitation" : "(16)" }, "properties" : { "noteIndex" : 0 }, "schema" : "https://github.com/citation-style-language/schema/raw/master/csl-citation.json" }</w:instrText>
      </w:r>
      <w:r w:rsidR="009E501C">
        <w:rPr>
          <w:rFonts w:ascii="Times New Roman" w:hAnsi="Times New Roman" w:cs="Times New Roman"/>
          <w:sz w:val="24"/>
          <w:szCs w:val="24"/>
        </w:rPr>
        <w:fldChar w:fldCharType="separate"/>
      </w:r>
      <w:r w:rsidR="009E501C" w:rsidRPr="009E501C">
        <w:rPr>
          <w:rFonts w:ascii="Times New Roman" w:hAnsi="Times New Roman" w:cs="Times New Roman"/>
          <w:noProof/>
          <w:sz w:val="24"/>
          <w:szCs w:val="24"/>
        </w:rPr>
        <w:t>(16)</w:t>
      </w:r>
      <w:r w:rsidR="009E501C">
        <w:rPr>
          <w:rFonts w:ascii="Times New Roman" w:hAnsi="Times New Roman" w:cs="Times New Roman"/>
          <w:sz w:val="24"/>
          <w:szCs w:val="24"/>
        </w:rPr>
        <w:fldChar w:fldCharType="end"/>
      </w:r>
      <w:r w:rsidR="00E43F4D">
        <w:rPr>
          <w:rFonts w:ascii="Times New Roman" w:hAnsi="Times New Roman" w:cs="Times New Roman"/>
          <w:sz w:val="24"/>
          <w:szCs w:val="24"/>
        </w:rPr>
        <w:t xml:space="preserve">. This is consistent with </w:t>
      </w:r>
      <w:r w:rsidR="007D33BE">
        <w:rPr>
          <w:rFonts w:ascii="Times New Roman" w:hAnsi="Times New Roman" w:cs="Times New Roman"/>
          <w:sz w:val="24"/>
          <w:szCs w:val="24"/>
        </w:rPr>
        <w:t xml:space="preserve">the findings of </w:t>
      </w:r>
      <w:r w:rsidR="00E43F4D">
        <w:rPr>
          <w:rFonts w:ascii="Times New Roman" w:hAnsi="Times New Roman" w:cs="Times New Roman"/>
          <w:sz w:val="24"/>
          <w:szCs w:val="24"/>
        </w:rPr>
        <w:t xml:space="preserve">other 16S and metagenomics studies of meromictic lakes, and suggests that the highly reduced </w:t>
      </w:r>
      <w:r w:rsidR="007D33BE">
        <w:rPr>
          <w:rFonts w:ascii="Times New Roman" w:hAnsi="Times New Roman" w:cs="Times New Roman"/>
          <w:sz w:val="24"/>
          <w:szCs w:val="24"/>
        </w:rPr>
        <w:t xml:space="preserve">and consistently anaerobic </w:t>
      </w:r>
      <w:r w:rsidR="00E43F4D">
        <w:rPr>
          <w:rFonts w:ascii="Times New Roman" w:hAnsi="Times New Roman" w:cs="Times New Roman"/>
          <w:sz w:val="24"/>
          <w:szCs w:val="24"/>
        </w:rPr>
        <w:t xml:space="preserve">conditions in </w:t>
      </w:r>
      <w:r w:rsidR="007D33BE">
        <w:rPr>
          <w:rFonts w:ascii="Times New Roman" w:hAnsi="Times New Roman" w:cs="Times New Roman"/>
          <w:sz w:val="24"/>
          <w:szCs w:val="24"/>
        </w:rPr>
        <w:t xml:space="preserve">meromictic </w:t>
      </w:r>
      <w:proofErr w:type="spellStart"/>
      <w:r w:rsidR="007D33BE">
        <w:rPr>
          <w:rFonts w:ascii="Times New Roman" w:hAnsi="Times New Roman" w:cs="Times New Roman"/>
          <w:sz w:val="24"/>
          <w:szCs w:val="24"/>
        </w:rPr>
        <w:t>hypolimnia</w:t>
      </w:r>
      <w:proofErr w:type="spellEnd"/>
      <w:r w:rsidR="00E43F4D">
        <w:rPr>
          <w:rFonts w:ascii="Times New Roman" w:hAnsi="Times New Roman" w:cs="Times New Roman"/>
          <w:sz w:val="24"/>
          <w:szCs w:val="24"/>
        </w:rPr>
        <w:t xml:space="preserve"> support taxa </w:t>
      </w:r>
      <w:r w:rsidR="007D33BE">
        <w:rPr>
          <w:rFonts w:ascii="Times New Roman" w:hAnsi="Times New Roman" w:cs="Times New Roman"/>
          <w:sz w:val="24"/>
          <w:szCs w:val="24"/>
        </w:rPr>
        <w:t>would make excellent study systems for research on</w:t>
      </w:r>
      <w:r w:rsidR="009E501C">
        <w:rPr>
          <w:rFonts w:ascii="Times New Roman" w:hAnsi="Times New Roman" w:cs="Times New Roman"/>
          <w:sz w:val="24"/>
          <w:szCs w:val="24"/>
        </w:rPr>
        <w:t xml:space="preserve"> members of</w:t>
      </w:r>
      <w:r w:rsidR="007D33BE">
        <w:rPr>
          <w:rFonts w:ascii="Times New Roman" w:hAnsi="Times New Roman" w:cs="Times New Roman"/>
          <w:sz w:val="24"/>
          <w:szCs w:val="24"/>
        </w:rPr>
        <w:t xml:space="preserve"> the candidate phyla radiation and “microbial dark matter”</w:t>
      </w:r>
      <w:r w:rsidR="009E501C">
        <w:rPr>
          <w:rFonts w:ascii="Times New Roman" w:hAnsi="Times New Roman" w:cs="Times New Roman"/>
          <w:sz w:val="24"/>
          <w:szCs w:val="24"/>
        </w:rPr>
        <w:t xml:space="preserve"> </w:t>
      </w:r>
      <w:r w:rsidR="009E501C">
        <w:rPr>
          <w:rFonts w:ascii="Times New Roman" w:hAnsi="Times New Roman" w:cs="Times New Roman"/>
          <w:sz w:val="24"/>
          <w:szCs w:val="24"/>
        </w:rPr>
        <w:fldChar w:fldCharType="begin" w:fldLock="1"/>
      </w:r>
      <w:r w:rsidR="006A62ED">
        <w:rPr>
          <w:rFonts w:ascii="Times New Roman" w:hAnsi="Times New Roman" w:cs="Times New Roman"/>
          <w:sz w:val="24"/>
          <w:szCs w:val="24"/>
        </w:rPr>
        <w:instrText>ADDIN CSL_CITATION { "citationItems" : [ { "id" : "ITEM-1", "itemData" : { "DOI" : "10.1128/AEM.01774-14", "ISSN" : "0099-2240", "author" : [ { "dropping-particle" : "", "family" : "Gies", "given" : "E. A.", "non-dropping-particle" : "", "parse-names" : false, "suffix" : "" }, { "dropping-particle" : "", "family" : "Konwar", "given" : "K. M.", "non-dropping-particle" : "", "parse-names" : false, "suffix" : "" }, { "dropping-particle" : "", "family" : "Beatty", "given" : "J. T.", "non-dropping-particle" : "", "parse-names" : false, "suffix" : "" }, { "dropping-particle" : "", "family" : "Hallam", "given" : "S. J.", "non-dropping-particle" : "", "parse-names" : false, "suffix" : "" } ], "container-title" : "Applied and Environmental Microbiology", "id" : "ITEM-1", "issue" : "21", "issued" : { "date-parts" : [ [ "2014" ] ] }, "page" : "6807-6818", "title" : "Illuminating microbial dark matter in meromictic Sakinaw Lake", "type" : "article-journal", "volume" : "80" }, "uris" : [ "http://www.mendeley.com/documents/?uuid=5ec7d3ff-7fb8-45e0-b3da-daac090056e5" ] }, { "id" : "ITEM-2", "itemData" : { "DOI" : "10.1007/s00203-010-0578-4", "ISBN" : "0302-8933, 1432-072X", "ISSN" : "03028933", "PMID" : "20495786", "abstract" : "The vertical distribution of OP11, OD1 and SR1 divisions in the oxycline and in the anoxic water column of Lake Pavin, a freshwater permanently stratified mountain lake in France, was determined by temporal temperature gel gradient electrophoresis and 16S rRNA clone libraries. Gradual changes in the community structure were noted in relation to environmental variables along the oxidized/reduced environment. In addition, a separate effort to identify members of these lineages in the oxic mixolimnion identified sequences affiliated to SR1 and OP11 divisions, indicating that they are more widespread than previously expected.", "author" : [ { "dropping-particle" : "", "family" : "Borrel", "given" : "Guillaume", "non-dropping-particle" : "", "parse-names" : false, "suffix" : "" }, { "dropping-particle" : "", "family" : "Lehours", "given" : "A. C.", "non-dropping-particle" : "", "parse-names" : false, "suffix" : "" }, { "dropping-particle" : "", "family" : "Bardot", "given" : "Corinne", "non-dropping-particle" : "", "parse-names" : false, "suffix" : "" }, { "dropping-particle" : "", "family" : "Bailly", "given" : "Xavier", "non-dropping-particle" : "", "parse-names" : false, "suffix" : "" }, { "dropping-particle" : "", "family" : "Fonty", "given" : "Gerard", "non-dropping-particle" : "", "parse-names" : false, "suffix" : "" } ], "container-title" : "Archives of Microbiology", "id" : "ITEM-2", "issue" : "7", "issued" : { "date-parts" : [ [ "2010" ] ] }, "page" : "559-567", "title" : "Members of candidate divisions OP11, OD1 and SR1 are widespread along the water column of the meromictic Lake Pavin (France)", "type" : "article-journal", "volume" : "192" }, "uris" : [ "http://www.mendeley.com/documents/?uuid=d7fc4c60-875c-4b7f-ad74-b9ffd24a1554" ] } ], "mendeley" : { "formattedCitation" : "(17, 18)", "plainTextFormattedCitation" : "(17, 18)", "previouslyFormattedCitation" : "(17, 18)" }, "properties" : { "noteIndex" : 0 }, "schema" : "https://github.com/citation-style-language/schema/raw/master/csl-citation.json" }</w:instrText>
      </w:r>
      <w:r w:rsidR="009E501C">
        <w:rPr>
          <w:rFonts w:ascii="Times New Roman" w:hAnsi="Times New Roman" w:cs="Times New Roman"/>
          <w:sz w:val="24"/>
          <w:szCs w:val="24"/>
        </w:rPr>
        <w:fldChar w:fldCharType="separate"/>
      </w:r>
      <w:r w:rsidR="009E501C" w:rsidRPr="009E501C">
        <w:rPr>
          <w:rFonts w:ascii="Times New Roman" w:hAnsi="Times New Roman" w:cs="Times New Roman"/>
          <w:noProof/>
          <w:sz w:val="24"/>
          <w:szCs w:val="24"/>
        </w:rPr>
        <w:t>(17, 18)</w:t>
      </w:r>
      <w:r w:rsidR="009E501C">
        <w:rPr>
          <w:rFonts w:ascii="Times New Roman" w:hAnsi="Times New Roman" w:cs="Times New Roman"/>
          <w:sz w:val="24"/>
          <w:szCs w:val="24"/>
        </w:rPr>
        <w:fldChar w:fldCharType="end"/>
      </w:r>
      <w:r w:rsidR="00E43F4D" w:rsidRPr="00BE4030">
        <w:rPr>
          <w:rFonts w:ascii="Times New Roman" w:hAnsi="Times New Roman" w:cs="Times New Roman"/>
          <w:sz w:val="24"/>
          <w:szCs w:val="24"/>
        </w:rPr>
        <w:t>.</w:t>
      </w:r>
    </w:p>
    <w:p w14:paraId="792149F5" w14:textId="77777777" w:rsidR="00BE4030" w:rsidRPr="00BE4030" w:rsidRDefault="00BE4030" w:rsidP="00BE4030">
      <w:pPr>
        <w:spacing w:after="100" w:afterAutospacing="1" w:line="480" w:lineRule="auto"/>
        <w:ind w:firstLine="360"/>
        <w:jc w:val="both"/>
        <w:rPr>
          <w:rFonts w:ascii="Times New Roman" w:eastAsia="Times New Roman" w:hAnsi="Times New Roman" w:cs="Times New Roman"/>
          <w:sz w:val="24"/>
          <w:szCs w:val="24"/>
        </w:rPr>
      </w:pPr>
      <w:r w:rsidRPr="00BE4030">
        <w:rPr>
          <w:rFonts w:ascii="Times New Roman" w:eastAsia="Times New Roman" w:hAnsi="Times New Roman" w:cs="Times New Roman"/>
          <w:sz w:val="24"/>
          <w:szCs w:val="24"/>
        </w:rPr>
        <w:t xml:space="preserve">Perhaps the biggest implication of this </w:t>
      </w:r>
      <w:r>
        <w:rPr>
          <w:rFonts w:ascii="Times New Roman" w:eastAsia="Times New Roman" w:hAnsi="Times New Roman" w:cs="Times New Roman"/>
          <w:sz w:val="24"/>
          <w:szCs w:val="24"/>
        </w:rPr>
        <w:t>study</w:t>
      </w:r>
      <w:r w:rsidRPr="00BE4030">
        <w:rPr>
          <w:rFonts w:ascii="Times New Roman" w:eastAsia="Times New Roman" w:hAnsi="Times New Roman" w:cs="Times New Roman"/>
          <w:sz w:val="24"/>
          <w:szCs w:val="24"/>
        </w:rPr>
        <w:t xml:space="preserve"> is the importance of </w:t>
      </w:r>
      <w:r w:rsidR="007D33BE">
        <w:rPr>
          <w:rFonts w:ascii="Times New Roman" w:eastAsia="Times New Roman" w:hAnsi="Times New Roman" w:cs="Times New Roman"/>
          <w:sz w:val="24"/>
          <w:szCs w:val="24"/>
        </w:rPr>
        <w:t>repeated sampling of the same locations</w:t>
      </w:r>
      <w:r w:rsidRPr="00BE4030">
        <w:rPr>
          <w:rFonts w:ascii="Times New Roman" w:eastAsia="Times New Roman" w:hAnsi="Times New Roman" w:cs="Times New Roman"/>
          <w:sz w:val="24"/>
          <w:szCs w:val="24"/>
        </w:rPr>
        <w:t>. A similar dataset spanni</w:t>
      </w:r>
      <w:r>
        <w:rPr>
          <w:rFonts w:ascii="Times New Roman" w:eastAsia="Times New Roman" w:hAnsi="Times New Roman" w:cs="Times New Roman"/>
          <w:sz w:val="24"/>
          <w:szCs w:val="24"/>
        </w:rPr>
        <w:t>ng only a single year would not have captured the full extent of variability observed, and therefore would not have</w:t>
      </w:r>
      <w:r w:rsidR="007D33BE">
        <w:rPr>
          <w:rFonts w:ascii="Times New Roman" w:eastAsia="Times New Roman" w:hAnsi="Times New Roman" w:cs="Times New Roman"/>
          <w:sz w:val="24"/>
          <w:szCs w:val="24"/>
        </w:rPr>
        <w:t xml:space="preserve"> detected</w:t>
      </w:r>
      <w:r>
        <w:rPr>
          <w:rFonts w:ascii="Times New Roman" w:eastAsia="Times New Roman" w:hAnsi="Times New Roman" w:cs="Times New Roman"/>
          <w:sz w:val="24"/>
          <w:szCs w:val="24"/>
        </w:rPr>
        <w:t xml:space="preserve"> as many of the taxa belonging to the bog lake community</w:t>
      </w:r>
      <w:r w:rsidRPr="00BE4030">
        <w:rPr>
          <w:rFonts w:ascii="Times New Roman" w:eastAsia="Times New Roman" w:hAnsi="Times New Roman" w:cs="Times New Roman"/>
          <w:sz w:val="24"/>
          <w:szCs w:val="24"/>
        </w:rPr>
        <w:t xml:space="preserve">. </w:t>
      </w:r>
      <w:r w:rsidR="007D33BE">
        <w:rPr>
          <w:rFonts w:ascii="Times New Roman" w:eastAsia="Times New Roman" w:hAnsi="Times New Roman" w:cs="Times New Roman"/>
          <w:sz w:val="24"/>
          <w:szCs w:val="24"/>
        </w:rPr>
        <w:t>While we found no evidence for seasonal trends or repeated annual trends, i</w:t>
      </w:r>
      <w:r w:rsidR="009E501C">
        <w:rPr>
          <w:rFonts w:ascii="Times New Roman" w:eastAsia="Times New Roman" w:hAnsi="Times New Roman" w:cs="Times New Roman"/>
          <w:sz w:val="24"/>
          <w:szCs w:val="24"/>
        </w:rPr>
        <w:t>t i</w:t>
      </w:r>
      <w:r w:rsidRPr="00BE4030">
        <w:rPr>
          <w:rFonts w:ascii="Times New Roman" w:eastAsia="Times New Roman" w:hAnsi="Times New Roman" w:cs="Times New Roman"/>
          <w:sz w:val="24"/>
          <w:szCs w:val="24"/>
        </w:rPr>
        <w:t xml:space="preserve">s possible that </w:t>
      </w:r>
      <w:r w:rsidR="007D33BE">
        <w:rPr>
          <w:rFonts w:ascii="Times New Roman" w:eastAsia="Times New Roman" w:hAnsi="Times New Roman" w:cs="Times New Roman"/>
          <w:sz w:val="24"/>
          <w:szCs w:val="24"/>
        </w:rPr>
        <w:t>there are cycles or variables acting on</w:t>
      </w:r>
      <w:r w:rsidRPr="00BE4030">
        <w:rPr>
          <w:rFonts w:ascii="Times New Roman" w:eastAsia="Times New Roman" w:hAnsi="Times New Roman" w:cs="Times New Roman"/>
          <w:sz w:val="24"/>
          <w:szCs w:val="24"/>
        </w:rPr>
        <w:t xml:space="preserve"> scales greater than the five years covered in this dataset, or that annual differences are driven by environmental factors that do not occur every year. Biotic interactions between bacterial taxa may also contribute to </w:t>
      </w:r>
      <w:r w:rsidR="007D33BE">
        <w:rPr>
          <w:rFonts w:ascii="Times New Roman" w:eastAsia="Times New Roman" w:hAnsi="Times New Roman" w:cs="Times New Roman"/>
          <w:sz w:val="24"/>
          <w:szCs w:val="24"/>
        </w:rPr>
        <w:t xml:space="preserve">the observed </w:t>
      </w:r>
      <w:r w:rsidRPr="00BE4030">
        <w:rPr>
          <w:rFonts w:ascii="Times New Roman" w:eastAsia="Times New Roman" w:hAnsi="Times New Roman" w:cs="Times New Roman"/>
          <w:sz w:val="24"/>
          <w:szCs w:val="24"/>
        </w:rPr>
        <w:lastRenderedPageBreak/>
        <w:t xml:space="preserve">variability. Understanding the factors that contribute to </w:t>
      </w:r>
      <w:r w:rsidR="007D33BE">
        <w:rPr>
          <w:rFonts w:ascii="Times New Roman" w:eastAsia="Times New Roman" w:hAnsi="Times New Roman" w:cs="Times New Roman"/>
          <w:sz w:val="24"/>
          <w:szCs w:val="24"/>
        </w:rPr>
        <w:t>variability in bog lake communities</w:t>
      </w:r>
      <w:r w:rsidRPr="00BE4030">
        <w:rPr>
          <w:rFonts w:ascii="Times New Roman" w:eastAsia="Times New Roman" w:hAnsi="Times New Roman" w:cs="Times New Roman"/>
          <w:sz w:val="24"/>
          <w:szCs w:val="24"/>
        </w:rPr>
        <w:t xml:space="preserve"> will lead to improved predictive modelling in freshwater systems, allowing forecasting of bloom events and guiding better management strategies. Additionally, these systems may be ideal for addressing some of the core questions in microbial ecology, such as how community assembly occurs, how interactions between taxa shape community composition, and how resource partitioning drives the lifestyles of bacterial taxa.</w:t>
      </w:r>
    </w:p>
    <w:p w14:paraId="0D1F47D3" w14:textId="77777777" w:rsidR="00BE4030" w:rsidRPr="00BE4030" w:rsidRDefault="00BE4030" w:rsidP="00BE4030">
      <w:pPr>
        <w:spacing w:after="100" w:afterAutospacing="1" w:line="480" w:lineRule="auto"/>
        <w:ind w:firstLine="360"/>
        <w:jc w:val="both"/>
        <w:rPr>
          <w:rFonts w:ascii="Times New Roman" w:eastAsia="Times New Roman" w:hAnsi="Times New Roman" w:cs="Times New Roman"/>
          <w:sz w:val="24"/>
          <w:szCs w:val="24"/>
        </w:rPr>
      </w:pPr>
      <w:r w:rsidRPr="00BE4030">
        <w:rPr>
          <w:rFonts w:ascii="Times New Roman" w:eastAsia="Times New Roman" w:hAnsi="Times New Roman" w:cs="Times New Roman"/>
          <w:sz w:val="24"/>
          <w:szCs w:val="24"/>
        </w:rPr>
        <w:t>To answer these questions and more, we are continuing to collect and sequence samples for the North Temperate Lakes – Microbial Observatory, and we are expanding our sequencing repertoire beyond 16S sequencing. All of the 16S data we have currently generated can be found in the R package “</w:t>
      </w:r>
      <w:proofErr w:type="spellStart"/>
      <w:r w:rsidRPr="00BE4030">
        <w:rPr>
          <w:rFonts w:ascii="Times New Roman" w:eastAsia="Times New Roman" w:hAnsi="Times New Roman" w:cs="Times New Roman"/>
          <w:sz w:val="24"/>
          <w:szCs w:val="24"/>
        </w:rPr>
        <w:t>OTUtable</w:t>
      </w:r>
      <w:proofErr w:type="spellEnd"/>
      <w:r w:rsidRPr="00BE4030">
        <w:rPr>
          <w:rFonts w:ascii="Times New Roman" w:eastAsia="Times New Roman" w:hAnsi="Times New Roman" w:cs="Times New Roman"/>
          <w:sz w:val="24"/>
          <w:szCs w:val="24"/>
        </w:rPr>
        <w:t>” which is available on CRAN for installation via the R command line, or on our GitHub page. We hope that this dataset and its futu</w:t>
      </w:r>
      <w:bookmarkStart w:id="0" w:name="_GoBack"/>
      <w:bookmarkEnd w:id="0"/>
      <w:r w:rsidRPr="00BE4030">
        <w:rPr>
          <w:rFonts w:ascii="Times New Roman" w:eastAsia="Times New Roman" w:hAnsi="Times New Roman" w:cs="Times New Roman"/>
          <w:sz w:val="24"/>
          <w:szCs w:val="24"/>
        </w:rPr>
        <w:t xml:space="preserve">re expansion will be used as a resource for researchers investigating their own questions about how bacterial communities behave on long time </w:t>
      </w:r>
      <w:commentRangeStart w:id="1"/>
      <w:r w:rsidRPr="00BE4030">
        <w:rPr>
          <w:rFonts w:ascii="Times New Roman" w:eastAsia="Times New Roman" w:hAnsi="Times New Roman" w:cs="Times New Roman"/>
          <w:sz w:val="24"/>
          <w:szCs w:val="24"/>
        </w:rPr>
        <w:t>scales</w:t>
      </w:r>
      <w:commentRangeEnd w:id="1"/>
      <w:r w:rsidR="006A62ED">
        <w:rPr>
          <w:rStyle w:val="CommentReference"/>
          <w:rFonts w:ascii="Times New Roman" w:hAnsi="Times New Roman"/>
        </w:rPr>
        <w:commentReference w:id="1"/>
      </w:r>
      <w:r w:rsidRPr="00BE4030">
        <w:rPr>
          <w:rFonts w:ascii="Times New Roman" w:eastAsia="Times New Roman" w:hAnsi="Times New Roman" w:cs="Times New Roman"/>
          <w:sz w:val="24"/>
          <w:szCs w:val="24"/>
        </w:rPr>
        <w:t xml:space="preserve">. </w:t>
      </w:r>
    </w:p>
    <w:p w14:paraId="04131B09"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rPr>
        <w:fldChar w:fldCharType="begin" w:fldLock="1"/>
      </w:r>
      <w:r w:rsidRPr="006A62ED">
        <w:rPr>
          <w:rFonts w:ascii="Times New Roman" w:hAnsi="Times New Roman" w:cs="Times New Roman"/>
        </w:rPr>
        <w:instrText xml:space="preserve">ADDIN Mendeley Bibliography CSL_BIBLIOGRAPHY </w:instrText>
      </w:r>
      <w:r w:rsidRPr="006A62ED">
        <w:rPr>
          <w:rFonts w:ascii="Times New Roman" w:hAnsi="Times New Roman" w:cs="Times New Roman"/>
        </w:rPr>
        <w:fldChar w:fldCharType="separate"/>
      </w:r>
      <w:r w:rsidRPr="006A62ED">
        <w:rPr>
          <w:rFonts w:ascii="Times New Roman" w:hAnsi="Times New Roman" w:cs="Times New Roman"/>
          <w:noProof/>
        </w:rPr>
        <w:t xml:space="preserve">1. </w:t>
      </w:r>
      <w:r w:rsidRPr="006A62ED">
        <w:rPr>
          <w:rFonts w:ascii="Times New Roman" w:hAnsi="Times New Roman" w:cs="Times New Roman"/>
          <w:noProof/>
        </w:rPr>
        <w:tab/>
      </w:r>
      <w:r w:rsidRPr="006A62ED">
        <w:rPr>
          <w:rFonts w:ascii="Times New Roman" w:hAnsi="Times New Roman" w:cs="Times New Roman"/>
          <w:b/>
          <w:bCs/>
          <w:noProof/>
        </w:rPr>
        <w:t>Fisher MM</w:t>
      </w:r>
      <w:r w:rsidRPr="006A62ED">
        <w:rPr>
          <w:rFonts w:ascii="Times New Roman" w:hAnsi="Times New Roman" w:cs="Times New Roman"/>
          <w:noProof/>
        </w:rPr>
        <w:t xml:space="preserve">, </w:t>
      </w:r>
      <w:r w:rsidRPr="006A62ED">
        <w:rPr>
          <w:rFonts w:ascii="Times New Roman" w:hAnsi="Times New Roman" w:cs="Times New Roman"/>
          <w:b/>
          <w:bCs/>
          <w:noProof/>
        </w:rPr>
        <w:t>Triplett EW</w:t>
      </w:r>
      <w:r w:rsidRPr="006A62ED">
        <w:rPr>
          <w:rFonts w:ascii="Times New Roman" w:hAnsi="Times New Roman" w:cs="Times New Roman"/>
          <w:noProof/>
        </w:rPr>
        <w:t xml:space="preserve">. 1999. Automated approach for ribosomal intergenic spacer analysis of microbial diversity and its application to freshwater bacterial communities. Appl Environ Microbiol </w:t>
      </w:r>
      <w:r w:rsidRPr="006A62ED">
        <w:rPr>
          <w:rFonts w:ascii="Times New Roman" w:hAnsi="Times New Roman" w:cs="Times New Roman"/>
          <w:b/>
          <w:bCs/>
          <w:noProof/>
        </w:rPr>
        <w:t>65</w:t>
      </w:r>
      <w:r w:rsidRPr="006A62ED">
        <w:rPr>
          <w:rFonts w:ascii="Times New Roman" w:hAnsi="Times New Roman" w:cs="Times New Roman"/>
          <w:noProof/>
        </w:rPr>
        <w:t>:4630–4636.</w:t>
      </w:r>
    </w:p>
    <w:p w14:paraId="6C00D047"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2. </w:t>
      </w:r>
      <w:r w:rsidRPr="006A62ED">
        <w:rPr>
          <w:rFonts w:ascii="Times New Roman" w:hAnsi="Times New Roman" w:cs="Times New Roman"/>
          <w:noProof/>
        </w:rPr>
        <w:tab/>
      </w:r>
      <w:r w:rsidRPr="006A62ED">
        <w:rPr>
          <w:rFonts w:ascii="Times New Roman" w:hAnsi="Times New Roman" w:cs="Times New Roman"/>
          <w:b/>
          <w:bCs/>
          <w:noProof/>
        </w:rPr>
        <w:t>Shade A</w:t>
      </w:r>
      <w:r w:rsidRPr="006A62ED">
        <w:rPr>
          <w:rFonts w:ascii="Times New Roman" w:hAnsi="Times New Roman" w:cs="Times New Roman"/>
          <w:noProof/>
        </w:rPr>
        <w:t xml:space="preserve">, </w:t>
      </w:r>
      <w:r w:rsidRPr="006A62ED">
        <w:rPr>
          <w:rFonts w:ascii="Times New Roman" w:hAnsi="Times New Roman" w:cs="Times New Roman"/>
          <w:b/>
          <w:bCs/>
          <w:noProof/>
        </w:rPr>
        <w:t>Jones SE</w:t>
      </w:r>
      <w:r w:rsidRPr="006A62ED">
        <w:rPr>
          <w:rFonts w:ascii="Times New Roman" w:hAnsi="Times New Roman" w:cs="Times New Roman"/>
          <w:noProof/>
        </w:rPr>
        <w:t xml:space="preserve">, </w:t>
      </w:r>
      <w:r w:rsidRPr="006A62ED">
        <w:rPr>
          <w:rFonts w:ascii="Times New Roman" w:hAnsi="Times New Roman" w:cs="Times New Roman"/>
          <w:b/>
          <w:bCs/>
          <w:noProof/>
        </w:rPr>
        <w:t>McMahon KD</w:t>
      </w:r>
      <w:r w:rsidRPr="006A62ED">
        <w:rPr>
          <w:rFonts w:ascii="Times New Roman" w:hAnsi="Times New Roman" w:cs="Times New Roman"/>
          <w:noProof/>
        </w:rPr>
        <w:t xml:space="preserve">. 2008. The influence of habitat heterogeneity on freshwater bacterial community composition and dynamics. Environ Microbiol </w:t>
      </w:r>
      <w:r w:rsidRPr="006A62ED">
        <w:rPr>
          <w:rFonts w:ascii="Times New Roman" w:hAnsi="Times New Roman" w:cs="Times New Roman"/>
          <w:b/>
          <w:bCs/>
          <w:noProof/>
        </w:rPr>
        <w:t>10</w:t>
      </w:r>
      <w:r w:rsidRPr="006A62ED">
        <w:rPr>
          <w:rFonts w:ascii="Times New Roman" w:hAnsi="Times New Roman" w:cs="Times New Roman"/>
          <w:noProof/>
        </w:rPr>
        <w:t>:1057–1067.</w:t>
      </w:r>
    </w:p>
    <w:p w14:paraId="764333D8"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3. </w:t>
      </w:r>
      <w:r w:rsidRPr="006A62ED">
        <w:rPr>
          <w:rFonts w:ascii="Times New Roman" w:hAnsi="Times New Roman" w:cs="Times New Roman"/>
          <w:noProof/>
        </w:rPr>
        <w:tab/>
      </w:r>
      <w:r w:rsidRPr="006A62ED">
        <w:rPr>
          <w:rFonts w:ascii="Times New Roman" w:hAnsi="Times New Roman" w:cs="Times New Roman"/>
          <w:b/>
          <w:bCs/>
          <w:noProof/>
        </w:rPr>
        <w:t>Shade A</w:t>
      </w:r>
      <w:r w:rsidRPr="006A62ED">
        <w:rPr>
          <w:rFonts w:ascii="Times New Roman" w:hAnsi="Times New Roman" w:cs="Times New Roman"/>
          <w:noProof/>
        </w:rPr>
        <w:t xml:space="preserve">, </w:t>
      </w:r>
      <w:r w:rsidRPr="006A62ED">
        <w:rPr>
          <w:rFonts w:ascii="Times New Roman" w:hAnsi="Times New Roman" w:cs="Times New Roman"/>
          <w:b/>
          <w:bCs/>
          <w:noProof/>
        </w:rPr>
        <w:t>Read JS</w:t>
      </w:r>
      <w:r w:rsidRPr="006A62ED">
        <w:rPr>
          <w:rFonts w:ascii="Times New Roman" w:hAnsi="Times New Roman" w:cs="Times New Roman"/>
          <w:noProof/>
        </w:rPr>
        <w:t xml:space="preserve">, </w:t>
      </w:r>
      <w:r w:rsidRPr="006A62ED">
        <w:rPr>
          <w:rFonts w:ascii="Times New Roman" w:hAnsi="Times New Roman" w:cs="Times New Roman"/>
          <w:b/>
          <w:bCs/>
          <w:noProof/>
        </w:rPr>
        <w:t>Welkie DG</w:t>
      </w:r>
      <w:r w:rsidRPr="006A62ED">
        <w:rPr>
          <w:rFonts w:ascii="Times New Roman" w:hAnsi="Times New Roman" w:cs="Times New Roman"/>
          <w:noProof/>
        </w:rPr>
        <w:t xml:space="preserve">, </w:t>
      </w:r>
      <w:r w:rsidRPr="006A62ED">
        <w:rPr>
          <w:rFonts w:ascii="Times New Roman" w:hAnsi="Times New Roman" w:cs="Times New Roman"/>
          <w:b/>
          <w:bCs/>
          <w:noProof/>
        </w:rPr>
        <w:t>Kratz TK</w:t>
      </w:r>
      <w:r w:rsidRPr="006A62ED">
        <w:rPr>
          <w:rFonts w:ascii="Times New Roman" w:hAnsi="Times New Roman" w:cs="Times New Roman"/>
          <w:noProof/>
        </w:rPr>
        <w:t xml:space="preserve">, </w:t>
      </w:r>
      <w:r w:rsidRPr="006A62ED">
        <w:rPr>
          <w:rFonts w:ascii="Times New Roman" w:hAnsi="Times New Roman" w:cs="Times New Roman"/>
          <w:b/>
          <w:bCs/>
          <w:noProof/>
        </w:rPr>
        <w:t>Wu CH</w:t>
      </w:r>
      <w:r w:rsidRPr="006A62ED">
        <w:rPr>
          <w:rFonts w:ascii="Times New Roman" w:hAnsi="Times New Roman" w:cs="Times New Roman"/>
          <w:noProof/>
        </w:rPr>
        <w:t xml:space="preserve">, </w:t>
      </w:r>
      <w:r w:rsidRPr="006A62ED">
        <w:rPr>
          <w:rFonts w:ascii="Times New Roman" w:hAnsi="Times New Roman" w:cs="Times New Roman"/>
          <w:b/>
          <w:bCs/>
          <w:noProof/>
        </w:rPr>
        <w:t>McMahon KD</w:t>
      </w:r>
      <w:r w:rsidRPr="006A62ED">
        <w:rPr>
          <w:rFonts w:ascii="Times New Roman" w:hAnsi="Times New Roman" w:cs="Times New Roman"/>
          <w:noProof/>
        </w:rPr>
        <w:t xml:space="preserve">. 2011. Resistance, resilience and recovery: Aquatic bacterial dynamics after water column disturbance. Environ Microbiol </w:t>
      </w:r>
      <w:r w:rsidRPr="006A62ED">
        <w:rPr>
          <w:rFonts w:ascii="Times New Roman" w:hAnsi="Times New Roman" w:cs="Times New Roman"/>
          <w:b/>
          <w:bCs/>
          <w:noProof/>
        </w:rPr>
        <w:t>13</w:t>
      </w:r>
      <w:r w:rsidRPr="006A62ED">
        <w:rPr>
          <w:rFonts w:ascii="Times New Roman" w:hAnsi="Times New Roman" w:cs="Times New Roman"/>
          <w:noProof/>
        </w:rPr>
        <w:t>:2752–2767.</w:t>
      </w:r>
    </w:p>
    <w:p w14:paraId="0B28CFA5"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4. </w:t>
      </w:r>
      <w:r w:rsidRPr="006A62ED">
        <w:rPr>
          <w:rFonts w:ascii="Times New Roman" w:hAnsi="Times New Roman" w:cs="Times New Roman"/>
          <w:noProof/>
        </w:rPr>
        <w:tab/>
      </w:r>
      <w:r w:rsidRPr="006A62ED">
        <w:rPr>
          <w:rFonts w:ascii="Times New Roman" w:hAnsi="Times New Roman" w:cs="Times New Roman"/>
          <w:b/>
          <w:bCs/>
          <w:noProof/>
        </w:rPr>
        <w:t>Shade A</w:t>
      </w:r>
      <w:r w:rsidRPr="006A62ED">
        <w:rPr>
          <w:rFonts w:ascii="Times New Roman" w:hAnsi="Times New Roman" w:cs="Times New Roman"/>
          <w:noProof/>
        </w:rPr>
        <w:t xml:space="preserve">, </w:t>
      </w:r>
      <w:r w:rsidRPr="006A62ED">
        <w:rPr>
          <w:rFonts w:ascii="Times New Roman" w:hAnsi="Times New Roman" w:cs="Times New Roman"/>
          <w:b/>
          <w:bCs/>
          <w:noProof/>
        </w:rPr>
        <w:t>Read JS</w:t>
      </w:r>
      <w:r w:rsidRPr="006A62ED">
        <w:rPr>
          <w:rFonts w:ascii="Times New Roman" w:hAnsi="Times New Roman" w:cs="Times New Roman"/>
          <w:noProof/>
        </w:rPr>
        <w:t xml:space="preserve">, </w:t>
      </w:r>
      <w:r w:rsidRPr="006A62ED">
        <w:rPr>
          <w:rFonts w:ascii="Times New Roman" w:hAnsi="Times New Roman" w:cs="Times New Roman"/>
          <w:b/>
          <w:bCs/>
          <w:noProof/>
        </w:rPr>
        <w:t>Youngblut ND</w:t>
      </w:r>
      <w:r w:rsidRPr="006A62ED">
        <w:rPr>
          <w:rFonts w:ascii="Times New Roman" w:hAnsi="Times New Roman" w:cs="Times New Roman"/>
          <w:noProof/>
        </w:rPr>
        <w:t xml:space="preserve">, </w:t>
      </w:r>
      <w:r w:rsidRPr="006A62ED">
        <w:rPr>
          <w:rFonts w:ascii="Times New Roman" w:hAnsi="Times New Roman" w:cs="Times New Roman"/>
          <w:b/>
          <w:bCs/>
          <w:noProof/>
        </w:rPr>
        <w:t>Fierer N</w:t>
      </w:r>
      <w:r w:rsidRPr="006A62ED">
        <w:rPr>
          <w:rFonts w:ascii="Times New Roman" w:hAnsi="Times New Roman" w:cs="Times New Roman"/>
          <w:noProof/>
        </w:rPr>
        <w:t xml:space="preserve">, </w:t>
      </w:r>
      <w:r w:rsidRPr="006A62ED">
        <w:rPr>
          <w:rFonts w:ascii="Times New Roman" w:hAnsi="Times New Roman" w:cs="Times New Roman"/>
          <w:b/>
          <w:bCs/>
          <w:noProof/>
        </w:rPr>
        <w:t>Knight R</w:t>
      </w:r>
      <w:r w:rsidRPr="006A62ED">
        <w:rPr>
          <w:rFonts w:ascii="Times New Roman" w:hAnsi="Times New Roman" w:cs="Times New Roman"/>
          <w:noProof/>
        </w:rPr>
        <w:t xml:space="preserve">, </w:t>
      </w:r>
      <w:r w:rsidRPr="006A62ED">
        <w:rPr>
          <w:rFonts w:ascii="Times New Roman" w:hAnsi="Times New Roman" w:cs="Times New Roman"/>
          <w:b/>
          <w:bCs/>
          <w:noProof/>
        </w:rPr>
        <w:t>Kratz TK</w:t>
      </w:r>
      <w:r w:rsidRPr="006A62ED">
        <w:rPr>
          <w:rFonts w:ascii="Times New Roman" w:hAnsi="Times New Roman" w:cs="Times New Roman"/>
          <w:noProof/>
        </w:rPr>
        <w:t xml:space="preserve">, </w:t>
      </w:r>
      <w:r w:rsidRPr="006A62ED">
        <w:rPr>
          <w:rFonts w:ascii="Times New Roman" w:hAnsi="Times New Roman" w:cs="Times New Roman"/>
          <w:b/>
          <w:bCs/>
          <w:noProof/>
        </w:rPr>
        <w:t>Lottig NR</w:t>
      </w:r>
      <w:r w:rsidRPr="006A62ED">
        <w:rPr>
          <w:rFonts w:ascii="Times New Roman" w:hAnsi="Times New Roman" w:cs="Times New Roman"/>
          <w:noProof/>
        </w:rPr>
        <w:t xml:space="preserve">, </w:t>
      </w:r>
      <w:r w:rsidRPr="006A62ED">
        <w:rPr>
          <w:rFonts w:ascii="Times New Roman" w:hAnsi="Times New Roman" w:cs="Times New Roman"/>
          <w:b/>
          <w:bCs/>
          <w:noProof/>
        </w:rPr>
        <w:t>Roden EE</w:t>
      </w:r>
      <w:r w:rsidRPr="006A62ED">
        <w:rPr>
          <w:rFonts w:ascii="Times New Roman" w:hAnsi="Times New Roman" w:cs="Times New Roman"/>
          <w:noProof/>
        </w:rPr>
        <w:t xml:space="preserve">, </w:t>
      </w:r>
      <w:r w:rsidRPr="006A62ED">
        <w:rPr>
          <w:rFonts w:ascii="Times New Roman" w:hAnsi="Times New Roman" w:cs="Times New Roman"/>
          <w:b/>
          <w:bCs/>
          <w:noProof/>
        </w:rPr>
        <w:t>Stanley EH</w:t>
      </w:r>
      <w:r w:rsidRPr="006A62ED">
        <w:rPr>
          <w:rFonts w:ascii="Times New Roman" w:hAnsi="Times New Roman" w:cs="Times New Roman"/>
          <w:noProof/>
        </w:rPr>
        <w:t xml:space="preserve">, </w:t>
      </w:r>
      <w:r w:rsidRPr="006A62ED">
        <w:rPr>
          <w:rFonts w:ascii="Times New Roman" w:hAnsi="Times New Roman" w:cs="Times New Roman"/>
          <w:b/>
          <w:bCs/>
          <w:noProof/>
        </w:rPr>
        <w:t>Stombaugh J</w:t>
      </w:r>
      <w:r w:rsidRPr="006A62ED">
        <w:rPr>
          <w:rFonts w:ascii="Times New Roman" w:hAnsi="Times New Roman" w:cs="Times New Roman"/>
          <w:noProof/>
        </w:rPr>
        <w:t xml:space="preserve">, </w:t>
      </w:r>
      <w:r w:rsidRPr="006A62ED">
        <w:rPr>
          <w:rFonts w:ascii="Times New Roman" w:hAnsi="Times New Roman" w:cs="Times New Roman"/>
          <w:b/>
          <w:bCs/>
          <w:noProof/>
        </w:rPr>
        <w:t>Whitaker RJ</w:t>
      </w:r>
      <w:r w:rsidRPr="006A62ED">
        <w:rPr>
          <w:rFonts w:ascii="Times New Roman" w:hAnsi="Times New Roman" w:cs="Times New Roman"/>
          <w:noProof/>
        </w:rPr>
        <w:t xml:space="preserve">, </w:t>
      </w:r>
      <w:r w:rsidRPr="006A62ED">
        <w:rPr>
          <w:rFonts w:ascii="Times New Roman" w:hAnsi="Times New Roman" w:cs="Times New Roman"/>
          <w:b/>
          <w:bCs/>
          <w:noProof/>
        </w:rPr>
        <w:t>Wu CH</w:t>
      </w:r>
      <w:r w:rsidRPr="006A62ED">
        <w:rPr>
          <w:rFonts w:ascii="Times New Roman" w:hAnsi="Times New Roman" w:cs="Times New Roman"/>
          <w:noProof/>
        </w:rPr>
        <w:t xml:space="preserve">, </w:t>
      </w:r>
      <w:r w:rsidRPr="006A62ED">
        <w:rPr>
          <w:rFonts w:ascii="Times New Roman" w:hAnsi="Times New Roman" w:cs="Times New Roman"/>
          <w:b/>
          <w:bCs/>
          <w:noProof/>
        </w:rPr>
        <w:t>McMahon KD</w:t>
      </w:r>
      <w:r w:rsidRPr="006A62ED">
        <w:rPr>
          <w:rFonts w:ascii="Times New Roman" w:hAnsi="Times New Roman" w:cs="Times New Roman"/>
          <w:noProof/>
        </w:rPr>
        <w:t xml:space="preserve">. 2012. Lake microbial communities are resilient after a whole-ecosystem disturbance. ISME J </w:t>
      </w:r>
      <w:r w:rsidRPr="006A62ED">
        <w:rPr>
          <w:rFonts w:ascii="Times New Roman" w:hAnsi="Times New Roman" w:cs="Times New Roman"/>
          <w:b/>
          <w:bCs/>
          <w:noProof/>
        </w:rPr>
        <w:t>6</w:t>
      </w:r>
      <w:r w:rsidRPr="006A62ED">
        <w:rPr>
          <w:rFonts w:ascii="Times New Roman" w:hAnsi="Times New Roman" w:cs="Times New Roman"/>
          <w:noProof/>
        </w:rPr>
        <w:t>:2153–2167.</w:t>
      </w:r>
    </w:p>
    <w:p w14:paraId="37B2AF41"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5. </w:t>
      </w:r>
      <w:r w:rsidRPr="006A62ED">
        <w:rPr>
          <w:rFonts w:ascii="Times New Roman" w:hAnsi="Times New Roman" w:cs="Times New Roman"/>
          <w:noProof/>
        </w:rPr>
        <w:tab/>
      </w:r>
      <w:r w:rsidRPr="006A62ED">
        <w:rPr>
          <w:rFonts w:ascii="Times New Roman" w:hAnsi="Times New Roman" w:cs="Times New Roman"/>
          <w:b/>
          <w:bCs/>
          <w:noProof/>
        </w:rPr>
        <w:t>Crump BC</w:t>
      </w:r>
      <w:r w:rsidRPr="006A62ED">
        <w:rPr>
          <w:rFonts w:ascii="Times New Roman" w:hAnsi="Times New Roman" w:cs="Times New Roman"/>
          <w:noProof/>
        </w:rPr>
        <w:t xml:space="preserve">, </w:t>
      </w:r>
      <w:r w:rsidRPr="006A62ED">
        <w:rPr>
          <w:rFonts w:ascii="Times New Roman" w:hAnsi="Times New Roman" w:cs="Times New Roman"/>
          <w:b/>
          <w:bCs/>
          <w:noProof/>
        </w:rPr>
        <w:t>Hobbie JE</w:t>
      </w:r>
      <w:r w:rsidRPr="006A62ED">
        <w:rPr>
          <w:rFonts w:ascii="Times New Roman" w:hAnsi="Times New Roman" w:cs="Times New Roman"/>
          <w:noProof/>
        </w:rPr>
        <w:t xml:space="preserve">. 2005. Synchrony and seasonality in bacterioplankton communities of two temperate rivers. Limnol Oceanogr </w:t>
      </w:r>
      <w:r w:rsidRPr="006A62ED">
        <w:rPr>
          <w:rFonts w:ascii="Times New Roman" w:hAnsi="Times New Roman" w:cs="Times New Roman"/>
          <w:b/>
          <w:bCs/>
          <w:noProof/>
        </w:rPr>
        <w:t>50</w:t>
      </w:r>
      <w:r w:rsidRPr="006A62ED">
        <w:rPr>
          <w:rFonts w:ascii="Times New Roman" w:hAnsi="Times New Roman" w:cs="Times New Roman"/>
          <w:noProof/>
        </w:rPr>
        <w:t>:1718–1729.</w:t>
      </w:r>
    </w:p>
    <w:p w14:paraId="5CFA20EF"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6. </w:t>
      </w:r>
      <w:r w:rsidRPr="006A62ED">
        <w:rPr>
          <w:rFonts w:ascii="Times New Roman" w:hAnsi="Times New Roman" w:cs="Times New Roman"/>
          <w:noProof/>
        </w:rPr>
        <w:tab/>
      </w:r>
      <w:r w:rsidRPr="006A62ED">
        <w:rPr>
          <w:rFonts w:ascii="Times New Roman" w:hAnsi="Times New Roman" w:cs="Times New Roman"/>
          <w:b/>
          <w:bCs/>
          <w:noProof/>
        </w:rPr>
        <w:t>Gilbert JA</w:t>
      </w:r>
      <w:r w:rsidRPr="006A62ED">
        <w:rPr>
          <w:rFonts w:ascii="Times New Roman" w:hAnsi="Times New Roman" w:cs="Times New Roman"/>
          <w:noProof/>
        </w:rPr>
        <w:t xml:space="preserve">, </w:t>
      </w:r>
      <w:r w:rsidRPr="006A62ED">
        <w:rPr>
          <w:rFonts w:ascii="Times New Roman" w:hAnsi="Times New Roman" w:cs="Times New Roman"/>
          <w:b/>
          <w:bCs/>
          <w:noProof/>
        </w:rPr>
        <w:t>Steele JA</w:t>
      </w:r>
      <w:r w:rsidRPr="006A62ED">
        <w:rPr>
          <w:rFonts w:ascii="Times New Roman" w:hAnsi="Times New Roman" w:cs="Times New Roman"/>
          <w:noProof/>
        </w:rPr>
        <w:t xml:space="preserve">, </w:t>
      </w:r>
      <w:r w:rsidRPr="006A62ED">
        <w:rPr>
          <w:rFonts w:ascii="Times New Roman" w:hAnsi="Times New Roman" w:cs="Times New Roman"/>
          <w:b/>
          <w:bCs/>
          <w:noProof/>
        </w:rPr>
        <w:t>Caporaso JG</w:t>
      </w:r>
      <w:r w:rsidRPr="006A62ED">
        <w:rPr>
          <w:rFonts w:ascii="Times New Roman" w:hAnsi="Times New Roman" w:cs="Times New Roman"/>
          <w:noProof/>
        </w:rPr>
        <w:t xml:space="preserve">, </w:t>
      </w:r>
      <w:r w:rsidRPr="006A62ED">
        <w:rPr>
          <w:rFonts w:ascii="Times New Roman" w:hAnsi="Times New Roman" w:cs="Times New Roman"/>
          <w:b/>
          <w:bCs/>
          <w:noProof/>
        </w:rPr>
        <w:t>Steinbruck L</w:t>
      </w:r>
      <w:r w:rsidRPr="006A62ED">
        <w:rPr>
          <w:rFonts w:ascii="Times New Roman" w:hAnsi="Times New Roman" w:cs="Times New Roman"/>
          <w:noProof/>
        </w:rPr>
        <w:t xml:space="preserve">, </w:t>
      </w:r>
      <w:r w:rsidRPr="006A62ED">
        <w:rPr>
          <w:rFonts w:ascii="Times New Roman" w:hAnsi="Times New Roman" w:cs="Times New Roman"/>
          <w:b/>
          <w:bCs/>
          <w:noProof/>
        </w:rPr>
        <w:t>Reeder J</w:t>
      </w:r>
      <w:r w:rsidRPr="006A62ED">
        <w:rPr>
          <w:rFonts w:ascii="Times New Roman" w:hAnsi="Times New Roman" w:cs="Times New Roman"/>
          <w:noProof/>
        </w:rPr>
        <w:t xml:space="preserve">, </w:t>
      </w:r>
      <w:r w:rsidRPr="006A62ED">
        <w:rPr>
          <w:rFonts w:ascii="Times New Roman" w:hAnsi="Times New Roman" w:cs="Times New Roman"/>
          <w:b/>
          <w:bCs/>
          <w:noProof/>
        </w:rPr>
        <w:t>Temperton B</w:t>
      </w:r>
      <w:r w:rsidRPr="006A62ED">
        <w:rPr>
          <w:rFonts w:ascii="Times New Roman" w:hAnsi="Times New Roman" w:cs="Times New Roman"/>
          <w:noProof/>
        </w:rPr>
        <w:t xml:space="preserve">, </w:t>
      </w:r>
      <w:r w:rsidRPr="006A62ED">
        <w:rPr>
          <w:rFonts w:ascii="Times New Roman" w:hAnsi="Times New Roman" w:cs="Times New Roman"/>
          <w:b/>
          <w:bCs/>
          <w:noProof/>
        </w:rPr>
        <w:t>Huse S</w:t>
      </w:r>
      <w:r w:rsidRPr="006A62ED">
        <w:rPr>
          <w:rFonts w:ascii="Times New Roman" w:hAnsi="Times New Roman" w:cs="Times New Roman"/>
          <w:noProof/>
        </w:rPr>
        <w:t xml:space="preserve">, </w:t>
      </w:r>
      <w:r w:rsidRPr="006A62ED">
        <w:rPr>
          <w:rFonts w:ascii="Times New Roman" w:hAnsi="Times New Roman" w:cs="Times New Roman"/>
          <w:b/>
          <w:bCs/>
          <w:noProof/>
        </w:rPr>
        <w:t>McHardy AC</w:t>
      </w:r>
      <w:r w:rsidRPr="006A62ED">
        <w:rPr>
          <w:rFonts w:ascii="Times New Roman" w:hAnsi="Times New Roman" w:cs="Times New Roman"/>
          <w:noProof/>
        </w:rPr>
        <w:t xml:space="preserve">, </w:t>
      </w:r>
      <w:r w:rsidRPr="006A62ED">
        <w:rPr>
          <w:rFonts w:ascii="Times New Roman" w:hAnsi="Times New Roman" w:cs="Times New Roman"/>
          <w:b/>
          <w:bCs/>
          <w:noProof/>
        </w:rPr>
        <w:t>Knight R</w:t>
      </w:r>
      <w:r w:rsidRPr="006A62ED">
        <w:rPr>
          <w:rFonts w:ascii="Times New Roman" w:hAnsi="Times New Roman" w:cs="Times New Roman"/>
          <w:noProof/>
        </w:rPr>
        <w:t xml:space="preserve">, </w:t>
      </w:r>
      <w:r w:rsidRPr="006A62ED">
        <w:rPr>
          <w:rFonts w:ascii="Times New Roman" w:hAnsi="Times New Roman" w:cs="Times New Roman"/>
          <w:b/>
          <w:bCs/>
          <w:noProof/>
        </w:rPr>
        <w:t>Joint I</w:t>
      </w:r>
      <w:r w:rsidRPr="006A62ED">
        <w:rPr>
          <w:rFonts w:ascii="Times New Roman" w:hAnsi="Times New Roman" w:cs="Times New Roman"/>
          <w:noProof/>
        </w:rPr>
        <w:t xml:space="preserve">, </w:t>
      </w:r>
      <w:r w:rsidRPr="006A62ED">
        <w:rPr>
          <w:rFonts w:ascii="Times New Roman" w:hAnsi="Times New Roman" w:cs="Times New Roman"/>
          <w:b/>
          <w:bCs/>
          <w:noProof/>
        </w:rPr>
        <w:t>Somerfield P</w:t>
      </w:r>
      <w:r w:rsidRPr="006A62ED">
        <w:rPr>
          <w:rFonts w:ascii="Times New Roman" w:hAnsi="Times New Roman" w:cs="Times New Roman"/>
          <w:noProof/>
        </w:rPr>
        <w:t xml:space="preserve">, </w:t>
      </w:r>
      <w:r w:rsidRPr="006A62ED">
        <w:rPr>
          <w:rFonts w:ascii="Times New Roman" w:hAnsi="Times New Roman" w:cs="Times New Roman"/>
          <w:b/>
          <w:bCs/>
          <w:noProof/>
        </w:rPr>
        <w:t>Fuhrman JA</w:t>
      </w:r>
      <w:r w:rsidRPr="006A62ED">
        <w:rPr>
          <w:rFonts w:ascii="Times New Roman" w:hAnsi="Times New Roman" w:cs="Times New Roman"/>
          <w:noProof/>
        </w:rPr>
        <w:t xml:space="preserve">, </w:t>
      </w:r>
      <w:r w:rsidRPr="006A62ED">
        <w:rPr>
          <w:rFonts w:ascii="Times New Roman" w:hAnsi="Times New Roman" w:cs="Times New Roman"/>
          <w:b/>
          <w:bCs/>
          <w:noProof/>
        </w:rPr>
        <w:t>Field D</w:t>
      </w:r>
      <w:r w:rsidRPr="006A62ED">
        <w:rPr>
          <w:rFonts w:ascii="Times New Roman" w:hAnsi="Times New Roman" w:cs="Times New Roman"/>
          <w:noProof/>
        </w:rPr>
        <w:t xml:space="preserve">. 2012. Defining seasonal marine microbial community dynamics. ISME J </w:t>
      </w:r>
      <w:r w:rsidRPr="006A62ED">
        <w:rPr>
          <w:rFonts w:ascii="Times New Roman" w:hAnsi="Times New Roman" w:cs="Times New Roman"/>
          <w:b/>
          <w:bCs/>
          <w:noProof/>
        </w:rPr>
        <w:t>6</w:t>
      </w:r>
      <w:r w:rsidRPr="006A62ED">
        <w:rPr>
          <w:rFonts w:ascii="Times New Roman" w:hAnsi="Times New Roman" w:cs="Times New Roman"/>
          <w:noProof/>
        </w:rPr>
        <w:t>:298–308.</w:t>
      </w:r>
    </w:p>
    <w:p w14:paraId="02CE663E"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7. </w:t>
      </w:r>
      <w:r w:rsidRPr="006A62ED">
        <w:rPr>
          <w:rFonts w:ascii="Times New Roman" w:hAnsi="Times New Roman" w:cs="Times New Roman"/>
          <w:noProof/>
        </w:rPr>
        <w:tab/>
      </w:r>
      <w:r w:rsidRPr="006A62ED">
        <w:rPr>
          <w:rFonts w:ascii="Times New Roman" w:hAnsi="Times New Roman" w:cs="Times New Roman"/>
          <w:b/>
          <w:bCs/>
          <w:noProof/>
        </w:rPr>
        <w:t>Fuhrman JA</w:t>
      </w:r>
      <w:r w:rsidRPr="006A62ED">
        <w:rPr>
          <w:rFonts w:ascii="Times New Roman" w:hAnsi="Times New Roman" w:cs="Times New Roman"/>
          <w:noProof/>
        </w:rPr>
        <w:t xml:space="preserve">, </w:t>
      </w:r>
      <w:r w:rsidRPr="006A62ED">
        <w:rPr>
          <w:rFonts w:ascii="Times New Roman" w:hAnsi="Times New Roman" w:cs="Times New Roman"/>
          <w:b/>
          <w:bCs/>
          <w:noProof/>
        </w:rPr>
        <w:t>Hewson I</w:t>
      </w:r>
      <w:r w:rsidRPr="006A62ED">
        <w:rPr>
          <w:rFonts w:ascii="Times New Roman" w:hAnsi="Times New Roman" w:cs="Times New Roman"/>
          <w:noProof/>
        </w:rPr>
        <w:t xml:space="preserve">, </w:t>
      </w:r>
      <w:r w:rsidRPr="006A62ED">
        <w:rPr>
          <w:rFonts w:ascii="Times New Roman" w:hAnsi="Times New Roman" w:cs="Times New Roman"/>
          <w:b/>
          <w:bCs/>
          <w:noProof/>
        </w:rPr>
        <w:t>Schwalbach MS</w:t>
      </w:r>
      <w:r w:rsidRPr="006A62ED">
        <w:rPr>
          <w:rFonts w:ascii="Times New Roman" w:hAnsi="Times New Roman" w:cs="Times New Roman"/>
          <w:noProof/>
        </w:rPr>
        <w:t xml:space="preserve">, </w:t>
      </w:r>
      <w:r w:rsidRPr="006A62ED">
        <w:rPr>
          <w:rFonts w:ascii="Times New Roman" w:hAnsi="Times New Roman" w:cs="Times New Roman"/>
          <w:b/>
          <w:bCs/>
          <w:noProof/>
        </w:rPr>
        <w:t>Steele JA</w:t>
      </w:r>
      <w:r w:rsidRPr="006A62ED">
        <w:rPr>
          <w:rFonts w:ascii="Times New Roman" w:hAnsi="Times New Roman" w:cs="Times New Roman"/>
          <w:noProof/>
        </w:rPr>
        <w:t xml:space="preserve">, </w:t>
      </w:r>
      <w:r w:rsidRPr="006A62ED">
        <w:rPr>
          <w:rFonts w:ascii="Times New Roman" w:hAnsi="Times New Roman" w:cs="Times New Roman"/>
          <w:b/>
          <w:bCs/>
          <w:noProof/>
        </w:rPr>
        <w:t>Brown M V</w:t>
      </w:r>
      <w:r w:rsidRPr="006A62ED">
        <w:rPr>
          <w:rFonts w:ascii="Times New Roman" w:hAnsi="Times New Roman" w:cs="Times New Roman"/>
          <w:noProof/>
        </w:rPr>
        <w:t xml:space="preserve">, </w:t>
      </w:r>
      <w:r w:rsidRPr="006A62ED">
        <w:rPr>
          <w:rFonts w:ascii="Times New Roman" w:hAnsi="Times New Roman" w:cs="Times New Roman"/>
          <w:b/>
          <w:bCs/>
          <w:noProof/>
        </w:rPr>
        <w:t>Naeem S</w:t>
      </w:r>
      <w:r w:rsidRPr="006A62ED">
        <w:rPr>
          <w:rFonts w:ascii="Times New Roman" w:hAnsi="Times New Roman" w:cs="Times New Roman"/>
          <w:noProof/>
        </w:rPr>
        <w:t xml:space="preserve">. 2006. Annually reoccurring bacterial communities are predictable from ocean conditions. Proc Natl Acad Sci USA </w:t>
      </w:r>
      <w:r w:rsidRPr="006A62ED">
        <w:rPr>
          <w:rFonts w:ascii="Times New Roman" w:hAnsi="Times New Roman" w:cs="Times New Roman"/>
          <w:b/>
          <w:bCs/>
          <w:noProof/>
        </w:rPr>
        <w:t>103</w:t>
      </w:r>
      <w:r w:rsidRPr="006A62ED">
        <w:rPr>
          <w:rFonts w:ascii="Times New Roman" w:hAnsi="Times New Roman" w:cs="Times New Roman"/>
          <w:noProof/>
        </w:rPr>
        <w:t>:13104–13109.</w:t>
      </w:r>
    </w:p>
    <w:p w14:paraId="4334FDD6"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8. </w:t>
      </w:r>
      <w:r w:rsidRPr="006A62ED">
        <w:rPr>
          <w:rFonts w:ascii="Times New Roman" w:hAnsi="Times New Roman" w:cs="Times New Roman"/>
          <w:noProof/>
        </w:rPr>
        <w:tab/>
      </w:r>
      <w:r w:rsidRPr="006A62ED">
        <w:rPr>
          <w:rFonts w:ascii="Times New Roman" w:hAnsi="Times New Roman" w:cs="Times New Roman"/>
          <w:b/>
          <w:bCs/>
          <w:noProof/>
        </w:rPr>
        <w:t>Cram J</w:t>
      </w:r>
      <w:r w:rsidRPr="006A62ED">
        <w:rPr>
          <w:rFonts w:ascii="Times New Roman" w:hAnsi="Times New Roman" w:cs="Times New Roman"/>
          <w:noProof/>
        </w:rPr>
        <w:t xml:space="preserve">, </w:t>
      </w:r>
      <w:r w:rsidRPr="006A62ED">
        <w:rPr>
          <w:rFonts w:ascii="Times New Roman" w:hAnsi="Times New Roman" w:cs="Times New Roman"/>
          <w:b/>
          <w:bCs/>
          <w:noProof/>
        </w:rPr>
        <w:t>Chow C</w:t>
      </w:r>
      <w:r w:rsidRPr="006A62ED">
        <w:rPr>
          <w:rFonts w:ascii="Times New Roman" w:hAnsi="Times New Roman" w:cs="Times New Roman"/>
          <w:noProof/>
        </w:rPr>
        <w:t xml:space="preserve">, </w:t>
      </w:r>
      <w:r w:rsidRPr="006A62ED">
        <w:rPr>
          <w:rFonts w:ascii="Times New Roman" w:hAnsi="Times New Roman" w:cs="Times New Roman"/>
          <w:b/>
          <w:bCs/>
          <w:noProof/>
        </w:rPr>
        <w:t>Sachdeva R</w:t>
      </w:r>
      <w:r w:rsidRPr="006A62ED">
        <w:rPr>
          <w:rFonts w:ascii="Times New Roman" w:hAnsi="Times New Roman" w:cs="Times New Roman"/>
          <w:noProof/>
        </w:rPr>
        <w:t xml:space="preserve">, </w:t>
      </w:r>
      <w:r w:rsidRPr="006A62ED">
        <w:rPr>
          <w:rFonts w:ascii="Times New Roman" w:hAnsi="Times New Roman" w:cs="Times New Roman"/>
          <w:b/>
          <w:bCs/>
          <w:noProof/>
        </w:rPr>
        <w:t>Needham D</w:t>
      </w:r>
      <w:r w:rsidRPr="006A62ED">
        <w:rPr>
          <w:rFonts w:ascii="Times New Roman" w:hAnsi="Times New Roman" w:cs="Times New Roman"/>
          <w:noProof/>
        </w:rPr>
        <w:t xml:space="preserve">, </w:t>
      </w:r>
      <w:r w:rsidRPr="006A62ED">
        <w:rPr>
          <w:rFonts w:ascii="Times New Roman" w:hAnsi="Times New Roman" w:cs="Times New Roman"/>
          <w:b/>
          <w:bCs/>
          <w:noProof/>
        </w:rPr>
        <w:t>Parada A</w:t>
      </w:r>
      <w:r w:rsidRPr="006A62ED">
        <w:rPr>
          <w:rFonts w:ascii="Times New Roman" w:hAnsi="Times New Roman" w:cs="Times New Roman"/>
          <w:noProof/>
        </w:rPr>
        <w:t xml:space="preserve">, </w:t>
      </w:r>
      <w:r w:rsidRPr="006A62ED">
        <w:rPr>
          <w:rFonts w:ascii="Times New Roman" w:hAnsi="Times New Roman" w:cs="Times New Roman"/>
          <w:b/>
          <w:bCs/>
          <w:noProof/>
        </w:rPr>
        <w:t>Steele J</w:t>
      </w:r>
      <w:r w:rsidRPr="006A62ED">
        <w:rPr>
          <w:rFonts w:ascii="Times New Roman" w:hAnsi="Times New Roman" w:cs="Times New Roman"/>
          <w:noProof/>
        </w:rPr>
        <w:t xml:space="preserve">, </w:t>
      </w:r>
      <w:r w:rsidRPr="006A62ED">
        <w:rPr>
          <w:rFonts w:ascii="Times New Roman" w:hAnsi="Times New Roman" w:cs="Times New Roman"/>
          <w:b/>
          <w:bCs/>
          <w:noProof/>
        </w:rPr>
        <w:t>Fuhrman J</w:t>
      </w:r>
      <w:r w:rsidRPr="006A62ED">
        <w:rPr>
          <w:rFonts w:ascii="Times New Roman" w:hAnsi="Times New Roman" w:cs="Times New Roman"/>
          <w:noProof/>
        </w:rPr>
        <w:t xml:space="preserve">. 2015. Seasonal </w:t>
      </w:r>
      <w:r w:rsidRPr="006A62ED">
        <w:rPr>
          <w:rFonts w:ascii="Times New Roman" w:hAnsi="Times New Roman" w:cs="Times New Roman"/>
          <w:noProof/>
        </w:rPr>
        <w:lastRenderedPageBreak/>
        <w:t xml:space="preserve">and interannual variability of the marine bacterioplankton community throughout the water column over ten years. ISME J </w:t>
      </w:r>
      <w:r w:rsidRPr="006A62ED">
        <w:rPr>
          <w:rFonts w:ascii="Times New Roman" w:hAnsi="Times New Roman" w:cs="Times New Roman"/>
          <w:b/>
          <w:bCs/>
          <w:noProof/>
        </w:rPr>
        <w:t>9</w:t>
      </w:r>
      <w:r w:rsidRPr="006A62ED">
        <w:rPr>
          <w:rFonts w:ascii="Times New Roman" w:hAnsi="Times New Roman" w:cs="Times New Roman"/>
          <w:noProof/>
        </w:rPr>
        <w:t>:563–580.</w:t>
      </w:r>
    </w:p>
    <w:p w14:paraId="62FAE61D"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9. </w:t>
      </w:r>
      <w:r w:rsidRPr="006A62ED">
        <w:rPr>
          <w:rFonts w:ascii="Times New Roman" w:hAnsi="Times New Roman" w:cs="Times New Roman"/>
          <w:noProof/>
        </w:rPr>
        <w:tab/>
      </w:r>
      <w:r w:rsidRPr="006A62ED">
        <w:rPr>
          <w:rFonts w:ascii="Times New Roman" w:hAnsi="Times New Roman" w:cs="Times New Roman"/>
          <w:b/>
          <w:bCs/>
          <w:noProof/>
        </w:rPr>
        <w:t>Nelson CE</w:t>
      </w:r>
      <w:r w:rsidRPr="006A62ED">
        <w:rPr>
          <w:rFonts w:ascii="Times New Roman" w:hAnsi="Times New Roman" w:cs="Times New Roman"/>
          <w:noProof/>
        </w:rPr>
        <w:t xml:space="preserve">. 2009. Phenology of high-elevation pelagic bacteria: the roles of meteorologic variability, catchment inputs and thermal stratification in structuring communities. ISME J </w:t>
      </w:r>
      <w:r w:rsidRPr="006A62ED">
        <w:rPr>
          <w:rFonts w:ascii="Times New Roman" w:hAnsi="Times New Roman" w:cs="Times New Roman"/>
          <w:b/>
          <w:bCs/>
          <w:noProof/>
        </w:rPr>
        <w:t>3</w:t>
      </w:r>
      <w:r w:rsidRPr="006A62ED">
        <w:rPr>
          <w:rFonts w:ascii="Times New Roman" w:hAnsi="Times New Roman" w:cs="Times New Roman"/>
          <w:noProof/>
        </w:rPr>
        <w:t>:13–30.</w:t>
      </w:r>
    </w:p>
    <w:p w14:paraId="4E5AE28A"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10. </w:t>
      </w:r>
      <w:r w:rsidRPr="006A62ED">
        <w:rPr>
          <w:rFonts w:ascii="Times New Roman" w:hAnsi="Times New Roman" w:cs="Times New Roman"/>
          <w:noProof/>
        </w:rPr>
        <w:tab/>
      </w:r>
      <w:r w:rsidRPr="006A62ED">
        <w:rPr>
          <w:rFonts w:ascii="Times New Roman" w:hAnsi="Times New Roman" w:cs="Times New Roman"/>
          <w:b/>
          <w:bCs/>
          <w:noProof/>
        </w:rPr>
        <w:t>Kara EL</w:t>
      </w:r>
      <w:r w:rsidRPr="006A62ED">
        <w:rPr>
          <w:rFonts w:ascii="Times New Roman" w:hAnsi="Times New Roman" w:cs="Times New Roman"/>
          <w:noProof/>
        </w:rPr>
        <w:t xml:space="preserve">, </w:t>
      </w:r>
      <w:r w:rsidRPr="006A62ED">
        <w:rPr>
          <w:rFonts w:ascii="Times New Roman" w:hAnsi="Times New Roman" w:cs="Times New Roman"/>
          <w:b/>
          <w:bCs/>
          <w:noProof/>
        </w:rPr>
        <w:t>Hanson PC</w:t>
      </w:r>
      <w:r w:rsidRPr="006A62ED">
        <w:rPr>
          <w:rFonts w:ascii="Times New Roman" w:hAnsi="Times New Roman" w:cs="Times New Roman"/>
          <w:noProof/>
        </w:rPr>
        <w:t xml:space="preserve">, </w:t>
      </w:r>
      <w:r w:rsidRPr="006A62ED">
        <w:rPr>
          <w:rFonts w:ascii="Times New Roman" w:hAnsi="Times New Roman" w:cs="Times New Roman"/>
          <w:b/>
          <w:bCs/>
          <w:noProof/>
        </w:rPr>
        <w:t>Hu YH</w:t>
      </w:r>
      <w:r w:rsidRPr="006A62ED">
        <w:rPr>
          <w:rFonts w:ascii="Times New Roman" w:hAnsi="Times New Roman" w:cs="Times New Roman"/>
          <w:noProof/>
        </w:rPr>
        <w:t xml:space="preserve">, </w:t>
      </w:r>
      <w:r w:rsidRPr="006A62ED">
        <w:rPr>
          <w:rFonts w:ascii="Times New Roman" w:hAnsi="Times New Roman" w:cs="Times New Roman"/>
          <w:b/>
          <w:bCs/>
          <w:noProof/>
        </w:rPr>
        <w:t>Winslow L</w:t>
      </w:r>
      <w:r w:rsidRPr="006A62ED">
        <w:rPr>
          <w:rFonts w:ascii="Times New Roman" w:hAnsi="Times New Roman" w:cs="Times New Roman"/>
          <w:noProof/>
        </w:rPr>
        <w:t xml:space="preserve">, </w:t>
      </w:r>
      <w:r w:rsidRPr="006A62ED">
        <w:rPr>
          <w:rFonts w:ascii="Times New Roman" w:hAnsi="Times New Roman" w:cs="Times New Roman"/>
          <w:b/>
          <w:bCs/>
          <w:noProof/>
        </w:rPr>
        <w:t>McMahon KD</w:t>
      </w:r>
      <w:r w:rsidRPr="006A62ED">
        <w:rPr>
          <w:rFonts w:ascii="Times New Roman" w:hAnsi="Times New Roman" w:cs="Times New Roman"/>
          <w:noProof/>
        </w:rPr>
        <w:t xml:space="preserve">. 2013. A decade of seasonal dynamics and co-occurrences within freshwater bacterioplankton communities from eutrophic Lake Mendota, WI, USA. ISME J </w:t>
      </w:r>
      <w:r w:rsidRPr="006A62ED">
        <w:rPr>
          <w:rFonts w:ascii="Times New Roman" w:hAnsi="Times New Roman" w:cs="Times New Roman"/>
          <w:b/>
          <w:bCs/>
          <w:noProof/>
        </w:rPr>
        <w:t>7</w:t>
      </w:r>
      <w:r w:rsidRPr="006A62ED">
        <w:rPr>
          <w:rFonts w:ascii="Times New Roman" w:hAnsi="Times New Roman" w:cs="Times New Roman"/>
          <w:noProof/>
        </w:rPr>
        <w:t>:680–4.</w:t>
      </w:r>
    </w:p>
    <w:p w14:paraId="0FB1B994"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11. </w:t>
      </w:r>
      <w:r w:rsidRPr="006A62ED">
        <w:rPr>
          <w:rFonts w:ascii="Times New Roman" w:hAnsi="Times New Roman" w:cs="Times New Roman"/>
          <w:noProof/>
        </w:rPr>
        <w:tab/>
      </w:r>
      <w:r w:rsidRPr="006A62ED">
        <w:rPr>
          <w:rFonts w:ascii="Times New Roman" w:hAnsi="Times New Roman" w:cs="Times New Roman"/>
          <w:b/>
          <w:bCs/>
          <w:noProof/>
        </w:rPr>
        <w:t>Yannarell AC</w:t>
      </w:r>
      <w:r w:rsidRPr="006A62ED">
        <w:rPr>
          <w:rFonts w:ascii="Times New Roman" w:hAnsi="Times New Roman" w:cs="Times New Roman"/>
          <w:noProof/>
        </w:rPr>
        <w:t xml:space="preserve">, </w:t>
      </w:r>
      <w:r w:rsidRPr="006A62ED">
        <w:rPr>
          <w:rFonts w:ascii="Times New Roman" w:hAnsi="Times New Roman" w:cs="Times New Roman"/>
          <w:b/>
          <w:bCs/>
          <w:noProof/>
        </w:rPr>
        <w:t>Kent AD</w:t>
      </w:r>
      <w:r w:rsidRPr="006A62ED">
        <w:rPr>
          <w:rFonts w:ascii="Times New Roman" w:hAnsi="Times New Roman" w:cs="Times New Roman"/>
          <w:noProof/>
        </w:rPr>
        <w:t xml:space="preserve">, </w:t>
      </w:r>
      <w:r w:rsidRPr="006A62ED">
        <w:rPr>
          <w:rFonts w:ascii="Times New Roman" w:hAnsi="Times New Roman" w:cs="Times New Roman"/>
          <w:b/>
          <w:bCs/>
          <w:noProof/>
        </w:rPr>
        <w:t>H. LG</w:t>
      </w:r>
      <w:r w:rsidRPr="006A62ED">
        <w:rPr>
          <w:rFonts w:ascii="Times New Roman" w:hAnsi="Times New Roman" w:cs="Times New Roman"/>
          <w:noProof/>
        </w:rPr>
        <w:t xml:space="preserve">, </w:t>
      </w:r>
      <w:r w:rsidRPr="006A62ED">
        <w:rPr>
          <w:rFonts w:ascii="Times New Roman" w:hAnsi="Times New Roman" w:cs="Times New Roman"/>
          <w:b/>
          <w:bCs/>
          <w:noProof/>
        </w:rPr>
        <w:t>Kratz TK</w:t>
      </w:r>
      <w:r w:rsidRPr="006A62ED">
        <w:rPr>
          <w:rFonts w:ascii="Times New Roman" w:hAnsi="Times New Roman" w:cs="Times New Roman"/>
          <w:noProof/>
        </w:rPr>
        <w:t xml:space="preserve">, </w:t>
      </w:r>
      <w:r w:rsidRPr="006A62ED">
        <w:rPr>
          <w:rFonts w:ascii="Times New Roman" w:hAnsi="Times New Roman" w:cs="Times New Roman"/>
          <w:b/>
          <w:bCs/>
          <w:noProof/>
        </w:rPr>
        <w:t>Triplett EW</w:t>
      </w:r>
      <w:r w:rsidRPr="006A62ED">
        <w:rPr>
          <w:rFonts w:ascii="Times New Roman" w:hAnsi="Times New Roman" w:cs="Times New Roman"/>
          <w:noProof/>
        </w:rPr>
        <w:t xml:space="preserve">. 2003. Temporal Patterns in Bacterial Communities in Three Temperate Lakes of Different Trophic Status. Microb Ecol </w:t>
      </w:r>
      <w:r w:rsidRPr="006A62ED">
        <w:rPr>
          <w:rFonts w:ascii="Times New Roman" w:hAnsi="Times New Roman" w:cs="Times New Roman"/>
          <w:b/>
          <w:bCs/>
          <w:noProof/>
        </w:rPr>
        <w:t>46</w:t>
      </w:r>
      <w:r w:rsidRPr="006A62ED">
        <w:rPr>
          <w:rFonts w:ascii="Times New Roman" w:hAnsi="Times New Roman" w:cs="Times New Roman"/>
          <w:noProof/>
        </w:rPr>
        <w:t>:391–405.</w:t>
      </w:r>
    </w:p>
    <w:p w14:paraId="30291664"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12. </w:t>
      </w:r>
      <w:r w:rsidRPr="006A62ED">
        <w:rPr>
          <w:rFonts w:ascii="Times New Roman" w:hAnsi="Times New Roman" w:cs="Times New Roman"/>
          <w:noProof/>
        </w:rPr>
        <w:tab/>
      </w:r>
      <w:r w:rsidRPr="006A62ED">
        <w:rPr>
          <w:rFonts w:ascii="Times New Roman" w:hAnsi="Times New Roman" w:cs="Times New Roman"/>
          <w:b/>
          <w:bCs/>
          <w:noProof/>
        </w:rPr>
        <w:t>Kent AD</w:t>
      </w:r>
      <w:r w:rsidRPr="006A62ED">
        <w:rPr>
          <w:rFonts w:ascii="Times New Roman" w:hAnsi="Times New Roman" w:cs="Times New Roman"/>
          <w:noProof/>
        </w:rPr>
        <w:t xml:space="preserve">, </w:t>
      </w:r>
      <w:r w:rsidRPr="006A62ED">
        <w:rPr>
          <w:rFonts w:ascii="Times New Roman" w:hAnsi="Times New Roman" w:cs="Times New Roman"/>
          <w:b/>
          <w:bCs/>
          <w:noProof/>
        </w:rPr>
        <w:t>Yannarell AC</w:t>
      </w:r>
      <w:r w:rsidRPr="006A62ED">
        <w:rPr>
          <w:rFonts w:ascii="Times New Roman" w:hAnsi="Times New Roman" w:cs="Times New Roman"/>
          <w:noProof/>
        </w:rPr>
        <w:t xml:space="preserve">, </w:t>
      </w:r>
      <w:r w:rsidRPr="006A62ED">
        <w:rPr>
          <w:rFonts w:ascii="Times New Roman" w:hAnsi="Times New Roman" w:cs="Times New Roman"/>
          <w:b/>
          <w:bCs/>
          <w:noProof/>
        </w:rPr>
        <w:t>Rusak JA</w:t>
      </w:r>
      <w:r w:rsidRPr="006A62ED">
        <w:rPr>
          <w:rFonts w:ascii="Times New Roman" w:hAnsi="Times New Roman" w:cs="Times New Roman"/>
          <w:noProof/>
        </w:rPr>
        <w:t xml:space="preserve">, </w:t>
      </w:r>
      <w:r w:rsidRPr="006A62ED">
        <w:rPr>
          <w:rFonts w:ascii="Times New Roman" w:hAnsi="Times New Roman" w:cs="Times New Roman"/>
          <w:b/>
          <w:bCs/>
          <w:noProof/>
        </w:rPr>
        <w:t>Triplett EW</w:t>
      </w:r>
      <w:r w:rsidRPr="006A62ED">
        <w:rPr>
          <w:rFonts w:ascii="Times New Roman" w:hAnsi="Times New Roman" w:cs="Times New Roman"/>
          <w:noProof/>
        </w:rPr>
        <w:t xml:space="preserve">, </w:t>
      </w:r>
      <w:r w:rsidRPr="006A62ED">
        <w:rPr>
          <w:rFonts w:ascii="Times New Roman" w:hAnsi="Times New Roman" w:cs="Times New Roman"/>
          <w:b/>
          <w:bCs/>
          <w:noProof/>
        </w:rPr>
        <w:t>McMahon KD</w:t>
      </w:r>
      <w:r w:rsidRPr="006A62ED">
        <w:rPr>
          <w:rFonts w:ascii="Times New Roman" w:hAnsi="Times New Roman" w:cs="Times New Roman"/>
          <w:noProof/>
        </w:rPr>
        <w:t xml:space="preserve">. 2007. Synchrony in aquatic microbial community dynamics. ISME J </w:t>
      </w:r>
      <w:r w:rsidRPr="006A62ED">
        <w:rPr>
          <w:rFonts w:ascii="Times New Roman" w:hAnsi="Times New Roman" w:cs="Times New Roman"/>
          <w:b/>
          <w:bCs/>
          <w:noProof/>
        </w:rPr>
        <w:t>1</w:t>
      </w:r>
      <w:r w:rsidRPr="006A62ED">
        <w:rPr>
          <w:rFonts w:ascii="Times New Roman" w:hAnsi="Times New Roman" w:cs="Times New Roman"/>
          <w:noProof/>
        </w:rPr>
        <w:t>:38–47.</w:t>
      </w:r>
    </w:p>
    <w:p w14:paraId="334CD9F0"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13. </w:t>
      </w:r>
      <w:r w:rsidRPr="006A62ED">
        <w:rPr>
          <w:rFonts w:ascii="Times New Roman" w:hAnsi="Times New Roman" w:cs="Times New Roman"/>
          <w:noProof/>
        </w:rPr>
        <w:tab/>
      </w:r>
      <w:r w:rsidRPr="006A62ED">
        <w:rPr>
          <w:rFonts w:ascii="Times New Roman" w:hAnsi="Times New Roman" w:cs="Times New Roman"/>
          <w:b/>
          <w:bCs/>
          <w:noProof/>
        </w:rPr>
        <w:t>Kent AD</w:t>
      </w:r>
      <w:r w:rsidRPr="006A62ED">
        <w:rPr>
          <w:rFonts w:ascii="Times New Roman" w:hAnsi="Times New Roman" w:cs="Times New Roman"/>
          <w:noProof/>
        </w:rPr>
        <w:t xml:space="preserve">, </w:t>
      </w:r>
      <w:r w:rsidRPr="006A62ED">
        <w:rPr>
          <w:rFonts w:ascii="Times New Roman" w:hAnsi="Times New Roman" w:cs="Times New Roman"/>
          <w:b/>
          <w:bCs/>
          <w:noProof/>
        </w:rPr>
        <w:t>Jones SE</w:t>
      </w:r>
      <w:r w:rsidRPr="006A62ED">
        <w:rPr>
          <w:rFonts w:ascii="Times New Roman" w:hAnsi="Times New Roman" w:cs="Times New Roman"/>
          <w:noProof/>
        </w:rPr>
        <w:t xml:space="preserve">, </w:t>
      </w:r>
      <w:r w:rsidRPr="006A62ED">
        <w:rPr>
          <w:rFonts w:ascii="Times New Roman" w:hAnsi="Times New Roman" w:cs="Times New Roman"/>
          <w:b/>
          <w:bCs/>
          <w:noProof/>
        </w:rPr>
        <w:t>Lauster GH</w:t>
      </w:r>
      <w:r w:rsidRPr="006A62ED">
        <w:rPr>
          <w:rFonts w:ascii="Times New Roman" w:hAnsi="Times New Roman" w:cs="Times New Roman"/>
          <w:noProof/>
        </w:rPr>
        <w:t xml:space="preserve">, </w:t>
      </w:r>
      <w:r w:rsidRPr="006A62ED">
        <w:rPr>
          <w:rFonts w:ascii="Times New Roman" w:hAnsi="Times New Roman" w:cs="Times New Roman"/>
          <w:b/>
          <w:bCs/>
          <w:noProof/>
        </w:rPr>
        <w:t>Graham JM</w:t>
      </w:r>
      <w:r w:rsidRPr="006A62ED">
        <w:rPr>
          <w:rFonts w:ascii="Times New Roman" w:hAnsi="Times New Roman" w:cs="Times New Roman"/>
          <w:noProof/>
        </w:rPr>
        <w:t xml:space="preserve">, </w:t>
      </w:r>
      <w:r w:rsidRPr="006A62ED">
        <w:rPr>
          <w:rFonts w:ascii="Times New Roman" w:hAnsi="Times New Roman" w:cs="Times New Roman"/>
          <w:b/>
          <w:bCs/>
          <w:noProof/>
        </w:rPr>
        <w:t>Newton RJ</w:t>
      </w:r>
      <w:r w:rsidRPr="006A62ED">
        <w:rPr>
          <w:rFonts w:ascii="Times New Roman" w:hAnsi="Times New Roman" w:cs="Times New Roman"/>
          <w:noProof/>
        </w:rPr>
        <w:t xml:space="preserve">, </w:t>
      </w:r>
      <w:r w:rsidRPr="006A62ED">
        <w:rPr>
          <w:rFonts w:ascii="Times New Roman" w:hAnsi="Times New Roman" w:cs="Times New Roman"/>
          <w:b/>
          <w:bCs/>
          <w:noProof/>
        </w:rPr>
        <w:t>McMahon KD</w:t>
      </w:r>
      <w:r w:rsidRPr="006A62ED">
        <w:rPr>
          <w:rFonts w:ascii="Times New Roman" w:hAnsi="Times New Roman" w:cs="Times New Roman"/>
          <w:noProof/>
        </w:rPr>
        <w:t xml:space="preserve">. 2006. Experimental manipulations of microbial food web interactions in a humic lake: Shifting biological drivers of bacterial community structure. Environ Microbiol </w:t>
      </w:r>
      <w:r w:rsidRPr="006A62ED">
        <w:rPr>
          <w:rFonts w:ascii="Times New Roman" w:hAnsi="Times New Roman" w:cs="Times New Roman"/>
          <w:b/>
          <w:bCs/>
          <w:noProof/>
        </w:rPr>
        <w:t>8</w:t>
      </w:r>
      <w:r w:rsidRPr="006A62ED">
        <w:rPr>
          <w:rFonts w:ascii="Times New Roman" w:hAnsi="Times New Roman" w:cs="Times New Roman"/>
          <w:noProof/>
        </w:rPr>
        <w:t>:1448–1459.</w:t>
      </w:r>
    </w:p>
    <w:p w14:paraId="26519D56"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14. </w:t>
      </w:r>
      <w:r w:rsidRPr="006A62ED">
        <w:rPr>
          <w:rFonts w:ascii="Times New Roman" w:hAnsi="Times New Roman" w:cs="Times New Roman"/>
          <w:noProof/>
        </w:rPr>
        <w:tab/>
      </w:r>
      <w:r w:rsidRPr="006A62ED">
        <w:rPr>
          <w:rFonts w:ascii="Times New Roman" w:hAnsi="Times New Roman" w:cs="Times New Roman"/>
          <w:b/>
          <w:bCs/>
          <w:noProof/>
        </w:rPr>
        <w:t>Rusak JA</w:t>
      </w:r>
      <w:r w:rsidRPr="006A62ED">
        <w:rPr>
          <w:rFonts w:ascii="Times New Roman" w:hAnsi="Times New Roman" w:cs="Times New Roman"/>
          <w:noProof/>
        </w:rPr>
        <w:t xml:space="preserve">, </w:t>
      </w:r>
      <w:r w:rsidRPr="006A62ED">
        <w:rPr>
          <w:rFonts w:ascii="Times New Roman" w:hAnsi="Times New Roman" w:cs="Times New Roman"/>
          <w:b/>
          <w:bCs/>
          <w:noProof/>
        </w:rPr>
        <w:t>Jones SE</w:t>
      </w:r>
      <w:r w:rsidRPr="006A62ED">
        <w:rPr>
          <w:rFonts w:ascii="Times New Roman" w:hAnsi="Times New Roman" w:cs="Times New Roman"/>
          <w:noProof/>
        </w:rPr>
        <w:t xml:space="preserve">, </w:t>
      </w:r>
      <w:r w:rsidRPr="006A62ED">
        <w:rPr>
          <w:rFonts w:ascii="Times New Roman" w:hAnsi="Times New Roman" w:cs="Times New Roman"/>
          <w:b/>
          <w:bCs/>
          <w:noProof/>
        </w:rPr>
        <w:t>Kent AD</w:t>
      </w:r>
      <w:r w:rsidRPr="006A62ED">
        <w:rPr>
          <w:rFonts w:ascii="Times New Roman" w:hAnsi="Times New Roman" w:cs="Times New Roman"/>
          <w:noProof/>
        </w:rPr>
        <w:t xml:space="preserve">, </w:t>
      </w:r>
      <w:r w:rsidRPr="006A62ED">
        <w:rPr>
          <w:rFonts w:ascii="Times New Roman" w:hAnsi="Times New Roman" w:cs="Times New Roman"/>
          <w:b/>
          <w:bCs/>
          <w:noProof/>
        </w:rPr>
        <w:t>Shade AL</w:t>
      </w:r>
      <w:r w:rsidRPr="006A62ED">
        <w:rPr>
          <w:rFonts w:ascii="Times New Roman" w:hAnsi="Times New Roman" w:cs="Times New Roman"/>
          <w:noProof/>
        </w:rPr>
        <w:t xml:space="preserve">, </w:t>
      </w:r>
      <w:r w:rsidRPr="006A62ED">
        <w:rPr>
          <w:rFonts w:ascii="Times New Roman" w:hAnsi="Times New Roman" w:cs="Times New Roman"/>
          <w:b/>
          <w:bCs/>
          <w:noProof/>
        </w:rPr>
        <w:t>Mcmahon TM</w:t>
      </w:r>
      <w:r w:rsidRPr="006A62ED">
        <w:rPr>
          <w:rFonts w:ascii="Times New Roman" w:hAnsi="Times New Roman" w:cs="Times New Roman"/>
          <w:noProof/>
        </w:rPr>
        <w:t xml:space="preserve">. 2009. Spatial synchrony in microbial community dynamics : testing among-year and lake patterns </w:t>
      </w:r>
      <w:r w:rsidRPr="006A62ED">
        <w:rPr>
          <w:rFonts w:ascii="Times New Roman" w:hAnsi="Times New Roman" w:cs="Times New Roman"/>
          <w:b/>
          <w:bCs/>
          <w:noProof/>
        </w:rPr>
        <w:t>30</w:t>
      </w:r>
      <w:r w:rsidRPr="006A62ED">
        <w:rPr>
          <w:rFonts w:ascii="Times New Roman" w:hAnsi="Times New Roman" w:cs="Times New Roman"/>
          <w:noProof/>
        </w:rPr>
        <w:t>:936–940.</w:t>
      </w:r>
    </w:p>
    <w:p w14:paraId="240DBB38"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15. </w:t>
      </w:r>
      <w:r w:rsidRPr="006A62ED">
        <w:rPr>
          <w:rFonts w:ascii="Times New Roman" w:hAnsi="Times New Roman" w:cs="Times New Roman"/>
          <w:noProof/>
        </w:rPr>
        <w:tab/>
      </w:r>
      <w:r w:rsidRPr="006A62ED">
        <w:rPr>
          <w:rFonts w:ascii="Times New Roman" w:hAnsi="Times New Roman" w:cs="Times New Roman"/>
          <w:b/>
          <w:bCs/>
          <w:noProof/>
        </w:rPr>
        <w:t>Garcia SL</w:t>
      </w:r>
      <w:r w:rsidRPr="006A62ED">
        <w:rPr>
          <w:rFonts w:ascii="Times New Roman" w:hAnsi="Times New Roman" w:cs="Times New Roman"/>
          <w:noProof/>
        </w:rPr>
        <w:t xml:space="preserve">, </w:t>
      </w:r>
      <w:r w:rsidRPr="006A62ED">
        <w:rPr>
          <w:rFonts w:ascii="Times New Roman" w:hAnsi="Times New Roman" w:cs="Times New Roman"/>
          <w:b/>
          <w:bCs/>
          <w:noProof/>
        </w:rPr>
        <w:t>Buck M</w:t>
      </w:r>
      <w:r w:rsidRPr="006A62ED">
        <w:rPr>
          <w:rFonts w:ascii="Times New Roman" w:hAnsi="Times New Roman" w:cs="Times New Roman"/>
          <w:noProof/>
        </w:rPr>
        <w:t xml:space="preserve">, </w:t>
      </w:r>
      <w:r w:rsidRPr="006A62ED">
        <w:rPr>
          <w:rFonts w:ascii="Times New Roman" w:hAnsi="Times New Roman" w:cs="Times New Roman"/>
          <w:b/>
          <w:bCs/>
          <w:noProof/>
        </w:rPr>
        <w:t>McMahon KD</w:t>
      </w:r>
      <w:r w:rsidRPr="006A62ED">
        <w:rPr>
          <w:rFonts w:ascii="Times New Roman" w:hAnsi="Times New Roman" w:cs="Times New Roman"/>
          <w:noProof/>
        </w:rPr>
        <w:t xml:space="preserve">, </w:t>
      </w:r>
      <w:r w:rsidRPr="006A62ED">
        <w:rPr>
          <w:rFonts w:ascii="Times New Roman" w:hAnsi="Times New Roman" w:cs="Times New Roman"/>
          <w:b/>
          <w:bCs/>
          <w:noProof/>
        </w:rPr>
        <w:t>Grossart H-P</w:t>
      </w:r>
      <w:r w:rsidRPr="006A62ED">
        <w:rPr>
          <w:rFonts w:ascii="Times New Roman" w:hAnsi="Times New Roman" w:cs="Times New Roman"/>
          <w:noProof/>
        </w:rPr>
        <w:t xml:space="preserve">, </w:t>
      </w:r>
      <w:r w:rsidRPr="006A62ED">
        <w:rPr>
          <w:rFonts w:ascii="Times New Roman" w:hAnsi="Times New Roman" w:cs="Times New Roman"/>
          <w:b/>
          <w:bCs/>
          <w:noProof/>
        </w:rPr>
        <w:t>Eiler A</w:t>
      </w:r>
      <w:r w:rsidRPr="006A62ED">
        <w:rPr>
          <w:rFonts w:ascii="Times New Roman" w:hAnsi="Times New Roman" w:cs="Times New Roman"/>
          <w:noProof/>
        </w:rPr>
        <w:t xml:space="preserve">, </w:t>
      </w:r>
      <w:r w:rsidRPr="006A62ED">
        <w:rPr>
          <w:rFonts w:ascii="Times New Roman" w:hAnsi="Times New Roman" w:cs="Times New Roman"/>
          <w:b/>
          <w:bCs/>
          <w:noProof/>
        </w:rPr>
        <w:t>Warnecke F</w:t>
      </w:r>
      <w:r w:rsidRPr="006A62ED">
        <w:rPr>
          <w:rFonts w:ascii="Times New Roman" w:hAnsi="Times New Roman" w:cs="Times New Roman"/>
          <w:noProof/>
        </w:rPr>
        <w:t>. 2015. Auxotrophy and intra-population complementary in the “interactome” of a cultivated freshwater model community. Mol Ecol n/a–n/a.</w:t>
      </w:r>
    </w:p>
    <w:p w14:paraId="3DD4180E"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16. </w:t>
      </w:r>
      <w:r w:rsidRPr="006A62ED">
        <w:rPr>
          <w:rFonts w:ascii="Times New Roman" w:hAnsi="Times New Roman" w:cs="Times New Roman"/>
          <w:noProof/>
        </w:rPr>
        <w:tab/>
      </w:r>
      <w:r w:rsidRPr="006A62ED">
        <w:rPr>
          <w:rFonts w:ascii="Times New Roman" w:hAnsi="Times New Roman" w:cs="Times New Roman"/>
          <w:b/>
          <w:bCs/>
          <w:noProof/>
        </w:rPr>
        <w:t>Hug LA</w:t>
      </w:r>
      <w:r w:rsidRPr="006A62ED">
        <w:rPr>
          <w:rFonts w:ascii="Times New Roman" w:hAnsi="Times New Roman" w:cs="Times New Roman"/>
          <w:noProof/>
        </w:rPr>
        <w:t xml:space="preserve">, </w:t>
      </w:r>
      <w:r w:rsidRPr="006A62ED">
        <w:rPr>
          <w:rFonts w:ascii="Times New Roman" w:hAnsi="Times New Roman" w:cs="Times New Roman"/>
          <w:b/>
          <w:bCs/>
          <w:noProof/>
        </w:rPr>
        <w:t>Baker BJ</w:t>
      </w:r>
      <w:r w:rsidRPr="006A62ED">
        <w:rPr>
          <w:rFonts w:ascii="Times New Roman" w:hAnsi="Times New Roman" w:cs="Times New Roman"/>
          <w:noProof/>
        </w:rPr>
        <w:t xml:space="preserve">, </w:t>
      </w:r>
      <w:r w:rsidRPr="006A62ED">
        <w:rPr>
          <w:rFonts w:ascii="Times New Roman" w:hAnsi="Times New Roman" w:cs="Times New Roman"/>
          <w:b/>
          <w:bCs/>
          <w:noProof/>
        </w:rPr>
        <w:t>Anantharaman K</w:t>
      </w:r>
      <w:r w:rsidRPr="006A62ED">
        <w:rPr>
          <w:rFonts w:ascii="Times New Roman" w:hAnsi="Times New Roman" w:cs="Times New Roman"/>
          <w:noProof/>
        </w:rPr>
        <w:t xml:space="preserve">, </w:t>
      </w:r>
      <w:r w:rsidRPr="006A62ED">
        <w:rPr>
          <w:rFonts w:ascii="Times New Roman" w:hAnsi="Times New Roman" w:cs="Times New Roman"/>
          <w:b/>
          <w:bCs/>
          <w:noProof/>
        </w:rPr>
        <w:t>Brown CT</w:t>
      </w:r>
      <w:r w:rsidRPr="006A62ED">
        <w:rPr>
          <w:rFonts w:ascii="Times New Roman" w:hAnsi="Times New Roman" w:cs="Times New Roman"/>
          <w:noProof/>
        </w:rPr>
        <w:t xml:space="preserve">, </w:t>
      </w:r>
      <w:r w:rsidRPr="006A62ED">
        <w:rPr>
          <w:rFonts w:ascii="Times New Roman" w:hAnsi="Times New Roman" w:cs="Times New Roman"/>
          <w:b/>
          <w:bCs/>
          <w:noProof/>
        </w:rPr>
        <w:t>Probst AJ</w:t>
      </w:r>
      <w:r w:rsidRPr="006A62ED">
        <w:rPr>
          <w:rFonts w:ascii="Times New Roman" w:hAnsi="Times New Roman" w:cs="Times New Roman"/>
          <w:noProof/>
        </w:rPr>
        <w:t xml:space="preserve">, </w:t>
      </w:r>
      <w:r w:rsidRPr="006A62ED">
        <w:rPr>
          <w:rFonts w:ascii="Times New Roman" w:hAnsi="Times New Roman" w:cs="Times New Roman"/>
          <w:b/>
          <w:bCs/>
          <w:noProof/>
        </w:rPr>
        <w:t>Castelle CJ</w:t>
      </w:r>
      <w:r w:rsidRPr="006A62ED">
        <w:rPr>
          <w:rFonts w:ascii="Times New Roman" w:hAnsi="Times New Roman" w:cs="Times New Roman"/>
          <w:noProof/>
        </w:rPr>
        <w:t xml:space="preserve">, </w:t>
      </w:r>
      <w:r w:rsidRPr="006A62ED">
        <w:rPr>
          <w:rFonts w:ascii="Times New Roman" w:hAnsi="Times New Roman" w:cs="Times New Roman"/>
          <w:b/>
          <w:bCs/>
          <w:noProof/>
        </w:rPr>
        <w:t>Butter CN</w:t>
      </w:r>
      <w:r w:rsidRPr="006A62ED">
        <w:rPr>
          <w:rFonts w:ascii="Times New Roman" w:hAnsi="Times New Roman" w:cs="Times New Roman"/>
          <w:noProof/>
        </w:rPr>
        <w:t xml:space="preserve">, </w:t>
      </w:r>
      <w:r w:rsidRPr="006A62ED">
        <w:rPr>
          <w:rFonts w:ascii="Times New Roman" w:hAnsi="Times New Roman" w:cs="Times New Roman"/>
          <w:b/>
          <w:bCs/>
          <w:noProof/>
        </w:rPr>
        <w:t>Hernsdorf AW</w:t>
      </w:r>
      <w:r w:rsidRPr="006A62ED">
        <w:rPr>
          <w:rFonts w:ascii="Times New Roman" w:hAnsi="Times New Roman" w:cs="Times New Roman"/>
          <w:noProof/>
        </w:rPr>
        <w:t xml:space="preserve">, </w:t>
      </w:r>
      <w:r w:rsidRPr="006A62ED">
        <w:rPr>
          <w:rFonts w:ascii="Times New Roman" w:hAnsi="Times New Roman" w:cs="Times New Roman"/>
          <w:b/>
          <w:bCs/>
          <w:noProof/>
        </w:rPr>
        <w:t>Amano Y</w:t>
      </w:r>
      <w:r w:rsidRPr="006A62ED">
        <w:rPr>
          <w:rFonts w:ascii="Times New Roman" w:hAnsi="Times New Roman" w:cs="Times New Roman"/>
          <w:noProof/>
        </w:rPr>
        <w:t xml:space="preserve">, </w:t>
      </w:r>
      <w:r w:rsidRPr="006A62ED">
        <w:rPr>
          <w:rFonts w:ascii="Times New Roman" w:hAnsi="Times New Roman" w:cs="Times New Roman"/>
          <w:b/>
          <w:bCs/>
          <w:noProof/>
        </w:rPr>
        <w:t>Ise K</w:t>
      </w:r>
      <w:r w:rsidRPr="006A62ED">
        <w:rPr>
          <w:rFonts w:ascii="Times New Roman" w:hAnsi="Times New Roman" w:cs="Times New Roman"/>
          <w:noProof/>
        </w:rPr>
        <w:t xml:space="preserve">, </w:t>
      </w:r>
      <w:r w:rsidRPr="006A62ED">
        <w:rPr>
          <w:rFonts w:ascii="Times New Roman" w:hAnsi="Times New Roman" w:cs="Times New Roman"/>
          <w:b/>
          <w:bCs/>
          <w:noProof/>
        </w:rPr>
        <w:t>Suzuki Y</w:t>
      </w:r>
      <w:r w:rsidRPr="006A62ED">
        <w:rPr>
          <w:rFonts w:ascii="Times New Roman" w:hAnsi="Times New Roman" w:cs="Times New Roman"/>
          <w:noProof/>
        </w:rPr>
        <w:t xml:space="preserve">, </w:t>
      </w:r>
      <w:r w:rsidRPr="006A62ED">
        <w:rPr>
          <w:rFonts w:ascii="Times New Roman" w:hAnsi="Times New Roman" w:cs="Times New Roman"/>
          <w:b/>
          <w:bCs/>
          <w:noProof/>
        </w:rPr>
        <w:t>Dudek N</w:t>
      </w:r>
      <w:r w:rsidRPr="006A62ED">
        <w:rPr>
          <w:rFonts w:ascii="Times New Roman" w:hAnsi="Times New Roman" w:cs="Times New Roman"/>
          <w:noProof/>
        </w:rPr>
        <w:t xml:space="preserve">, </w:t>
      </w:r>
      <w:r w:rsidRPr="006A62ED">
        <w:rPr>
          <w:rFonts w:ascii="Times New Roman" w:hAnsi="Times New Roman" w:cs="Times New Roman"/>
          <w:b/>
          <w:bCs/>
          <w:noProof/>
        </w:rPr>
        <w:t>Relman DA</w:t>
      </w:r>
      <w:r w:rsidRPr="006A62ED">
        <w:rPr>
          <w:rFonts w:ascii="Times New Roman" w:hAnsi="Times New Roman" w:cs="Times New Roman"/>
          <w:noProof/>
        </w:rPr>
        <w:t xml:space="preserve">, </w:t>
      </w:r>
      <w:r w:rsidRPr="006A62ED">
        <w:rPr>
          <w:rFonts w:ascii="Times New Roman" w:hAnsi="Times New Roman" w:cs="Times New Roman"/>
          <w:b/>
          <w:bCs/>
          <w:noProof/>
        </w:rPr>
        <w:t>Finstad KM</w:t>
      </w:r>
      <w:r w:rsidRPr="006A62ED">
        <w:rPr>
          <w:rFonts w:ascii="Times New Roman" w:hAnsi="Times New Roman" w:cs="Times New Roman"/>
          <w:noProof/>
        </w:rPr>
        <w:t xml:space="preserve">, </w:t>
      </w:r>
      <w:r w:rsidRPr="006A62ED">
        <w:rPr>
          <w:rFonts w:ascii="Times New Roman" w:hAnsi="Times New Roman" w:cs="Times New Roman"/>
          <w:b/>
          <w:bCs/>
          <w:noProof/>
        </w:rPr>
        <w:t>Amundson R</w:t>
      </w:r>
      <w:r w:rsidRPr="006A62ED">
        <w:rPr>
          <w:rFonts w:ascii="Times New Roman" w:hAnsi="Times New Roman" w:cs="Times New Roman"/>
          <w:noProof/>
        </w:rPr>
        <w:t xml:space="preserve">, </w:t>
      </w:r>
      <w:r w:rsidRPr="006A62ED">
        <w:rPr>
          <w:rFonts w:ascii="Times New Roman" w:hAnsi="Times New Roman" w:cs="Times New Roman"/>
          <w:b/>
          <w:bCs/>
          <w:noProof/>
        </w:rPr>
        <w:t>Thomas BC</w:t>
      </w:r>
      <w:r w:rsidRPr="006A62ED">
        <w:rPr>
          <w:rFonts w:ascii="Times New Roman" w:hAnsi="Times New Roman" w:cs="Times New Roman"/>
          <w:noProof/>
        </w:rPr>
        <w:t xml:space="preserve">, </w:t>
      </w:r>
      <w:r w:rsidRPr="006A62ED">
        <w:rPr>
          <w:rFonts w:ascii="Times New Roman" w:hAnsi="Times New Roman" w:cs="Times New Roman"/>
          <w:b/>
          <w:bCs/>
          <w:noProof/>
        </w:rPr>
        <w:t>Ban JF</w:t>
      </w:r>
      <w:r w:rsidRPr="006A62ED">
        <w:rPr>
          <w:rFonts w:ascii="Times New Roman" w:hAnsi="Times New Roman" w:cs="Times New Roman"/>
          <w:noProof/>
        </w:rPr>
        <w:t xml:space="preserve">. 2016. OPEN A new view of the tree of life </w:t>
      </w:r>
      <w:r w:rsidRPr="006A62ED">
        <w:rPr>
          <w:rFonts w:ascii="Times New Roman" w:hAnsi="Times New Roman" w:cs="Times New Roman"/>
          <w:b/>
          <w:bCs/>
          <w:noProof/>
        </w:rPr>
        <w:t>1</w:t>
      </w:r>
      <w:r w:rsidRPr="006A62ED">
        <w:rPr>
          <w:rFonts w:ascii="Times New Roman" w:hAnsi="Times New Roman" w:cs="Times New Roman"/>
          <w:noProof/>
        </w:rPr>
        <w:t>:1–6.</w:t>
      </w:r>
    </w:p>
    <w:p w14:paraId="0CAB9A38"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17. </w:t>
      </w:r>
      <w:r w:rsidRPr="006A62ED">
        <w:rPr>
          <w:rFonts w:ascii="Times New Roman" w:hAnsi="Times New Roman" w:cs="Times New Roman"/>
          <w:noProof/>
        </w:rPr>
        <w:tab/>
      </w:r>
      <w:r w:rsidRPr="006A62ED">
        <w:rPr>
          <w:rFonts w:ascii="Times New Roman" w:hAnsi="Times New Roman" w:cs="Times New Roman"/>
          <w:b/>
          <w:bCs/>
          <w:noProof/>
        </w:rPr>
        <w:t>Gies EA</w:t>
      </w:r>
      <w:r w:rsidRPr="006A62ED">
        <w:rPr>
          <w:rFonts w:ascii="Times New Roman" w:hAnsi="Times New Roman" w:cs="Times New Roman"/>
          <w:noProof/>
        </w:rPr>
        <w:t xml:space="preserve">, </w:t>
      </w:r>
      <w:r w:rsidRPr="006A62ED">
        <w:rPr>
          <w:rFonts w:ascii="Times New Roman" w:hAnsi="Times New Roman" w:cs="Times New Roman"/>
          <w:b/>
          <w:bCs/>
          <w:noProof/>
        </w:rPr>
        <w:t>Konwar KM</w:t>
      </w:r>
      <w:r w:rsidRPr="006A62ED">
        <w:rPr>
          <w:rFonts w:ascii="Times New Roman" w:hAnsi="Times New Roman" w:cs="Times New Roman"/>
          <w:noProof/>
        </w:rPr>
        <w:t xml:space="preserve">, </w:t>
      </w:r>
      <w:r w:rsidRPr="006A62ED">
        <w:rPr>
          <w:rFonts w:ascii="Times New Roman" w:hAnsi="Times New Roman" w:cs="Times New Roman"/>
          <w:b/>
          <w:bCs/>
          <w:noProof/>
        </w:rPr>
        <w:t>Beatty JT</w:t>
      </w:r>
      <w:r w:rsidRPr="006A62ED">
        <w:rPr>
          <w:rFonts w:ascii="Times New Roman" w:hAnsi="Times New Roman" w:cs="Times New Roman"/>
          <w:noProof/>
        </w:rPr>
        <w:t xml:space="preserve">, </w:t>
      </w:r>
      <w:r w:rsidRPr="006A62ED">
        <w:rPr>
          <w:rFonts w:ascii="Times New Roman" w:hAnsi="Times New Roman" w:cs="Times New Roman"/>
          <w:b/>
          <w:bCs/>
          <w:noProof/>
        </w:rPr>
        <w:t>Hallam SJ</w:t>
      </w:r>
      <w:r w:rsidRPr="006A62ED">
        <w:rPr>
          <w:rFonts w:ascii="Times New Roman" w:hAnsi="Times New Roman" w:cs="Times New Roman"/>
          <w:noProof/>
        </w:rPr>
        <w:t xml:space="preserve">. 2014. Illuminating microbial dark matter in meromictic Sakinaw Lake. Appl Environ Microbiol </w:t>
      </w:r>
      <w:r w:rsidRPr="006A62ED">
        <w:rPr>
          <w:rFonts w:ascii="Times New Roman" w:hAnsi="Times New Roman" w:cs="Times New Roman"/>
          <w:b/>
          <w:bCs/>
          <w:noProof/>
        </w:rPr>
        <w:t>80</w:t>
      </w:r>
      <w:r w:rsidRPr="006A62ED">
        <w:rPr>
          <w:rFonts w:ascii="Times New Roman" w:hAnsi="Times New Roman" w:cs="Times New Roman"/>
          <w:noProof/>
        </w:rPr>
        <w:t>:6807–6818.</w:t>
      </w:r>
    </w:p>
    <w:p w14:paraId="2E48149C" w14:textId="77777777" w:rsidR="006A62ED" w:rsidRPr="006A62ED" w:rsidRDefault="006A62ED" w:rsidP="006A62ED">
      <w:pPr>
        <w:widowControl w:val="0"/>
        <w:autoSpaceDE w:val="0"/>
        <w:autoSpaceDN w:val="0"/>
        <w:adjustRightInd w:val="0"/>
        <w:spacing w:after="0" w:line="240" w:lineRule="auto"/>
        <w:ind w:left="640" w:hanging="640"/>
        <w:rPr>
          <w:rFonts w:ascii="Times New Roman" w:hAnsi="Times New Roman" w:cs="Times New Roman"/>
          <w:noProof/>
        </w:rPr>
      </w:pPr>
      <w:r w:rsidRPr="006A62ED">
        <w:rPr>
          <w:rFonts w:ascii="Times New Roman" w:hAnsi="Times New Roman" w:cs="Times New Roman"/>
          <w:noProof/>
        </w:rPr>
        <w:t xml:space="preserve">18. </w:t>
      </w:r>
      <w:r w:rsidRPr="006A62ED">
        <w:rPr>
          <w:rFonts w:ascii="Times New Roman" w:hAnsi="Times New Roman" w:cs="Times New Roman"/>
          <w:noProof/>
        </w:rPr>
        <w:tab/>
      </w:r>
      <w:r w:rsidRPr="006A62ED">
        <w:rPr>
          <w:rFonts w:ascii="Times New Roman" w:hAnsi="Times New Roman" w:cs="Times New Roman"/>
          <w:b/>
          <w:bCs/>
          <w:noProof/>
        </w:rPr>
        <w:t>Borrel G</w:t>
      </w:r>
      <w:r w:rsidRPr="006A62ED">
        <w:rPr>
          <w:rFonts w:ascii="Times New Roman" w:hAnsi="Times New Roman" w:cs="Times New Roman"/>
          <w:noProof/>
        </w:rPr>
        <w:t xml:space="preserve">, </w:t>
      </w:r>
      <w:r w:rsidRPr="006A62ED">
        <w:rPr>
          <w:rFonts w:ascii="Times New Roman" w:hAnsi="Times New Roman" w:cs="Times New Roman"/>
          <w:b/>
          <w:bCs/>
          <w:noProof/>
        </w:rPr>
        <w:t>Lehours AC</w:t>
      </w:r>
      <w:r w:rsidRPr="006A62ED">
        <w:rPr>
          <w:rFonts w:ascii="Times New Roman" w:hAnsi="Times New Roman" w:cs="Times New Roman"/>
          <w:noProof/>
        </w:rPr>
        <w:t xml:space="preserve">, </w:t>
      </w:r>
      <w:r w:rsidRPr="006A62ED">
        <w:rPr>
          <w:rFonts w:ascii="Times New Roman" w:hAnsi="Times New Roman" w:cs="Times New Roman"/>
          <w:b/>
          <w:bCs/>
          <w:noProof/>
        </w:rPr>
        <w:t>Bardot C</w:t>
      </w:r>
      <w:r w:rsidRPr="006A62ED">
        <w:rPr>
          <w:rFonts w:ascii="Times New Roman" w:hAnsi="Times New Roman" w:cs="Times New Roman"/>
          <w:noProof/>
        </w:rPr>
        <w:t xml:space="preserve">, </w:t>
      </w:r>
      <w:r w:rsidRPr="006A62ED">
        <w:rPr>
          <w:rFonts w:ascii="Times New Roman" w:hAnsi="Times New Roman" w:cs="Times New Roman"/>
          <w:b/>
          <w:bCs/>
          <w:noProof/>
        </w:rPr>
        <w:t>Bailly X</w:t>
      </w:r>
      <w:r w:rsidRPr="006A62ED">
        <w:rPr>
          <w:rFonts w:ascii="Times New Roman" w:hAnsi="Times New Roman" w:cs="Times New Roman"/>
          <w:noProof/>
        </w:rPr>
        <w:t xml:space="preserve">, </w:t>
      </w:r>
      <w:r w:rsidRPr="006A62ED">
        <w:rPr>
          <w:rFonts w:ascii="Times New Roman" w:hAnsi="Times New Roman" w:cs="Times New Roman"/>
          <w:b/>
          <w:bCs/>
          <w:noProof/>
        </w:rPr>
        <w:t>Fonty G</w:t>
      </w:r>
      <w:r w:rsidRPr="006A62ED">
        <w:rPr>
          <w:rFonts w:ascii="Times New Roman" w:hAnsi="Times New Roman" w:cs="Times New Roman"/>
          <w:noProof/>
        </w:rPr>
        <w:t xml:space="preserve">. 2010. Members of candidate divisions OP11, OD1 and SR1 are widespread along the water column of the meromictic Lake Pavin (France). Arch Microbiol </w:t>
      </w:r>
      <w:r w:rsidRPr="006A62ED">
        <w:rPr>
          <w:rFonts w:ascii="Times New Roman" w:hAnsi="Times New Roman" w:cs="Times New Roman"/>
          <w:b/>
          <w:bCs/>
          <w:noProof/>
        </w:rPr>
        <w:t>192</w:t>
      </w:r>
      <w:r w:rsidRPr="006A62ED">
        <w:rPr>
          <w:rFonts w:ascii="Times New Roman" w:hAnsi="Times New Roman" w:cs="Times New Roman"/>
          <w:noProof/>
        </w:rPr>
        <w:t>:559–567.</w:t>
      </w:r>
    </w:p>
    <w:p w14:paraId="1E4B7C57" w14:textId="77777777" w:rsidR="00D232BC" w:rsidRPr="006A62ED" w:rsidRDefault="006A62ED" w:rsidP="006A62ED">
      <w:pPr>
        <w:spacing w:after="0" w:line="240" w:lineRule="auto"/>
        <w:jc w:val="both"/>
        <w:rPr>
          <w:rFonts w:ascii="Times New Roman" w:hAnsi="Times New Roman" w:cs="Times New Roman"/>
        </w:rPr>
      </w:pPr>
      <w:r w:rsidRPr="006A62ED">
        <w:rPr>
          <w:rFonts w:ascii="Times New Roman" w:hAnsi="Times New Roman" w:cs="Times New Roman"/>
        </w:rPr>
        <w:fldChar w:fldCharType="end"/>
      </w:r>
    </w:p>
    <w:p w14:paraId="50EDDD03" w14:textId="77777777" w:rsidR="00F878B7" w:rsidRPr="006A62ED" w:rsidRDefault="00F878B7" w:rsidP="006A62ED">
      <w:pPr>
        <w:spacing w:after="0" w:line="240" w:lineRule="auto"/>
        <w:rPr>
          <w:rFonts w:ascii="Times New Roman" w:hAnsi="Times New Roman" w:cs="Times New Roman"/>
        </w:rPr>
      </w:pPr>
    </w:p>
    <w:p w14:paraId="504499E6" w14:textId="77777777" w:rsidR="00F878B7" w:rsidRPr="006A62ED" w:rsidRDefault="00F878B7" w:rsidP="006A62ED">
      <w:pPr>
        <w:spacing w:after="0" w:line="240" w:lineRule="auto"/>
        <w:rPr>
          <w:rFonts w:ascii="Times New Roman" w:hAnsi="Times New Roman" w:cs="Times New Roman"/>
        </w:rPr>
      </w:pPr>
    </w:p>
    <w:sectPr w:rsidR="00F878B7" w:rsidRPr="006A62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ex" w:date="2017-01-24T10:53:00Z" w:initials="A">
    <w:p w14:paraId="148D8EA8" w14:textId="77777777" w:rsidR="006A62ED" w:rsidRDefault="006A62ED">
      <w:pPr>
        <w:pStyle w:val="CommentText"/>
      </w:pPr>
      <w:r>
        <w:rPr>
          <w:rStyle w:val="CommentReference"/>
        </w:rPr>
        <w:annotationRef/>
      </w:r>
      <w:r>
        <w:t xml:space="preserve">Not discussed: how our overall community composition compares to other </w:t>
      </w:r>
      <w:proofErr w:type="spellStart"/>
      <w:r>
        <w:t>humic</w:t>
      </w:r>
      <w:proofErr w:type="spellEnd"/>
      <w:r>
        <w:t xml:space="preserve"> lakes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8D8E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77ECE"/>
    <w:multiLevelType w:val="hybridMultilevel"/>
    <w:tmpl w:val="895C18D8"/>
    <w:lvl w:ilvl="0" w:tplc="D83C2A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DB"/>
    <w:rsid w:val="000B6650"/>
    <w:rsid w:val="000B667A"/>
    <w:rsid w:val="000E55D0"/>
    <w:rsid w:val="001556C8"/>
    <w:rsid w:val="002A7A43"/>
    <w:rsid w:val="002F1716"/>
    <w:rsid w:val="005459DB"/>
    <w:rsid w:val="006A62ED"/>
    <w:rsid w:val="007A6EC4"/>
    <w:rsid w:val="007D33BE"/>
    <w:rsid w:val="008110BF"/>
    <w:rsid w:val="008468EF"/>
    <w:rsid w:val="009E501C"/>
    <w:rsid w:val="00AE1BC2"/>
    <w:rsid w:val="00BE4030"/>
    <w:rsid w:val="00C3294B"/>
    <w:rsid w:val="00C77456"/>
    <w:rsid w:val="00D232BC"/>
    <w:rsid w:val="00D9117F"/>
    <w:rsid w:val="00E16C1E"/>
    <w:rsid w:val="00E43F4D"/>
    <w:rsid w:val="00EA63F2"/>
    <w:rsid w:val="00F8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CBE1"/>
  <w15:chartTrackingRefBased/>
  <w15:docId w15:val="{1D66CF05-5A91-4C6D-9E4D-B92D48C5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DB"/>
    <w:pPr>
      <w:ind w:left="720"/>
      <w:contextualSpacing/>
    </w:pPr>
  </w:style>
  <w:style w:type="paragraph" w:customStyle="1" w:styleId="ManuscriptText">
    <w:name w:val="ManuscriptText"/>
    <w:basedOn w:val="BodyText"/>
    <w:qFormat/>
    <w:rsid w:val="00F878B7"/>
    <w:pPr>
      <w:widowControl w:val="0"/>
      <w:suppressAutoHyphens/>
      <w:autoSpaceDE w:val="0"/>
      <w:autoSpaceDN w:val="0"/>
      <w:adjustRightInd w:val="0"/>
      <w:spacing w:after="0" w:line="480" w:lineRule="auto"/>
      <w:ind w:firstLine="720"/>
      <w:jc w:val="both"/>
    </w:pPr>
    <w:rPr>
      <w:rFonts w:ascii="Times New Roman" w:eastAsia="Times New Roman" w:hAnsi="Times New Roman" w:cs="Times New Roman"/>
      <w:kern w:val="1"/>
      <w:sz w:val="24"/>
      <w:szCs w:val="24"/>
      <w:lang w:eastAsia="hi-IN" w:bidi="hi-IN"/>
    </w:rPr>
  </w:style>
  <w:style w:type="paragraph" w:styleId="BodyText">
    <w:name w:val="Body Text"/>
    <w:basedOn w:val="Normal"/>
    <w:link w:val="BodyTextChar"/>
    <w:uiPriority w:val="99"/>
    <w:semiHidden/>
    <w:unhideWhenUsed/>
    <w:rsid w:val="00F878B7"/>
    <w:pPr>
      <w:spacing w:after="120"/>
    </w:pPr>
  </w:style>
  <w:style w:type="character" w:customStyle="1" w:styleId="BodyTextChar">
    <w:name w:val="Body Text Char"/>
    <w:basedOn w:val="DefaultParagraphFont"/>
    <w:link w:val="BodyText"/>
    <w:uiPriority w:val="99"/>
    <w:semiHidden/>
    <w:rsid w:val="00F878B7"/>
  </w:style>
  <w:style w:type="character" w:styleId="CommentReference">
    <w:name w:val="annotation reference"/>
    <w:basedOn w:val="DefaultParagraphFont"/>
    <w:uiPriority w:val="99"/>
    <w:semiHidden/>
    <w:unhideWhenUsed/>
    <w:rsid w:val="00F878B7"/>
    <w:rPr>
      <w:sz w:val="16"/>
      <w:szCs w:val="16"/>
    </w:rPr>
  </w:style>
  <w:style w:type="paragraph" w:styleId="CommentText">
    <w:name w:val="annotation text"/>
    <w:basedOn w:val="Normal"/>
    <w:link w:val="CommentTextChar"/>
    <w:uiPriority w:val="99"/>
    <w:semiHidden/>
    <w:unhideWhenUsed/>
    <w:rsid w:val="00F878B7"/>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F878B7"/>
    <w:rPr>
      <w:rFonts w:ascii="Times New Roman" w:hAnsi="Times New Roman"/>
      <w:sz w:val="20"/>
      <w:szCs w:val="20"/>
    </w:rPr>
  </w:style>
  <w:style w:type="paragraph" w:styleId="BalloonText">
    <w:name w:val="Balloon Text"/>
    <w:basedOn w:val="Normal"/>
    <w:link w:val="BalloonTextChar"/>
    <w:uiPriority w:val="99"/>
    <w:semiHidden/>
    <w:unhideWhenUsed/>
    <w:rsid w:val="00F87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8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A62ED"/>
    <w:rPr>
      <w:rFonts w:asciiTheme="minorHAnsi" w:hAnsiTheme="minorHAnsi"/>
      <w:b/>
      <w:bCs/>
    </w:rPr>
  </w:style>
  <w:style w:type="character" w:customStyle="1" w:styleId="CommentSubjectChar">
    <w:name w:val="Comment Subject Char"/>
    <w:basedOn w:val="CommentTextChar"/>
    <w:link w:val="CommentSubject"/>
    <w:uiPriority w:val="99"/>
    <w:semiHidden/>
    <w:rsid w:val="006A62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B1F3C-1455-4B93-8AF5-83D74C281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9396</Words>
  <Characters>53558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cp:lastModifiedBy>
  <cp:revision>8</cp:revision>
  <dcterms:created xsi:type="dcterms:W3CDTF">2017-01-23T15:45:00Z</dcterms:created>
  <dcterms:modified xsi:type="dcterms:W3CDTF">2017-01-24T16:55:00Z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amlinz16@gmail.com@www.mendeley.com</vt:lpwstr>
  </property>
  <property fmtid="{D5CDD505-2E9C-101B-9397-08002B2CF9AE}" pid="4" name="Mendeley Citation Style_1">
    <vt:lpwstr>http://www.zotero.org/styles/american-society-for-microbiology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