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11A52E4F" w:rsidR="00164393" w:rsidRDefault="00364258">
      <w:pPr>
        <w:pStyle w:val="Heading1"/>
        <w:rPr>
          <w:sz w:val="36"/>
          <w:szCs w:val="36"/>
        </w:rPr>
      </w:pPr>
      <w:r>
        <w:rPr>
          <w:sz w:val="36"/>
          <w:szCs w:val="36"/>
        </w:rPr>
        <w:t xml:space="preserve">Time-series </w:t>
      </w:r>
      <w:proofErr w:type="spellStart"/>
      <w:r>
        <w:rPr>
          <w:sz w:val="36"/>
          <w:szCs w:val="36"/>
        </w:rPr>
        <w:t>metatranscriptom</w:t>
      </w:r>
      <w:r w:rsidR="00DC0096">
        <w:rPr>
          <w:sz w:val="36"/>
          <w:szCs w:val="36"/>
        </w:rPr>
        <w:t>es</w:t>
      </w:r>
      <w:proofErr w:type="spellEnd"/>
      <w:r w:rsidR="00E22B85">
        <w:rPr>
          <w:sz w:val="36"/>
          <w:szCs w:val="36"/>
        </w:rPr>
        <w:t xml:space="preserve"> reveal </w:t>
      </w:r>
      <w:r w:rsidR="004445AB">
        <w:rPr>
          <w:sz w:val="36"/>
          <w:szCs w:val="36"/>
        </w:rPr>
        <w:t xml:space="preserve">conserved patterns and ecological </w:t>
      </w:r>
      <w:r w:rsidR="00E22B85">
        <w:rPr>
          <w:sz w:val="36"/>
          <w:szCs w:val="36"/>
        </w:rPr>
        <w:t>interactions between phototroph</w:t>
      </w:r>
      <w:r>
        <w:rPr>
          <w:sz w:val="36"/>
          <w:szCs w:val="36"/>
        </w:rPr>
        <w:t>ic</w:t>
      </w:r>
      <w:r w:rsidR="00E22B85">
        <w:rPr>
          <w:sz w:val="36"/>
          <w:szCs w:val="36"/>
        </w:rPr>
        <w:t xml:space="preserve"> and heterotroph</w:t>
      </w:r>
      <w:r>
        <w:rPr>
          <w:sz w:val="36"/>
          <w:szCs w:val="36"/>
        </w:rPr>
        <w:t>ic microbes</w:t>
      </w:r>
      <w:r w:rsidR="00E22B85">
        <w:rPr>
          <w:sz w:val="36"/>
          <w:szCs w:val="36"/>
        </w:rPr>
        <w:t xml:space="preserve"> in </w:t>
      </w:r>
      <w:r w:rsidR="004445AB">
        <w:rPr>
          <w:sz w:val="36"/>
          <w:szCs w:val="36"/>
        </w:rPr>
        <w:t xml:space="preserve">diverse </w:t>
      </w:r>
      <w:r w:rsidR="00E22B85">
        <w:rPr>
          <w:sz w:val="36"/>
          <w:szCs w:val="36"/>
        </w:rPr>
        <w:t>freshwater</w:t>
      </w:r>
      <w:r w:rsidR="004445AB">
        <w:rPr>
          <w:sz w:val="36"/>
          <w:szCs w:val="36"/>
        </w:rPr>
        <w:t xml:space="preserve"> systems</w:t>
      </w:r>
    </w:p>
    <w:p w14:paraId="7C7037B2" w14:textId="5947716C" w:rsidR="00164393" w:rsidRDefault="00E22B85">
      <w:pPr>
        <w:pStyle w:val="Normal1"/>
      </w:pPr>
      <w:r>
        <w:t>Alexandra M. Linz</w:t>
      </w:r>
      <w:r>
        <w:rPr>
          <w:vertAlign w:val="superscript"/>
        </w:rPr>
        <w:t>1</w:t>
      </w:r>
      <w:r w:rsidR="00E2018C" w:rsidRPr="00F1088C">
        <w:t>*</w:t>
      </w:r>
      <w:r>
        <w:t>, Frank O. Aylward</w:t>
      </w:r>
      <w:r>
        <w:rPr>
          <w:vertAlign w:val="superscript"/>
        </w:rPr>
        <w:t>2</w:t>
      </w:r>
      <w:r>
        <w:t>, Stefan Bertilsson</w:t>
      </w:r>
      <w:r>
        <w:rPr>
          <w:vertAlign w:val="superscript"/>
        </w:rPr>
        <w:t>3</w:t>
      </w:r>
      <w:r>
        <w:t>, Katherine D. McMahon</w:t>
      </w:r>
      <w:r w:rsidR="00F1088C">
        <w:rPr>
          <w:vertAlign w:val="superscript"/>
        </w:rPr>
        <w:t>4,5</w:t>
      </w:r>
    </w:p>
    <w:p w14:paraId="7815967B" w14:textId="6F77465E" w:rsidR="00164393" w:rsidRDefault="00F1088C">
      <w:pPr>
        <w:pStyle w:val="Normal1"/>
        <w:spacing w:line="240" w:lineRule="auto"/>
      </w:pPr>
      <w:r w:rsidRPr="00F1088C">
        <w:rPr>
          <w:vertAlign w:val="superscript"/>
        </w:rPr>
        <w:t>1</w:t>
      </w:r>
      <w:r>
        <w:t>Great Lakes Bioenergy Research Center, University of Wisconsin-Madison</w:t>
      </w:r>
      <w:r w:rsidR="00E22B85">
        <w:t xml:space="preserve">, </w:t>
      </w:r>
      <w:r w:rsidR="00E22B85">
        <w:rPr>
          <w:vertAlign w:val="superscript"/>
        </w:rPr>
        <w:t>2</w:t>
      </w:r>
      <w:r w:rsidR="00E22B85">
        <w:t xml:space="preserve">Department of Biological Sciences, Virginia Tech, </w:t>
      </w:r>
      <w:r w:rsidR="00E22B85">
        <w:rPr>
          <w:vertAlign w:val="superscript"/>
        </w:rPr>
        <w:t>3</w:t>
      </w:r>
      <w:r w:rsidR="00E22B85">
        <w:t>Department of Ecology and Genetics, Limnology and Science for Life Laboratory, Uppsala University,</w:t>
      </w:r>
      <w:r w:rsidR="00E20241">
        <w:t xml:space="preserve"> Sweden</w:t>
      </w:r>
      <w:r w:rsidR="00F7056C">
        <w:t>,</w:t>
      </w:r>
      <w:r w:rsidR="00E22B85">
        <w:t xml:space="preserve"> </w:t>
      </w:r>
      <w:r w:rsidR="00E22B85">
        <w:rPr>
          <w:vertAlign w:val="superscript"/>
        </w:rPr>
        <w:t>4</w:t>
      </w:r>
      <w:r w:rsidR="00E22B85">
        <w:t>Department of Civil and Environmental Engineering, University of Wisconsin–Madison</w:t>
      </w:r>
      <w:r>
        <w:t xml:space="preserve">, </w:t>
      </w:r>
      <w:r>
        <w:rPr>
          <w:vertAlign w:val="superscript"/>
        </w:rPr>
        <w:t>5</w:t>
      </w:r>
      <w:r>
        <w:t>Department of Bacteriology, University of Wisconsin–Madison</w:t>
      </w:r>
    </w:p>
    <w:p w14:paraId="6F3ADF65" w14:textId="77777777" w:rsidR="00164393" w:rsidRDefault="00164393">
      <w:pPr>
        <w:pStyle w:val="Normal1"/>
      </w:pPr>
    </w:p>
    <w:p w14:paraId="4099297E" w14:textId="43727EC7" w:rsidR="00164393" w:rsidRDefault="00E2018C" w:rsidP="00E2018C">
      <w:pPr>
        <w:pStyle w:val="Normal1"/>
        <w:spacing w:line="240" w:lineRule="auto"/>
      </w:pPr>
      <w:r>
        <w:t>*Corresponding author</w:t>
      </w:r>
    </w:p>
    <w:p w14:paraId="4ED98DBB" w14:textId="77777777" w:rsidR="00164393" w:rsidRDefault="00164393">
      <w:pPr>
        <w:pStyle w:val="Normal1"/>
        <w:spacing w:line="240" w:lineRule="auto"/>
      </w:pP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59271B6C" w14:textId="77777777" w:rsidR="00164393" w:rsidRDefault="00164393">
      <w:pPr>
        <w:pStyle w:val="Normal1"/>
        <w:spacing w:line="240" w:lineRule="auto"/>
        <w:rPr>
          <w:rFonts w:ascii="Georgia" w:eastAsia="Georgia" w:hAnsi="Georgia" w:cs="Georgia"/>
        </w:rPr>
      </w:pPr>
    </w:p>
    <w:p w14:paraId="4C53E4E3" w14:textId="77777777" w:rsidR="00164393" w:rsidRDefault="00164393">
      <w:pPr>
        <w:pStyle w:val="Normal1"/>
        <w:spacing w:line="240" w:lineRule="auto"/>
        <w:rPr>
          <w:rFonts w:ascii="Georgia" w:eastAsia="Georgia" w:hAnsi="Georgia" w:cs="Georgia"/>
        </w:rPr>
      </w:pPr>
    </w:p>
    <w:p w14:paraId="4980C376"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p>
    <w:p w14:paraId="42B2DB14" w14:textId="023003A7" w:rsidR="00164393" w:rsidRDefault="00E22B85" w:rsidP="00364258">
      <w:pPr>
        <w:pStyle w:val="Heading2"/>
        <w:spacing w:after="200" w:line="240" w:lineRule="auto"/>
        <w:rPr>
          <w:rFonts w:ascii="Times New Roman" w:eastAsia="Times New Roman" w:hAnsi="Times New Roman" w:cs="Times New Roman"/>
        </w:rPr>
      </w:pPr>
      <w:bookmarkStart w:id="0" w:name="_o0jhfbpvw5js" w:colFirst="0" w:colLast="0"/>
      <w:bookmarkEnd w:id="0"/>
      <w:r>
        <w:rPr>
          <w:rFonts w:ascii="Times New Roman" w:eastAsia="Times New Roman" w:hAnsi="Times New Roman" w:cs="Times New Roman"/>
        </w:rPr>
        <w:lastRenderedPageBreak/>
        <w:t>Abstract</w:t>
      </w:r>
    </w:p>
    <w:p w14:paraId="0708D259" w14:textId="7C4725CB" w:rsidR="00CB2C6A" w:rsidRPr="00CB2C6A" w:rsidRDefault="00CB2C6A" w:rsidP="00364258">
      <w:pPr>
        <w:pStyle w:val="Normal1"/>
        <w:spacing w:line="240" w:lineRule="auto"/>
      </w:pPr>
      <w:r>
        <w:tab/>
        <w:t xml:space="preserve">Microbial communities form the base of freshwater ecosystems, yet the interactions within these diverse communities are poorly understood. Based on evidence showing that primary production and respiration follow diurnal trends in lakes, we hypothesized that gene expression in freshwater </w:t>
      </w:r>
      <w:r w:rsidR="00FA552F">
        <w:t>microbes</w:t>
      </w:r>
      <w:r>
        <w:t xml:space="preserve"> would </w:t>
      </w:r>
      <w:r w:rsidR="005A0693">
        <w:t xml:space="preserve">have similar diel cycles, regardless of variation in lake characteristics. We used three </w:t>
      </w:r>
      <w:r w:rsidR="0083119B">
        <w:t>two</w:t>
      </w:r>
      <w:r w:rsidR="005A0693">
        <w:t xml:space="preserve">-day time series of </w:t>
      </w:r>
      <w:proofErr w:type="spellStart"/>
      <w:r w:rsidR="005A0693">
        <w:t>metatranscriptomes</w:t>
      </w:r>
      <w:proofErr w:type="spellEnd"/>
      <w:r w:rsidR="005A0693">
        <w:t xml:space="preserve"> to test this hypothesis in a eutrophic lake, an oligotrophic lake, and a </w:t>
      </w:r>
      <w:proofErr w:type="spellStart"/>
      <w:r w:rsidR="005A0693">
        <w:t>humic</w:t>
      </w:r>
      <w:proofErr w:type="spellEnd"/>
      <w:r w:rsidR="005A0693">
        <w:t xml:space="preserve"> lake. Using this dataset, we identif</w:t>
      </w:r>
      <w:r w:rsidR="00FA552F">
        <w:t>ied</w:t>
      </w:r>
      <w:r w:rsidR="005A0693">
        <w:t xml:space="preserve"> both differential expression in day v</w:t>
      </w:r>
      <w:r w:rsidR="0083119B">
        <w:t>ersus</w:t>
      </w:r>
      <w:r w:rsidR="005A0693">
        <w:t xml:space="preserve"> night and diel cycles in all three lakes. Specifically, genes related to photosynthesis were more expressed during daylight, and genes related to sugar transport were more expressed at night</w:t>
      </w:r>
      <w:r w:rsidR="00FA552F">
        <w:t>,</w:t>
      </w:r>
      <w:r w:rsidR="005A0693">
        <w:t xml:space="preserve"> suggesting that primary production and respiration are not only performed by different community members, but also performed at different times.</w:t>
      </w:r>
      <w:r w:rsidR="00FA552F">
        <w:t xml:space="preserve"> These results indicate sophisticated organization within freshwater microbial communities that is generalizable across lake types.</w:t>
      </w:r>
    </w:p>
    <w:p w14:paraId="02FCAE00" w14:textId="637C4EEC" w:rsidR="00CB2C6A" w:rsidRDefault="00CB2C6A" w:rsidP="00364258">
      <w:pPr>
        <w:pStyle w:val="Normal1"/>
        <w:spacing w:line="240" w:lineRule="auto"/>
        <w:rPr>
          <w:b/>
        </w:rPr>
      </w:pPr>
      <w:r w:rsidRPr="00CB2C6A">
        <w:rPr>
          <w:b/>
        </w:rPr>
        <w:t>Scientific Significance Statement</w:t>
      </w:r>
    </w:p>
    <w:p w14:paraId="32ECAC5F" w14:textId="1CEC7D0B" w:rsidR="00FA552F" w:rsidRPr="00FA552F" w:rsidRDefault="00FA552F" w:rsidP="00364258">
      <w:pPr>
        <w:pStyle w:val="Normal1"/>
        <w:spacing w:line="240" w:lineRule="auto"/>
      </w:pPr>
      <w:r>
        <w:tab/>
        <w:t>The importance</w:t>
      </w:r>
      <w:r w:rsidR="00364258">
        <w:t xml:space="preserve"> and diversity</w:t>
      </w:r>
      <w:r>
        <w:t xml:space="preserve"> of microbial communities in aquatic ecosystems has become increasingly apparent as next-generation sequencing techniques provide extensive data on unculturable microbes. Still, one of the grand challenges in aquatic microbiology is linking taxonomic groups to their functions</w:t>
      </w:r>
      <w:r w:rsidR="00364258">
        <w:t xml:space="preserve"> and understanding how they function in a community</w:t>
      </w:r>
      <w:r>
        <w:t xml:space="preserve">. In this study, we generated one of the largest </w:t>
      </w:r>
      <w:proofErr w:type="spellStart"/>
      <w:r>
        <w:t>metatranscriptomic</w:t>
      </w:r>
      <w:proofErr w:type="spellEnd"/>
      <w:r>
        <w:t xml:space="preserve"> datasets to date and used it to infer function </w:t>
      </w:r>
      <w:r w:rsidR="00364258">
        <w:t xml:space="preserve">and interactions between microbes </w:t>
      </w:r>
      <w:r>
        <w:t xml:space="preserve">based on trends in gene expression. The results of our work shed light on how </w:t>
      </w:r>
      <w:r w:rsidR="00364258">
        <w:t>organization within microbial communities leads to trends that are detectable at the ecosystem level.</w:t>
      </w:r>
    </w:p>
    <w:p w14:paraId="74863210" w14:textId="77777777" w:rsidR="00364258" w:rsidRPr="00BE5EE4" w:rsidRDefault="00364258" w:rsidP="00364258">
      <w:pPr>
        <w:pStyle w:val="Normal1"/>
        <w:spacing w:line="240" w:lineRule="auto"/>
        <w:rPr>
          <w:b/>
        </w:rPr>
      </w:pPr>
      <w:r w:rsidRPr="00BE5EE4">
        <w:rPr>
          <w:b/>
        </w:rPr>
        <w:t>Data Availability</w:t>
      </w:r>
    </w:p>
    <w:p w14:paraId="5B3B7D48" w14:textId="4272A570" w:rsidR="00364258" w:rsidRDefault="0083119B" w:rsidP="00364258">
      <w:pPr>
        <w:pStyle w:val="Normal1"/>
        <w:spacing w:line="240" w:lineRule="auto"/>
        <w:ind w:firstLine="720"/>
      </w:pPr>
      <w:r>
        <w:t xml:space="preserve">Datasets used in this study are available on the Open Science Framework (DOI pending). </w:t>
      </w:r>
      <w:r w:rsidR="00364258">
        <w:t xml:space="preserve">All code </w:t>
      </w:r>
      <w:r>
        <w:t>is</w:t>
      </w:r>
      <w:r w:rsidR="00364258">
        <w:t xml:space="preserve"> available at </w:t>
      </w:r>
      <w:hyperlink r:id="rId6" w:history="1">
        <w:r w:rsidR="00364258" w:rsidRPr="00EE6BA2">
          <w:rPr>
            <w:rStyle w:val="Hyperlink"/>
          </w:rPr>
          <w:t>https://github.com/McMahonLab/geodes</w:t>
        </w:r>
      </w:hyperlink>
      <w:r w:rsidR="00364258">
        <w:t xml:space="preserve">. </w:t>
      </w:r>
      <w:r w:rsidR="00364258" w:rsidRPr="00901984">
        <w:t xml:space="preserve"> </w:t>
      </w:r>
      <w:r>
        <w:t>Raw sequence files are available through the JGI Genome Portal</w:t>
      </w:r>
      <w:r w:rsidR="006B4C05">
        <w:t xml:space="preserve">; IDs linked to each metagenome, </w:t>
      </w:r>
      <w:proofErr w:type="spellStart"/>
      <w:r w:rsidR="006B4C05">
        <w:t>metatranscriptome</w:t>
      </w:r>
      <w:proofErr w:type="spellEnd"/>
      <w:r w:rsidR="006B4C05">
        <w:t>, and single amplified genome are provided in Table S1</w:t>
      </w:r>
      <w:r>
        <w:t>.</w:t>
      </w:r>
    </w:p>
    <w:p w14:paraId="360368EC" w14:textId="4F4E74A7" w:rsidR="00CB2C6A" w:rsidRDefault="00CB2C6A" w:rsidP="00CB2C6A">
      <w:pPr>
        <w:pStyle w:val="Normal1"/>
        <w:rPr>
          <w:b/>
        </w:rPr>
      </w:pPr>
      <w:r w:rsidRPr="00CB2C6A">
        <w:rPr>
          <w:b/>
        </w:rPr>
        <w:t>Keywords</w:t>
      </w:r>
    </w:p>
    <w:p w14:paraId="0FDE06AF" w14:textId="1537F38D" w:rsidR="00364258" w:rsidRDefault="00364258" w:rsidP="00CB2C6A">
      <w:pPr>
        <w:pStyle w:val="Normal1"/>
      </w:pPr>
      <w:r>
        <w:t xml:space="preserve">Microbial communities, </w:t>
      </w:r>
      <w:proofErr w:type="spellStart"/>
      <w:r>
        <w:t>metatranscriptomics</w:t>
      </w:r>
      <w:proofErr w:type="spellEnd"/>
      <w:r>
        <w:t>, diel cycles</w:t>
      </w:r>
    </w:p>
    <w:p w14:paraId="1E871D80" w14:textId="47908CE9" w:rsidR="00364258" w:rsidRDefault="00364258" w:rsidP="00CB2C6A">
      <w:pPr>
        <w:pStyle w:val="Normal1"/>
      </w:pPr>
    </w:p>
    <w:p w14:paraId="70AD6D65" w14:textId="77777777" w:rsidR="00364258" w:rsidRPr="00364258" w:rsidRDefault="00364258" w:rsidP="00CB2C6A">
      <w:pPr>
        <w:pStyle w:val="Normal1"/>
      </w:pPr>
    </w:p>
    <w:p w14:paraId="628B65B5" w14:textId="77777777" w:rsidR="00164393" w:rsidRDefault="00E22B85">
      <w:pPr>
        <w:pStyle w:val="Heading2"/>
        <w:spacing w:after="200"/>
        <w:rPr>
          <w:rFonts w:ascii="Times New Roman" w:eastAsia="Times New Roman" w:hAnsi="Times New Roman" w:cs="Times New Roman"/>
        </w:rPr>
      </w:pPr>
      <w:bookmarkStart w:id="1" w:name="_e9j5y5xmn647" w:colFirst="0" w:colLast="0"/>
      <w:bookmarkEnd w:id="1"/>
      <w:r>
        <w:rPr>
          <w:rFonts w:ascii="Times New Roman" w:eastAsia="Times New Roman" w:hAnsi="Times New Roman" w:cs="Times New Roman"/>
        </w:rPr>
        <w:lastRenderedPageBreak/>
        <w:t>Introduction</w:t>
      </w:r>
    </w:p>
    <w:p w14:paraId="18C9A99F" w14:textId="1C199F83" w:rsidR="00164393" w:rsidRDefault="00E22B85" w:rsidP="00BA305D">
      <w:pPr>
        <w:pStyle w:val="Normal1"/>
        <w:ind w:firstLine="720"/>
      </w:pPr>
      <w:r>
        <w:t>Many of t</w:t>
      </w:r>
      <w:r w:rsidR="000D654B">
        <w:t xml:space="preserve">he core ecosystem functions </w:t>
      </w:r>
      <w:r w:rsidR="00785C38">
        <w:t>in</w:t>
      </w:r>
      <w:r>
        <w:t xml:space="preserve"> freshwater lake</w:t>
      </w:r>
      <w:r w:rsidR="000D654B">
        <w:t>s</w:t>
      </w:r>
      <w:r w:rsidR="0083119B">
        <w:t xml:space="preserve"> </w:t>
      </w:r>
      <w:r>
        <w:t xml:space="preserve">are driven by microbial communities. While the </w:t>
      </w:r>
      <w:r w:rsidR="0083119B">
        <w:t>impact of</w:t>
      </w:r>
      <w:r>
        <w:t xml:space="preserve"> each cell is miniscule, the</w:t>
      </w:r>
      <w:r w:rsidR="0083119B">
        <w:t>ir</w:t>
      </w:r>
      <w:r>
        <w:t xml:space="preserve"> </w:t>
      </w:r>
      <w:r w:rsidR="00E20241">
        <w:t>collective action</w:t>
      </w:r>
      <w:r w:rsidR="0083119B">
        <w:t>s</w:t>
      </w:r>
      <w:r>
        <w:t xml:space="preserve"> </w:t>
      </w:r>
      <w:r w:rsidR="000D654B">
        <w:t>form</w:t>
      </w:r>
      <w:r w:rsidR="00E20241">
        <w:t xml:space="preserve"> </w:t>
      </w:r>
      <w:r>
        <w:t xml:space="preserve">a dynamic, interconnected community whose </w:t>
      </w:r>
      <w:r w:rsidR="00785C38">
        <w:t xml:space="preserve">emergent </w:t>
      </w:r>
      <w:r>
        <w:t xml:space="preserve">functions </w:t>
      </w:r>
      <w:r w:rsidR="0083119B">
        <w:t>are visible on the</w:t>
      </w:r>
      <w:r w:rsidR="00785C38">
        <w:t xml:space="preserve"> </w:t>
      </w:r>
      <w:r>
        <w:t>ecosystem</w:t>
      </w:r>
      <w:r w:rsidR="00785C38">
        <w:t xml:space="preserve">-level </w:t>
      </w:r>
      <w:r w:rsidR="00364258">
        <w:fldChar w:fldCharType="begin" w:fldLock="1"/>
      </w:r>
      <w:r w:rsidR="00C15947">
        <w:instrText>ADDIN CSL_CITATION {"citationItems":[{"id":"ITEM-1","itemData":{"DOI":"10.1126/science.aat1168","ISSN":"1095-9203","PMID":"30072533","abstract":"A major unresolved question in microbiome research is whether the complex taxonomic architectures observed in surveys of natural communities can be explained and predicted by fundamental, quantitative principles. Bridging theory and experiment is hampered by the multiplicity of ecological processes that simultaneously affect community assembly in natural ecosystems. We addressed this challenge by monitoring the assembly of hundreds of soil- and plant-derived microbiomes in well-controlled minimal synthetic media. Both the community-level function and the coarse-grained taxonomy of the resulting communities are highly predictable and governed by nutrient availability, despite substantial species variability. By generalizing classical ecological models to include widespread nonspecific cross-feeding, we show that these features are all emergent properties of the assembly of large microbial communities, explaining their ubiquity in natural microbiomes.","author":[{"dropping-particle":"","family":"Goldford","given":"Joshua E","non-dropping-particle":"","parse-names":false,"suffix":""},{"dropping-particle":"","family":"Lu","given":"Nanxi","non-dropping-particle":"","parse-names":false,"suffix":""},{"dropping-particle":"","family":"Bajić","given":"Djordje","non-dropping-particle":"","parse-names":false,"suffix":""},{"dropping-particle":"","family":"Estrela","given":"Sylvie","non-dropping-particle":"","parse-names":false,"suffix":""},{"dropping-particle":"","family":"Tikhonov","given":"Mikhail","non-dropping-particle":"","parse-names":false,"suffix":""},{"dropping-particle":"","family":"Sanchez-Gorostiaga","given":"Alicia","non-dropping-particle":"","parse-names":false,"suffix":""},{"dropping-particle":"","family":"Segrè","given":"Daniel","non-dropping-particle":"","parse-names":false,"suffix":""},{"dropping-particle":"","family":"Mehta","given":"Pankaj","non-dropping-particle":"","parse-names":false,"suffix":""},{"dropping-particle":"","family":"Sanchez","given":"Alvaro","non-dropping-particle":"","parse-names":false,"suffix":""}],"container-title":"Science (New York, N.Y.)","id":"ITEM-1","issue":"6401","issued":{"date-parts":[["2018","8","3"]]},"page":"469-474","publisher":"American Association for the Advancement of Science","title":"Emergent simplicity in microbial community assembly","type":"article-journal","volume":"361"},"uris":["http://www.mendeley.com/documents/?uuid=aa659342-820f-3ad5-8988-bb6f81e47eb7"]},{"id":"ITEM-2","itemData":{"DOI":"10.1126/science.1261359","ISSN":"1095-9203","PMID":"25999513","abstract":"Microbes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ecosystems.","author":[{"dropping-particle":"","family":"Sunagawa","given":"Shinichi","non-dropping-particle":"","parse-names":false,"suffix":""},{"dropping-particle":"","family":"Coelho","given":"Luis Pedro","non-dropping-particle":"","parse-names":false,"suffix":""},{"dropping-particle":"","family":"Chaffron","given":"Samuel","non-dropping-particle":"","parse-names":false,"suffix":""},{"dropping-particle":"","family":"Kultima","given":"Jens Roat","non-dropping-particle":"","parse-names":false,"suffix":""},{"dropping-particle":"","family":"Labadie","given":"Karine","non-dropping-particle":"","parse-names":false,"suffix":""},{"dropping-particle":"","family":"Salazar","given":"Guillem","non-dropping-particle":"","parse-names":false,"suffix":""},{"dropping-particle":"","family":"Djahanschiri","given":"Bardya","non-dropping-particle":"","parse-names":false,"suffix":""},{"dropping-particle":"","family":"Zeller","given":"Georg","non-dropping-particle":"","parse-names":false,"suffix":""},{"dropping-particle":"","family":"Mende","given":"Daniel R","non-dropping-particle":"","parse-names":false,"suffix":""},{"dropping-particle":"","family":"Alberti","given":"Adriana","non-dropping-particle":"","parse-names":false,"suffix":""},{"dropping-particle":"","family":"Cornejo-Castillo","given":"Francisco M","non-dropping-particle":"","parse-names":false,"suffix":""},{"dropping-particle":"","family":"Costea","given":"Paul I","non-dropping-particle":"","parse-names":false,"suffix":""},{"dropping-particle":"","family":"Cruaud","given":"Corinne","non-dropping-particle":"","parse-names":false,"suffix":""},{"dropping-particle":"","family":"D'Ovidio","given":"Francesco","non-dropping-particle":"","parse-names":false,"suffix":""},{"dropping-particle":"","family":"Engelen","given":"Stefan","non-dropping-particle":"","parse-names":false,"suffix":""},{"dropping-particle":"","family":"Ferrera","given":"Isabel","non-dropping-particle":"","parse-names":false,"suffix":""},{"dropping-particle":"","family":"Gasol","given":"Josep M","non-dropping-particle":"","parse-names":false,"suffix":""},{"dropping-particle":"","family":"Guidi","given":"Lionel","non-dropping-particle":"","parse-names":false,"suffix":""},{"dropping-particle":"","family":"Hildebrand","given":"Falk","non-dropping-particle":"","parse-names":false,"suffix":""},{"dropping-particle":"","family":"Kokoszka","given":"Florian","non-dropping-particle":"","parse-names":false,"suffix":""},{"dropping-particle":"","family":"Lepoivre","given":"Cyrille","non-dropping-particle":"","parse-names":false,"suffix":""},{"dropping-particle":"","family":"Lima-Mendez","given":"Gipsi","non-dropping-particle":"","parse-names":false,"suffix":""},{"dropping-particle":"","family":"Poulain","given":"Julie","non-dropping-particle":"","parse-names":false,"suffix":""},{"dropping-particle":"","family":"Poulos","given":"Bonnie T","non-dropping-particle":"","parse-names":false,"suffix":""},{"dropping-particle":"","family":"Royo-Llonch","given":"Marta","non-dropping-particle":"","parse-names":false,"suffix":""},{"dropping-particle":"","family":"Sarmento","given":"Hugo","non-dropping-particle":"","parse-names":false,"suffix":""},{"dropping-particle":"","family":"Vieira-Silva","given":"Sara","non-dropping-particle":"","parse-names":false,"suffix":""},{"dropping-particle":"","family":"Dimier","given":"Céline","non-dropping-particle":"","parse-names":false,"suffix":""},{"dropping-particle":"","family":"Picheral","given":"Marc","non-dropping-particle":"","parse-names":false,"suffix":""},{"dropping-particle":"","family":"Searson","given":"Sarah","non-dropping-particle":"","parse-names":false,"suffix":""},{"dropping-particle":"","family":"Kandels-Lewis","given":"Stefanie","non-dropping-particle":"","parse-names":false,"suffix":""},{"dropping-particle":"","family":"Tara Oceans coordinators","given":"Tara Oceans","non-dropping-particle":"","parse-names":false,"suffix":""},{"dropping-particle":"","family":"Bowler","given":"Chris","non-dropping-particle":"","parse-names":false,"suffix":""},{"dropping-particle":"","family":"Vargas","given":"Colomban","non-dropping-particle":"de","parse-names":false,"suffix":""},{"dropping-particle":"","family":"Gorsky","given":"Gabriel","non-dropping-particle":"","parse-names":false,"suffix":""},{"dropping-particle":"","family":"Grimsley","given":"Nigel","non-dropping-particle":"","parse-names":false,"suffix":""},{"dropping-particle":"","family":"Hingamp","given":"Pascal","non-dropping-particle":"","parse-names":false,"suffix":""},{"dropping-particle":"","family":"Iudicone","given":"Daniele","non-dropping-particle":"","parse-names":false,"suffix":""},{"dropping-particle":"","family":"Jaillon","given":"Olivier","non-dropping-particle":"","parse-names":false,"suffix":""},{"dropping-particle":"","family":"Not","given":"Fabrice","non-dropping-particle":"","parse-names":false,"suffix":""},{"dropping-particle":"","family":"Ogata","given":"Hiroyuki","non-dropping-particle":"","parse-names":false,"suffix":""},{"dropping-particle":"","family":"Pesant","given":"Stephane","non-dropping-particle":"","parse-names":false,"suffix":""},{"dropping-particle":"","family":"Speich","given":"Sabrina","non-dropping-particle":"","parse-names":false,"suffix":""},{"dropping-particle":"","family":"Stemmann","given":"Lars","non-dropping-particle":"","parse-names":false,"suffix":""},{"dropping-particle":"","family":"Sullivan","given":"Matthew B","non-dropping-particle":"","parse-names":false,"suffix":""},{"dropping-particle":"","family":"Weissenbach","given":"Jean","non-dropping-particle":"","parse-names":false,"suffix":""},{"dropping-particle":"","family":"Wincker","given":"Patrick","non-dropping-particle":"","parse-names":false,"suffix":""},{"dropping-particle":"","family":"Karsenti","given":"Eric","non-dropping-particle":"","parse-names":false,"suffix":""},{"dropping-particle":"","family":"Raes","given":"Jeroen","non-dropping-particle":"","parse-names":false,"suffix":""},{"dropping-particle":"","family":"Acinas","given":"Silvia G","non-dropping-particle":"","parse-names":false,"suffix":""},{"dropping-particle":"","family":"Bork","given":"Peer","non-dropping-particle":"","parse-names":false,"suffix":""}],"container-title":"Science (New York, N.Y.)","id":"ITEM-2","issue":"6237","issued":{"date-parts":[["2015","5","22"]]},"page":"1261359","publisher":"American Association for the Advancement of Science","title":"Structure and function of the global ocean microbiome.","type":"article-journal","volume":"348"},"uris":["http://www.mendeley.com/documents/?uuid=654968f9-99de-3f8f-afca-a468943ba5a3"]}],"mendeley":{"formattedCitation":"(Goldford et al., 2018; Sunagawa et al., 2015)","plainTextFormattedCitation":"(Goldford et al., 2018; Sunagawa et al., 2015)","previouslyFormattedCitation":"(Goldford et al., 2018; Sunagawa et al., 2015)"},"properties":{"noteIndex":0},"schema":"https://github.com/citation-style-language/schema/raw/master/csl-citation.json"}</w:instrText>
      </w:r>
      <w:r w:rsidR="00364258">
        <w:fldChar w:fldCharType="separate"/>
      </w:r>
      <w:r w:rsidR="00C15947" w:rsidRPr="00C15947">
        <w:rPr>
          <w:noProof/>
        </w:rPr>
        <w:t>(Goldford et al., 2018; Sunagawa et al., 2015)</w:t>
      </w:r>
      <w:r w:rsidR="00364258">
        <w:fldChar w:fldCharType="end"/>
      </w:r>
      <w:r>
        <w:t xml:space="preserve">.  </w:t>
      </w:r>
      <w:r w:rsidR="00094EEC">
        <w:t xml:space="preserve">Previous </w:t>
      </w:r>
      <w:r w:rsidR="0083119B">
        <w:t>research</w:t>
      </w:r>
      <w:r w:rsidR="00094EEC">
        <w:t xml:space="preserve"> in a wide range of freshwater ecosystems indicat</w:t>
      </w:r>
      <w:r w:rsidR="00BE5EE4">
        <w:t>e</w:t>
      </w:r>
      <w:r w:rsidR="0083119B">
        <w:t>s</w:t>
      </w:r>
      <w:r w:rsidR="00094EEC">
        <w:t xml:space="preserve"> that </w:t>
      </w:r>
      <w:r w:rsidR="004545DC">
        <w:t>diurnal</w:t>
      </w:r>
      <w:r w:rsidR="00094EEC">
        <w:t xml:space="preserve"> cycles drive photosynthesis</w:t>
      </w:r>
      <w:r w:rsidR="00912992">
        <w:t>, r</w:t>
      </w:r>
      <w:r w:rsidR="00094EEC">
        <w:t>espiration</w:t>
      </w:r>
      <w:r w:rsidR="00912992">
        <w:t xml:space="preserve">, and </w:t>
      </w:r>
      <w:r w:rsidR="004545DC">
        <w:t xml:space="preserve">dissolved </w:t>
      </w:r>
      <w:r w:rsidR="00912992">
        <w:t xml:space="preserve">organic </w:t>
      </w:r>
      <w:r w:rsidR="00820A9B">
        <w:t>matter</w:t>
      </w:r>
      <w:r w:rsidR="00912992">
        <w:t xml:space="preserve"> (DO</w:t>
      </w:r>
      <w:r w:rsidR="00820A9B">
        <w:t>M</w:t>
      </w:r>
      <w:r w:rsidR="00912992">
        <w:t>) concentration</w:t>
      </w:r>
      <w:r w:rsidR="00BA305D">
        <w:t>s</w:t>
      </w:r>
      <w:r w:rsidR="0083119B">
        <w:t xml:space="preserve"> </w:t>
      </w:r>
      <w:r w:rsidR="0083119B">
        <w:fldChar w:fldCharType="begin" w:fldLock="1"/>
      </w:r>
      <w:r w:rsidR="0083119B">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Sources","type":"article-journal"},"uris":["http://www.mendeley.com/documents/?uuid=c2e83b1f-4f00-3475-b67f-e5015bdb47f3"]}],"mendeley":{"formattedCitation":"(Bertilsson &amp; Jones, 2003; Kaplan &amp; Bott, 1989; Solomon et al., 2013)","plainTextFormattedCitation":"(Bertilsson &amp; Jones, 2003; Kaplan &amp; Bott, 1989; Solomon et al., 2013)","previouslyFormattedCitation":"(Bertilsson &amp; Jones, 2003; Kaplan &amp; Bott, 1989; Solomon et al., 2013)"},"properties":{"noteIndex":0},"schema":"https://github.com/citation-style-language/schema/raw/master/csl-citation.json"}</w:instrText>
      </w:r>
      <w:r w:rsidR="0083119B">
        <w:fldChar w:fldCharType="separate"/>
      </w:r>
      <w:r w:rsidR="0083119B" w:rsidRPr="00C15947">
        <w:rPr>
          <w:noProof/>
        </w:rPr>
        <w:t>(Bertilsson &amp; Jones, 2003; Kaplan &amp; Bott, 1989; Solomon et al., 2013)</w:t>
      </w:r>
      <w:r w:rsidR="0083119B">
        <w:fldChar w:fldCharType="end"/>
      </w:r>
      <w:r w:rsidR="0083119B">
        <w:t>.</w:t>
      </w:r>
      <w:r w:rsidR="00094EEC">
        <w:t xml:space="preserve"> </w:t>
      </w:r>
      <w:r w:rsidR="0083119B">
        <w:t xml:space="preserve">This </w:t>
      </w:r>
      <w:r w:rsidR="004545DC">
        <w:t>impl</w:t>
      </w:r>
      <w:r w:rsidR="0083119B">
        <w:t>ies</w:t>
      </w:r>
      <w:r w:rsidR="004545DC">
        <w:t xml:space="preserve"> </w:t>
      </w:r>
      <w:r w:rsidR="00094EEC">
        <w:t xml:space="preserve">metabolic </w:t>
      </w:r>
      <w:r w:rsidR="009B34D2">
        <w:t>interactions</w:t>
      </w:r>
      <w:r w:rsidR="00094EEC">
        <w:t xml:space="preserve"> between the phototrophic</w:t>
      </w:r>
      <w:r w:rsidR="0083119B">
        <w:t xml:space="preserve"> (photosynthetic, also known as phytoplankton)</w:t>
      </w:r>
      <w:r w:rsidR="00094EEC">
        <w:t xml:space="preserve"> and heterotrophic</w:t>
      </w:r>
      <w:r w:rsidR="0083119B">
        <w:t xml:space="preserve"> (non-photosynthetic, also known as bacterioplankton)</w:t>
      </w:r>
      <w:r w:rsidR="00094EEC">
        <w:t xml:space="preserve"> microbial communities. </w:t>
      </w:r>
      <w:r w:rsidR="004D7648">
        <w:t xml:space="preserve">We hypothesized that </w:t>
      </w:r>
      <w:r w:rsidR="0083119B">
        <w:t>these</w:t>
      </w:r>
      <w:r w:rsidR="004D7648">
        <w:t xml:space="preserve"> diel trends would be </w:t>
      </w:r>
      <w:r w:rsidR="00BA305D">
        <w:t xml:space="preserve">reflected </w:t>
      </w:r>
      <w:r w:rsidR="004D7648">
        <w:t>in gene expression</w:t>
      </w:r>
      <w:r w:rsidR="0083119B">
        <w:t>.</w:t>
      </w:r>
      <w:r w:rsidR="004D7648">
        <w:t xml:space="preserve"> </w:t>
      </w:r>
      <w:r w:rsidR="0083119B">
        <w:t>T</w:t>
      </w:r>
      <w:r w:rsidR="00BE5EE4">
        <w:t>herefore</w:t>
      </w:r>
      <w:r w:rsidR="0083119B">
        <w:t>,</w:t>
      </w:r>
      <w:r w:rsidR="00BE5EE4">
        <w:t xml:space="preserve"> we </w:t>
      </w:r>
      <w:r w:rsidR="0083119B">
        <w:t>investigated</w:t>
      </w:r>
      <w:r w:rsidR="00BE5EE4">
        <w:t xml:space="preserve"> the</w:t>
      </w:r>
      <w:r w:rsidR="004D7648">
        <w:t xml:space="preserve"> mechanisms </w:t>
      </w:r>
      <w:r w:rsidR="0083119B">
        <w:t>of</w:t>
      </w:r>
      <w:r w:rsidR="004545DC">
        <w:t xml:space="preserve"> specific</w:t>
      </w:r>
      <w:r w:rsidR="004D7648">
        <w:t xml:space="preserve"> community interaction</w:t>
      </w:r>
      <w:r w:rsidR="004545DC">
        <w:t>s</w:t>
      </w:r>
      <w:r w:rsidR="004D7648">
        <w:t xml:space="preserve"> </w:t>
      </w:r>
      <w:r w:rsidR="0083119B">
        <w:t>using</w:t>
      </w:r>
      <w:r w:rsidR="004D7648">
        <w:t xml:space="preserve"> the timing of gene expression across the community. T</w:t>
      </w:r>
      <w:r w:rsidR="00BE5EE4">
        <w:t>o this end</w:t>
      </w:r>
      <w:r w:rsidR="004D7648">
        <w:t xml:space="preserve">, we produced three two-day time series of </w:t>
      </w:r>
      <w:proofErr w:type="spellStart"/>
      <w:r w:rsidR="004D7648">
        <w:t>metatranscriptom</w:t>
      </w:r>
      <w:r w:rsidR="0083119B">
        <w:t>es</w:t>
      </w:r>
      <w:proofErr w:type="spellEnd"/>
      <w:r w:rsidR="0083119B">
        <w:t xml:space="preserve"> </w:t>
      </w:r>
      <w:r w:rsidR="004D7648">
        <w:t xml:space="preserve">from three lakes with contrasting </w:t>
      </w:r>
      <w:r w:rsidR="00BE5EE4">
        <w:t>biogeochemi</w:t>
      </w:r>
      <w:r w:rsidR="0083119B">
        <w:t>stry</w:t>
      </w:r>
      <w:r w:rsidR="004D7648">
        <w:t xml:space="preserve">. </w:t>
      </w:r>
      <w:r w:rsidR="00094EEC">
        <w:t>W</w:t>
      </w:r>
      <w:r w:rsidR="002C5637">
        <w:t xml:space="preserve">e hypothesized that diel trends in gene expression </w:t>
      </w:r>
      <w:r w:rsidR="00BA305D">
        <w:t>occur</w:t>
      </w:r>
      <w:r w:rsidR="002C5637">
        <w:t xml:space="preserve"> in both phototroph</w:t>
      </w:r>
      <w:r w:rsidR="0083119B">
        <w:t>s</w:t>
      </w:r>
      <w:r w:rsidR="002C5637">
        <w:t xml:space="preserve"> and heterotroph</w:t>
      </w:r>
      <w:r w:rsidR="0083119B">
        <w:t xml:space="preserve">s </w:t>
      </w:r>
      <w:r w:rsidR="002C5637">
        <w:t xml:space="preserve">due to the direct impacts of sunlight (such as photosynthesis and reactive oxygen species) and its indirect effects (such as </w:t>
      </w:r>
      <w:r w:rsidR="004D7648">
        <w:t>metabolite exchange</w:t>
      </w:r>
      <w:r w:rsidR="002C5637">
        <w:t xml:space="preserve">), regardless of </w:t>
      </w:r>
      <w:r w:rsidR="0083119B">
        <w:t>the</w:t>
      </w:r>
      <w:r w:rsidR="00BE5EE4">
        <w:t xml:space="preserve"> features that distinguish individual lakes</w:t>
      </w:r>
      <w:r w:rsidR="002C5637">
        <w:t>.</w:t>
      </w:r>
    </w:p>
    <w:p w14:paraId="54F255A3" w14:textId="084D35F6" w:rsidR="00164393" w:rsidRDefault="004D7648">
      <w:pPr>
        <w:pStyle w:val="Normal1"/>
        <w:ind w:firstLine="720"/>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C15947">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Sharma, Moran, &amp; Casamayor, 2013)","plainTextFormattedCitation":"(Vila-Costa, Sharma, Moran, &amp; Casamayor, 2013)","previouslyFormattedCitation":"(Vila-Costa, Sharma, Moran, &amp; Casamayor, 2013)"},"properties":{"noteIndex":0},"schema":"https://github.com/citation-style-language/schema/raw/master/csl-citation.json"}</w:instrText>
      </w:r>
      <w:r w:rsidR="009C4E46">
        <w:fldChar w:fldCharType="separate"/>
      </w:r>
      <w:r w:rsidR="00C15947" w:rsidRPr="00C15947">
        <w:rPr>
          <w:noProof/>
        </w:rPr>
        <w:t>(Vila-Costa, Sharma, Moran, &amp; Casamayor, 2013)</w:t>
      </w:r>
      <w:r w:rsidR="009C4E46">
        <w:fldChar w:fldCharType="end"/>
      </w:r>
      <w:r w:rsidR="00E22B85">
        <w:t xml:space="preserve">. Another study in marine systems also observed </w:t>
      </w:r>
      <w:r w:rsidR="004545DC">
        <w:t xml:space="preserve">enhanced </w:t>
      </w:r>
      <w:r w:rsidR="00E22B85">
        <w:t>expression of energy acquisition pathways during the day and higher expression of biosynthesis and housekeeping pathways at night</w:t>
      </w:r>
      <w:r w:rsidR="009C4E46">
        <w:t xml:space="preserve"> </w:t>
      </w:r>
      <w:r w:rsidR="009C4E46">
        <w:fldChar w:fldCharType="begin" w:fldLock="1"/>
      </w:r>
      <w:r w:rsidR="00C15947">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C15947" w:rsidRPr="00C15947">
        <w:rPr>
          <w:noProof/>
        </w:rPr>
        <w:t>(Poretsky et al., 2009)</w:t>
      </w:r>
      <w:r w:rsidR="009C4E46">
        <w:fldChar w:fldCharType="end"/>
      </w:r>
      <w:r w:rsidR="0033334B">
        <w:t xml:space="preserve">. </w:t>
      </w:r>
      <w:r w:rsidR="0033334B">
        <w:lastRenderedPageBreak/>
        <w:t>Strong diel patterns</w:t>
      </w:r>
      <w:r w:rsidR="00E22B85">
        <w:t xml:space="preserve"> in phototrophic gene expression followed by a cascade of heterotrophic gene expression have been observed in marine systems</w:t>
      </w:r>
      <w:r w:rsidR="0033334B">
        <w:t xml:space="preserve"> </w:t>
      </w:r>
      <w:r w:rsidR="009C4E46">
        <w:fldChar w:fldCharType="begin" w:fldLock="1"/>
      </w:r>
      <w:r w:rsidR="00C15947">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C15947" w:rsidRPr="00C15947">
        <w:rPr>
          <w:noProof/>
        </w:rPr>
        <w:t>(Ottesen et al., 2014)</w:t>
      </w:r>
      <w:r w:rsidR="009C4E46">
        <w:fldChar w:fldCharType="end"/>
      </w:r>
      <w:r w:rsidR="0033334B">
        <w:t xml:space="preserve">. </w:t>
      </w:r>
      <w:r w:rsidR="0083119B">
        <w:t xml:space="preserve">Furthermore, patterns in transcriptional networks of gene expression were consistent in </w:t>
      </w:r>
      <w:r w:rsidR="00E22B85">
        <w:t xml:space="preserve">two different regions of the Pacific Ocean, </w:t>
      </w:r>
      <w:r w:rsidR="00B2311D">
        <w:t>potentially indicating</w:t>
      </w:r>
      <w:r w:rsidR="00E22B85">
        <w:t xml:space="preserve"> </w:t>
      </w:r>
      <w:r w:rsidR="0083119B">
        <w:t xml:space="preserve">that </w:t>
      </w:r>
      <w:r w:rsidR="004545DC">
        <w:t>linkages</w:t>
      </w:r>
      <w:r w:rsidR="0033334B">
        <w:t xml:space="preserve"> between </w:t>
      </w:r>
      <w:r w:rsidR="0083119B">
        <w:t xml:space="preserve">phototrophs and heterotrophs are a generalizable feature of </w:t>
      </w:r>
      <w:r w:rsidR="00E85E88">
        <w:t xml:space="preserve">marine </w:t>
      </w:r>
      <w:r w:rsidR="00E22B85">
        <w:t>microbial communities</w:t>
      </w:r>
      <w:r w:rsidR="009C4E46">
        <w:t xml:space="preserve"> </w:t>
      </w:r>
      <w:r w:rsidR="009C4E46">
        <w:fldChar w:fldCharType="begin" w:fldLock="1"/>
      </w:r>
      <w:r w:rsidR="00C15947">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C15947" w:rsidRPr="00C15947">
        <w:rPr>
          <w:noProof/>
        </w:rPr>
        <w:t>(Aylward et al., 2015)</w:t>
      </w:r>
      <w:r w:rsidR="009C4E46">
        <w:fldChar w:fldCharType="end"/>
      </w:r>
      <w:r w:rsidR="00E22B85">
        <w:t xml:space="preserve">. </w:t>
      </w:r>
      <w:r w:rsidR="0083119B">
        <w:t>T</w:t>
      </w:r>
      <w:r w:rsidR="00B2311D">
        <w:t xml:space="preserve">hese studies suggest that diel </w:t>
      </w:r>
      <w:r w:rsidR="00BE5EE4">
        <w:t xml:space="preserve">transcriptional </w:t>
      </w:r>
      <w:r w:rsidR="00B2311D">
        <w:t xml:space="preserve">trends may be a universal characteristic </w:t>
      </w:r>
      <w:r w:rsidR="00BE5EE4">
        <w:t>of both phototrophs and heterotrophs</w:t>
      </w:r>
      <w:r w:rsidR="00596C2A">
        <w:t xml:space="preserve"> in </w:t>
      </w:r>
      <w:r w:rsidR="00B2311D">
        <w:t xml:space="preserve">aquatic microbial communities. </w:t>
      </w:r>
    </w:p>
    <w:p w14:paraId="4EF0DC7D" w14:textId="5714258A" w:rsidR="00991EB7" w:rsidRDefault="00781CB2" w:rsidP="00781CB2">
      <w:pPr>
        <w:pStyle w:val="Normal1"/>
        <w:ind w:firstLine="720"/>
      </w:pPr>
      <w:r>
        <w:t>Other</w:t>
      </w:r>
      <w:r w:rsidR="00820A9B">
        <w:t xml:space="preserve"> </w:t>
      </w:r>
      <w:r w:rsidR="0063056B">
        <w:t>methods</w:t>
      </w:r>
      <w:r w:rsidR="00820A9B">
        <w:t xml:space="preserve"> also suggest strong connections between phototroph</w:t>
      </w:r>
      <w:r w:rsidR="0063056B">
        <w:t>s</w:t>
      </w:r>
      <w:r w:rsidR="00820A9B">
        <w:t xml:space="preserve"> and heterotroph</w:t>
      </w:r>
      <w:r w:rsidR="0063056B">
        <w:t>s</w:t>
      </w:r>
      <w:r w:rsidR="00820A9B">
        <w:t xml:space="preserve"> in aquatic ecosystems. </w:t>
      </w:r>
      <w:r w:rsidR="000D654B">
        <w:t xml:space="preserve">Co-cultures of phototrophic algae and heterotrophic bacteria </w:t>
      </w:r>
      <w:r w:rsidR="004545DC">
        <w:t>are often</w:t>
      </w:r>
      <w:r w:rsidR="000D654B">
        <w:t xml:space="preserve"> stable</w:t>
      </w:r>
      <w:r w:rsidR="004545DC">
        <w:t xml:space="preserve"> over time</w:t>
      </w:r>
      <w:r w:rsidR="000D654B">
        <w:t xml:space="preserve">, indicating </w:t>
      </w:r>
      <w:r w:rsidR="004545DC">
        <w:t xml:space="preserve">mutualistic </w:t>
      </w:r>
      <w:r w:rsidR="000D654B">
        <w:t xml:space="preserve">interactions, although competition or predation have also been </w:t>
      </w:r>
      <w:r w:rsidR="004545DC">
        <w:t>de</w:t>
      </w:r>
      <w:r w:rsidR="00EB4B0C">
        <w:t>s</w:t>
      </w:r>
      <w:r w:rsidR="004545DC">
        <w:t xml:space="preserve">cribed </w:t>
      </w:r>
      <w:r w:rsidR="000D654B">
        <w:t>in the laboratory</w:t>
      </w:r>
      <w:r w:rsidR="004479AA">
        <w:rPr>
          <w:color w:val="000000"/>
        </w:rPr>
        <w:t xml:space="preserve"> </w:t>
      </w:r>
      <w:r w:rsidR="004479AA">
        <w:rPr>
          <w:color w:val="000000"/>
        </w:rPr>
        <w:fldChar w:fldCharType="begin" w:fldLock="1"/>
      </w:r>
      <w:r w:rsidR="00C15947">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Pernthaler et al., 2001; Posch et al., 1999)","plainTextFormattedCitation":"(Cole, 1982; Pernthaler et al., 2001; Posch et al., 1999)","previouslyFormattedCitation":"(Cole, 1982; Pernthaler et al., 2001; Posch et al., 1999)"},"properties":{"noteIndex":0},"schema":"https://github.com/citation-style-language/schema/raw/master/csl-citation.json"}</w:instrText>
      </w:r>
      <w:r w:rsidR="004479AA">
        <w:rPr>
          <w:color w:val="000000"/>
        </w:rPr>
        <w:fldChar w:fldCharType="separate"/>
      </w:r>
      <w:r w:rsidR="00C15947" w:rsidRPr="00C15947">
        <w:rPr>
          <w:noProof/>
          <w:color w:val="000000"/>
        </w:rPr>
        <w:t>(Cole, 1982; Pernthaler et al., 2001; Posch et al., 1999)</w:t>
      </w:r>
      <w:r w:rsidR="004479AA">
        <w:rPr>
          <w:color w:val="000000"/>
        </w:rPr>
        <w:fldChar w:fldCharType="end"/>
      </w:r>
      <w:r w:rsidR="000D654B">
        <w:t xml:space="preserve">. </w:t>
      </w:r>
      <w:r w:rsidR="0063056B">
        <w:t>I</w:t>
      </w:r>
      <w:r w:rsidR="000D654B">
        <w:t xml:space="preserve">n </w:t>
      </w:r>
      <w:r w:rsidR="00820A9B">
        <w:t>both marine and freshwater</w:t>
      </w:r>
      <w:r w:rsidR="000D654B">
        <w:t xml:space="preserve"> systems, </w:t>
      </w:r>
      <w:r w:rsidR="008649C2">
        <w:t>the composition</w:t>
      </w:r>
      <w:r w:rsidR="0063056B">
        <w:t>s</w:t>
      </w:r>
      <w:r w:rsidR="008649C2">
        <w:t xml:space="preserve"> of phototroph</w:t>
      </w:r>
      <w:r w:rsidR="0063056B">
        <w:t>ic</w:t>
      </w:r>
      <w:r w:rsidR="008649C2">
        <w:t xml:space="preserve"> and heterotroph</w:t>
      </w:r>
      <w:r w:rsidR="0063056B">
        <w:t>ic</w:t>
      </w:r>
      <w:r w:rsidR="004545DC">
        <w:t xml:space="preserve"> communities</w:t>
      </w:r>
      <w:r w:rsidR="008649C2">
        <w:t xml:space="preserve"> are inextricably linked</w:t>
      </w:r>
      <w:r w:rsidR="00820A9B">
        <w:t xml:space="preserve"> </w:t>
      </w:r>
      <w:r w:rsidR="004479AA">
        <w:fldChar w:fldCharType="begin" w:fldLock="1"/>
      </w:r>
      <w:r w:rsidR="001B12C6">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succession","type":"article-journal","volume":"15"},"uris":["http://www.mendeley.com/documents/?uuid=8d7e14c5-f968-3654-be2c-dfe16e40db5b"]},{"id":"ITEM-3","itemData":{"DOI":"10.1080/00364827.1999.10420431","ISSN":"0036-4827","abstract":"Abstract From monthly transects on the shelf off northern Norway, data describe the size, abundance, and biomass of photosynthetic nano- and picoplankton, heterotrophic (aplastidic) nanoplankton, and ciliates. Samples were analyzed using a state-of-the-art color imaging system. The numerically dominant phytoplankton were pica- and nanoplankton. Highest biomasses occurred in summer, and increased earlier in the year and attained higher values in inshore stations compared to offshore stations. Mean cell sizes were small, 2-5μ.m diameter nanoplankton and 1μm eucaryotic picoplankton; cyanobacteria were comparatively unimportant contributors to biomass. The dominant herbivores appeared to be heterotrophic flagellates, which were generally similar in size, concentration, and biomass to the phototrophic forms. Their temporal and spatial distribution mimicked their putative prey, except that they often occurred in abundance deeper than the photosynthetic nanoplankton. Oligotrich ciliates were also abundant. The r...","author":[{"dropping-particle":"","family":"Verity","given":"Peter G.","non-dropping-particle":"","parse-names":false,"suffix":""},{"dropping-particle":"","family":"Wassmann","given":"Paul","non-dropping-particle":"","parse-names":false,"suffix":""},{"dropping-particle":"","family":"Ratkova","given":"Tatjana N.","non-dropping-particle":"","parse-names":false,"suffix":""},{"dropping-particle":"","family":"Andreassen","given":"Inger J.","non-dropping-particle":"","parse-names":false,"suffix":""},{"dropping-particle":"","family":"Nordby","given":"Eirik","non-dropping-particle":"","parse-names":false,"suffix":""},{"dropping-particle":"","family":"Høisæter","given":"Tore","non-dropping-particle":"","parse-names":false,"suffix":""}],"container-title":"Sarsia","id":"ITEM-3","issue":"3-4","issued":{"date-parts":[["1999","11","15"]]},"page":"265-277","publisher":" Taylor &amp; Francis Group ","title":"Seasonal patterns in composition and biomass of autotrophic and heterotrophic nano- and microplankton communities on the north Norwegian shelf","type":"article-journal","volume":"84"},"uris":["http://www.mendeley.com/documents/?uuid=a71ea7fa-41a2-34f0-8f12-40f21436f1d6"]}],"mendeley":{"formattedCitation":"(Paver et al., 2013; Paver, Youngblut, Whitaker, &amp; Kent, 2015; Verity et al., 1999)","plainTextFormattedCitation":"(Paver et al., 2013; Paver, Youngblut, Whitaker, &amp; Kent, 2015; Verity et al., 1999)","previouslyFormattedCitation":"(Paver et al., 2013; Paver, Youngblut, Whitaker, &amp; Kent, 2015; Verity et al., 1999)"},"properties":{"noteIndex":0},"schema":"https://github.com/citation-style-language/schema/raw/master/csl-citation.json"}</w:instrText>
      </w:r>
      <w:r w:rsidR="004479AA">
        <w:fldChar w:fldCharType="separate"/>
      </w:r>
      <w:r w:rsidR="001B12C6" w:rsidRPr="001B12C6">
        <w:rPr>
          <w:noProof/>
        </w:rPr>
        <w:t>(Paver et al., 2013; Paver, Youngblut, Whitaker, &amp; Kent, 2015; Verity et al., 1999)</w:t>
      </w:r>
      <w:r w:rsidR="004479AA">
        <w:fldChar w:fldCharType="end"/>
      </w:r>
      <w:r w:rsidR="0063056B">
        <w:t>.</w:t>
      </w:r>
      <w:r w:rsidR="00BE5EE4">
        <w:t xml:space="preserve"> </w:t>
      </w:r>
      <w:r w:rsidR="0063056B">
        <w:t>P</w:t>
      </w:r>
      <w:r w:rsidR="008649C2">
        <w:t>e</w:t>
      </w:r>
      <w:r w:rsidR="00820A9B">
        <w:t>r</w:t>
      </w:r>
      <w:r w:rsidR="008649C2">
        <w:t>turbations</w:t>
      </w:r>
      <w:r w:rsidR="00820A9B">
        <w:t xml:space="preserve"> in one portion of the community </w:t>
      </w:r>
      <w:r w:rsidR="00BE5EE4">
        <w:t xml:space="preserve">have been shown to </w:t>
      </w:r>
      <w:r w:rsidR="00820A9B">
        <w:t xml:space="preserve">quickly ripple through the rest </w:t>
      </w:r>
      <w:r w:rsidR="00C358AC">
        <w:fldChar w:fldCharType="begin" w:fldLock="1"/>
      </w:r>
      <w:r w:rsidR="001B12C6">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composition","type":"article-journal","volume":"81"},"uris":["http://www.mendeley.com/documents/?uuid=e1fa6020-ae77-3829-b125-48ee41876bbd"]},{"id":"ITEM-3","itemData":{"DOI":"10.1128/AEM.05542-11","ISSN":"1098-5336","PMID":"22194288","abstract":"A bacterial community may be resistant to environmental disturbances if some of its species show metabolic flexibility and physiological tolerance to the changing conditions. Alternatively, disturbances can change the composition of the community and thereby potentially affect ecosystem processes. The impact of disturbance on the composition of bacterioplankton communities was examined in continuous seawater cultures. Bacterial assemblages from geographically closely connected areas, the Baltic Sea (salinity 7 and high dissolved organic carbon [DOC]) and Skagerrak (salinity 28 and low DOC), were exposed to gradual opposing changes in salinity and DOC over a 3-week period such that the Baltic community was exposed to Skagerrak salinity and DOC and vice versa. Denaturing gradient gel electrophoresis and clone libraries of PCR-amplified 16S rRNA genes showed that the composition of the transplanted communities differed significantly from those held at constant salinity. Despite this, the growth yields (number of cells ml(-1)) were similar, which suggests similar levels of substrate utilization. Deep 454 pyrosequencing of 16S rRNA genes showed that the composition of the disturbed communities had changed due to the recruitment of phylotypes present in the rare biosphere of the original community. The study shows that members of the rare biosphere can become abundant in a bacterioplankton community after disturbance and that those bacteria can have important roles in maintaining ecosystem processes.","author":[{"dropping-particle":"","family":"Sjöstedt","given":"Johanna","non-dropping-particle":"","parse-names":false,"suffix":""},{"dropping-particle":"","family":"Koch-Schmidt","given":"Per","non-dropping-particle":"","parse-names":false,"suffix":""},{"dropping-particle":"","family":"Pontarp","given":"Mikael","non-dropping-particle":"","parse-names":false,"suffix":""},{"dropping-particle":"","family":"Canbäck","given":"Björn","non-dropping-particle":"","parse-names":false,"suffix":""},{"dropping-particle":"","family":"Tunlid","given":"Anders","non-dropping-particle":"","parse-names":false,"suffix":""},{"dropping-particle":"","family":"Lundberg","given":"Per","non-dropping-particle":"","parse-names":false,"suffix":""},{"dropping-particle":"","family":"Hagström","given":"Ake","non-dropping-particle":"","parse-names":false,"suffix":""},{"dropping-particle":"","family":"Riemann","given":"Lasse","non-dropping-particle":"","parse-names":false,"suffix":""}],"container-title":"Applied and environmental microbiology","id":"ITEM-3","issue":"5","issued":{"date-parts":[["2012","3","1"]]},"page":"1361-9","publisher":"American Society for Microbiology","title":"Recruitment of members from the rare biosphere of marine bacterioplankton communities after an environmental disturbance.","type":"article-journal","volume":"78"},"uris":["http://www.mendeley.com/documents/?uuid=33f8d3dc-8386-3962-94d0-d420fd3fa40a"]}],"mendeley":{"formattedCitation":"(Kent et al., 2006; Šimek, Nedoma, Pernthaler, Posch, &amp; Dolan, 2002; Sjöstedt et al., 2012)","plainTextFormattedCitation":"(Kent et al., 2006; Šimek, Nedoma, Pernthaler, Posch, &amp; Dolan, 2002; Sjöstedt et al., 2012)","previouslyFormattedCitation":"(Kent et al., 2006; Šimek, Nedoma, Pernthaler, Posch, &amp; Dolan, 2002; Sjöstedt et al., 2012)"},"properties":{"noteIndex":0},"schema":"https://github.com/citation-style-language/schema/raw/master/csl-citation.json"}</w:instrText>
      </w:r>
      <w:r w:rsidR="00C358AC">
        <w:fldChar w:fldCharType="separate"/>
      </w:r>
      <w:r w:rsidR="001B12C6" w:rsidRPr="001B12C6">
        <w:rPr>
          <w:noProof/>
        </w:rPr>
        <w:t>(Kent et al., 2006; Šimek, Nedoma, Pernthaler, Posch, &amp; Dolan, 2002; Sjöstedt et al., 2012)</w:t>
      </w:r>
      <w:r w:rsidR="00C358AC">
        <w:fldChar w:fldCharType="end"/>
      </w:r>
      <w:r w:rsidR="00820A9B">
        <w:t xml:space="preserve">. </w:t>
      </w:r>
      <w:r w:rsidR="008649C2">
        <w:t xml:space="preserve"> </w:t>
      </w:r>
      <w:r w:rsidR="000D654B">
        <w:t xml:space="preserve"> </w:t>
      </w:r>
      <w:r w:rsidR="00820A9B">
        <w:t xml:space="preserve">One potential mechanism that can explain these trends is DOM release by phototrophs. This DOM is </w:t>
      </w:r>
      <w:r w:rsidR="004545DC">
        <w:t xml:space="preserve">to a large extent </w:t>
      </w:r>
      <w:r w:rsidR="00820A9B">
        <w:t>composed of low molecular weight compounds,</w:t>
      </w:r>
      <w:r w:rsidR="00CD5D24">
        <w:t xml:space="preserve"> </w:t>
      </w:r>
      <w:r w:rsidR="00820A9B">
        <w:t xml:space="preserve">such as sugars, amino acids, </w:t>
      </w:r>
      <w:r w:rsidR="00CD5D24">
        <w:t>carboxylic acids, and alditols</w:t>
      </w:r>
      <w:r w:rsidR="006E2C59">
        <w:t xml:space="preserve"> </w:t>
      </w:r>
      <w:r w:rsidR="00C358AC">
        <w:fldChar w:fldCharType="begin" w:fldLock="1"/>
      </w:r>
      <w:r w:rsidR="00C15947">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PHYTOPLANKTON1","type":"article-journal","volume":"10"},"uris":["http://www.mendeley.com/documents/?uuid=3550816b-6f77-3707-b7ba-cc3bc1343b9f"]}],"mendeley":{"formattedCitation":"(Hellebust, 1965; Maršálek &amp; Rojíčková, 1996)","plainTextFormattedCitation":"(Hellebust, 1965; Maršálek &amp; Rojíčková, 1996)","previouslyFormattedCitation":"(Hellebust, 1965; Maršálek &amp; Rojíčková, 1996)"},"properties":{"noteIndex":0},"schema":"https://github.com/citation-style-language/schema/raw/master/csl-citation.json"}</w:instrText>
      </w:r>
      <w:r w:rsidR="00C358AC">
        <w:fldChar w:fldCharType="separate"/>
      </w:r>
      <w:r w:rsidR="00C15947" w:rsidRPr="00C15947">
        <w:rPr>
          <w:noProof/>
        </w:rPr>
        <w:t>(Hellebust, 1965; Maršálek &amp; Rojíčková, 1996)</w:t>
      </w:r>
      <w:r w:rsidR="00C358AC">
        <w:fldChar w:fldCharType="end"/>
      </w:r>
      <w:r w:rsidR="000D654B">
        <w:t xml:space="preserve">. </w:t>
      </w:r>
      <w:r w:rsidR="0063056B">
        <w:t>Up to 80%</w:t>
      </w:r>
      <w:r w:rsidR="00CD5D24">
        <w:t xml:space="preserve"> photosynthetic carbon </w:t>
      </w:r>
      <w:r w:rsidR="0063056B">
        <w:t xml:space="preserve">is </w:t>
      </w:r>
      <w:r w:rsidR="00CD5D24">
        <w:t>release</w:t>
      </w:r>
      <w:r w:rsidR="0063056B">
        <w:t>d</w:t>
      </w:r>
      <w:r w:rsidR="00CD5D24">
        <w:t xml:space="preserve"> extracellularly </w:t>
      </w:r>
      <w:r w:rsidR="0063056B">
        <w:t>in marine systems,</w:t>
      </w:r>
      <w:r w:rsidR="00CD5D24">
        <w:t xml:space="preserve"> while </w:t>
      </w:r>
      <w:r w:rsidR="0063056B">
        <w:t>up to</w:t>
      </w:r>
      <w:r w:rsidR="00CD5D24">
        <w:t xml:space="preserve"> 99%</w:t>
      </w:r>
      <w:r w:rsidR="0063056B">
        <w:t xml:space="preserve"> release</w:t>
      </w:r>
      <w:r w:rsidR="00CD5D24">
        <w:t xml:space="preserve"> ha</w:t>
      </w:r>
      <w:r w:rsidR="0063056B">
        <w:t>s</w:t>
      </w:r>
      <w:r w:rsidR="00CD5D24">
        <w:t xml:space="preserve"> been reported in freshwater</w:t>
      </w:r>
      <w:r w:rsidR="004545DC">
        <w:t>s</w:t>
      </w:r>
      <w:r w:rsidR="00C358AC">
        <w:rPr>
          <w:color w:val="000000"/>
        </w:rPr>
        <w:t xml:space="preserve"> </w:t>
      </w:r>
      <w:r w:rsidR="00C358AC">
        <w:rPr>
          <w:color w:val="000000"/>
        </w:rPr>
        <w:fldChar w:fldCharType="begin" w:fldLock="1"/>
      </w:r>
      <w:r w:rsidR="00C15947">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&amp; Jones, 2003)","plainTextFormattedCitation":"(Bertilsson &amp; Jones, 2003)","previouslyFormattedCitation":"(Bertilsson &amp; Jones, 2003)"},"properties":{"noteIndex":0},"schema":"https://github.com/citation-style-language/schema/raw/master/csl-citation.json"}</w:instrText>
      </w:r>
      <w:r w:rsidR="00C358AC">
        <w:rPr>
          <w:color w:val="000000"/>
        </w:rPr>
        <w:fldChar w:fldCharType="separate"/>
      </w:r>
      <w:r w:rsidR="00C15947" w:rsidRPr="00C15947">
        <w:rPr>
          <w:noProof/>
          <w:color w:val="000000"/>
        </w:rPr>
        <w:t>(Bertilsson &amp; Jones, 2003)</w:t>
      </w:r>
      <w:r w:rsidR="00C358AC">
        <w:rPr>
          <w:color w:val="000000"/>
        </w:rPr>
        <w:fldChar w:fldCharType="end"/>
      </w:r>
      <w:r w:rsidR="000D654B">
        <w:t xml:space="preserve">. </w:t>
      </w:r>
      <w:r w:rsidR="00CD5D24">
        <w:t xml:space="preserve">Although factors </w:t>
      </w:r>
      <w:r w:rsidR="004545DC">
        <w:t xml:space="preserve">causing </w:t>
      </w:r>
      <w:r>
        <w:t xml:space="preserve">DOM </w:t>
      </w:r>
      <w:r w:rsidR="00CD5D24">
        <w:t>release</w:t>
      </w:r>
      <w:r w:rsidR="004545DC">
        <w:t xml:space="preserve"> </w:t>
      </w:r>
      <w:r w:rsidR="00CD5D24">
        <w:t xml:space="preserve">are not fully understood, this DOM likely supports a substantial portion of the heterotrophic community. </w:t>
      </w:r>
      <w:r w:rsidR="0063056B">
        <w:t>In fact</w:t>
      </w:r>
      <w:r w:rsidR="00EB4B0C">
        <w:t>,</w:t>
      </w:r>
      <w:r w:rsidR="00CD5D24">
        <w:t xml:space="preserve"> s</w:t>
      </w:r>
      <w:r w:rsidR="000D654B">
        <w:t xml:space="preserve">ome ubiquitous freshwater bacteria, such as </w:t>
      </w:r>
      <w:proofErr w:type="spellStart"/>
      <w:r w:rsidR="000D654B">
        <w:rPr>
          <w:i/>
        </w:rPr>
        <w:t>Limnohabitans</w:t>
      </w:r>
      <w:proofErr w:type="spellEnd"/>
      <w:r w:rsidR="000D654B">
        <w:rPr>
          <w:i/>
        </w:rPr>
        <w:t xml:space="preserve">, </w:t>
      </w:r>
      <w:r w:rsidR="000D654B">
        <w:t xml:space="preserve">appear to specialize in algal-derived </w:t>
      </w:r>
      <w:r w:rsidR="0063056B">
        <w:t>DOM</w:t>
      </w:r>
      <w:r w:rsidR="000D654B">
        <w:t xml:space="preserve"> </w:t>
      </w:r>
      <w:r w:rsidR="00353C04">
        <w:rPr>
          <w:color w:val="000000"/>
        </w:rPr>
        <w:fldChar w:fldCharType="begin" w:fldLock="1"/>
      </w:r>
      <w:r w:rsidR="00C15947">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Kasalický, Zapomĕlová, &amp; Hornák, 2011)","plainTextFormattedCitation":"(Simek, Kasalický, Zapomĕlová, &amp; Hornák, 2011)","previouslyFormattedCitation":"(Simek, Kasalický, Zapomĕlová, &amp; Hornák, 2011)"},"properties":{"noteIndex":0},"schema":"https://github.com/citation-style-language/schema/raw/master/csl-citation.json"}</w:instrText>
      </w:r>
      <w:r w:rsidR="00353C04">
        <w:rPr>
          <w:color w:val="000000"/>
        </w:rPr>
        <w:fldChar w:fldCharType="separate"/>
      </w:r>
      <w:r w:rsidR="00C15947" w:rsidRPr="00C15947">
        <w:rPr>
          <w:noProof/>
          <w:color w:val="000000"/>
        </w:rPr>
        <w:t>(Simek, Kasalický, Zapomĕlová, &amp; Hornák, 2011)</w:t>
      </w:r>
      <w:r w:rsidR="00353C04">
        <w:rPr>
          <w:color w:val="000000"/>
        </w:rPr>
        <w:fldChar w:fldCharType="end"/>
      </w:r>
      <w:r w:rsidR="000D654B">
        <w:t xml:space="preserve">. </w:t>
      </w:r>
    </w:p>
    <w:p w14:paraId="177E22B1" w14:textId="32F91180" w:rsidR="00991EB7" w:rsidRDefault="0063056B" w:rsidP="00F112C5">
      <w:pPr>
        <w:pStyle w:val="Normal1"/>
        <w:ind w:firstLine="720"/>
      </w:pPr>
      <w:r>
        <w:lastRenderedPageBreak/>
        <w:t>E</w:t>
      </w:r>
      <w:r w:rsidR="004E4B43">
        <w:t>x</w:t>
      </w:r>
      <w:r w:rsidR="00561AE9">
        <w:t>posure to solar radiation</w:t>
      </w:r>
      <w:r w:rsidR="00991EB7">
        <w:t xml:space="preserve"> may be a </w:t>
      </w:r>
      <w:r w:rsidR="004E4B43">
        <w:t>ma</w:t>
      </w:r>
      <w:r>
        <w:t>jor</w:t>
      </w:r>
      <w:r w:rsidR="004E4B43">
        <w:t xml:space="preserve"> </w:t>
      </w:r>
      <w:r w:rsidR="00991EB7">
        <w:t xml:space="preserve">factor driving </w:t>
      </w:r>
      <w:r w:rsidR="00C15626">
        <w:t>gene expression</w:t>
      </w:r>
      <w:r w:rsidR="00991EB7">
        <w:t xml:space="preserve"> in aquatic ecosystems. </w:t>
      </w:r>
      <w:r w:rsidR="00561AE9">
        <w:t xml:space="preserve">Beyond the canonical oxygenic photosynthesis, the presence of opsins, extensively documented in both freshwater and marine heterotrophs, may also lead to cycles of diel gene expression in </w:t>
      </w:r>
      <w:r>
        <w:t>microbes</w:t>
      </w:r>
      <w:r w:rsidR="00561AE9">
        <w:t xml:space="preserve"> </w:t>
      </w:r>
      <w:r w:rsidR="00561AE9">
        <w:fldChar w:fldCharType="begin" w:fldLock="1"/>
      </w:r>
      <w:r w:rsidR="00C15947">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ecosystems","type":"article-journal","volume":"2"},"uris":["http://www.mendeley.com/documents/?uuid=5a93f67e-e119-3119-b7a2-b17274850eb9"]}],"mendeley":{"formattedCitation":"(Atamna-Ismaeel et al., 2008; Pinhassi, DeLong, Béjà, González, &amp; Pedrós-Alió, 2016)","plainTextFormattedCitation":"(Atamna-Ismaeel et al., 2008; Pinhassi, DeLong, Béjà, González, &amp; Pedrós-Alió, 2016)","previouslyFormattedCitation":"(Atamna-Ismaeel et al., 2008; Pinhassi, DeLong, Béjà, González, &amp; Pedrós-Alió, 2016)"},"properties":{"noteIndex":0},"schema":"https://github.com/citation-style-language/schema/raw/master/csl-citation.json"}</w:instrText>
      </w:r>
      <w:r w:rsidR="00561AE9">
        <w:fldChar w:fldCharType="separate"/>
      </w:r>
      <w:r w:rsidR="00C15947" w:rsidRPr="00C15947">
        <w:rPr>
          <w:noProof/>
        </w:rPr>
        <w:t>(Atamna-Ismaeel et al., 2008; Pinhassi, DeLong, Béjà, González, &amp; Pedrós-Alió, 2016)</w:t>
      </w:r>
      <w:r w:rsidR="00561AE9">
        <w:fldChar w:fldCharType="end"/>
      </w:r>
      <w:r w:rsidR="00561AE9">
        <w:t xml:space="preserve">. Even without opsins, some freshwater microbes such as </w:t>
      </w:r>
      <w:r w:rsidR="00561AE9" w:rsidRPr="0063056B">
        <w:rPr>
          <w:i/>
        </w:rPr>
        <w:t>Actinobacteria</w:t>
      </w:r>
      <w:r w:rsidR="00561AE9">
        <w:t xml:space="preserve"> may sense light in order to optimally time uptake and catabolism of organic substrates </w:t>
      </w:r>
      <w:r w:rsidR="00561AE9">
        <w:fldChar w:fldCharType="begin" w:fldLock="1"/>
      </w:r>
      <w:r w:rsidR="00C15947">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561AE9">
        <w:fldChar w:fldCharType="separate"/>
      </w:r>
      <w:r w:rsidR="00C15947" w:rsidRPr="00C15947">
        <w:rPr>
          <w:noProof/>
        </w:rPr>
        <w:t>(Maresca et al., 2019)</w:t>
      </w:r>
      <w:r w:rsidR="00561AE9">
        <w:fldChar w:fldCharType="end"/>
      </w:r>
      <w:r w:rsidR="00561AE9">
        <w:t>. Photodegradation of complex DOM</w:t>
      </w:r>
      <w:r>
        <w:t xml:space="preserve"> into more labile forms</w:t>
      </w:r>
      <w:r w:rsidR="00561AE9">
        <w:t xml:space="preserve"> is another potential mechanism that could drive diel trends in heterotrophs </w:t>
      </w:r>
      <w:r w:rsidR="00561AE9">
        <w:fldChar w:fldCharType="begin" w:fldLock="1"/>
      </w:r>
      <w:r w:rsidR="00C15947">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water","type":"article-journal","volume":"25"},"uris":["http://www.mendeley.com/documents/?uuid=6855675f-1d27-4aa8-bfe2-850471d37ab5"]}],"mendeley":{"formattedCitation":"(Bertilsson &amp; Tranvik, 2000; Jorgenson, Tranvik, Edling, Graneli, &amp; Lindell, 1998)","plainTextFormattedCitation":"(Bertilsson &amp; Tranvik, 2000; Jorgenson, Tranvik, Edling, Graneli, &amp; Lindell, 1998)","previouslyFormattedCitation":"(Bertilsson &amp; Tranvik, 2000; Jorgenson, Tranvik, Edling, Graneli, &amp; Lindell, 1998)"},"properties":{"noteIndex":0},"schema":"https://github.com/citation-style-language/schema/raw/master/csl-citation.json"}</w:instrText>
      </w:r>
      <w:r w:rsidR="00561AE9">
        <w:fldChar w:fldCharType="separate"/>
      </w:r>
      <w:r w:rsidR="00C15947" w:rsidRPr="00C15947">
        <w:rPr>
          <w:noProof/>
        </w:rPr>
        <w:t>(Bertilsson &amp; Tranvik, 2000; Jorgenson, Tranvik, Edling, Graneli, &amp; Lindell, 1998)</w:t>
      </w:r>
      <w:r w:rsidR="00561AE9">
        <w:fldChar w:fldCharType="end"/>
      </w:r>
      <w:r w:rsidR="00561AE9">
        <w:t xml:space="preserve">. </w:t>
      </w:r>
      <w:r>
        <w:t>S</w:t>
      </w:r>
      <w:r w:rsidR="00561AE9">
        <w:t xml:space="preserve">unlight </w:t>
      </w:r>
      <w:r>
        <w:t xml:space="preserve">also </w:t>
      </w:r>
      <w:r w:rsidR="00561AE9">
        <w:t>causes oxidative stress</w:t>
      </w:r>
      <w:r>
        <w:t>, and heterotrophs may time their metabolisms to avoid this stress</w:t>
      </w:r>
      <w:r w:rsidR="00561AE9">
        <w:t xml:space="preserve"> </w:t>
      </w:r>
      <w:r w:rsidR="00561AE9">
        <w:fldChar w:fldCharType="begin" w:fldLock="1"/>
      </w:r>
      <w:r w:rsidR="00C15947">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Obernosterer, Herndl, &amp; Psenner, 1997)","plainTextFormattedCitation":"(Sommaruga, Obernosterer, Herndl, &amp; Psenner, 1997)","previouslyFormattedCitation":"(Sommaruga, Obernosterer, Herndl, &amp; Psenner, 1997)"},"properties":{"noteIndex":0},"schema":"https://github.com/citation-style-language/schema/raw/master/csl-citation.json"}</w:instrText>
      </w:r>
      <w:r w:rsidR="00561AE9">
        <w:fldChar w:fldCharType="separate"/>
      </w:r>
      <w:r w:rsidR="00C15947" w:rsidRPr="00C15947">
        <w:rPr>
          <w:noProof/>
        </w:rPr>
        <w:t>(Sommaruga, Obernosterer, Herndl, &amp; Psenner, 1997)</w:t>
      </w:r>
      <w:r w:rsidR="00561AE9">
        <w:fldChar w:fldCharType="end"/>
      </w:r>
      <w:r w:rsidR="00561AE9">
        <w:t xml:space="preserve">. </w:t>
      </w:r>
    </w:p>
    <w:p w14:paraId="6FCC3DEE" w14:textId="08505610" w:rsidR="00164393" w:rsidRDefault="00C15626">
      <w:pPr>
        <w:pStyle w:val="Normal1"/>
        <w:ind w:firstLine="720"/>
      </w:pPr>
      <w:r>
        <w:t xml:space="preserve">To identify </w:t>
      </w:r>
      <w:r w:rsidR="0063056B">
        <w:t xml:space="preserve">generalizable </w:t>
      </w:r>
      <w:r w:rsidR="00561AE9">
        <w:t xml:space="preserve">diel </w:t>
      </w:r>
      <w:r w:rsidR="0063056B">
        <w:t>interactions</w:t>
      </w:r>
      <w:r w:rsidR="00561AE9">
        <w:t xml:space="preserve"> in </w:t>
      </w:r>
      <w:r w:rsidR="0063056B">
        <w:t xml:space="preserve">freshwater microbial </w:t>
      </w:r>
      <w:r>
        <w:t>communit</w:t>
      </w:r>
      <w:r w:rsidR="0063056B">
        <w:t>ies</w:t>
      </w:r>
      <w:r>
        <w:t xml:space="preserve">,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w:t>
      </w:r>
      <w:r w:rsidR="0063056B">
        <w:t>two</w:t>
      </w:r>
      <w:r>
        <w:t xml:space="preserve">-day time series for each lake, with </w:t>
      </w:r>
      <w:r w:rsidR="00E22B85">
        <w:t xml:space="preserve">samples </w:t>
      </w:r>
      <w:r>
        <w:t xml:space="preserve">collected </w:t>
      </w:r>
      <w:r w:rsidR="00E22B85">
        <w:t xml:space="preserve">every four hours. </w:t>
      </w:r>
      <w:r w:rsidR="001D75BD">
        <w:t>We additionally sequenced metagenomes and single</w:t>
      </w:r>
      <w:r w:rsidR="00BE5EE4">
        <w:t>-cell</w:t>
      </w:r>
      <w:r w:rsidR="001D75BD">
        <w:t xml:space="preserve"> </w:t>
      </w:r>
      <w:proofErr w:type="spellStart"/>
      <w:r w:rsidR="001D75BD">
        <w:t>amplifed</w:t>
      </w:r>
      <w:proofErr w:type="spellEnd"/>
      <w:r w:rsidR="001D75BD">
        <w:t xml:space="preserve"> genomes (SAGs) from each lake to </w:t>
      </w:r>
      <w:r w:rsidR="0063056B">
        <w:t>generate</w:t>
      </w:r>
      <w:r w:rsidR="001D75BD">
        <w:t xml:space="preserve"> highly specific references, allowing us to obtain high</w:t>
      </w:r>
      <w:r w:rsidR="0063056B">
        <w:t xml:space="preserve">er </w:t>
      </w:r>
      <w:r w:rsidR="001D75BD">
        <w:t>quality annotation</w:t>
      </w:r>
      <w:r w:rsidR="0063056B">
        <w:t>s</w:t>
      </w:r>
      <w:r w:rsidR="001D75BD">
        <w:t xml:space="preserve"> and classification</w:t>
      </w:r>
      <w:r w:rsidR="0063056B">
        <w:t>s</w:t>
      </w:r>
      <w:r w:rsidR="001D75BD">
        <w:t xml:space="preserve"> than </w:t>
      </w:r>
      <w:r w:rsidR="00561AE9">
        <w:t xml:space="preserve">possible </w:t>
      </w:r>
      <w:r w:rsidR="0063056B">
        <w:t>through</w:t>
      </w:r>
      <w:r w:rsidR="00561AE9">
        <w:t xml:space="preserve"> </w:t>
      </w:r>
      <w:r w:rsidR="001D75BD">
        <w:t xml:space="preserve">read-based annotations. </w:t>
      </w:r>
      <w:r w:rsidR="00B56E04">
        <w:t>We observed diel trends in both phototroph</w:t>
      </w:r>
      <w:r w:rsidR="0063056B">
        <w:t>s</w:t>
      </w:r>
      <w:r w:rsidR="00B56E04">
        <w:t xml:space="preserve"> and heterotroph</w:t>
      </w:r>
      <w:r w:rsidR="0063056B">
        <w:t>s</w:t>
      </w:r>
      <w:r w:rsidR="00B56E04">
        <w:t xml:space="preserve"> and were able to propose biotic and abiotic mechanisms for these trends based on </w:t>
      </w:r>
      <w:r w:rsidR="0063056B">
        <w:t>annotations of expressed genes</w:t>
      </w:r>
      <w:r w:rsidR="00B56E04">
        <w:t xml:space="preserve">. Although different taxa and genes were expressed in the three lakes studied, we </w:t>
      </w:r>
      <w:r w:rsidR="0063056B">
        <w:t>identified</w:t>
      </w:r>
      <w:r w:rsidR="00B56E04">
        <w:t xml:space="preserve"> diel trends in </w:t>
      </w:r>
      <w:r w:rsidR="0063056B">
        <w:t>all sites, particularly in genes related to photosynthesis and sugar transport</w:t>
      </w:r>
      <w:r w:rsidR="00DC45A8">
        <w:t>.</w:t>
      </w:r>
    </w:p>
    <w:p w14:paraId="0970CD00" w14:textId="77777777" w:rsidR="00164393" w:rsidRDefault="00E22B85">
      <w:pPr>
        <w:pStyle w:val="Heading2"/>
        <w:spacing w:after="200"/>
        <w:rPr>
          <w:rFonts w:ascii="Times New Roman" w:eastAsia="Times New Roman" w:hAnsi="Times New Roman" w:cs="Times New Roman"/>
        </w:rPr>
      </w:pPr>
      <w:bookmarkStart w:id="2" w:name="_fx005m2pfqb7" w:colFirst="0" w:colLast="0"/>
      <w:bookmarkEnd w:id="2"/>
      <w:r>
        <w:rPr>
          <w:rFonts w:ascii="Times New Roman" w:eastAsia="Times New Roman" w:hAnsi="Times New Roman" w:cs="Times New Roman"/>
        </w:rPr>
        <w:lastRenderedPageBreak/>
        <w:t>Methods</w:t>
      </w:r>
    </w:p>
    <w:p w14:paraId="47751E17" w14:textId="77777777" w:rsidR="00164393" w:rsidRDefault="00E22B85">
      <w:pPr>
        <w:pStyle w:val="Heading3"/>
        <w:rPr>
          <w:color w:val="000000"/>
        </w:rPr>
      </w:pPr>
      <w:bookmarkStart w:id="3" w:name="_8alg5w71bqcy" w:colFirst="0" w:colLast="0"/>
      <w:bookmarkEnd w:id="3"/>
      <w:r>
        <w:rPr>
          <w:color w:val="000000"/>
        </w:rPr>
        <w:t>Study design and in situ measurements</w:t>
      </w:r>
    </w:p>
    <w:p w14:paraId="73102ED2" w14:textId="46B1D8D1" w:rsidR="00164393" w:rsidRDefault="00E22B85" w:rsidP="00592355">
      <w:pPr>
        <w:pStyle w:val="Normal1"/>
        <w:ind w:firstLine="720"/>
      </w:pPr>
      <w:r>
        <w:t xml:space="preserve">Three lakes in Wisconsin, USA, were chosen for this study based on their </w:t>
      </w:r>
      <w:r w:rsidR="00671E0F">
        <w:t xml:space="preserve">different </w:t>
      </w:r>
      <w:r>
        <w:t>trophic status: oligotrophic (Sparkling Lake</w:t>
      </w:r>
      <w:r w:rsidR="009F5CE8">
        <w:t>, SL</w:t>
      </w:r>
      <w:r>
        <w:t>), eutrophic (Lake Mendota</w:t>
      </w:r>
      <w:r w:rsidR="009F5CE8">
        <w:t>, LM</w:t>
      </w:r>
      <w:r>
        <w:t xml:space="preserve">), and </w:t>
      </w:r>
      <w:proofErr w:type="spellStart"/>
      <w:r>
        <w:t>humic</w:t>
      </w:r>
      <w:proofErr w:type="spellEnd"/>
      <w:r>
        <w:t xml:space="preserve"> (Trout Bog</w:t>
      </w:r>
      <w:r w:rsidR="001910C3">
        <w:t xml:space="preserve"> Lake</w:t>
      </w:r>
      <w:r w:rsidR="009F5CE8">
        <w:t>, TB</w:t>
      </w:r>
      <w:r>
        <w:t>)</w:t>
      </w:r>
      <w:r w:rsidR="00592355">
        <w:t xml:space="preserve"> (Table 1)</w:t>
      </w:r>
      <w:r>
        <w:t>.</w:t>
      </w:r>
      <w:r>
        <w:rPr>
          <w:b/>
        </w:rPr>
        <w:t xml:space="preserve"> </w:t>
      </w:r>
      <w:r w:rsidR="009F5CE8">
        <w:t>LM</w:t>
      </w:r>
      <w:r>
        <w:t xml:space="preserve"> is located in Madison, WI, USA, while T</w:t>
      </w:r>
      <w:r w:rsidR="009F5CE8">
        <w:t>B</w:t>
      </w:r>
      <w:r>
        <w:t xml:space="preserve"> and S</w:t>
      </w:r>
      <w:r w:rsidR="009F5CE8">
        <w:t>L</w:t>
      </w:r>
      <w:r>
        <w:t xml:space="preserve"> are located in Boulder Junction, WI, USA, approximately </w:t>
      </w:r>
      <w:r w:rsidR="001D75BD">
        <w:t xml:space="preserve">350 km </w:t>
      </w:r>
      <w:r>
        <w:t>north of Madison. These lakes were chosen because they are core sites of the North Temperate Lakes - Long Term Ecological Research (NTL-LTER) program. T</w:t>
      </w:r>
      <w:r w:rsidR="0063056B">
        <w:t>herefore, t</w:t>
      </w:r>
      <w:r>
        <w:t>hey have a rich context of historical environmental data and automated sensor platforms were deployed at all three sites at the time of sampling. Previous</w:t>
      </w:r>
      <w:r w:rsidR="0063056B">
        <w:t xml:space="preserve"> microbial</w:t>
      </w:r>
      <w:r>
        <w:t xml:space="preserve"> studies have been performed in all three lakes, providing reference genomes specific to each </w:t>
      </w:r>
      <w:r w:rsidR="0063056B">
        <w:t xml:space="preserve">site </w:t>
      </w:r>
      <w:r w:rsidR="004924E3">
        <w:rPr>
          <w:color w:val="000000"/>
        </w:rPr>
        <w:fldChar w:fldCharType="begin" w:fldLock="1"/>
      </w:r>
      <w:r w:rsidR="00C15947">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Ghylin et al., 2014; Linz et al., 2018)","plainTextFormattedCitation":"(Bendall et al., 2016; Ghylin et al., 2014; Linz et al., 2018)","previouslyFormattedCitation":"(Bendall et al., 2016; Ghylin et al., 2014; Linz et al., 2018)"},"properties":{"noteIndex":0},"schema":"https://github.com/citation-style-language/schema/raw/master/csl-citation.json"}</w:instrText>
      </w:r>
      <w:r w:rsidR="004924E3">
        <w:rPr>
          <w:color w:val="000000"/>
        </w:rPr>
        <w:fldChar w:fldCharType="separate"/>
      </w:r>
      <w:r w:rsidR="00C15947" w:rsidRPr="00C15947">
        <w:rPr>
          <w:noProof/>
          <w:color w:val="000000"/>
        </w:rPr>
        <w:t>(Bendall et al., 2016; Ghylin et al., 2014; Linz et al., 2018)</w:t>
      </w:r>
      <w:r w:rsidR="004924E3">
        <w:rPr>
          <w:color w:val="000000"/>
        </w:rPr>
        <w:fldChar w:fldCharType="end"/>
      </w:r>
      <w:r>
        <w:t xml:space="preserve">. </w:t>
      </w:r>
    </w:p>
    <w:p w14:paraId="4EE11FA8" w14:textId="34687B82" w:rsidR="00164393" w:rsidRDefault="003E7294">
      <w:pPr>
        <w:pStyle w:val="Normal1"/>
        <w:ind w:firstLine="720"/>
      </w:pPr>
      <w:r>
        <w:t xml:space="preserve">Hereafter, we provide brief summaries of our methods; full protocols are available in Document </w:t>
      </w:r>
      <w:r w:rsidR="006B4C05">
        <w:t>S</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w:t>
      </w:r>
      <w:proofErr w:type="spellStart"/>
      <w:r w:rsidR="00E22B85">
        <w:t>sonde</w:t>
      </w:r>
      <w:proofErr w:type="spellEnd"/>
      <w:r w:rsidR="00E22B85">
        <w:t xml:space="preserve"> (</w:t>
      </w:r>
      <w:proofErr w:type="spellStart"/>
      <w:r w:rsidR="00E22B85">
        <w:t>Hydrolab</w:t>
      </w:r>
      <w:proofErr w:type="spellEnd"/>
      <w:r w:rsidR="00E22B85">
        <w:t xml:space="preserve"> DS5X, OTT </w:t>
      </w:r>
      <w:proofErr w:type="spellStart"/>
      <w:r w:rsidR="00E22B85">
        <w:t>Hydromet</w:t>
      </w:r>
      <w:proofErr w:type="spellEnd"/>
      <w:r w:rsidR="00E22B85">
        <w:t xml:space="preserve">, Kempten, Germany) equipped with sensors for temperature, dissolved oxygen 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5E4AF3DC" w:rsidR="00164393" w:rsidRDefault="0033334B" w:rsidP="004566CC">
      <w:pPr>
        <w:pStyle w:val="Normal1"/>
        <w:ind w:firstLine="720"/>
      </w:pPr>
      <w:r>
        <w:t>A</w:t>
      </w:r>
      <w:r w:rsidR="00E22B85">
        <w:t>t each time</w:t>
      </w:r>
      <w:r w:rsidR="001B12C6">
        <w:t xml:space="preserve"> </w:t>
      </w:r>
      <w:r w:rsidR="00E22B85">
        <w:t xml:space="preserv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w:t>
      </w:r>
      <w:r w:rsidR="0063056B">
        <w:t>in each</w:t>
      </w:r>
      <w:r w:rsidR="00EF3B8C">
        <w:t xml:space="preserve"> lake</w:t>
      </w:r>
      <w:r w:rsidR="00E22B85">
        <w:t xml:space="preserve">. </w:t>
      </w:r>
      <w:r w:rsidR="003E7294">
        <w:t>To collect RNA, w</w:t>
      </w:r>
      <w:r w:rsidR="00E22B85">
        <w:t>ater from the integrated epilimnion sample was pumped through 0.22</w:t>
      </w:r>
      <w:r w:rsidR="00592355">
        <w:t>-</w:t>
      </w:r>
      <w:r w:rsidR="00592355" w:rsidRPr="00592355">
        <w:rPr>
          <w:rFonts w:ascii="Symbol" w:hAnsi="Symbol"/>
        </w:rPr>
        <w:t></w:t>
      </w:r>
      <w:r w:rsidR="00592355">
        <w:t>m</w:t>
      </w:r>
      <w:r w:rsidR="00592355" w:rsidDel="00592355">
        <w:t xml:space="preserve"> </w:t>
      </w:r>
      <w:r w:rsidR="00E22B85">
        <w:t xml:space="preserve">polyethylene filters (Pall, Port Washington, NY, USA). </w:t>
      </w:r>
      <w:r w:rsidR="00E22B85">
        <w:lastRenderedPageBreak/>
        <w:t>Filters were flash frozen in liquid nitrogen in the field</w:t>
      </w:r>
      <w:r w:rsidR="00F60A64">
        <w:t xml:space="preserve"> and stored at -80</w:t>
      </w:r>
      <w:r w:rsidR="00F60A64">
        <w:rPr>
          <w:vertAlign w:val="superscript"/>
        </w:rPr>
        <w:t>o</w:t>
      </w:r>
      <w:r w:rsidR="00F60A64">
        <w:t>C until extraction</w:t>
      </w:r>
      <w:r w:rsidR="0063056B">
        <w:t xml:space="preserve"> and sequencing</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 xml:space="preserve">concentrations, </w:t>
      </w:r>
      <w:r w:rsidR="0063056B">
        <w:t xml:space="preserve">and </w:t>
      </w:r>
      <w:r w:rsidR="004566CC">
        <w:t>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C15947">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&amp; Kirchman, 1988)","plainTextFormattedCitation":"(Chin-Leo &amp; Kirchman, 1988)","previouslyFormattedCitation":"(Chin-Leo &amp; Kirchman, 1988)"},"properties":{"noteIndex":0},"schema":"https://github.com/citation-style-language/schema/raw/master/csl-citation.json"}</w:instrText>
      </w:r>
      <w:r w:rsidR="001D75BD">
        <w:fldChar w:fldCharType="separate"/>
      </w:r>
      <w:r w:rsidR="00C15947" w:rsidRPr="00C15947">
        <w:rPr>
          <w:noProof/>
        </w:rPr>
        <w:t>(Chin-Leo &amp; Kirchman, 1988)</w:t>
      </w:r>
      <w:r w:rsidR="001D75BD">
        <w:fldChar w:fldCharType="end"/>
      </w:r>
      <w:r w:rsidR="00EF3B8C">
        <w:t xml:space="preserve">. </w:t>
      </w:r>
      <w:r w:rsidR="00E22B85">
        <w:t xml:space="preserve"> </w:t>
      </w:r>
    </w:p>
    <w:p w14:paraId="67FFF5CD" w14:textId="77777777" w:rsidR="00164393" w:rsidRDefault="00E22B85">
      <w:pPr>
        <w:pStyle w:val="Heading3"/>
        <w:rPr>
          <w:color w:val="000000"/>
        </w:rPr>
      </w:pPr>
      <w:bookmarkStart w:id="4" w:name="_em0pnlq4s3qx" w:colFirst="0" w:colLast="0"/>
      <w:bookmarkEnd w:id="4"/>
      <w:r>
        <w:rPr>
          <w:color w:val="000000"/>
        </w:rPr>
        <w:t>RNA extraction</w:t>
      </w:r>
    </w:p>
    <w:p w14:paraId="6185B2B4" w14:textId="7390BF82" w:rsidR="00164393" w:rsidRDefault="004566CC">
      <w:pPr>
        <w:pStyle w:val="Normal1"/>
        <w:ind w:firstLine="720"/>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w:t>
      </w:r>
      <w:proofErr w:type="spellStart"/>
      <w:r>
        <w:t>FastDNA</w:t>
      </w:r>
      <w:proofErr w:type="spellEnd"/>
      <w:r>
        <w:t xml:space="preserve"> Spin Kit for Soil, </w:t>
      </w:r>
      <w:r w:rsidR="00E22B85">
        <w:t>MP Biomedicals, Santa Ana, CA, USA)</w:t>
      </w:r>
      <w:r w:rsidR="00244FE5">
        <w:t xml:space="preserve"> with</w:t>
      </w:r>
      <w:r w:rsidR="00E22B85">
        <w:t xml:space="preserve"> </w:t>
      </w:r>
      <w:proofErr w:type="spellStart"/>
      <w:r w:rsidR="00E22B85">
        <w:t>TRIzol</w:t>
      </w:r>
      <w:proofErr w:type="spellEnd"/>
      <w:r w:rsidR="00E22B85">
        <w:t xml:space="preserve"> (Thermo-Fisher, Waltham, MA, USA). An internal standard - an </w:t>
      </w:r>
      <w:r w:rsidR="00E22B85">
        <w:rPr>
          <w:i/>
        </w:rPr>
        <w:t>in vitro</w:t>
      </w:r>
      <w:r w:rsidR="00E22B85">
        <w:t xml:space="preserve"> transcription of the cloning plasmid pFN18A </w:t>
      </w:r>
      <w:r w:rsidR="00244FE5">
        <w:t>was</w:t>
      </w:r>
      <w:r w:rsidR="00E22B85">
        <w:t xml:space="preserve"> added to samples after </w:t>
      </w:r>
      <w:proofErr w:type="spellStart"/>
      <w:r w:rsidR="00E22B85">
        <w:t>beadbeating</w:t>
      </w:r>
      <w:proofErr w:type="spellEnd"/>
      <w:r w:rsidR="0011314F">
        <w:rPr>
          <w:color w:val="000000"/>
        </w:rPr>
        <w:t xml:space="preserve"> </w:t>
      </w:r>
      <w:r w:rsidR="0011314F">
        <w:rPr>
          <w:color w:val="000000"/>
        </w:rPr>
        <w:fldChar w:fldCharType="begin" w:fldLock="1"/>
      </w:r>
      <w:r w:rsidR="00C15947">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Gifford, Crump, &amp; Moran, 2013)","plainTextFormattedCitation":"(Satinsky, Gifford, Crump, &amp; Moran, 2013)","previouslyFormattedCitation":"(Satinsky, Gifford, Crump, &amp; Moran, 2013)"},"properties":{"noteIndex":0},"schema":"https://github.com/citation-style-language/schema/raw/master/csl-citation.json"}</w:instrText>
      </w:r>
      <w:r w:rsidR="0011314F">
        <w:rPr>
          <w:color w:val="000000"/>
        </w:rPr>
        <w:fldChar w:fldCharType="separate"/>
      </w:r>
      <w:r w:rsidR="00C15947" w:rsidRPr="00C15947">
        <w:rPr>
          <w:noProof/>
          <w:color w:val="000000"/>
        </w:rPr>
        <w:t>(Satinsky, Gifford, Crump, &amp; Moran, 2013)</w:t>
      </w:r>
      <w:r w:rsidR="0011314F">
        <w:rPr>
          <w:color w:val="000000"/>
        </w:rPr>
        <w:fldChar w:fldCharType="end"/>
      </w:r>
      <w:r w:rsidR="00E22B85">
        <w:t xml:space="preserve">. </w:t>
      </w:r>
      <w:proofErr w:type="spellStart"/>
      <w:proofErr w:type="gramStart"/>
      <w:r w:rsidR="003B00D7">
        <w:t>Phenol:c</w:t>
      </w:r>
      <w:r w:rsidR="00E22B85">
        <w:t>hloroform</w:t>
      </w:r>
      <w:proofErr w:type="spellEnd"/>
      <w:proofErr w:type="gramEnd"/>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63056B">
        <w:t>purified</w:t>
      </w:r>
      <w:r w:rsidR="00E22B85">
        <w:t xml:space="preserve"> using </w:t>
      </w:r>
      <w:proofErr w:type="gramStart"/>
      <w:r w:rsidR="00E22B85">
        <w:t>an</w:t>
      </w:r>
      <w:proofErr w:type="gramEnd"/>
      <w:r w:rsidR="00E22B85">
        <w:t xml:space="preserve"> RNeasy kit (QIAGEN, Hilden, Germany)</w:t>
      </w:r>
      <w:r w:rsidR="003B00D7">
        <w:t xml:space="preserve"> with</w:t>
      </w:r>
      <w:r w:rsidR="00E22B85">
        <w:t xml:space="preserve"> </w:t>
      </w:r>
      <w:r w:rsidR="003B00D7">
        <w:t>an on-column</w:t>
      </w:r>
      <w:r w:rsidR="00E22B85">
        <w:t xml:space="preserve"> </w:t>
      </w:r>
      <w:proofErr w:type="spellStart"/>
      <w:r w:rsidR="00E22B85">
        <w:t>DNAse</w:t>
      </w:r>
      <w:proofErr w:type="spellEnd"/>
      <w:r w:rsidR="00E22B85">
        <w:t xml:space="preserve"> digestion. </w:t>
      </w:r>
    </w:p>
    <w:p w14:paraId="61259F8C" w14:textId="77777777" w:rsidR="00164393" w:rsidRDefault="00E22B85">
      <w:pPr>
        <w:pStyle w:val="Heading3"/>
        <w:rPr>
          <w:color w:val="000000"/>
        </w:rPr>
      </w:pPr>
      <w:bookmarkStart w:id="5" w:name="_ju176pq6583a" w:colFirst="0" w:colLast="0"/>
      <w:bookmarkEnd w:id="5"/>
      <w:r>
        <w:rPr>
          <w:color w:val="000000"/>
        </w:rPr>
        <w:t>Additional lab-based measurements</w:t>
      </w:r>
    </w:p>
    <w:p w14:paraId="67E742B1" w14:textId="7DF17973" w:rsidR="00164393" w:rsidRDefault="00E22B85" w:rsidP="006B3E4F">
      <w:pPr>
        <w:pStyle w:val="Normal1"/>
      </w:pPr>
      <w:r>
        <w:tab/>
        <w:t>Chlorophyll was extracted</w:t>
      </w:r>
      <w:r w:rsidR="00FB0F49">
        <w:t xml:space="preserve"> with methanol</w:t>
      </w:r>
      <w:r>
        <w:t xml:space="preserve"> </w:t>
      </w:r>
      <w:r w:rsidR="00244FE5">
        <w:t>from frozen filter</w:t>
      </w:r>
      <w:r w:rsidR="0063056B">
        <w:t>s</w:t>
      </w:r>
      <w:r w:rsidR="00244FE5">
        <w:t xml:space="preserve"> and </w:t>
      </w:r>
      <w:r w:rsidR="00FB0F49">
        <w:t>subsequently</w:t>
      </w:r>
      <w:r w:rsidR="00244FE5">
        <w:t xml:space="preserve"> acidified to measure </w:t>
      </w:r>
      <w:proofErr w:type="spellStart"/>
      <w:r w:rsidR="00244FE5">
        <w:t>phaeophytin</w:t>
      </w:r>
      <w:proofErr w:type="spellEnd"/>
      <w:r w:rsidR="00244FE5">
        <w:t xml:space="preserve">. </w:t>
      </w:r>
      <w:r w:rsidR="00E55E5A">
        <w:t xml:space="preserve">Total and dissolved nitrogen and phosphorus were measured </w:t>
      </w:r>
      <w:r w:rsidR="00EB4B0C">
        <w:t>with a</w:t>
      </w:r>
      <w:r w:rsidR="00FB0F49">
        <w:t xml:space="preserve"> </w:t>
      </w:r>
      <w:r w:rsidR="00E55E5A">
        <w:t>color</w:t>
      </w:r>
      <w:r w:rsidR="00FB0F49">
        <w:t>i</w:t>
      </w:r>
      <w:r w:rsidR="00E55E5A">
        <w:t xml:space="preserve">metric </w:t>
      </w:r>
      <w:r w:rsidR="00EB4B0C">
        <w:t>autoanalyzer</w:t>
      </w:r>
      <w:r w:rsidR="00E55E5A">
        <w:t xml:space="preserve">. </w:t>
      </w:r>
      <w:r>
        <w:t xml:space="preserve">DNA </w:t>
      </w:r>
      <w:r w:rsidR="00244FE5">
        <w:t>was extracted using</w:t>
      </w:r>
      <w:r>
        <w:t xml:space="preserve"> </w:t>
      </w:r>
      <w:proofErr w:type="spellStart"/>
      <w:proofErr w:type="gramStart"/>
      <w:r>
        <w:t>phenol</w:t>
      </w:r>
      <w:r w:rsidR="00244FE5">
        <w:t>:</w:t>
      </w:r>
      <w:r>
        <w:t>chloroform</w:t>
      </w:r>
      <w:proofErr w:type="spellEnd"/>
      <w:proofErr w:type="gramEnd"/>
      <w:r>
        <w:t xml:space="preserve"> </w:t>
      </w:r>
      <w:r w:rsidR="0063056B">
        <w:t>and</w:t>
      </w:r>
      <w:r>
        <w:t xml:space="preserve"> the same lysis method as </w:t>
      </w:r>
      <w:r w:rsidR="0063056B">
        <w:t xml:space="preserve">in </w:t>
      </w:r>
      <w:r>
        <w:t xml:space="preserve">the RNA extraction protocol. </w:t>
      </w:r>
      <w:r w:rsidR="00346CDD">
        <w:t xml:space="preserve">Four </w:t>
      </w:r>
      <w:r>
        <w:t>additional DNA samples collected from</w:t>
      </w:r>
      <w:r w:rsidR="0087615E">
        <w:t xml:space="preserve"> SL in a similar manner</w:t>
      </w:r>
      <w:r>
        <w:t xml:space="preserve"> in 2009 </w:t>
      </w:r>
      <w:r w:rsidR="0063056B">
        <w:t>used</w:t>
      </w:r>
      <w:r>
        <w:t xml:space="preserve"> as additional references for this lake.</w:t>
      </w:r>
    </w:p>
    <w:p w14:paraId="4634862E" w14:textId="77777777" w:rsidR="00DA6C13" w:rsidRPr="00DA6C13" w:rsidRDefault="00DA6C13" w:rsidP="00DA6C13">
      <w:pPr>
        <w:pStyle w:val="Normal1"/>
        <w:rPr>
          <w:i/>
        </w:rPr>
      </w:pPr>
      <w:r w:rsidRPr="00DA6C13">
        <w:rPr>
          <w:i/>
        </w:rPr>
        <w:t>Reference genomes</w:t>
      </w:r>
    </w:p>
    <w:p w14:paraId="7471F8F1" w14:textId="7941594F" w:rsidR="00DA6C13" w:rsidRDefault="00DA6C13" w:rsidP="00DA6C13">
      <w:pPr>
        <w:ind w:firstLine="720"/>
      </w:pPr>
      <w:r>
        <w:t>Single</w:t>
      </w:r>
      <w:r w:rsidR="00BE5EE4">
        <w:t>-cell</w:t>
      </w:r>
      <w:r>
        <w:t xml:space="preserve"> amplified genomes were generated following the </w:t>
      </w:r>
      <w:r w:rsidR="00AF2017">
        <w:t>Department of Energy Joint Genome Institute</w:t>
      </w:r>
      <w:r>
        <w:t>’s</w:t>
      </w:r>
      <w:r w:rsidR="00AF2017">
        <w:t xml:space="preserve"> (JGI)</w:t>
      </w:r>
      <w:r>
        <w:t xml:space="preserve"> standard protocol </w:t>
      </w:r>
      <w:r>
        <w:fldChar w:fldCharType="begin" w:fldLock="1"/>
      </w:r>
      <w:r w:rsidR="00C15947">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00C15947" w:rsidRPr="00C15947">
        <w:rPr>
          <w:noProof/>
        </w:rPr>
        <w:t>(Rinke et al., 2014)</w:t>
      </w:r>
      <w:r>
        <w:fldChar w:fldCharType="end"/>
      </w:r>
      <w:r>
        <w:t xml:space="preserve">. Briefly, individual cells were </w:t>
      </w:r>
      <w:r>
        <w:lastRenderedPageBreak/>
        <w:t>sorted using an Influx flow cytometer (BD Biosciences) and treated with Ready-Lyse lysozyme (</w:t>
      </w:r>
      <w:proofErr w:type="spellStart"/>
      <w:r>
        <w:t>Epicentre</w:t>
      </w:r>
      <w:proofErr w:type="spellEnd"/>
      <w:r>
        <w:t>; 5U/</w:t>
      </w:r>
      <w:proofErr w:type="spellStart"/>
      <w:r>
        <w:t>μl</w:t>
      </w:r>
      <w:proofErr w:type="spellEnd"/>
      <w:r>
        <w:t xml:space="preserve">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rsidR="00C15947">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00C15947" w:rsidRPr="00C15947">
        <w:rPr>
          <w:noProof/>
        </w:rPr>
        <w:t>(Woyke et al., 2011)</w:t>
      </w:r>
      <w:r>
        <w:fldChar w:fldCharType="end"/>
      </w:r>
      <w:r>
        <w:t>. Cells for SAG sequencing were chosen with a preference for S</w:t>
      </w:r>
      <w:r w:rsidR="0087615E">
        <w:t>L</w:t>
      </w:r>
      <w:r>
        <w:t xml:space="preserve">, the least well-represented lake in our pre-existing reference genome collection. An Illumina shotgun library was constructed from each single cell and sequenced on the Illumina </w:t>
      </w:r>
      <w:proofErr w:type="spellStart"/>
      <w:r>
        <w:t>NextSeq</w:t>
      </w:r>
      <w:proofErr w:type="spellEnd"/>
      <w:r>
        <w:t xml:space="preserve"> platform</w:t>
      </w:r>
      <w:r w:rsidR="00AF2017">
        <w:t xml:space="preserve"> (Illumina, San Diego, CA, USA)</w:t>
      </w:r>
      <w:r>
        <w:t xml:space="preserve">. Sequencing reads were filtered using </w:t>
      </w:r>
      <w:proofErr w:type="spellStart"/>
      <w:r>
        <w:t>BBTools</w:t>
      </w:r>
      <w:proofErr w:type="spellEnd"/>
      <w:r w:rsidR="00AF2017">
        <w:t xml:space="preserve"> </w:t>
      </w:r>
      <w:r w:rsidR="00AF2017">
        <w:fldChar w:fldCharType="begin" w:fldLock="1"/>
      </w:r>
      <w:r w:rsidR="00AF2017">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AF2017" w:rsidRPr="00AF2017">
        <w:rPr>
          <w:noProof/>
        </w:rPr>
        <w:t>(Bushnell et al., 2014)</w:t>
      </w:r>
      <w:r w:rsidR="00AF2017">
        <w:fldChar w:fldCharType="end"/>
      </w:r>
      <w:r>
        <w:t xml:space="preserve"> and assembled into SAGs using </w:t>
      </w:r>
      <w:proofErr w:type="spellStart"/>
      <w:r>
        <w:t>SPAdes</w:t>
      </w:r>
      <w:proofErr w:type="spellEnd"/>
      <w:r>
        <w:rPr>
          <w:color w:val="000000"/>
        </w:rPr>
        <w:t xml:space="preserve"> </w:t>
      </w:r>
      <w:r>
        <w:rPr>
          <w:color w:val="000000"/>
        </w:rPr>
        <w:fldChar w:fldCharType="begin" w:fldLock="1"/>
      </w:r>
      <w:r w:rsidR="00C15947">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Sequencing","type":"article-journal","volume":"19"},"uris":["http://www.mendeley.com/documents/?uuid=65fbabc4-4961-307f-82e1-73347165eafc"]}],"mendeley":{"formattedCitation":"(Bankevich et al., 2012)","plainTextFormattedCitation":"(Bankevich et al., 2012)","previouslyFormattedCitation":"(Bankevich et al., 2012)"},"properties":{"noteIndex":0},"schema":"https://github.com/citation-style-language/schema/raw/master/csl-citation.json"}</w:instrText>
      </w:r>
      <w:r>
        <w:rPr>
          <w:color w:val="000000"/>
        </w:rPr>
        <w:fldChar w:fldCharType="separate"/>
      </w:r>
      <w:r w:rsidR="00C15947" w:rsidRPr="00C15947">
        <w:rPr>
          <w:noProof/>
          <w:color w:val="000000"/>
        </w:rPr>
        <w:t>(Bankevich et al., 2012)</w:t>
      </w:r>
      <w:r>
        <w:rPr>
          <w:color w:val="000000"/>
        </w:rPr>
        <w:fldChar w:fldCharType="end"/>
      </w:r>
      <w:r>
        <w:t xml:space="preserve">. </w:t>
      </w:r>
    </w:p>
    <w:p w14:paraId="67C564DA" w14:textId="4EFE830D" w:rsidR="00B37368" w:rsidRPr="002A3821" w:rsidRDefault="0087615E" w:rsidP="00AA2238">
      <w:pPr>
        <w:ind w:firstLine="720"/>
      </w:pPr>
      <w:r>
        <w:t>Metagenomes were</w:t>
      </w:r>
      <w:r w:rsidR="002A3821">
        <w:t xml:space="preserve"> prepared for</w:t>
      </w:r>
      <w:r>
        <w:t xml:space="preserve"> sequenc</w:t>
      </w:r>
      <w:r w:rsidR="002A3821">
        <w:t>ing</w:t>
      </w:r>
      <w:r>
        <w:t xml:space="preserve"> using the KAPA-Illumina library creation kit (KAPA Biosystems)</w:t>
      </w:r>
      <w:r w:rsidR="002A3821">
        <w:t xml:space="preserve">. Metagenomes were sequenced on the Illumina </w:t>
      </w:r>
      <w:proofErr w:type="spellStart"/>
      <w:r w:rsidR="002A3821">
        <w:t>HiSeq</w:t>
      </w:r>
      <w:proofErr w:type="spellEnd"/>
      <w:r w:rsidR="002A3821">
        <w:t xml:space="preserve"> platform utilizing a </w:t>
      </w:r>
      <w:proofErr w:type="spellStart"/>
      <w:r w:rsidR="002A3821">
        <w:t>TruSeq</w:t>
      </w:r>
      <w:proofErr w:type="spellEnd"/>
      <w:r w:rsidR="002A3821">
        <w:t xml:space="preserve"> paired-end cluster kit</w:t>
      </w:r>
      <w:r w:rsidR="00AA2238">
        <w:t xml:space="preserve"> (Illumina, San Diego, CA, USA)</w:t>
      </w:r>
      <w:r w:rsidR="002A3821">
        <w:t xml:space="preserve">, producing paired ends of 150bp (2x150). Quality filtering was performed on the resulting reads before assembly. </w:t>
      </w:r>
      <w:proofErr w:type="spellStart"/>
      <w:r w:rsidR="002A3821" w:rsidRPr="002A3821">
        <w:t>BBDuk</w:t>
      </w:r>
      <w:proofErr w:type="spellEnd"/>
      <w:r w:rsidR="002A3821" w:rsidRPr="002A3821">
        <w:t xml:space="preserve"> adapter trimming was used to remove known Illumina adapters</w:t>
      </w:r>
      <w:r w:rsidR="00AF2017">
        <w:t xml:space="preserve"> </w:t>
      </w:r>
      <w:r w:rsidR="00AF2017">
        <w:fldChar w:fldCharType="begin" w:fldLock="1"/>
      </w:r>
      <w:r w:rsidR="00AF2017">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2014)"},"properties":{"noteIndex":0},"schema":"https://github.com/citation-style-language/schema/raw/master/csl-citation.json"}</w:instrText>
      </w:r>
      <w:r w:rsidR="00AF2017">
        <w:fldChar w:fldCharType="separate"/>
      </w:r>
      <w:r w:rsidR="00AF2017" w:rsidRPr="00AF2017">
        <w:rPr>
          <w:noProof/>
        </w:rPr>
        <w:t>(Bushnell et al., 2014)</w:t>
      </w:r>
      <w:r w:rsidR="00AF2017">
        <w:fldChar w:fldCharType="end"/>
      </w:r>
      <w:r w:rsidR="002A3821" w:rsidRPr="002A3821">
        <w:t xml:space="preserve">.  </w:t>
      </w:r>
      <w:r w:rsidR="002A3821">
        <w:rPr>
          <w:szCs w:val="20"/>
          <w:lang w:val="en-US"/>
        </w:rPr>
        <w:t>R</w:t>
      </w:r>
      <w:r w:rsidR="002A3821" w:rsidRPr="002A3821">
        <w:rPr>
          <w:szCs w:val="20"/>
          <w:lang w:val="en-US"/>
        </w:rPr>
        <w:t>eads ends were trimmed where</w:t>
      </w:r>
      <w:r w:rsidR="002A3821">
        <w:t xml:space="preserve"> </w:t>
      </w:r>
      <w:r w:rsidR="002A3821" w:rsidRPr="002A3821">
        <w:rPr>
          <w:szCs w:val="20"/>
          <w:lang w:val="en-US"/>
        </w:rPr>
        <w:t>quality values were less than 12.  Read pairs containing more than three 'N', or with quality</w:t>
      </w:r>
      <w:r w:rsidR="002A3821">
        <w:t xml:space="preserve"> </w:t>
      </w:r>
      <w:r w:rsidR="002A3821" w:rsidRPr="002A3821">
        <w:rPr>
          <w:szCs w:val="20"/>
          <w:lang w:val="en-US"/>
        </w:rPr>
        <w:t>scores (before trimming) averaging less than 3 over the read, or length under 51bp after trimming were discarded.</w:t>
      </w:r>
      <w:r w:rsidR="002A3821">
        <w:rPr>
          <w:szCs w:val="20"/>
          <w:lang w:val="en-US"/>
        </w:rPr>
        <w:t xml:space="preserve"> Filtered reads were assembled using </w:t>
      </w:r>
      <w:proofErr w:type="spellStart"/>
      <w:r w:rsidR="002A3821">
        <w:rPr>
          <w:szCs w:val="20"/>
          <w:lang w:val="en-US"/>
        </w:rPr>
        <w:t>MegaHit</w:t>
      </w:r>
      <w:proofErr w:type="spellEnd"/>
      <w:r w:rsidR="00AF2017">
        <w:rPr>
          <w:szCs w:val="20"/>
          <w:lang w:val="en-US"/>
        </w:rPr>
        <w:t xml:space="preserve"> </w:t>
      </w:r>
      <w:r w:rsidR="00AF2017">
        <w:rPr>
          <w:szCs w:val="20"/>
          <w:lang w:val="en-US"/>
        </w:rPr>
        <w:fldChar w:fldCharType="begin" w:fldLock="1"/>
      </w:r>
      <w:r w:rsidR="00AF2017">
        <w:rPr>
          <w:szCs w:val="20"/>
          <w:lang w:val="en-US"/>
        </w:rPr>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AF2017">
        <w:rPr>
          <w:szCs w:val="20"/>
          <w:lang w:val="en-US"/>
        </w:rPr>
        <w:fldChar w:fldCharType="separate"/>
      </w:r>
      <w:r w:rsidR="00AF2017" w:rsidRPr="00AF2017">
        <w:rPr>
          <w:noProof/>
          <w:szCs w:val="20"/>
          <w:lang w:val="en-US"/>
        </w:rPr>
        <w:t>(Li et al., 2016)</w:t>
      </w:r>
      <w:r w:rsidR="00AF2017">
        <w:rPr>
          <w:szCs w:val="20"/>
          <w:lang w:val="en-US"/>
        </w:rPr>
        <w:fldChar w:fldCharType="end"/>
      </w:r>
      <w:r w:rsidR="002A3821">
        <w:rPr>
          <w:szCs w:val="20"/>
          <w:lang w:val="en-US"/>
        </w:rPr>
        <w:t xml:space="preserve"> with a range of </w:t>
      </w:r>
      <w:proofErr w:type="spellStart"/>
      <w:r w:rsidR="002A3821">
        <w:rPr>
          <w:szCs w:val="20"/>
          <w:lang w:val="en-US"/>
        </w:rPr>
        <w:t>kmers</w:t>
      </w:r>
      <w:proofErr w:type="spellEnd"/>
      <w:r w:rsidR="002A3821">
        <w:rPr>
          <w:szCs w:val="20"/>
          <w:lang w:val="en-US"/>
        </w:rPr>
        <w:t xml:space="preserve"> (--k-list 23, 43, 63, 83, 103, 123) and otherwise default settings.</w:t>
      </w:r>
    </w:p>
    <w:p w14:paraId="75051C7D" w14:textId="190241D9" w:rsidR="00DA6C13" w:rsidRDefault="00DA6C13" w:rsidP="00DA6C13">
      <w:pPr>
        <w:ind w:firstLine="720"/>
      </w:pPr>
      <w:r>
        <w:t xml:space="preserve">Assembled metagenomic contigs, </w:t>
      </w:r>
      <w:r w:rsidR="00AF2017">
        <w:t xml:space="preserve">newly sequenced </w:t>
      </w:r>
      <w:r>
        <w:t xml:space="preserve">SAGs, </w:t>
      </w:r>
      <w:r w:rsidR="00AF2017">
        <w:t>genomes</w:t>
      </w:r>
      <w:r>
        <w:t xml:space="preserve"> from previous McMahon Lab time series sequencing on these lakes</w:t>
      </w:r>
      <w:r>
        <w:rPr>
          <w:color w:val="000000"/>
        </w:rPr>
        <w:t xml:space="preserve"> </w:t>
      </w:r>
      <w:r>
        <w:rPr>
          <w:color w:val="000000"/>
        </w:rPr>
        <w:fldChar w:fldCharType="begin" w:fldLock="1"/>
      </w:r>
      <w:r w:rsidR="00C15947">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populations","type":"article-journal","volume":"12"},"uris":["http://www.mendeley.com/documents/?uuid=2f85a6f8-c376-3070-b5eb-f8b980216330"]}],"mendeley":{"formattedCitation":"(Garcia et al., 2018; Ghylin et al., 2014; Linz et al., 2018)","plainTextFormattedCitation":"(Garcia et al., 2018; Ghylin et al., 2014; Linz et al., 2018)","previouslyFormattedCitation":"(Garcia et al., 2018; Ghylin et al., 2014; Linz et al., 2018)"},"properties":{"noteIndex":0},"schema":"https://github.com/citation-style-language/schema/raw/master/csl-citation.json"}</w:instrText>
      </w:r>
      <w:r>
        <w:rPr>
          <w:color w:val="000000"/>
        </w:rPr>
        <w:fldChar w:fldCharType="separate"/>
      </w:r>
      <w:r w:rsidR="00C15947" w:rsidRPr="00C15947">
        <w:rPr>
          <w:noProof/>
          <w:color w:val="000000"/>
        </w:rPr>
        <w:t>(Garcia et al., 2018; Ghylin et al., 2014; Linz et al., 2018)</w:t>
      </w:r>
      <w:r>
        <w:rPr>
          <w:color w:val="000000"/>
        </w:rPr>
        <w:fldChar w:fldCharType="end"/>
      </w:r>
      <w:r>
        <w:t xml:space="preserve">, and freshwater algal genomes from NCBI </w:t>
      </w:r>
      <w:proofErr w:type="spellStart"/>
      <w:r>
        <w:t>RefSeq</w:t>
      </w:r>
      <w:proofErr w:type="spellEnd"/>
      <w:r>
        <w:rPr>
          <w:color w:val="000000"/>
        </w:rPr>
        <w:t xml:space="preserve"> </w:t>
      </w:r>
      <w:r>
        <w:rPr>
          <w:color w:val="000000"/>
        </w:rPr>
        <w:fldChar w:fldCharType="begin" w:fldLock="1"/>
      </w:r>
      <w:r w:rsidR="00C15947">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&amp; Maglott, 2001)","plainTextFormattedCitation":"(Pruitt &amp; Maglott, 2001)","previouslyFormattedCitation":"(Pruitt &amp; Maglott, 2001)"},"properties":{"noteIndex":0},"schema":"https://github.com/citation-style-language/schema/raw/master/csl-citation.json"}</w:instrText>
      </w:r>
      <w:r>
        <w:rPr>
          <w:color w:val="000000"/>
        </w:rPr>
        <w:fldChar w:fldCharType="separate"/>
      </w:r>
      <w:r w:rsidR="00C15947" w:rsidRPr="00C15947">
        <w:rPr>
          <w:noProof/>
          <w:color w:val="000000"/>
        </w:rPr>
        <w:t>(Pruitt &amp; Maglott, 2001)</w:t>
      </w:r>
      <w:r>
        <w:rPr>
          <w:color w:val="000000"/>
        </w:rPr>
        <w:fldChar w:fldCharType="end"/>
      </w:r>
      <w:r>
        <w:t xml:space="preserve"> were used to build a nonredundant, highly specific database for subsequent mapping of </w:t>
      </w:r>
      <w:proofErr w:type="spellStart"/>
      <w:r>
        <w:t>metatranscriptomic</w:t>
      </w:r>
      <w:proofErr w:type="spellEnd"/>
      <w:r>
        <w:t xml:space="preserve"> </w:t>
      </w:r>
      <w:r>
        <w:lastRenderedPageBreak/>
        <w:t>reads (</w:t>
      </w:r>
      <w:r w:rsidR="000C1647">
        <w:t>Table S1</w:t>
      </w:r>
      <w:r>
        <w:t xml:space="preserve">). After formatting each type of genome or contig’s </w:t>
      </w:r>
      <w:proofErr w:type="spellStart"/>
      <w:r>
        <w:t>fastq</w:t>
      </w:r>
      <w:proofErr w:type="spellEnd"/>
      <w:r>
        <w:t xml:space="preserve"> and </w:t>
      </w:r>
      <w:proofErr w:type="spellStart"/>
      <w:r>
        <w:t>gff</w:t>
      </w:r>
      <w:proofErr w:type="spellEnd"/>
      <w:r>
        <w:t xml:space="preserve"> files, coding regions were extracted and clustered at 97% ID using CD-HIT</w:t>
      </w:r>
      <w:r>
        <w:rPr>
          <w:color w:val="000000"/>
        </w:rPr>
        <w:t xml:space="preserve"> </w:t>
      </w:r>
      <w:r>
        <w:rPr>
          <w:color w:val="000000"/>
        </w:rPr>
        <w:fldChar w:fldCharType="begin" w:fldLock="1"/>
      </w:r>
      <w:r w:rsidR="00C15947">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Niu, Gao, Fu, &amp; Li, 2010)","plainTextFormattedCitation":"(Huang, Niu, Gao, Fu, &amp; Li, 2010)","previouslyFormattedCitation":"(Huang, Niu, Gao, Fu, &amp; Li, 2010)"},"properties":{"noteIndex":0},"schema":"https://github.com/citation-style-language/schema/raw/master/csl-citation.json"}</w:instrText>
      </w:r>
      <w:r>
        <w:rPr>
          <w:color w:val="000000"/>
        </w:rPr>
        <w:fldChar w:fldCharType="separate"/>
      </w:r>
      <w:r w:rsidR="00C15947" w:rsidRPr="00C15947">
        <w:rPr>
          <w:noProof/>
          <w:color w:val="000000"/>
        </w:rPr>
        <w:t>(Huang, Niu, Gao, Fu, &amp; Li, 2010)</w:t>
      </w:r>
      <w:r>
        <w:rPr>
          <w:color w:val="000000"/>
        </w:rPr>
        <w:fldChar w:fldCharType="end"/>
      </w:r>
      <w:r>
        <w:t>.</w:t>
      </w:r>
      <w:r w:rsidR="00AF2017">
        <w:t xml:space="preserve"> The longest gene in each cluster was chosen as the representative sequence and used as the mapping reference.</w:t>
      </w:r>
    </w:p>
    <w:p w14:paraId="3ECF3CDD" w14:textId="2A36681D" w:rsidR="00DA6C13" w:rsidRDefault="00DA6C13" w:rsidP="00DA6C13">
      <w:pPr>
        <w:pStyle w:val="Normal1"/>
        <w:ind w:firstLine="720"/>
      </w:pPr>
      <w:r>
        <w:t xml:space="preserve">Individual metagenome assemblies were binned using </w:t>
      </w:r>
      <w:proofErr w:type="spellStart"/>
      <w:r>
        <w:t>Metabat</w:t>
      </w:r>
      <w:proofErr w:type="spellEnd"/>
      <w:r>
        <w:t xml:space="preserve"> </w:t>
      </w:r>
      <w:r>
        <w:fldChar w:fldCharType="begin" w:fldLock="1"/>
      </w:r>
      <w:r w:rsidR="00C1594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communities","type":"article-journal","volume":"3"},"uris":["http://www.mendeley.com/documents/?uuid=bcafbfa7-48af-455f-b7dd-bdf8772bbec6"]}],"mendeley":{"formattedCitation":"(Kang, Froula, Egan, &amp; Wang, 2015)","plainTextFormattedCitation":"(Kang, Froula, Egan, &amp; Wang, 2015)","previouslyFormattedCitation":"(Kang, Froula, Egan, &amp; Wang, 2015)"},"properties":{"noteIndex":0},"schema":"https://github.com/citation-style-language/schema/raw/master/csl-citation.json"}</w:instrText>
      </w:r>
      <w:r>
        <w:fldChar w:fldCharType="separate"/>
      </w:r>
      <w:r w:rsidR="00C15947" w:rsidRPr="00C15947">
        <w:rPr>
          <w:noProof/>
        </w:rPr>
        <w:t>(Kang, Froula, Egan, &amp; Wang, 2015)</w:t>
      </w:r>
      <w:r>
        <w:fldChar w:fldCharType="end"/>
      </w:r>
      <w:r>
        <w:t xml:space="preserve"> and checked for completeness and contamination using </w:t>
      </w:r>
      <w:proofErr w:type="spellStart"/>
      <w:r>
        <w:t>CheckM</w:t>
      </w:r>
      <w:proofErr w:type="spellEnd"/>
      <w:r>
        <w:rPr>
          <w:color w:val="000000"/>
        </w:rPr>
        <w:t xml:space="preserve"> </w:t>
      </w:r>
      <w:r>
        <w:rPr>
          <w:color w:val="000000"/>
        </w:rPr>
        <w:fldChar w:fldCharType="begin" w:fldLock="1"/>
      </w:r>
      <w:r w:rsidR="00C15947">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Imelfort, Skennerton, Hugenholtz, &amp; Tyson, 2015)","plainTextFormattedCitation":"(Parks, Imelfort, Skennerton, Hugenholtz, &amp; Tyson, 2015)","previouslyFormattedCitation":"(Parks, Imelfort, Skennerton, Hugenholtz, &amp; Tyson, 2015)"},"properties":{"noteIndex":0},"schema":"https://github.com/citation-style-language/schema/raw/master/csl-citation.json"}</w:instrText>
      </w:r>
      <w:r>
        <w:rPr>
          <w:color w:val="000000"/>
        </w:rPr>
        <w:fldChar w:fldCharType="separate"/>
      </w:r>
      <w:r w:rsidR="00C15947" w:rsidRPr="00C15947">
        <w:rPr>
          <w:noProof/>
          <w:color w:val="000000"/>
        </w:rPr>
        <w:t>(Parks, Imelfort, Skennerton, Hugenholtz, &amp; Tyson, 2015)</w:t>
      </w:r>
      <w:r>
        <w:rPr>
          <w:color w:val="000000"/>
        </w:rPr>
        <w:fldChar w:fldCharType="end"/>
      </w:r>
      <w:r>
        <w:t xml:space="preserve">. Bins and </w:t>
      </w:r>
      <w:proofErr w:type="spellStart"/>
      <w:r>
        <w:t>unbinned</w:t>
      </w:r>
      <w:proofErr w:type="spellEnd"/>
      <w:r>
        <w:t xml:space="preserve"> contigs from the metagenome assemblies were classified by taking the consensus taxonomy of the best hit in the Integrated Microbial Genomes database </w:t>
      </w:r>
      <w:r>
        <w:fldChar w:fldCharType="begin" w:fldLock="1"/>
      </w:r>
      <w:r w:rsidR="00C1594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fldChar w:fldCharType="separate"/>
      </w:r>
      <w:r w:rsidR="00C15947" w:rsidRPr="00C15947">
        <w:rPr>
          <w:noProof/>
        </w:rPr>
        <w:t>(Markowitz et al., 2012)</w:t>
      </w:r>
      <w:r>
        <w:fldChar w:fldCharType="end"/>
      </w:r>
      <w:r>
        <w:t xml:space="preserve"> for each coding region on a contig/bin using in-house McMahon Lab scripts.</w:t>
      </w:r>
      <w:r w:rsidR="00E73DB1">
        <w:t xml:space="preserve"> Where contigs were too short to classify or had conflicting coding region classifications, the coding region classifications were used instead. </w:t>
      </w:r>
    </w:p>
    <w:p w14:paraId="0444EB9E" w14:textId="1BCA071F" w:rsidR="006B4C05" w:rsidRPr="00DA6C13" w:rsidRDefault="006B4C05" w:rsidP="00DA6C13">
      <w:pPr>
        <w:pStyle w:val="Normal1"/>
        <w:ind w:firstLine="720"/>
      </w:pPr>
      <w:r>
        <w:t>Sequencing data for metagenomic reads, assembled metagenomes, and SAGs are available through the JGI Genome Portal (Table S1).</w:t>
      </w:r>
    </w:p>
    <w:p w14:paraId="6FD20BC1" w14:textId="04C1AA6B" w:rsidR="00B112C6" w:rsidRPr="001D75BD" w:rsidRDefault="00DA6C13" w:rsidP="001D75BD">
      <w:pPr>
        <w:pStyle w:val="Heading3"/>
        <w:rPr>
          <w:color w:val="000000"/>
        </w:rPr>
      </w:pPr>
      <w:bookmarkStart w:id="6" w:name="_bmysu084743p" w:colFirst="0" w:colLast="0"/>
      <w:bookmarkEnd w:id="6"/>
      <w:proofErr w:type="spellStart"/>
      <w:r>
        <w:rPr>
          <w:color w:val="000000"/>
        </w:rPr>
        <w:t>Metatranscriptomics</w:t>
      </w:r>
      <w:proofErr w:type="spellEnd"/>
      <w:r w:rsidR="00B112C6">
        <w:t xml:space="preserve"> </w:t>
      </w:r>
    </w:p>
    <w:p w14:paraId="2A36DA3F" w14:textId="0630644A" w:rsidR="006B4C05" w:rsidRPr="00DA6C13" w:rsidRDefault="00AA2238" w:rsidP="006B4C05">
      <w:pPr>
        <w:pStyle w:val="Normal1"/>
        <w:ind w:firstLine="720"/>
      </w:pPr>
      <w:proofErr w:type="spellStart"/>
      <w:r>
        <w:t>Metatranscriptomic</w:t>
      </w:r>
      <w:proofErr w:type="spellEnd"/>
      <w:r>
        <w:t xml:space="preserve"> sam</w:t>
      </w:r>
      <w:r w:rsidR="007A6AEB">
        <w:t>pl</w:t>
      </w:r>
      <w:r>
        <w:t>es</w:t>
      </w:r>
      <w:r w:rsidR="00E22B85">
        <w:t xml:space="preserve"> were sequenced by the JGI. </w:t>
      </w:r>
      <w:r w:rsidR="002A3821">
        <w:t>R</w:t>
      </w:r>
      <w:r w:rsidR="00E22B85">
        <w:t xml:space="preserve">ibosomal RNA was depleted </w:t>
      </w:r>
      <w:r w:rsidR="002A3821">
        <w:t xml:space="preserve">using the </w:t>
      </w:r>
      <w:r>
        <w:t xml:space="preserve">Illumina </w:t>
      </w:r>
      <w:proofErr w:type="spellStart"/>
      <w:r>
        <w:t>Ribo</w:t>
      </w:r>
      <w:proofErr w:type="spellEnd"/>
      <w:r>
        <w:t>-Zero rRNA Removal Kit</w:t>
      </w:r>
      <w:r w:rsidR="003B00D7">
        <w:t xml:space="preserve">, and </w:t>
      </w:r>
      <w:r>
        <w:t xml:space="preserve">samples were prepared for sequencing with the Illumina </w:t>
      </w:r>
      <w:proofErr w:type="spellStart"/>
      <w:r>
        <w:t>TruSeq</w:t>
      </w:r>
      <w:proofErr w:type="spellEnd"/>
      <w:r>
        <w:t xml:space="preserve"> Stranded Total RNA HT kit</w:t>
      </w:r>
      <w:r w:rsidR="00E22B85">
        <w:t xml:space="preserve">. </w:t>
      </w:r>
      <w:r>
        <w:t>Samples were</w:t>
      </w:r>
      <w:r w:rsidR="00E22B85">
        <w:t xml:space="preserve"> sequenced using</w:t>
      </w:r>
      <w:r>
        <w:t xml:space="preserve"> the</w:t>
      </w:r>
      <w:r w:rsidR="00E22B85">
        <w:t xml:space="preserve"> Illumina </w:t>
      </w:r>
      <w:proofErr w:type="spellStart"/>
      <w:r w:rsidR="00E22B85">
        <w:t>HiSeq</w:t>
      </w:r>
      <w:proofErr w:type="spellEnd"/>
      <w:r w:rsidR="00E22B85">
        <w:t xml:space="preserve"> </w:t>
      </w:r>
      <w:r>
        <w:t xml:space="preserve">platform and a </w:t>
      </w:r>
      <w:proofErr w:type="spellStart"/>
      <w:r>
        <w:t>TruSeq</w:t>
      </w:r>
      <w:proofErr w:type="spellEnd"/>
      <w:r>
        <w:t xml:space="preserve"> paired-end clustering kit for paired-end, 150bp sequencing (2x150).</w:t>
      </w:r>
      <w:r w:rsidR="00E22B85">
        <w:t xml:space="preserve"> </w:t>
      </w:r>
      <w:proofErr w:type="spellStart"/>
      <w:r w:rsidRPr="002A3821">
        <w:t>BBDuk</w:t>
      </w:r>
      <w:proofErr w:type="spellEnd"/>
      <w:r w:rsidRPr="002A3821">
        <w:t xml:space="preserve"> adapter trimming was used to remove known Illumina adapters.  </w:t>
      </w:r>
      <w:r>
        <w:rPr>
          <w:szCs w:val="20"/>
          <w:lang w:val="en-US"/>
        </w:rPr>
        <w:t>R</w:t>
      </w:r>
      <w:r w:rsidRPr="002A3821">
        <w:rPr>
          <w:szCs w:val="20"/>
          <w:lang w:val="en-US"/>
        </w:rPr>
        <w:t>eads ends were trimmed where</w:t>
      </w:r>
      <w:r>
        <w:t xml:space="preserve"> </w:t>
      </w:r>
      <w:r w:rsidRPr="002A3821">
        <w:rPr>
          <w:szCs w:val="20"/>
          <w:lang w:val="en-US"/>
        </w:rPr>
        <w:t>quality values were less than 12.  Read pairs containing more than three 'N', or with quality</w:t>
      </w:r>
      <w:r>
        <w:t xml:space="preserve"> </w:t>
      </w:r>
      <w:r w:rsidRPr="002A3821">
        <w:rPr>
          <w:szCs w:val="20"/>
          <w:lang w:val="en-US"/>
        </w:rPr>
        <w:t xml:space="preserve">scores (before trimming) averaging less than 3 over the read, or length under 51bp after trimming </w:t>
      </w:r>
      <w:r w:rsidRPr="002A3821">
        <w:rPr>
          <w:szCs w:val="20"/>
          <w:lang w:val="en-US"/>
        </w:rPr>
        <w:lastRenderedPageBreak/>
        <w:t>were discarded.</w:t>
      </w:r>
      <w:r>
        <w:rPr>
          <w:szCs w:val="20"/>
          <w:lang w:val="en-US"/>
        </w:rPr>
        <w:t xml:space="preserve"> </w:t>
      </w:r>
      <w:r w:rsidR="006B4C05">
        <w:t>Raw s</w:t>
      </w:r>
      <w:r w:rsidR="006B4C05">
        <w:t xml:space="preserve">equencing data for </w:t>
      </w:r>
      <w:proofErr w:type="spellStart"/>
      <w:r w:rsidR="006B4C05">
        <w:t>meta</w:t>
      </w:r>
      <w:r w:rsidR="006B4C05">
        <w:t>transcriptomic</w:t>
      </w:r>
      <w:proofErr w:type="spellEnd"/>
      <w:r w:rsidR="006B4C05">
        <w:t xml:space="preserve"> reads</w:t>
      </w:r>
      <w:r w:rsidR="006B4C05">
        <w:t xml:space="preserve"> is</w:t>
      </w:r>
      <w:r w:rsidR="006B4C05">
        <w:t xml:space="preserve"> available through the JGI Genome Portal (Table S1).</w:t>
      </w:r>
    </w:p>
    <w:p w14:paraId="4D340945" w14:textId="3DE33B17" w:rsidR="00DA6C13" w:rsidRDefault="00DA6C13" w:rsidP="00AA2238">
      <w:pPr>
        <w:pStyle w:val="Normal1"/>
        <w:ind w:firstLine="720"/>
      </w:pPr>
      <w:r>
        <w:t xml:space="preserve">Ribosomal RNA reads were removed </w:t>
      </w:r>
      <w:bookmarkStart w:id="7" w:name="_GoBack"/>
      <w:bookmarkEnd w:id="7"/>
      <w:r>
        <w:t xml:space="preserve">using </w:t>
      </w:r>
      <w:proofErr w:type="spellStart"/>
      <w:r>
        <w:t>SortMeRNA</w:t>
      </w:r>
      <w:proofErr w:type="spellEnd"/>
      <w:r>
        <w:rPr>
          <w:color w:val="000000"/>
        </w:rPr>
        <w:t xml:space="preserve"> </w:t>
      </w:r>
      <w:r>
        <w:rPr>
          <w:color w:val="000000"/>
        </w:rPr>
        <w:fldChar w:fldCharType="begin" w:fldLock="1"/>
      </w:r>
      <w:r w:rsidR="00C15947">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Noé, &amp; Touzet, 2012)","plainTextFormattedCitation":"(Kopylova, Noé, &amp; Touzet, 2012)","previouslyFormattedCitation":"(Kopylova, Noé, &amp; Touzet, 2012)"},"properties":{"noteIndex":0},"schema":"https://github.com/citation-style-language/schema/raw/master/csl-citation.json"}</w:instrText>
      </w:r>
      <w:r>
        <w:rPr>
          <w:color w:val="000000"/>
        </w:rPr>
        <w:fldChar w:fldCharType="separate"/>
      </w:r>
      <w:r w:rsidR="00C15947" w:rsidRPr="00C15947">
        <w:rPr>
          <w:noProof/>
          <w:color w:val="000000"/>
        </w:rPr>
        <w:t>(Kopylova, Noé, &amp; Touzet, 2012)</w:t>
      </w:r>
      <w:r>
        <w:rPr>
          <w:color w:val="000000"/>
        </w:rPr>
        <w:fldChar w:fldCharType="end"/>
      </w:r>
      <w:r>
        <w:t xml:space="preserve">. </w:t>
      </w:r>
      <w:proofErr w:type="spellStart"/>
      <w:r>
        <w:t>Metatranscriptomic</w:t>
      </w:r>
      <w:proofErr w:type="spellEnd"/>
      <w:r>
        <w:t xml:space="preserve"> reads were mapped to this database with a 90% ID cutoff using </w:t>
      </w:r>
      <w:proofErr w:type="spellStart"/>
      <w:r>
        <w:t>BBMap</w:t>
      </w:r>
      <w:proofErr w:type="spellEnd"/>
      <w:r>
        <w:t xml:space="preserve"> and requiring at least 75% overlap with a gene feature. Mapped reads were tabulated using </w:t>
      </w:r>
      <w:proofErr w:type="spellStart"/>
      <w:r>
        <w:t>FeatureCounts</w:t>
      </w:r>
      <w:proofErr w:type="spellEnd"/>
      <w:r>
        <w:rPr>
          <w:color w:val="000000"/>
        </w:rPr>
        <w:t xml:space="preserve"> </w:t>
      </w:r>
      <w:r>
        <w:rPr>
          <w:color w:val="000000"/>
        </w:rPr>
        <w:fldChar w:fldCharType="begin" w:fldLock="1"/>
      </w:r>
      <w:r w:rsidR="00C15947">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Smyth, &amp; Shi, 2014)","plainTextFormattedCitation":"(Liao, Smyth, &amp; Shi, 2014)","previouslyFormattedCitation":"(Liao, Smyth, &amp; Shi, 2014)"},"properties":{"noteIndex":0},"schema":"https://github.com/citation-style-language/schema/raw/master/csl-citation.json"}</w:instrText>
      </w:r>
      <w:r>
        <w:rPr>
          <w:color w:val="000000"/>
        </w:rPr>
        <w:fldChar w:fldCharType="separate"/>
      </w:r>
      <w:r w:rsidR="00C15947" w:rsidRPr="00C15947">
        <w:rPr>
          <w:noProof/>
          <w:color w:val="000000"/>
        </w:rPr>
        <w:t>(Liao, Smyth, &amp; Shi, 2014)</w:t>
      </w:r>
      <w:r>
        <w:rPr>
          <w:color w:val="000000"/>
        </w:rPr>
        <w:fldChar w:fldCharType="end"/>
      </w:r>
      <w:r>
        <w:t xml:space="preserve">. </w:t>
      </w:r>
    </w:p>
    <w:p w14:paraId="6C80D10C" w14:textId="1BB44296" w:rsidR="006B4C05" w:rsidRDefault="00DA6C13" w:rsidP="006B4C05">
      <w:pPr>
        <w:pStyle w:val="Normal1"/>
        <w:ind w:firstLine="720"/>
      </w:pPr>
      <w:r>
        <w:t xml:space="preserve">Addition of an internal RNA standard allowed for both normalization of expressed reads </w:t>
      </w:r>
      <w:r w:rsidR="00AF2017">
        <w:t xml:space="preserve">to transcripts per liter </w:t>
      </w:r>
      <w:r>
        <w:t>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 S</w:t>
      </w:r>
      <w:r w:rsidR="00AF2017">
        <w:t>L</w:t>
      </w:r>
      <w:r>
        <w:t xml:space="preserve">, 30 from </w:t>
      </w:r>
      <w:r w:rsidR="00AF2017">
        <w:t>LM</w:t>
      </w:r>
      <w:r>
        <w:t xml:space="preserve">, and 21 from </w:t>
      </w:r>
      <w:r w:rsidR="00AF2017">
        <w:t>TB</w:t>
      </w:r>
      <w:r>
        <w:t xml:space="preserve">. Many samples from day two in the </w:t>
      </w:r>
      <w:r w:rsidR="00AF2017">
        <w:t>TB</w:t>
      </w:r>
      <w:r>
        <w:t xml:space="preserve"> time series failed to meet quality control standards.</w:t>
      </w:r>
    </w:p>
    <w:p w14:paraId="3FD792C6" w14:textId="64BCDB0C" w:rsidR="00164393" w:rsidRPr="00B112C6" w:rsidRDefault="00E22B85" w:rsidP="00B112C6">
      <w:pPr>
        <w:pStyle w:val="Heading3"/>
        <w:rPr>
          <w:color w:val="000000"/>
        </w:rPr>
      </w:pPr>
      <w:bookmarkStart w:id="8" w:name="_1k60gpsz1jbo" w:colFirst="0" w:colLast="0"/>
      <w:bookmarkStart w:id="9" w:name="_w0bizv9z0f9x" w:colFirst="0" w:colLast="0"/>
      <w:bookmarkEnd w:id="8"/>
      <w:bookmarkEnd w:id="9"/>
      <w:r>
        <w:rPr>
          <w:color w:val="000000"/>
        </w:rPr>
        <w:t>Statistics</w:t>
      </w:r>
      <w:r>
        <w:t xml:space="preserve"> </w:t>
      </w:r>
    </w:p>
    <w:p w14:paraId="06763408" w14:textId="324BA669" w:rsidR="000F0D32" w:rsidRDefault="0033334B" w:rsidP="00A92F06">
      <w:pPr>
        <w:pStyle w:val="Normal1"/>
      </w:pPr>
      <w:r>
        <w:tab/>
        <w:t>The statistical software R</w:t>
      </w:r>
      <w:r w:rsidR="00E22B85">
        <w:t xml:space="preserve"> was used for </w:t>
      </w:r>
      <w:r w:rsidR="00AF2017">
        <w:t>exp</w:t>
      </w:r>
      <w:r w:rsidR="00E22B85">
        <w:t>r</w:t>
      </w:r>
      <w:r w:rsidR="00AF2017">
        <w:t>ession</w:t>
      </w:r>
      <w:r w:rsidR="00E22B85">
        <w:t xml:space="preserve"> analysis (R Core Team, 2018). To reduce noise in the dataset, the top 20,000 expressed genes in each lake were retained for differential expression analysis. From this subset, marker genes for metabolic processes were selected and aggregated by pathway. The summed expression of each pathway/process was input into DESeq</w:t>
      </w:r>
      <w:r w:rsidR="008C0528">
        <w:t>2</w:t>
      </w:r>
      <w:r w:rsidR="00E22B85">
        <w:t xml:space="preserve"> to test </w:t>
      </w:r>
      <w:r w:rsidR="000A4F8D">
        <w:t xml:space="preserve">for </w:t>
      </w:r>
      <w:r w:rsidR="00E22B85">
        <w:t>differential expression</w:t>
      </w:r>
      <w:r w:rsidR="008C0528">
        <w:t xml:space="preserve"> </w:t>
      </w:r>
      <w:r w:rsidR="008C0528">
        <w:fldChar w:fldCharType="begin" w:fldLock="1"/>
      </w:r>
      <w:r w:rsidR="00C15947">
        <w:instrText>ADDIN CSL_CITATION {"citationItems":[{"id":"ITEM-1","itemData":{"DOI":"10.1186/s13059-014-0550-8","abstract":"A basic task in the analysis of count data from RNA-seq is the detection of differentially expressed genes. The count data are presented as a table which reports, for each sample, the number of sequence fragments that have been assigned to each gene. Analogous data also arise for other assay types, including comparative ChIP-Seq, HiC, shRNA screening, mass spectrometry. An important analysis question is the quantification and statistical inference of systematic changes between conditions, as compared to within-condition variability. The package DESeq2 provides methods to test for differential expression by use of negative binomial generalized linear models; the estimates of dispersion and logarithmic fold changes incorporate data-driven prior distributions 1. This vignette explains the use of the package and demonstrates typical workflows. An RNA-seq workflow 2 on the Bioconductor website covers similar material to this vignette but at a slower pace, including the generation of count matrices from FASTQ files. DESeq2 version: 1.11.15 If you use DESeq2 in published research, please cite: M. I. Love, W. Huber, S. Anders: Moderated estimation of fold change and dispersion for RNA-seq data with DESeq2. Genome Biology 2014, 15:550. http://dx.","author":[{"dropping-particle":"","family":"Love","given":"Michael I","non-dropping-particle":"","parse-names":false,"suffix":""},{"dropping-particle":"","family":"Anders","given":"Simon","non-dropping-particle":"","parse-names":false,"suffix":""},{"dropping-particle":"","family":"Huber","given":"Wolfgang","non-dropping-particle":"","parse-names":false,"suffix":""}],"id":"ITEM-1","issued":{"date-parts":[["2016"]]},"title":"Differential analysis of count data-the DESeq2 package","type":"article-journal"},"uris":["http://www.mendeley.com/documents/?uuid=78f48f4d-219f-3433-ab69-e7d0f1634448"]}],"mendeley":{"formattedCitation":"(Love, Anders, &amp; Huber, 2016)","plainTextFormattedCitation":"(Love, Anders, &amp; Huber, 2016)","previouslyFormattedCitation":"(Love, Anders, &amp; Huber, 2016)"},"properties":{"noteIndex":0},"schema":"https://github.com/citation-style-language/schema/raw/master/csl-citation.json"}</w:instrText>
      </w:r>
      <w:r w:rsidR="008C0528">
        <w:fldChar w:fldCharType="separate"/>
      </w:r>
      <w:r w:rsidR="00C15947" w:rsidRPr="00C15947">
        <w:rPr>
          <w:noProof/>
        </w:rPr>
        <w:t>(Love, Anders, &amp; Huber, 2016)</w:t>
      </w:r>
      <w:r w:rsidR="008C0528">
        <w:fldChar w:fldCharType="end"/>
      </w:r>
      <w:r w:rsidR="00E22B85">
        <w:t xml:space="preserve">. </w:t>
      </w:r>
      <w:r w:rsidR="00B112C6">
        <w:t>Using the internal standard to determine normalization size factors, we converted read counts to units of transcripts per liter. Therefore, these results are semi-quantitative</w:t>
      </w:r>
      <w:r w:rsidR="00AF2017">
        <w:t xml:space="preserve">. </w:t>
      </w:r>
      <w:r w:rsidR="00B112C6">
        <w:t>In addition to</w:t>
      </w:r>
      <w:r w:rsidR="00E22B85">
        <w:t xml:space="preserve"> normalizing by the internal standard, samples were </w:t>
      </w:r>
      <w:r w:rsidR="000A4F8D">
        <w:t xml:space="preserve">also </w:t>
      </w:r>
      <w:r w:rsidR="00E22B85">
        <w:t xml:space="preserve">normalized </w:t>
      </w:r>
      <w:r w:rsidR="00E55E5A">
        <w:t>using a negative binomial distribution using DESeq</w:t>
      </w:r>
      <w:r w:rsidR="008C0528">
        <w:t>2</w:t>
      </w:r>
      <w:r w:rsidR="00E55E5A">
        <w:t xml:space="preserve"> </w:t>
      </w:r>
      <w:r w:rsidR="00E22B85">
        <w:t>to control for compositional bias</w:t>
      </w:r>
      <w:r w:rsidR="00B112C6">
        <w:t xml:space="preserve"> before testing </w:t>
      </w:r>
      <w:r w:rsidR="000A4F8D">
        <w:t xml:space="preserve">for </w:t>
      </w:r>
      <w:r w:rsidR="00B112C6">
        <w:t>differential expression</w:t>
      </w:r>
      <w:r w:rsidR="00E55E5A">
        <w:t xml:space="preserve"> </w:t>
      </w:r>
      <w:r w:rsidR="00E55E5A">
        <w:fldChar w:fldCharType="begin" w:fldLock="1"/>
      </w:r>
      <w:r w:rsidR="00C15947">
        <w:instrText>ADDIN CSL_CITATION {"citationItems":[{"id":"ITEM-1","itemData":{"DOI":"10.1186/gb-2010-11-10-r106","ISSN":"1465-6906","abstract":"High-throughput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author":[{"dropping-particle":"","family":"Anders","given":"Simon","non-dropping-particle":"","parse-names":false,"suffix":""},{"dropping-particle":"","family":"Huber","given":"Wolfgang","non-dropping-particle":"","parse-names":false,"suffix":""}],"container-title":"Genome Biology","id":"ITEM-1","issue":"10","issued":{"date-parts":[["2010","10","27"]]},"page":"R106","publisher":"BioMed Central","title":"Differential expression analysis for sequence count data","type":"article-journal","volume":"11"},"uris":["http://www.mendeley.com/documents/?uuid=705aaaff-de6e-35d8-87b8-0a2b8d575202"]}],"mendeley":{"formattedCitation":"(Anders &amp; Huber, 2010)","plainTextFormattedCitation":"(Anders &amp; Huber, 2010)","previouslyFormattedCitation":"(Anders &amp; Huber, 2010)"},"properties":{"noteIndex":0},"schema":"https://github.com/citation-style-language/schema/raw/master/csl-citation.json"}</w:instrText>
      </w:r>
      <w:r w:rsidR="00E55E5A">
        <w:fldChar w:fldCharType="separate"/>
      </w:r>
      <w:r w:rsidR="00C15947" w:rsidRPr="00C15947">
        <w:rPr>
          <w:noProof/>
        </w:rPr>
        <w:t>(Anders &amp; Huber, 2010)</w:t>
      </w:r>
      <w:r w:rsidR="00E55E5A">
        <w:fldChar w:fldCharType="end"/>
      </w:r>
      <w:r w:rsidR="00E22B85">
        <w:t xml:space="preserve">. </w:t>
      </w:r>
      <w:r w:rsidR="00B112C6">
        <w:t xml:space="preserve">RAIN was </w:t>
      </w:r>
      <w:r w:rsidR="00B112C6">
        <w:lastRenderedPageBreak/>
        <w:t xml:space="preserve">used to detect cyclic trends in gene expression </w:t>
      </w:r>
      <w:r w:rsidR="00A71773">
        <w:fldChar w:fldCharType="begin" w:fldLock="1"/>
      </w:r>
      <w:r w:rsidR="00C15947">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&amp; Westermark, 2014)","plainTextFormattedCitation":"(Thaben &amp; Westermark, 2014)","previouslyFormattedCitation":"(Thaben &amp; Westermark, 2014)"},"properties":{"noteIndex":0},"schema":"https://github.com/citation-style-language/schema/raw/master/csl-citation.json"}</w:instrText>
      </w:r>
      <w:r w:rsidR="00A71773">
        <w:fldChar w:fldCharType="separate"/>
      </w:r>
      <w:r w:rsidR="00C15947" w:rsidRPr="00C15947">
        <w:rPr>
          <w:noProof/>
        </w:rPr>
        <w:t>(Thaben &amp; Westermark, 2014)</w:t>
      </w:r>
      <w:r w:rsidR="00A71773">
        <w:fldChar w:fldCharType="end"/>
      </w:r>
      <w:r w:rsidR="00B112C6">
        <w:t>. Based on PAR, d</w:t>
      </w:r>
      <w:r w:rsidR="00E22B85">
        <w:t>ay time</w:t>
      </w:r>
      <w:r w:rsidR="001B12C6">
        <w:t xml:space="preserve"> </w:t>
      </w:r>
      <w:r w:rsidR="00E22B85">
        <w:t>points were considered to be 9AM, 1PM, and 5PM, while night time</w:t>
      </w:r>
      <w:r w:rsidR="001B12C6">
        <w:t xml:space="preserve"> </w:t>
      </w:r>
      <w:r w:rsidR="00E22B85">
        <w:t xml:space="preserve">points were considered to be 9PM, 1AM, and 5AM. Results were plotted using the R packages ggplot2 (Wickham, 2009) and </w:t>
      </w:r>
      <w:proofErr w:type="spellStart"/>
      <w:r w:rsidR="00E22B85">
        <w:t>cowplot</w:t>
      </w:r>
      <w:proofErr w:type="spellEnd"/>
      <w:r w:rsidR="00E22B85">
        <w:t xml:space="preserve"> (Wilke, 2017).</w:t>
      </w:r>
      <w:r w:rsidR="00B112C6">
        <w:t xml:space="preserve"> </w:t>
      </w:r>
    </w:p>
    <w:p w14:paraId="7BE26734" w14:textId="77777777" w:rsidR="00164393" w:rsidRDefault="00E22B85">
      <w:pPr>
        <w:pStyle w:val="Heading2"/>
        <w:spacing w:after="200"/>
        <w:rPr>
          <w:rFonts w:ascii="Times New Roman" w:eastAsia="Times New Roman" w:hAnsi="Times New Roman" w:cs="Times New Roman"/>
        </w:rPr>
      </w:pPr>
      <w:bookmarkStart w:id="10" w:name="_8i6phqimfszc" w:colFirst="0" w:colLast="0"/>
      <w:bookmarkEnd w:id="10"/>
      <w:r>
        <w:rPr>
          <w:rFonts w:ascii="Times New Roman" w:eastAsia="Times New Roman" w:hAnsi="Times New Roman" w:cs="Times New Roman"/>
        </w:rPr>
        <w:t>Results</w:t>
      </w:r>
    </w:p>
    <w:p w14:paraId="379E380B" w14:textId="0EE55248" w:rsidR="00164393" w:rsidRDefault="00E22B85" w:rsidP="00FB080E">
      <w:pPr>
        <w:pStyle w:val="Heading3"/>
        <w:rPr>
          <w:color w:val="000000"/>
        </w:rPr>
      </w:pPr>
      <w:bookmarkStart w:id="11" w:name="_k28i5150uff6" w:colFirst="0" w:colLast="0"/>
      <w:bookmarkEnd w:id="11"/>
      <w:r>
        <w:rPr>
          <w:color w:val="000000"/>
        </w:rPr>
        <w:t xml:space="preserve">What genes </w:t>
      </w:r>
      <w:r w:rsidR="00FB080E">
        <w:rPr>
          <w:color w:val="000000"/>
        </w:rPr>
        <w:t xml:space="preserve">were </w:t>
      </w:r>
      <w:r>
        <w:rPr>
          <w:color w:val="000000"/>
        </w:rPr>
        <w:t>expressed?</w:t>
      </w:r>
    </w:p>
    <w:p w14:paraId="4BD8C51A" w14:textId="15240AF8" w:rsidR="00164393" w:rsidRDefault="00E22B85">
      <w:pPr>
        <w:pStyle w:val="Normal1"/>
      </w:pPr>
      <w:r>
        <w:tab/>
      </w:r>
      <w:r w:rsidR="00AF2017">
        <w:t xml:space="preserve">We </w:t>
      </w:r>
      <w:r>
        <w:t>first asked which genes were most expressed in each lake</w:t>
      </w:r>
      <w:r w:rsidR="00BE5EE4">
        <w:t xml:space="preserve"> across all time points</w:t>
      </w:r>
      <w:r>
        <w:t xml:space="preserve"> (</w:t>
      </w:r>
      <w:r w:rsidR="003F26B0">
        <w:t>Figure</w:t>
      </w:r>
      <w:r>
        <w:t xml:space="preserve"> </w:t>
      </w:r>
      <w:r w:rsidR="003F26B0">
        <w:t>1</w:t>
      </w:r>
      <w:r>
        <w:t xml:space="preserve">). Photosynthesis related genes, particularly those relating to photosystem II P680, were highly expressed in all three lakes. Genes encoding </w:t>
      </w:r>
      <w:r w:rsidR="00E55E5A">
        <w:t>ribulose-1,5-bisphosphate carboxylase (</w:t>
      </w:r>
      <w:proofErr w:type="spellStart"/>
      <w:r>
        <w:t>RuBisCO</w:t>
      </w:r>
      <w:proofErr w:type="spellEnd"/>
      <w:r w:rsidR="00E55E5A">
        <w:t>)</w:t>
      </w:r>
      <w:r>
        <w:t>, the key enzyme in carbon fixation via the Calvin-Benson-</w:t>
      </w:r>
      <w:proofErr w:type="spellStart"/>
      <w:r>
        <w:t>Bassham</w:t>
      </w:r>
      <w:proofErr w:type="spellEnd"/>
      <w:r>
        <w:t xml:space="preserve"> (</w:t>
      </w:r>
      <w:r w:rsidR="0033334B">
        <w:t>CBB) pathway, were among the most highly</w:t>
      </w:r>
      <w:r>
        <w:t xml:space="preserve"> expressed genes in </w:t>
      </w:r>
      <w:r w:rsidR="00AF2017">
        <w:t>LM</w:t>
      </w:r>
      <w:r>
        <w:t xml:space="preserve"> and </w:t>
      </w:r>
      <w:r w:rsidR="00AF2017">
        <w:t>TB</w:t>
      </w:r>
      <w:r>
        <w:t xml:space="preserve">. These genes were most frequently </w:t>
      </w:r>
      <w:r w:rsidR="000A4F8D">
        <w:t>attributed to</w:t>
      </w:r>
      <w:r>
        <w:t xml:space="preserve"> </w:t>
      </w:r>
      <w:r>
        <w:rPr>
          <w:i/>
        </w:rPr>
        <w:t>Cyanobacteria.</w:t>
      </w:r>
      <w:r>
        <w:t xml:space="preserve"> </w:t>
      </w:r>
    </w:p>
    <w:p w14:paraId="560E5EBF" w14:textId="2A35CE83" w:rsidR="00164393" w:rsidRDefault="00E22B85">
      <w:pPr>
        <w:pStyle w:val="Normal1"/>
        <w:ind w:firstLine="720"/>
      </w:pPr>
      <w:r>
        <w:t xml:space="preserve">Because of </w:t>
      </w:r>
      <w:r w:rsidR="00BF1A10">
        <w:t>high expression</w:t>
      </w:r>
      <w:r>
        <w:t xml:space="preserve"> of</w:t>
      </w:r>
      <w:r w:rsidR="00BF1A10">
        <w:t xml:space="preserve"> genes</w:t>
      </w:r>
      <w:r>
        <w:t xml:space="preserve"> </w:t>
      </w:r>
      <w:r w:rsidR="00BF1A10">
        <w:t xml:space="preserve">related to </w:t>
      </w:r>
      <w:proofErr w:type="spellStart"/>
      <w:r w:rsidR="00BF1A10">
        <w:t>phototrophy</w:t>
      </w:r>
      <w:proofErr w:type="spellEnd"/>
      <w:r w:rsidR="00BF1A10">
        <w:t xml:space="preserve"> in</w:t>
      </w:r>
      <w:r w:rsidR="004B1026">
        <w:t xml:space="preserve"> </w:t>
      </w:r>
      <w:r>
        <w:t xml:space="preserve">all sites, we also </w:t>
      </w:r>
      <w:r w:rsidR="00BF1A10">
        <w:t xml:space="preserve">ran this analysis excluding genes associated with </w:t>
      </w:r>
      <w:proofErr w:type="spellStart"/>
      <w:r w:rsidR="00BF1A10">
        <w:t>phototrophy</w:t>
      </w:r>
      <w:proofErr w:type="spellEnd"/>
      <w:r w:rsidR="00BF1A10">
        <w:t xml:space="preserve"> </w:t>
      </w:r>
      <w:r w:rsidR="00AF2017">
        <w:t xml:space="preserve">and unannotated genes </w:t>
      </w:r>
      <w:r>
        <w:t>(</w:t>
      </w:r>
      <w:r w:rsidR="003F26B0">
        <w:t xml:space="preserve">Figure </w:t>
      </w:r>
      <w:r w:rsidR="007A6AEB">
        <w:t>1</w:t>
      </w:r>
      <w:r>
        <w:t xml:space="preserve">). </w:t>
      </w:r>
      <w:r w:rsidR="00BF1A10">
        <w:t>This showed that h</w:t>
      </w:r>
      <w:r>
        <w:t xml:space="preserve">ousekeeping genes such as RNA polymerase, chaperonin, and translation elongation factors were commonly expressed in all lakes. Many of the most highly expressed </w:t>
      </w:r>
      <w:r w:rsidR="00BB1884">
        <w:t>non-photosynthetic</w:t>
      </w:r>
      <w:r>
        <w:t xml:space="preserve"> genes in </w:t>
      </w:r>
      <w:r w:rsidR="00AF2017">
        <w:t>LM</w:t>
      </w:r>
      <w:r>
        <w:t xml:space="preserve"> belong</w:t>
      </w:r>
      <w:r w:rsidR="00AF2017">
        <w:t>ed</w:t>
      </w:r>
      <w:r>
        <w:t xml:space="preserve"> to </w:t>
      </w:r>
      <w:r w:rsidR="00BB1884" w:rsidRPr="00BB1884">
        <w:rPr>
          <w:i/>
        </w:rPr>
        <w:t>Actinobacteria</w:t>
      </w:r>
      <w:r w:rsidR="00BB1884">
        <w:t xml:space="preserve"> </w:t>
      </w:r>
      <w:proofErr w:type="spellStart"/>
      <w:r>
        <w:t>acI</w:t>
      </w:r>
      <w:proofErr w:type="spellEnd"/>
      <w:r>
        <w:t xml:space="preserve">, including a sugar transporter. In </w:t>
      </w:r>
      <w:r w:rsidR="00AF2017">
        <w:t>TB</w:t>
      </w:r>
      <w:r>
        <w:t xml:space="preserve">, </w:t>
      </w:r>
      <w:proofErr w:type="spellStart"/>
      <w:r>
        <w:rPr>
          <w:i/>
        </w:rPr>
        <w:t>Verrucomicrobia</w:t>
      </w:r>
      <w:proofErr w:type="spellEnd"/>
      <w:r>
        <w:t xml:space="preserve"> and </w:t>
      </w:r>
      <w:proofErr w:type="spellStart"/>
      <w:r>
        <w:rPr>
          <w:i/>
        </w:rPr>
        <w:t>Armatimonadetes</w:t>
      </w:r>
      <w:proofErr w:type="spellEnd"/>
      <w:r>
        <w:t xml:space="preserve"> </w:t>
      </w:r>
      <w:r w:rsidR="00E75421">
        <w:t xml:space="preserve">(formerly candidate phylum OP10) </w:t>
      </w:r>
      <w:r>
        <w:t xml:space="preserve">contributed some of the </w:t>
      </w:r>
      <w:r w:rsidR="00462BD7">
        <w:t>most</w:t>
      </w:r>
      <w:r>
        <w:t xml:space="preserve"> expressed genes, while in </w:t>
      </w:r>
      <w:r w:rsidR="00AF2017">
        <w:t>SL</w:t>
      </w:r>
      <w:r>
        <w:t xml:space="preserve">, a chaperonin expressed by </w:t>
      </w:r>
      <w:r>
        <w:rPr>
          <w:i/>
        </w:rPr>
        <w:t>Deltaproteobacteria</w:t>
      </w:r>
      <w:r>
        <w:t xml:space="preserve"> was </w:t>
      </w:r>
      <w:r w:rsidR="00BB1884">
        <w:t>among</w:t>
      </w:r>
      <w:r>
        <w:t xml:space="preserve"> most highly expressed </w:t>
      </w:r>
      <w:r w:rsidR="00BB1884">
        <w:t>genes</w:t>
      </w:r>
      <w:r>
        <w:t>.</w:t>
      </w:r>
      <w:r w:rsidR="00513B77">
        <w:t xml:space="preserve"> Cytochrome subunits were highly expressed in all lakes, ranking in the top 10 in </w:t>
      </w:r>
      <w:r w:rsidR="00AF2017">
        <w:t>TB</w:t>
      </w:r>
      <w:r w:rsidR="00513B77">
        <w:t xml:space="preserve"> and </w:t>
      </w:r>
      <w:r w:rsidR="00AF2017">
        <w:t>SL</w:t>
      </w:r>
      <w:r w:rsidR="00513B77">
        <w:t xml:space="preserve">, and in the top 25 in </w:t>
      </w:r>
      <w:r w:rsidR="00AF2017">
        <w:t>LM</w:t>
      </w:r>
      <w:r w:rsidR="00513B77">
        <w:t>.</w:t>
      </w:r>
    </w:p>
    <w:p w14:paraId="0055993C" w14:textId="101D5DBB" w:rsidR="00164393" w:rsidRDefault="00FB080E" w:rsidP="00FB080E">
      <w:pPr>
        <w:pStyle w:val="Normal1"/>
        <w:rPr>
          <w:i/>
          <w:color w:val="000000"/>
        </w:rPr>
      </w:pPr>
      <w:r>
        <w:rPr>
          <w:i/>
          <w:color w:val="000000"/>
        </w:rPr>
        <w:lastRenderedPageBreak/>
        <w:t xml:space="preserve">Which taxa were </w:t>
      </w:r>
      <w:r w:rsidR="00E22B85">
        <w:rPr>
          <w:i/>
          <w:color w:val="000000"/>
        </w:rPr>
        <w:t>express</w:t>
      </w:r>
      <w:r>
        <w:rPr>
          <w:i/>
          <w:color w:val="000000"/>
        </w:rPr>
        <w:t>ing genes</w:t>
      </w:r>
      <w:r w:rsidR="00E22B85">
        <w:rPr>
          <w:i/>
          <w:color w:val="000000"/>
        </w:rPr>
        <w:t>?</w:t>
      </w:r>
    </w:p>
    <w:p w14:paraId="6EE45016" w14:textId="79DA07D1" w:rsidR="00164393" w:rsidRPr="00617174" w:rsidRDefault="00E22B85">
      <w:pPr>
        <w:pStyle w:val="Normal1"/>
      </w:pPr>
      <w:r>
        <w:tab/>
        <w:t xml:space="preserve">We next aggregated expressed genes by </w:t>
      </w:r>
      <w:r w:rsidR="00AF2017">
        <w:t>taxonomic</w:t>
      </w:r>
      <w:r>
        <w:t xml:space="preserve"> classifications to compare the most expressed taxa to the most abundant taxa based on metagenomic data (Figure </w:t>
      </w:r>
      <w:r w:rsidR="007A6AEB">
        <w:t>2</w:t>
      </w:r>
      <w:r>
        <w:t xml:space="preserve">). </w:t>
      </w:r>
      <w:r w:rsidR="00AF2017">
        <w:t>We used the</w:t>
      </w:r>
      <w:r>
        <w:t xml:space="preserve"> same reference database </w:t>
      </w:r>
      <w:r w:rsidR="00AF2017">
        <w:t>to map</w:t>
      </w:r>
      <w:r>
        <w:t xml:space="preserve"> </w:t>
      </w:r>
      <w:proofErr w:type="spellStart"/>
      <w:r>
        <w:t>metatranscriptom</w:t>
      </w:r>
      <w:r w:rsidR="00AF2017">
        <w:t>es</w:t>
      </w:r>
      <w:proofErr w:type="spellEnd"/>
      <w:r>
        <w:t xml:space="preserve"> and metagenom</w:t>
      </w:r>
      <w:r w:rsidR="00AF2017">
        <w:t>es</w:t>
      </w:r>
      <w:r>
        <w:t xml:space="preserve">, making such comparisons possible. </w:t>
      </w:r>
      <w:r w:rsidR="00AF2017">
        <w:t>N</w:t>
      </w:r>
      <w:r>
        <w:t xml:space="preserve">o positive trend between </w:t>
      </w:r>
      <w:r w:rsidR="00BE5EE4">
        <w:t xml:space="preserve">gene </w:t>
      </w:r>
      <w:r>
        <w:t xml:space="preserve">expression and </w:t>
      </w:r>
      <w:r w:rsidR="00BE5EE4">
        <w:t xml:space="preserve">taxonomic </w:t>
      </w:r>
      <w:r>
        <w:t>abundance</w:t>
      </w:r>
      <w:r w:rsidR="00BE5EE4">
        <w:t xml:space="preserve"> was</w:t>
      </w:r>
      <w:r>
        <w:t xml:space="preserve"> observed. </w:t>
      </w:r>
      <w:r w:rsidR="00AF2017">
        <w:t xml:space="preserve">At the phylum level, </w:t>
      </w:r>
      <w:r>
        <w:rPr>
          <w:i/>
        </w:rPr>
        <w:t>Cyanobacteria</w:t>
      </w:r>
      <w:r>
        <w:t xml:space="preserve"> were highly expressed in all three lakes, while viruses were </w:t>
      </w:r>
      <w:r w:rsidR="00B37C85">
        <w:t xml:space="preserve">also </w:t>
      </w:r>
      <w:r>
        <w:t>present</w:t>
      </w:r>
      <w:r w:rsidR="00B37C85">
        <w:t xml:space="preserve">, but </w:t>
      </w:r>
      <w:r>
        <w:t>express</w:t>
      </w:r>
      <w:r w:rsidR="00462BD7">
        <w:t>ed</w:t>
      </w:r>
      <w:r>
        <w:t xml:space="preserve"> at low levels </w:t>
      </w:r>
      <w:r w:rsidR="00462BD7">
        <w:t xml:space="preserve">for </w:t>
      </w:r>
      <w:r>
        <w:t xml:space="preserve">all sites. </w:t>
      </w:r>
      <w:r w:rsidR="00617174">
        <w:t xml:space="preserve">At the </w:t>
      </w:r>
      <w:r w:rsidR="008C0528">
        <w:t xml:space="preserve">clade </w:t>
      </w:r>
      <w:r w:rsidR="00617174">
        <w:t xml:space="preserve">level, members of </w:t>
      </w:r>
      <w:r w:rsidR="00617174">
        <w:rPr>
          <w:i/>
        </w:rPr>
        <w:t xml:space="preserve">Actinobacteria </w:t>
      </w:r>
      <w:proofErr w:type="spellStart"/>
      <w:r w:rsidR="00617174">
        <w:t>acI</w:t>
      </w:r>
      <w:proofErr w:type="spellEnd"/>
      <w:r w:rsidR="00617174">
        <w:t xml:space="preserve"> were both expressed and abundant, as was </w:t>
      </w:r>
      <w:r w:rsidR="00617174">
        <w:rPr>
          <w:i/>
        </w:rPr>
        <w:t xml:space="preserve">Bacteroidetes </w:t>
      </w:r>
      <w:proofErr w:type="spellStart"/>
      <w:r w:rsidR="00617174">
        <w:t>bacI</w:t>
      </w:r>
      <w:proofErr w:type="spellEnd"/>
      <w:r w:rsidR="00617174">
        <w:t xml:space="preserve">-A in LM and SL. The </w:t>
      </w:r>
      <w:r w:rsidR="008C0528">
        <w:t>clade</w:t>
      </w:r>
      <w:r w:rsidR="00617174">
        <w:t xml:space="preserve"> </w:t>
      </w:r>
      <w:proofErr w:type="spellStart"/>
      <w:r w:rsidR="00617174">
        <w:t>acI</w:t>
      </w:r>
      <w:proofErr w:type="spellEnd"/>
      <w:r w:rsidR="00617174">
        <w:t xml:space="preserve">-B was particularly abundant and </w:t>
      </w:r>
      <w:r w:rsidR="00462BD7">
        <w:t xml:space="preserve">also </w:t>
      </w:r>
      <w:r w:rsidR="00617174">
        <w:t xml:space="preserve">expressed </w:t>
      </w:r>
      <w:r w:rsidR="00462BD7">
        <w:t xml:space="preserve">genes </w:t>
      </w:r>
      <w:r w:rsidR="00617174">
        <w:t>in TB, consistent with previous research identifying acI-B2 as a</w:t>
      </w:r>
      <w:r w:rsidR="008C0528">
        <w:t>n acidic</w:t>
      </w:r>
      <w:r w:rsidR="00617174">
        <w:t xml:space="preserve"> lake specialist </w:t>
      </w:r>
      <w:r w:rsidR="008C0528">
        <w:fldChar w:fldCharType="begin" w:fldLock="1"/>
      </w:r>
      <w:r w:rsidR="00C15947">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Jones, Helmus, &amp; McMahon, 2007)","plainTextFormattedCitation":"(Newton, Jones, Helmus, &amp; McMahon, 2007)","previouslyFormattedCitation":"(Newton, Jones, Helmus, &amp; McMahon, 2007)"},"properties":{"noteIndex":0},"schema":"https://github.com/citation-style-language/schema/raw/master/csl-citation.json"}</w:instrText>
      </w:r>
      <w:r w:rsidR="008C0528">
        <w:fldChar w:fldCharType="separate"/>
      </w:r>
      <w:r w:rsidR="00C15947" w:rsidRPr="00C15947">
        <w:rPr>
          <w:noProof/>
        </w:rPr>
        <w:t>(Newton, Jones, Helmus, &amp; McMahon, 2007)</w:t>
      </w:r>
      <w:r w:rsidR="008C0528">
        <w:fldChar w:fldCharType="end"/>
      </w:r>
      <w:r w:rsidR="00617174">
        <w:t>.</w:t>
      </w:r>
    </w:p>
    <w:p w14:paraId="3D731C92" w14:textId="77777777" w:rsidR="00164393" w:rsidRDefault="00E22B85">
      <w:pPr>
        <w:pStyle w:val="Heading3"/>
      </w:pPr>
      <w:bookmarkStart w:id="12" w:name="_ruh70ktc9611" w:colFirst="0" w:colLast="0"/>
      <w:bookmarkStart w:id="13" w:name="_tkkq70ezf96n" w:colFirst="0" w:colLast="0"/>
      <w:bookmarkEnd w:id="12"/>
      <w:bookmarkEnd w:id="13"/>
      <w:r>
        <w:t xml:space="preserve">Assessing variability in freshwater </w:t>
      </w:r>
      <w:proofErr w:type="spellStart"/>
      <w:r>
        <w:t>metatranscriptomes</w:t>
      </w:r>
      <w:proofErr w:type="spellEnd"/>
    </w:p>
    <w:p w14:paraId="041BE216" w14:textId="151285C5" w:rsidR="00164393" w:rsidRDefault="00E22B85">
      <w:pPr>
        <w:pStyle w:val="Normal1"/>
      </w:pPr>
      <w:r>
        <w:tab/>
      </w:r>
      <w:r w:rsidR="0063056B">
        <w:t xml:space="preserve">Because this study is among the largest </w:t>
      </w:r>
      <w:proofErr w:type="spellStart"/>
      <w:r w:rsidR="0063056B">
        <w:t>metatranscriptomic</w:t>
      </w:r>
      <w:proofErr w:type="spellEnd"/>
      <w:r w:rsidR="0063056B">
        <w:t xml:space="preserve"> sequencing efforts to date, we discuss the biological vs. technical variability observed in this dataset to add to our knowledge of variability in environmental </w:t>
      </w:r>
      <w:proofErr w:type="spellStart"/>
      <w:r w:rsidR="0063056B">
        <w:t>metatranscriptomics</w:t>
      </w:r>
      <w:proofErr w:type="spellEnd"/>
      <w:r w:rsidR="0063056B">
        <w:t xml:space="preserve"> and to inform future study designs </w:t>
      </w:r>
      <w:r w:rsidR="0063056B">
        <w:fldChar w:fldCharType="begin" w:fldLock="1"/>
      </w:r>
      <w:r w:rsidR="00AF2017">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63056B">
        <w:fldChar w:fldCharType="separate"/>
      </w:r>
      <w:r w:rsidR="00AF2017" w:rsidRPr="00AF2017">
        <w:rPr>
          <w:noProof/>
        </w:rPr>
        <w:t>(Tsementzi et al., 2014)</w:t>
      </w:r>
      <w:r w:rsidR="0063056B">
        <w:fldChar w:fldCharType="end"/>
      </w:r>
      <w:r w:rsidR="0063056B">
        <w:t xml:space="preserve">. </w:t>
      </w:r>
      <w:r>
        <w:t>We used the coefficient of variation (</w:t>
      </w:r>
      <w:proofErr w:type="spellStart"/>
      <w:r>
        <w:t>CoV</w:t>
      </w:r>
      <w:proofErr w:type="spellEnd"/>
      <w:r>
        <w:t xml:space="preserve">), </w:t>
      </w:r>
      <w:r w:rsidR="00462BD7">
        <w:t xml:space="preserve">i.e. </w:t>
      </w:r>
      <w:r>
        <w:t xml:space="preserve">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w:t>
      </w:r>
      <w:r w:rsidR="001B12C6">
        <w:t xml:space="preserve"> </w:t>
      </w:r>
      <w:r>
        <w:t>points</w:t>
      </w:r>
      <w:r w:rsidR="00455EAC">
        <w:t xml:space="preserve"> (Figure S</w:t>
      </w:r>
      <w:r w:rsidR="007A6AEB">
        <w:t>1</w:t>
      </w:r>
      <w:r w:rsidR="00455EAC">
        <w:t>)</w:t>
      </w:r>
      <w:r>
        <w:t xml:space="preserve">. Higher </w:t>
      </w:r>
      <w:proofErr w:type="spellStart"/>
      <w:r>
        <w:t>CoVs</w:t>
      </w:r>
      <w:proofErr w:type="spellEnd"/>
      <w:r>
        <w:t xml:space="preserve"> were observed across samples than within </w:t>
      </w:r>
      <w:r w:rsidR="00462BD7">
        <w:t xml:space="preserve">the </w:t>
      </w:r>
      <w:r>
        <w:t xml:space="preserve">replicates. Still, the upper limit for </w:t>
      </w:r>
      <w:proofErr w:type="spellStart"/>
      <w:r>
        <w:t>CoV</w:t>
      </w:r>
      <w:proofErr w:type="spellEnd"/>
      <w:r>
        <w:t xml:space="preserve"> within replicates approached 200%.</w:t>
      </w:r>
      <w:r w:rsidR="00AF2017">
        <w:t xml:space="preserve"> This result highlights the importance of replication in </w:t>
      </w:r>
      <w:proofErr w:type="spellStart"/>
      <w:r w:rsidR="00AF2017">
        <w:t>metatranscriptomic</w:t>
      </w:r>
      <w:proofErr w:type="spellEnd"/>
      <w:r w:rsidR="00AF2017">
        <w:t xml:space="preserve"> studies.</w:t>
      </w:r>
    </w:p>
    <w:p w14:paraId="77CF2024" w14:textId="77777777" w:rsidR="00DE0782" w:rsidRDefault="00DE0782" w:rsidP="00DE0782">
      <w:pPr>
        <w:pStyle w:val="Heading3"/>
        <w:rPr>
          <w:color w:val="000000"/>
        </w:rPr>
      </w:pPr>
      <w:r>
        <w:t>Trends in environmental variables</w:t>
      </w:r>
    </w:p>
    <w:p w14:paraId="1BABCAA5" w14:textId="057EDACA" w:rsidR="00DE0782" w:rsidRDefault="00DE0782">
      <w:pPr>
        <w:pStyle w:val="Normal1"/>
      </w:pPr>
      <w:r>
        <w:tab/>
        <w:t xml:space="preserve">We examined a suite of potentially relevant environmental variables to compare trends in these to </w:t>
      </w:r>
      <w:r w:rsidR="00462BD7">
        <w:t xml:space="preserve">the dynamic shifts </w:t>
      </w:r>
      <w:r>
        <w:t xml:space="preserve">observed in gene expression, expecting that several of these trends </w:t>
      </w:r>
      <w:r>
        <w:lastRenderedPageBreak/>
        <w:t>would be diel. PAR data was used to classify time</w:t>
      </w:r>
      <w:r w:rsidR="001B12C6">
        <w:t xml:space="preserve"> </w:t>
      </w:r>
      <w:r>
        <w:t>points as night or day (Figure S</w:t>
      </w:r>
      <w:r w:rsidR="007A6AEB">
        <w:t>2</w:t>
      </w:r>
      <w:r>
        <w:t>). Parameters that reflect the boundaries between layers within the water column, such as dissolved oxygen, temperature, pH, and conductivity, were strongly diel in LM, but less so in SL and TB (Figure S</w:t>
      </w:r>
      <w:r w:rsidR="007A6AEB">
        <w:t>3</w:t>
      </w:r>
      <w:r>
        <w:t xml:space="preserve">). Chlorophyll concentrations, often used as an indicator of primary production, were diel in TB, but not in the other two sites. Bacterial production, measured via </w:t>
      </w:r>
      <w:r w:rsidRPr="00C15172">
        <w:rPr>
          <w:vertAlign w:val="superscript"/>
        </w:rPr>
        <w:t>14</w:t>
      </w:r>
      <w:r>
        <w:t>C-leucine incorporation, showed dynamics over the two</w:t>
      </w:r>
      <w:r w:rsidR="00AF2017">
        <w:t>-</w:t>
      </w:r>
      <w:r>
        <w:t>day time series in all three lakes, although the trends were not diel (Figure S</w:t>
      </w:r>
      <w:r w:rsidR="007A6AEB">
        <w:t>4</w:t>
      </w:r>
      <w:r>
        <w:t>). No</w:t>
      </w:r>
      <w:r w:rsidR="00AF2017">
        <w:t xml:space="preserve"> diel</w:t>
      </w:r>
      <w:r>
        <w:t xml:space="preserve"> trends were observed in total and dissolved nitrogen or phosphorus concentrations. </w:t>
      </w:r>
    </w:p>
    <w:p w14:paraId="3CBD1FB0" w14:textId="77777777" w:rsidR="00164393" w:rsidRDefault="00E22B85">
      <w:pPr>
        <w:pStyle w:val="Heading3"/>
      </w:pPr>
      <w:bookmarkStart w:id="14" w:name="_l9dnag5f7d2j" w:colFirst="0" w:colLast="0"/>
      <w:bookmarkEnd w:id="14"/>
      <w:r>
        <w:t>Gene expression in day vs. night</w:t>
      </w:r>
    </w:p>
    <w:p w14:paraId="1E21C6D5" w14:textId="1D76C621" w:rsidR="00E91555" w:rsidRDefault="00E22B85" w:rsidP="00717862">
      <w:pPr>
        <w:pStyle w:val="Normal1"/>
      </w:pPr>
      <w:r>
        <w:tab/>
        <w:t>To test differential expression in day vs. night, we aggregated time</w:t>
      </w:r>
      <w:r w:rsidR="001B12C6">
        <w:t xml:space="preserve"> </w:t>
      </w:r>
      <w:r>
        <w:t xml:space="preserve">points by day (9AM, 1PM, and 5PM) or night (9PM, 1AM, and 5AM). </w:t>
      </w:r>
      <w:r w:rsidR="00334E59">
        <w:t xml:space="preserve">We </w:t>
      </w:r>
      <w:r w:rsidR="009A16D4">
        <w:t>identified</w:t>
      </w:r>
      <w:r w:rsidR="00AF2017">
        <w:t xml:space="preserve"> many </w:t>
      </w:r>
      <w:r w:rsidR="009A16D4">
        <w:t xml:space="preserve">genes with significant differential expression in day vs. night </w:t>
      </w:r>
      <w:r w:rsidR="00717862">
        <w:t>and</w:t>
      </w:r>
      <w:r w:rsidR="009A16D4">
        <w:t xml:space="preserve"> test</w:t>
      </w:r>
      <w:r w:rsidR="00717862">
        <w:t>ed for</w:t>
      </w:r>
      <w:r w:rsidR="009A16D4">
        <w:t xml:space="preserve"> significant differences in the number of reads assigned to genes in functional categories.</w:t>
      </w:r>
      <w:r>
        <w:t xml:space="preserve"> </w:t>
      </w:r>
      <w:r w:rsidR="00E91555">
        <w:t xml:space="preserve">We also used RAIN to </w:t>
      </w:r>
      <w:r w:rsidR="00717862">
        <w:t xml:space="preserve">reveal any </w:t>
      </w:r>
      <w:r w:rsidR="00E91555">
        <w:t xml:space="preserve">cyclic trends </w:t>
      </w:r>
      <w:r w:rsidR="008752D0">
        <w:t xml:space="preserve">with 12-hour periods </w:t>
      </w:r>
      <w:r w:rsidR="00E91555">
        <w:t xml:space="preserve">among genes pre-screened </w:t>
      </w:r>
      <w:r w:rsidR="00AF2017">
        <w:t>for</w:t>
      </w:r>
      <w:r w:rsidR="00E91555">
        <w:t xml:space="preserve"> differential expression in day vs. night. </w:t>
      </w:r>
    </w:p>
    <w:p w14:paraId="3B777905" w14:textId="608443D4" w:rsidR="00164393" w:rsidRDefault="0033334B" w:rsidP="00717862">
      <w:pPr>
        <w:pStyle w:val="Normal1"/>
      </w:pPr>
      <w:r>
        <w:tab/>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w:t>
      </w:r>
      <w:r w:rsidR="00AF2017">
        <w:t>were likely to be cyclic</w:t>
      </w:r>
      <w:r w:rsidR="00F05FCF">
        <w:t xml:space="preserve"> </w:t>
      </w:r>
      <w:r w:rsidR="0066558E">
        <w:t xml:space="preserve">in all </w:t>
      </w:r>
      <w:r w:rsidR="00F05FCF">
        <w:t>lakes</w:t>
      </w:r>
      <w:r w:rsidR="00FA1D97">
        <w:t xml:space="preserve"> (Figure </w:t>
      </w:r>
      <w:r w:rsidR="007A6AEB">
        <w:t>3)</w:t>
      </w:r>
      <w:r w:rsidR="00FA1D97">
        <w:t xml:space="preserve">. </w:t>
      </w:r>
      <w:r w:rsidR="00E22B85">
        <w:t xml:space="preserve">In </w:t>
      </w:r>
      <w:r w:rsidR="00617174">
        <w:t>LM</w:t>
      </w:r>
      <w:r w:rsidR="00FA1D97">
        <w:t xml:space="preserve"> (Table 2)</w:t>
      </w:r>
      <w:r w:rsidR="00F05FCF">
        <w:t>,</w:t>
      </w:r>
      <w:r w:rsidR="00E22B85">
        <w:t xml:space="preserve"> this expression was largely derived </w:t>
      </w:r>
      <w:r w:rsidR="00717862">
        <w:t>from</w:t>
      </w:r>
      <w:r w:rsidR="00B97E41">
        <w:t xml:space="preserve"> </w:t>
      </w:r>
      <w:r w:rsidR="00E22B85">
        <w:rPr>
          <w:i/>
        </w:rPr>
        <w:t>Cyanobacteria</w:t>
      </w:r>
      <w:r w:rsidR="00F05FCF">
        <w:rPr>
          <w:i/>
        </w:rPr>
        <w:t xml:space="preserve">, </w:t>
      </w:r>
      <w:r w:rsidR="00F05FCF">
        <w:t xml:space="preserve">while photosynthesis-related gene expression in </w:t>
      </w:r>
      <w:r w:rsidR="00617174">
        <w:t>TB</w:t>
      </w:r>
      <w:r w:rsidR="00F05FCF">
        <w:t xml:space="preserve"> </w:t>
      </w:r>
      <w:r w:rsidR="00FA1D97">
        <w:t xml:space="preserve">(Table 3) </w:t>
      </w:r>
      <w:r w:rsidR="00F05FCF">
        <w:t xml:space="preserve">and </w:t>
      </w:r>
      <w:r w:rsidR="00617174">
        <w:t>SL</w:t>
      </w:r>
      <w:r w:rsidR="00FA1D97">
        <w:t xml:space="preserve"> (Table 4)</w:t>
      </w:r>
      <w:r w:rsidR="00F05FCF">
        <w:t xml:space="preserve">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 xml:space="preserve">Expression of genes encoding the key carbon fixation enzyme </w:t>
      </w:r>
      <w:proofErr w:type="spellStart"/>
      <w:r w:rsidR="00F05FCF">
        <w:t>RuBisCO</w:t>
      </w:r>
      <w:proofErr w:type="spellEnd"/>
      <w:r w:rsidR="00F05FCF">
        <w:t xml:space="preserve"> was only significantly different in day vs. night in </w:t>
      </w:r>
      <w:r w:rsidR="00617174">
        <w:t>TB,</w:t>
      </w:r>
      <w:r w:rsidR="00F05FCF">
        <w:t xml:space="preserve"> where it was 7-fold higher during the day</w:t>
      </w:r>
      <w:r w:rsidR="0066558E">
        <w:t>;</w:t>
      </w:r>
      <w:r w:rsidR="00F05FCF">
        <w:t xml:space="preserve"> </w:t>
      </w:r>
      <w:r w:rsidR="004D01B9">
        <w:t xml:space="preserve">the associated gene clusters were </w:t>
      </w:r>
      <w:r w:rsidR="00F05FCF">
        <w:t xml:space="preserve">largely </w:t>
      </w:r>
      <w:r w:rsidR="004D01B9">
        <w:t xml:space="preserve">taxonomically </w:t>
      </w:r>
      <w:r w:rsidR="00F05FCF">
        <w:t>unclassified</w:t>
      </w:r>
      <w:r w:rsidR="007A6AEB">
        <w:t xml:space="preserve"> due to poor reference matching</w:t>
      </w:r>
      <w:r w:rsidR="00F05FCF">
        <w:t>.</w:t>
      </w:r>
    </w:p>
    <w:p w14:paraId="1D1B354C" w14:textId="0253FDF3" w:rsidR="00164393" w:rsidRPr="009A16D4" w:rsidRDefault="00E22B85" w:rsidP="00D14435">
      <w:pPr>
        <w:pStyle w:val="Normal1"/>
      </w:pPr>
      <w:r>
        <w:tab/>
      </w:r>
      <w:r w:rsidR="00D14435">
        <w:t>G</w:t>
      </w:r>
      <w:r>
        <w:t xml:space="preserve">enes related to sugar transport were </w:t>
      </w:r>
      <w:r w:rsidR="009A16D4">
        <w:t>often</w:t>
      </w:r>
      <w:r>
        <w:t xml:space="preserve"> significantly more expressed at night</w:t>
      </w:r>
      <w:r w:rsidR="00D14435">
        <w:t xml:space="preserve"> in all three lakes</w:t>
      </w:r>
      <w:r w:rsidR="009A16D4">
        <w:t>.</w:t>
      </w:r>
      <w:r>
        <w:t xml:space="preserve"> </w:t>
      </w:r>
      <w:r w:rsidR="00D14435">
        <w:t>Specifically, g</w:t>
      </w:r>
      <w:r>
        <w:t xml:space="preserve">enes </w:t>
      </w:r>
      <w:r w:rsidR="009A16D4">
        <w:t xml:space="preserve">annotated as general sugar transporters, ribose transporters, and </w:t>
      </w:r>
      <w:r w:rsidR="009A16D4">
        <w:lastRenderedPageBreak/>
        <w:t>raffinose/</w:t>
      </w:r>
      <w:proofErr w:type="spellStart"/>
      <w:r w:rsidR="009A16D4">
        <w:t>stachyose</w:t>
      </w:r>
      <w:proofErr w:type="spellEnd"/>
      <w:r w:rsidR="009A16D4">
        <w:t>/</w:t>
      </w:r>
      <w:proofErr w:type="spellStart"/>
      <w:r w:rsidR="009A16D4">
        <w:t>melibiose</w:t>
      </w:r>
      <w:proofErr w:type="spellEnd"/>
      <w:r w:rsidR="0066558E">
        <w:t xml:space="preserve"> (R/S/M)</w:t>
      </w:r>
      <w:r w:rsidR="009A16D4">
        <w:t xml:space="preserve"> transporters</w:t>
      </w:r>
      <w:r>
        <w:t xml:space="preserve"> were </w:t>
      </w:r>
      <w:r w:rsidR="009A16D4">
        <w:t xml:space="preserve">significantly more expressed at night </w:t>
      </w:r>
      <w:r>
        <w:t xml:space="preserve">in </w:t>
      </w:r>
      <w:r w:rsidR="00617174">
        <w:t>LM</w:t>
      </w:r>
      <w:r>
        <w:t xml:space="preserve"> (Figure </w:t>
      </w:r>
      <w:r w:rsidR="007A6AEB">
        <w:t>4</w:t>
      </w:r>
      <w:r>
        <w:t xml:space="preserve">). </w:t>
      </w:r>
      <w:r w:rsidR="009A16D4">
        <w:t xml:space="preserve">General sugar transporters were expressed </w:t>
      </w:r>
      <w:r w:rsidR="00D14435">
        <w:t>by</w:t>
      </w:r>
      <w:r w:rsidR="009A16D4">
        <w:t xml:space="preserve"> </w:t>
      </w:r>
      <w:r w:rsidR="009A16D4">
        <w:rPr>
          <w:i/>
        </w:rPr>
        <w:t>Actinobacteria</w:t>
      </w:r>
      <w:r w:rsidR="00B62BBF">
        <w:rPr>
          <w:i/>
        </w:rPr>
        <w:t xml:space="preserve"> </w:t>
      </w:r>
      <w:r w:rsidR="00B62BBF">
        <w:t>(acI-B1 and ac</w:t>
      </w:r>
      <w:r w:rsidR="00D71B2C">
        <w:t>TH1-A1)</w:t>
      </w:r>
      <w:r w:rsidR="009A16D4">
        <w:rPr>
          <w:i/>
        </w:rPr>
        <w:t>, Cyanobacteria</w:t>
      </w:r>
      <w:r w:rsidR="00D71B2C">
        <w:rPr>
          <w:i/>
        </w:rPr>
        <w:t xml:space="preserve"> </w:t>
      </w:r>
      <w:r w:rsidR="00D71B2C">
        <w:t>(</w:t>
      </w:r>
      <w:proofErr w:type="spellStart"/>
      <w:r w:rsidR="00D71B2C">
        <w:rPr>
          <w:i/>
        </w:rPr>
        <w:t>Synechococcaceae</w:t>
      </w:r>
      <w:proofErr w:type="spellEnd"/>
      <w:r w:rsidR="00D71B2C">
        <w:rPr>
          <w:i/>
        </w:rPr>
        <w:t xml:space="preserve"> </w:t>
      </w:r>
      <w:r w:rsidR="00D71B2C">
        <w:t xml:space="preserve">and </w:t>
      </w:r>
      <w:proofErr w:type="spellStart"/>
      <w:r w:rsidR="00D71B2C">
        <w:rPr>
          <w:i/>
        </w:rPr>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from </w:t>
      </w:r>
      <w:r w:rsidR="009A16D4">
        <w:rPr>
          <w:i/>
        </w:rPr>
        <w:t xml:space="preserve">Cyanobacteria </w:t>
      </w:r>
      <w:r w:rsidR="009A16D4">
        <w:t xml:space="preserve">at night compared to day. Ribose transporters and </w:t>
      </w:r>
      <w:r w:rsidR="0066558E">
        <w:t>R/S/M</w:t>
      </w:r>
      <w:r w:rsidR="009A16D4">
        <w:t xml:space="preserve"> transporters were mostly classified as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w:t>
      </w:r>
      <w:r w:rsidR="00617174">
        <w:t>TB</w:t>
      </w:r>
      <w:r w:rsidR="009A16D4">
        <w:t xml:space="preserve">, genes annotated as transporters for general sugars, ribose, and xylose were significantly more expressed at night. </w:t>
      </w:r>
      <w:r w:rsidR="009A16D4">
        <w:rPr>
          <w:i/>
        </w:rPr>
        <w:t>Actinobacteria</w:t>
      </w:r>
      <w:r w:rsidR="00D71B2C">
        <w:rPr>
          <w:i/>
        </w:rPr>
        <w:t xml:space="preserve"> </w:t>
      </w:r>
      <w:r w:rsidR="00D71B2C">
        <w:t>(</w:t>
      </w:r>
      <w:proofErr w:type="spellStart"/>
      <w:r w:rsidR="00D71B2C">
        <w:t>acI</w:t>
      </w:r>
      <w:proofErr w:type="spellEnd"/>
      <w:r w:rsidR="00D71B2C">
        <w:t>-B)</w:t>
      </w:r>
      <w:r w:rsidR="009A16D4">
        <w:rPr>
          <w:i/>
        </w:rPr>
        <w:t xml:space="preserve"> </w:t>
      </w:r>
      <w:r w:rsidR="009A16D4">
        <w:t>contributed the majority of expressed reads for all three types of sugar transporters, w</w:t>
      </w:r>
      <w:r w:rsidR="0066558E">
        <w:t>hile</w:t>
      </w:r>
      <w:r w:rsidR="009A16D4">
        <w:t xml:space="preserve"> </w:t>
      </w:r>
      <w:proofErr w:type="spellStart"/>
      <w:r w:rsidR="009A16D4">
        <w:rPr>
          <w:i/>
        </w:rPr>
        <w:t>Alphaproteobacteria</w:t>
      </w:r>
      <w:proofErr w:type="spellEnd"/>
      <w:r w:rsidR="0066558E">
        <w:rPr>
          <w:i/>
        </w:rPr>
        <w:t xml:space="preserve"> </w:t>
      </w:r>
      <w:r w:rsidR="0066558E">
        <w:t>was</w:t>
      </w:r>
      <w:r w:rsidR="009A16D4">
        <w:rPr>
          <w:i/>
        </w:rPr>
        <w:t xml:space="preserve"> </w:t>
      </w:r>
      <w:r w:rsidR="009A16D4">
        <w:t xml:space="preserve">identified in xylose and general sugar transport, and </w:t>
      </w:r>
      <w:r w:rsidR="009A16D4">
        <w:rPr>
          <w:i/>
        </w:rPr>
        <w:t xml:space="preserve">Cyanobacteria </w:t>
      </w:r>
      <w:r w:rsidR="009A16D4">
        <w:t xml:space="preserve">and </w:t>
      </w:r>
      <w:proofErr w:type="spellStart"/>
      <w:r w:rsidR="009A16D4">
        <w:rPr>
          <w:i/>
        </w:rPr>
        <w:t>Armatimonadetes</w:t>
      </w:r>
      <w:proofErr w:type="spellEnd"/>
      <w:r w:rsidR="00E75421">
        <w:rPr>
          <w:iCs/>
        </w:rPr>
        <w:t xml:space="preserve"> </w:t>
      </w:r>
      <w:r w:rsidR="009A16D4">
        <w:t>contribut</w:t>
      </w:r>
      <w:r w:rsidR="0066558E">
        <w:t>ed</w:t>
      </w:r>
      <w:r w:rsidR="009A16D4">
        <w:t xml:space="preserve"> to general sugar transport. The only significant differentially expressed sugar transport group in S</w:t>
      </w:r>
      <w:r w:rsidR="00617174">
        <w:t>L</w:t>
      </w:r>
      <w:r w:rsidR="009A16D4">
        <w:t xml:space="preserve"> was </w:t>
      </w:r>
      <w:r w:rsidR="0066558E">
        <w:t>R/S/M</w:t>
      </w:r>
      <w:r w:rsidR="009A16D4">
        <w:t xml:space="preserve"> transport</w:t>
      </w:r>
      <w:r w:rsidR="005B5B97">
        <w:t xml:space="preserve"> in </w:t>
      </w:r>
      <w:r w:rsidR="005B5B97">
        <w:rPr>
          <w:i/>
        </w:rPr>
        <w:t>Actinobacteria</w:t>
      </w:r>
      <w:r w:rsidR="00B8024B">
        <w:t xml:space="preserve">, although several other types were near the significance threshold. </w:t>
      </w:r>
    </w:p>
    <w:p w14:paraId="5A6D1FBE" w14:textId="3D881840" w:rsidR="007B696B" w:rsidRDefault="00E22B85" w:rsidP="003D0C18">
      <w:pPr>
        <w:pStyle w:val="Normal1"/>
      </w:pPr>
      <w:r>
        <w:tab/>
      </w:r>
      <w:r w:rsidR="00B8024B">
        <w:t>Reactive oxygen species (ROS) defense is a critical function for microbes</w:t>
      </w:r>
      <w:r w:rsidR="0066558E">
        <w:t xml:space="preserve"> exposed to UV radiation</w:t>
      </w:r>
      <w:r w:rsidR="00B8024B">
        <w:t xml:space="preserve">. As expected, genes related to ROS defense were significantly more expressed in day vs night in all three lakes, with roughly 15% of genes identified as cyclic in </w:t>
      </w:r>
      <w:r w:rsidR="00901984">
        <w:t>LM</w:t>
      </w:r>
      <w:r w:rsidR="00B8024B">
        <w:t xml:space="preserve"> and </w:t>
      </w:r>
      <w:r w:rsidR="00901984">
        <w:t>SL</w:t>
      </w:r>
      <w:r w:rsidR="00B8024B">
        <w:t xml:space="preserve">. Phyla expressing ROS defense-related genes in </w:t>
      </w:r>
      <w:r w:rsidR="0066558E">
        <w:t>LM</w:t>
      </w:r>
      <w:r w:rsidR="00B8024B">
        <w:t xml:space="preserve"> included </w:t>
      </w:r>
      <w:r w:rsidR="00B8024B">
        <w:rPr>
          <w:i/>
        </w:rPr>
        <w:t xml:space="preserve">Cyanobacteria, Deltaproteobacteria, Planctomycetes, </w:t>
      </w:r>
      <w:proofErr w:type="spellStart"/>
      <w:r w:rsidR="00B8024B">
        <w:rPr>
          <w:i/>
        </w:rPr>
        <w:t>Verrucomicrobia</w:t>
      </w:r>
      <w:proofErr w:type="spellEnd"/>
      <w:r w:rsidR="00B8024B">
        <w:rPr>
          <w:i/>
        </w:rPr>
        <w:t>, Betaproteobacteria,</w:t>
      </w:r>
      <w:r w:rsidR="00E73DB1">
        <w:rPr>
          <w:i/>
        </w:rPr>
        <w:t xml:space="preserve"> and</w:t>
      </w:r>
      <w:r w:rsidR="00B8024B">
        <w:rPr>
          <w:i/>
        </w:rPr>
        <w:t xml:space="preserve"> Bacteroidetes</w:t>
      </w:r>
      <w:r w:rsidR="00E73DB1">
        <w:rPr>
          <w:i/>
        </w:rPr>
        <w:t>.</w:t>
      </w:r>
      <w:r w:rsidR="00B8024B">
        <w:t xml:space="preserve"> In T</w:t>
      </w:r>
      <w:r w:rsidR="00901984">
        <w:t>B</w:t>
      </w:r>
      <w:r w:rsidR="00B8024B">
        <w:t xml:space="preserve">, ROS defense-related reads were assigned to </w:t>
      </w:r>
      <w:r w:rsidR="00B8024B">
        <w:rPr>
          <w:i/>
        </w:rPr>
        <w:t xml:space="preserve">Actinobacteria,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Bacteroidetes, Betaproteobacteria,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t>with roughly a 3</w:t>
      </w:r>
      <w:r w:rsidR="00B8024B" w:rsidRPr="00B8024B">
        <w:rPr>
          <w:vertAlign w:val="superscript"/>
        </w:rPr>
        <w:t>rd</w:t>
      </w:r>
      <w:r w:rsidR="00B8024B">
        <w:t xml:space="preserve"> of reads </w:t>
      </w:r>
      <w:r w:rsidR="003D0C18">
        <w:t xml:space="preserve">mapping to </w:t>
      </w:r>
      <w:r w:rsidR="00B8024B">
        <w:t>unclassified</w:t>
      </w:r>
      <w:r w:rsidR="003D0C18">
        <w:t xml:space="preserve"> gene clusters</w:t>
      </w:r>
      <w:r w:rsidR="00B8024B">
        <w:t>.</w:t>
      </w:r>
      <w:r w:rsidR="00EF0B27">
        <w:t xml:space="preserve"> ROS defense gene expression in SL was</w:t>
      </w:r>
      <w:r w:rsidR="00B8024B">
        <w:t xml:space="preserve"> contributed by </w:t>
      </w:r>
      <w:proofErr w:type="spellStart"/>
      <w:r w:rsidR="00EF0B27">
        <w:rPr>
          <w:i/>
        </w:rPr>
        <w:t>Actinobacterica</w:t>
      </w:r>
      <w:proofErr w:type="spellEnd"/>
      <w:r w:rsidR="00EF0B27">
        <w:rPr>
          <w:i/>
        </w:rPr>
        <w:t xml:space="preserve">, Bacteroidetes, Betaproteobacteria, Cyanobacteria, Deltaproteobacteria, </w:t>
      </w:r>
      <w:proofErr w:type="spellStart"/>
      <w:r w:rsidR="00EF0B27">
        <w:rPr>
          <w:i/>
        </w:rPr>
        <w:t>Eukaryota</w:t>
      </w:r>
      <w:proofErr w:type="spellEnd"/>
      <w:r w:rsidR="00EF0B27">
        <w:rPr>
          <w:i/>
        </w:rPr>
        <w:t xml:space="preserve">, </w:t>
      </w:r>
      <w:proofErr w:type="spellStart"/>
      <w:r w:rsidR="00EF0B27">
        <w:rPr>
          <w:i/>
        </w:rPr>
        <w:t>Gammaproteobacteria</w:t>
      </w:r>
      <w:proofErr w:type="spellEnd"/>
      <w:r w:rsidR="00EF0B27">
        <w:rPr>
          <w:i/>
        </w:rPr>
        <w:t xml:space="preserve">, </w:t>
      </w:r>
      <w:r w:rsidR="00EF0B27">
        <w:t>and</w:t>
      </w:r>
      <w:r w:rsidR="00EF0B27">
        <w:rPr>
          <w:i/>
        </w:rPr>
        <w:t xml:space="preserve"> Planctomycetes.</w:t>
      </w:r>
      <w:r w:rsidR="007B696B">
        <w:t xml:space="preserve"> </w:t>
      </w:r>
      <w:r w:rsidR="00EF0B27">
        <w:t xml:space="preserve">Interestingly, </w:t>
      </w:r>
      <w:r w:rsidR="00EF0B27">
        <w:rPr>
          <w:i/>
        </w:rPr>
        <w:lastRenderedPageBreak/>
        <w:t xml:space="preserve">Cyanobacteria </w:t>
      </w:r>
      <w:r w:rsidR="00EF0B27">
        <w:t>expression of ROS defense genes was comparatively low compared to other groups in both TB and SL.</w:t>
      </w:r>
    </w:p>
    <w:p w14:paraId="37D85A7C" w14:textId="654C87CA" w:rsidR="00164393" w:rsidRPr="00B8024B" w:rsidRDefault="007B696B" w:rsidP="004D28D5">
      <w:pPr>
        <w:pStyle w:val="Normal1"/>
      </w:pPr>
      <w:r>
        <w:rPr>
          <w:i/>
        </w:rPr>
        <w:tab/>
      </w:r>
      <w:r>
        <w:t xml:space="preserve">Several functional gene categories differed in significance between lakes. Genes related to opsins, classified as </w:t>
      </w:r>
      <w:r>
        <w:rPr>
          <w:i/>
        </w:rPr>
        <w:t>Actinobacteria</w:t>
      </w:r>
      <w:r w:rsidR="00D71B2C">
        <w:rPr>
          <w:i/>
        </w:rPr>
        <w:t xml:space="preserve"> </w:t>
      </w:r>
      <w:r w:rsidR="00D71B2C">
        <w:t>(acI-B1)</w:t>
      </w:r>
      <w:r>
        <w:rPr>
          <w:i/>
        </w:rPr>
        <w:t xml:space="preserve"> </w:t>
      </w:r>
      <w:r w:rsidR="0066558E">
        <w:t>and</w:t>
      </w:r>
      <w:r>
        <w:t xml:space="preserve"> </w:t>
      </w:r>
      <w:r>
        <w:rPr>
          <w:i/>
        </w:rPr>
        <w:t xml:space="preserve">Bacteroidetes, </w:t>
      </w:r>
      <w:r>
        <w:t xml:space="preserve">were significantly more expressed in day in </w:t>
      </w:r>
      <w:r w:rsidR="0066558E">
        <w:t xml:space="preserve">only </w:t>
      </w:r>
      <w:r w:rsidR="00901984">
        <w:t>LM,</w:t>
      </w:r>
      <w:r>
        <w:t xml:space="preserve"> as were genes related to proteases (</w:t>
      </w:r>
      <w:r>
        <w:rPr>
          <w:i/>
        </w:rPr>
        <w:t>Cyanobacteria, Betaproteobacteria</w:t>
      </w:r>
      <w:r>
        <w:t xml:space="preserve">, </w:t>
      </w:r>
      <w:proofErr w:type="spellStart"/>
      <w:r>
        <w:rPr>
          <w:i/>
        </w:rPr>
        <w:t>Gammaproteobacteria</w:t>
      </w:r>
      <w:proofErr w:type="spellEnd"/>
      <w:r>
        <w:rPr>
          <w:i/>
        </w:rPr>
        <w:t xml:space="preserve">, Bacteroidetes, </w:t>
      </w:r>
      <w:r>
        <w:t xml:space="preserve">and </w:t>
      </w:r>
      <w:r>
        <w:rPr>
          <w:i/>
        </w:rPr>
        <w:t xml:space="preserve">Actinobacteria, </w:t>
      </w:r>
      <w:r>
        <w:t xml:space="preserve">with a higher proportion of </w:t>
      </w:r>
      <w:r>
        <w:rPr>
          <w:i/>
        </w:rPr>
        <w:t xml:space="preserve">Cyanobacteria </w:t>
      </w:r>
      <w:r>
        <w:t>in day</w:t>
      </w:r>
      <w:r w:rsidR="00AD4090">
        <w:t>time</w:t>
      </w:r>
      <w:r>
        <w:t xml:space="preserve">). </w:t>
      </w:r>
      <w:r w:rsidR="0066558E">
        <w:t>G</w:t>
      </w:r>
      <w:r w:rsidR="004D28D5">
        <w:t xml:space="preserve">enes associated with </w:t>
      </w:r>
      <w:r>
        <w:t xml:space="preserve">xylose transport and </w:t>
      </w:r>
      <w:proofErr w:type="spellStart"/>
      <w:r>
        <w:t>RuBisCO</w:t>
      </w:r>
      <w:proofErr w:type="spellEnd"/>
      <w:r>
        <w:t xml:space="preserve"> were significantly differentially expressed </w:t>
      </w:r>
      <w:r w:rsidR="0066558E">
        <w:t xml:space="preserve">only </w:t>
      </w:r>
      <w:r>
        <w:t xml:space="preserve">in </w:t>
      </w:r>
      <w:r w:rsidR="00901984">
        <w:t>TB</w:t>
      </w:r>
      <w:r>
        <w:t xml:space="preserve">. </w:t>
      </w:r>
      <w:r w:rsidR="004D28D5">
        <w:t>A</w:t>
      </w:r>
      <w:r w:rsidR="0066558E">
        <w:t>dditionally, a</w:t>
      </w:r>
      <w:r w:rsidR="004D28D5">
        <w:t>mino acid transport genes were</w:t>
      </w:r>
      <w:r>
        <w:t xml:space="preserve"> more expressed at night in </w:t>
      </w:r>
      <w:r w:rsidR="00901984">
        <w:t>TB,</w:t>
      </w:r>
      <w:r>
        <w:t xml:space="preserve"> </w:t>
      </w:r>
      <w:r w:rsidR="004D28D5">
        <w:t>classified</w:t>
      </w:r>
      <w:r w:rsidR="006740C0">
        <w:t xml:space="preserve"> </w:t>
      </w:r>
      <w:r w:rsidR="006740C0">
        <w:rPr>
          <w:i/>
        </w:rPr>
        <w:t xml:space="preserve">Actinobacteria,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r w:rsidR="006740C0">
        <w:rPr>
          <w:i/>
        </w:rPr>
        <w:t>Betaproteobacteria</w:t>
      </w:r>
      <w:r w:rsidR="006740C0">
        <w:t xml:space="preserve">. </w:t>
      </w:r>
      <w:r>
        <w:t xml:space="preserve">Fewer functional groups were differentially expressed in </w:t>
      </w:r>
      <w:r w:rsidR="00901984">
        <w:t>SL</w:t>
      </w:r>
      <w:r>
        <w:t xml:space="preserve"> compared to the other two lakes, with no groups found to be significant only in </w:t>
      </w:r>
      <w:r w:rsidR="00901984">
        <w:t>SL.</w:t>
      </w:r>
      <w:r w:rsidR="00B8024B">
        <w:rPr>
          <w:i/>
        </w:rPr>
        <w:t xml:space="preserve"> </w:t>
      </w:r>
    </w:p>
    <w:p w14:paraId="02141188" w14:textId="77777777" w:rsidR="00164393" w:rsidRDefault="00E22B85">
      <w:pPr>
        <w:pStyle w:val="Heading2"/>
      </w:pPr>
      <w:bookmarkStart w:id="15" w:name="_i5otuibs9tt" w:colFirst="0" w:colLast="0"/>
      <w:bookmarkEnd w:id="15"/>
      <w:r>
        <w:t>Discussion</w:t>
      </w:r>
    </w:p>
    <w:p w14:paraId="12BE86CC" w14:textId="41454AF5" w:rsidR="00494965" w:rsidRDefault="00E22B85">
      <w:pPr>
        <w:pStyle w:val="Normal1"/>
      </w:pPr>
      <w:r>
        <w:tab/>
      </w:r>
      <w:r w:rsidR="0020291E">
        <w:t>In this study, we sought to identify</w:t>
      </w:r>
      <w:r w:rsidR="0066558E">
        <w:t xml:space="preserve"> generalizable interactions in freshwater microbial communities through diel gene expression</w:t>
      </w:r>
      <w:r>
        <w:t>.</w:t>
      </w:r>
      <w:r w:rsidR="00494965">
        <w:t xml:space="preserve"> Using </w:t>
      </w:r>
      <w:proofErr w:type="spellStart"/>
      <w:r w:rsidR="00494965">
        <w:t>metatranscriptomic</w:t>
      </w:r>
      <w:proofErr w:type="spellEnd"/>
      <w:r w:rsidR="00494965">
        <w:t xml:space="preserve"> time series, we were able to detect genes that were differentially expressed in day vs. night and </w:t>
      </w:r>
      <w:r w:rsidR="00BF3E0D">
        <w:t xml:space="preserve">identify those </w:t>
      </w:r>
      <w:r w:rsidR="00972ACF">
        <w:t>with</w:t>
      </w:r>
      <w:r w:rsidR="00494965">
        <w:t xml:space="preserve"> cyclic trends. The functional annotations of those genes allow</w:t>
      </w:r>
      <w:r w:rsidR="00972ACF">
        <w:t>ed</w:t>
      </w:r>
      <w:r w:rsidR="00494965">
        <w:t xml:space="preserve"> us to hypothesize </w:t>
      </w:r>
      <w:r w:rsidR="00972ACF">
        <w:t>metabolic exchanges</w:t>
      </w:r>
      <w:r w:rsidR="00494965">
        <w:t xml:space="preserve"> in freshwater microbial communities</w:t>
      </w:r>
      <w:r w:rsidR="00972ACF">
        <w:t>.</w:t>
      </w:r>
      <w:r w:rsidR="00BE5EE4">
        <w:t xml:space="preserve"> </w:t>
      </w:r>
      <w:r w:rsidR="00972ACF">
        <w:t>We found</w:t>
      </w:r>
      <w:r w:rsidR="00BE5EE4">
        <w:t xml:space="preserve"> similar trends</w:t>
      </w:r>
      <w:r w:rsidR="00972ACF">
        <w:t xml:space="preserve"> in the timing and types of genes expressed across all lakes studied, regardless of trophic status</w:t>
      </w:r>
      <w:r w:rsidR="00494965">
        <w:t>.</w:t>
      </w:r>
    </w:p>
    <w:p w14:paraId="56F130A6" w14:textId="67F6FE3F" w:rsidR="00164393" w:rsidRPr="00F722AC" w:rsidRDefault="00E22B85" w:rsidP="003D36F0">
      <w:pPr>
        <w:pStyle w:val="Normal1"/>
      </w:pPr>
      <w:r>
        <w:t xml:space="preserve"> </w:t>
      </w:r>
      <w:r w:rsidR="00494965">
        <w:tab/>
      </w:r>
      <w:r w:rsidR="00972ACF">
        <w:t>T</w:t>
      </w:r>
      <w:r w:rsidR="00773822">
        <w:t>he balance of primary producti</w:t>
      </w:r>
      <w:r w:rsidR="00972ACF">
        <w:t>on</w:t>
      </w:r>
      <w:r w:rsidR="00773822">
        <w:t xml:space="preserve"> and respiration is of interest to </w:t>
      </w:r>
      <w:r w:rsidR="00972ACF">
        <w:t>those</w:t>
      </w:r>
      <w:r w:rsidR="00773822">
        <w:t xml:space="preserve"> seeking to create carbon budgets for freshwater lakes</w:t>
      </w:r>
      <w:r w:rsidR="00AC4FD0">
        <w:t xml:space="preserve">. </w:t>
      </w:r>
      <w:r w:rsidR="00971D76">
        <w:t>P</w:t>
      </w:r>
      <w:r w:rsidR="00494965">
        <w:t xml:space="preserve">revious </w:t>
      </w:r>
      <w:r w:rsidR="00972ACF">
        <w:t>research</w:t>
      </w:r>
      <w:r w:rsidR="00853073">
        <w:t xml:space="preserve"> </w:t>
      </w:r>
      <w:r w:rsidR="00494965">
        <w:t>has linked photosynthesis and respiration to diel cycles</w:t>
      </w:r>
      <w:r w:rsidR="00F722AC">
        <w:t xml:space="preserve"> </w:t>
      </w:r>
      <w:r w:rsidR="00F722AC">
        <w:fldChar w:fldCharType="begin" w:fldLock="1"/>
      </w:r>
      <w:r w:rsidR="00C15947">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C15947" w:rsidRPr="00C15947">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highly </w:t>
      </w:r>
      <w:r w:rsidR="00F722AC">
        <w:lastRenderedPageBreak/>
        <w:t xml:space="preserve">expressed in day and often cyclic. </w:t>
      </w:r>
      <w:r w:rsidR="00972ACF">
        <w:t>P</w:t>
      </w:r>
      <w:r w:rsidR="005B6D11">
        <w:t xml:space="preserve">hotosynthesis and carbon fixation are often considered </w:t>
      </w:r>
      <w:r w:rsidR="00DE31D4">
        <w:t xml:space="preserve">to be </w:t>
      </w:r>
      <w:r w:rsidR="00AD4090">
        <w:t>coupled in the process of</w:t>
      </w:r>
      <w:r w:rsidR="00F81E31">
        <w:t xml:space="preserve"> primary production</w:t>
      </w:r>
      <w:r w:rsidR="00972ACF">
        <w:t>;</w:t>
      </w:r>
      <w:r w:rsidR="00F81E31">
        <w:t xml:space="preserve"> </w:t>
      </w:r>
      <w:r w:rsidR="00972ACF">
        <w:t>h</w:t>
      </w:r>
      <w:r w:rsidR="00F81E31">
        <w:t xml:space="preserve">owever, we only saw differential expression of </w:t>
      </w:r>
      <w:proofErr w:type="spellStart"/>
      <w:r w:rsidR="003C696B">
        <w:t>RuBisCO</w:t>
      </w:r>
      <w:proofErr w:type="spellEnd"/>
      <w:r w:rsidR="003C696B">
        <w:t xml:space="preserve"> </w:t>
      </w:r>
      <w:r w:rsidR="00F81E31">
        <w:t xml:space="preserve">genes in </w:t>
      </w:r>
      <w:r w:rsidR="00971D76">
        <w:t>TB</w:t>
      </w:r>
      <w:r w:rsidR="00F81E31">
        <w:t xml:space="preserve">. Still, expression does not necessarily correlate to </w:t>
      </w:r>
      <w:r w:rsidR="00AD4090">
        <w:t xml:space="preserve">direct </w:t>
      </w:r>
      <w:r w:rsidR="00F81E31">
        <w:t xml:space="preserve">protein abundance or function </w:t>
      </w:r>
      <w:r w:rsidR="00B239CD">
        <w:fldChar w:fldCharType="begin" w:fldLock="1"/>
      </w:r>
      <w:r w:rsidR="00C15947">
        <w:instrText>ADDIN CSL_CITATION {"citationItems":[{"id":"ITEM-1","itemData":{"DOI":"10.1038/ismej.2012.94","ISSN":"1751-7362","abstract":"Sizing up metatranscriptomics","author":[{"dropping-particle":"","family":"Moran","given":"Mary Ann","non-dropping-particle":"","parse-names":false,"suffix":""},{"dropping-particle":"","family":"Satinsky","given":"Brandon","non-dropping-particle":"","parse-names":false,"suffix":""},{"dropping-particle":"","family":"Gifford","given":"Scott M","non-dropping-particle":"","parse-names":false,"suffix":""},{"dropping-particle":"","family":"Luo","given":"Haiwei","non-dropping-particle":"","parse-names":false,"suffix":""},{"dropping-particle":"","family":"Rivers","given":"Adam","non-dropping-particle":"","parse-names":false,"suffix":""},{"dropping-particle":"","family":"Chan","given":"Leong-Keat","non-dropping-particle":"","parse-names":false,"suffix":""},{"dropping-particle":"","family":"Meng","given":"Jun","non-dropping-particle":"","parse-names":false,"suffix":""},{"dropping-particle":"","family":"Durham","given":"Bryndan P","non-dropping-particle":"","parse-names":false,"suffix":""},{"dropping-particle":"","family":"Shen","given":"Chen","non-dropping-particle":"","parse-names":false,"suffix":""},{"dropping-particle":"","family":"Varaljay","given":"Vanessa A","non-dropping-particle":"","parse-names":false,"suffix":""},{"dropping-particle":"","family":"Smith","given":"Christa B","non-dropping-particle":"","parse-names":false,"suffix":""},{"dropping-particle":"","family":"Yager","given":"Patricia L","non-dropping-particle":"","parse-names":false,"suffix":""},{"dropping-particle":"","family":"Hopkinson","given":"Brian M","non-dropping-particle":"","parse-names":false,"suffix":""}],"container-title":"The ISME Journal","id":"ITEM-1","issue":"2","issued":{"date-parts":[["2013","2"]]},"page":"237-243","publisher":"Nature Publishing Group","title":"Sizing up metatranscriptomics","type":"article-journal","volume":"7"},"uris":["http://www.mendeley.com/documents/?uuid=ebc0b1c9-67cd-3868-be01-f742c1927701"]}],"mendeley":{"formattedCitation":"(Moran et al., 2013)","plainTextFormattedCitation":"(Moran et al., 2013)","previouslyFormattedCitation":"(Moran et al., 2013)"},"properties":{"noteIndex":0},"schema":"https://github.com/citation-style-language/schema/raw/master/csl-citation.json"}</w:instrText>
      </w:r>
      <w:r w:rsidR="00B239CD">
        <w:fldChar w:fldCharType="separate"/>
      </w:r>
      <w:r w:rsidR="00C15947" w:rsidRPr="00C15947">
        <w:rPr>
          <w:noProof/>
        </w:rPr>
        <w:t>(Moran et al., 2013)</w:t>
      </w:r>
      <w:r w:rsidR="00B239CD">
        <w:fldChar w:fldCharType="end"/>
      </w:r>
      <w:r w:rsidR="00F81E31">
        <w:t xml:space="preserve">, indicating only that transcriptional regulation of </w:t>
      </w:r>
      <w:proofErr w:type="spellStart"/>
      <w:r w:rsidR="00F81E31">
        <w:t>RuBisCO</w:t>
      </w:r>
      <w:proofErr w:type="spellEnd"/>
      <w:r w:rsidR="00F81E31">
        <w:t xml:space="preserve"> is not diel in </w:t>
      </w:r>
      <w:r w:rsidR="00971D76">
        <w:t>LM</w:t>
      </w:r>
      <w:r w:rsidR="00F81E31">
        <w:t xml:space="preserve"> or </w:t>
      </w:r>
      <w:r w:rsidR="00971D76">
        <w:t>SL.</w:t>
      </w:r>
      <w:r w:rsidR="005B6D11">
        <w:t xml:space="preserve"> </w:t>
      </w:r>
    </w:p>
    <w:p w14:paraId="7DE42A84" w14:textId="3DF94721" w:rsidR="00164393" w:rsidRDefault="00E22B85" w:rsidP="006B53BD">
      <w:pPr>
        <w:pStyle w:val="Normal1"/>
      </w:pPr>
      <w:r>
        <w:tab/>
      </w:r>
      <w:r w:rsidR="00F83D26">
        <w:t>Respiration is a broad category that encompass</w:t>
      </w:r>
      <w:r w:rsidR="00972ACF">
        <w:t>es</w:t>
      </w:r>
      <w:r w:rsidR="00F83D26">
        <w:t xml:space="preserve"> the degradation of many carbon substrates. To </w:t>
      </w:r>
      <w:r w:rsidR="00972ACF">
        <w:t>identify the</w:t>
      </w:r>
      <w:r w:rsidR="00F83D26">
        <w:t xml:space="preserv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C15947">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populations.","type":"article-journal","volume":"110"},"uris":["http://www.mendeley.com/documents/?uuid=e45f9566-de63-33dd-a6d5-10a4b2da294e"]}],"mendeley":{"formattedCitation":"(Ottesen et al., 2013)","plainTextFormattedCitation":"(Ottesen et al., 2013)","previouslyFormattedCitation":"(Ottesen et al., 2013)"},"properties":{"noteIndex":0},"schema":"https://github.com/citation-style-language/schema/raw/master/csl-citation.json"}</w:instrText>
      </w:r>
      <w:r w:rsidR="008F17E2">
        <w:rPr>
          <w:color w:val="000000"/>
        </w:rPr>
        <w:fldChar w:fldCharType="separate"/>
      </w:r>
      <w:r w:rsidR="00C15947" w:rsidRPr="00C15947">
        <w:rPr>
          <w:noProof/>
          <w:color w:val="000000"/>
        </w:rPr>
        <w:t>(Ottesen et al., 2013)</w:t>
      </w:r>
      <w:r w:rsidR="008F17E2">
        <w:rPr>
          <w:color w:val="000000"/>
        </w:rPr>
        <w:fldChar w:fldCharType="end"/>
      </w:r>
      <w:r>
        <w:t xml:space="preserve">. </w:t>
      </w:r>
      <w:r w:rsidR="00F83D26">
        <w:t xml:space="preserve">In all three lakes studied, we found significantly higher expression of genes related to sugar transport at night compared to day. </w:t>
      </w:r>
      <w:r w:rsidR="0084749F">
        <w:t>Ph</w:t>
      </w:r>
      <w:r w:rsidR="00972ACF">
        <w:t>ototrophs</w:t>
      </w:r>
      <w:r w:rsidR="0084749F">
        <w:t xml:space="preserve"> are known to exude sugars </w:t>
      </w:r>
      <w:r w:rsidR="00B239CD">
        <w:fldChar w:fldCharType="begin" w:fldLock="1"/>
      </w:r>
      <w:r w:rsidR="00C15947">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&amp; Rojíčková, 1996)","plainTextFormattedCitation":"(Maršálek &amp; Rojíčková, 1996)","previouslyFormattedCitation":"(Maršálek &amp; Rojíčková, 1996)"},"properties":{"noteIndex":0},"schema":"https://github.com/citation-style-language/schema/raw/master/csl-citation.json"}</w:instrText>
      </w:r>
      <w:r w:rsidR="00B239CD">
        <w:fldChar w:fldCharType="separate"/>
      </w:r>
      <w:r w:rsidR="00C15947" w:rsidRPr="00C15947">
        <w:rPr>
          <w:noProof/>
        </w:rPr>
        <w:t>(Maršálek &amp; Rojíčková, 1996)</w:t>
      </w:r>
      <w:r w:rsidR="00B239CD">
        <w:fldChar w:fldCharType="end"/>
      </w:r>
      <w:r w:rsidR="006B53BD">
        <w:t>,</w:t>
      </w:r>
      <w:r w:rsidR="0084749F">
        <w:t xml:space="preserve"> suggesting</w:t>
      </w:r>
      <w:r w:rsidR="00972ACF">
        <w:t xml:space="preserve"> that sugars may be exchanged between phototrophs and heterotrophs</w:t>
      </w:r>
      <w:r w:rsidR="0084749F">
        <w:t>.</w:t>
      </w:r>
    </w:p>
    <w:p w14:paraId="7CFA21EF" w14:textId="303EA8A4" w:rsidR="003F0E15" w:rsidRDefault="003F0E15" w:rsidP="006B53BD">
      <w:pPr>
        <w:pStyle w:val="Normal1"/>
      </w:pPr>
      <w:r>
        <w:tab/>
      </w:r>
      <w:r w:rsidR="00972ACF">
        <w:t>We</w:t>
      </w:r>
      <w:r>
        <w:t xml:space="preserve"> </w:t>
      </w:r>
      <w:r w:rsidR="00972ACF">
        <w:t>studied</w:t>
      </w:r>
      <w:r>
        <w:t xml:space="preserve"> lakes representing eutrophic (LM), </w:t>
      </w:r>
      <w:proofErr w:type="spellStart"/>
      <w:r>
        <w:t>humic</w:t>
      </w:r>
      <w:proofErr w:type="spellEnd"/>
      <w:r>
        <w:t xml:space="preserve"> (TB), and oligotrophic (SL) trophic statuses. There were key differences in gene expression between these lakes, suggesting that microbial </w:t>
      </w:r>
      <w:proofErr w:type="gramStart"/>
      <w:r>
        <w:t>communities</w:t>
      </w:r>
      <w:proofErr w:type="gramEnd"/>
      <w:r>
        <w:t xml:space="preserve"> function differently under varying nutrient concentrations.</w:t>
      </w:r>
      <w:r w:rsidR="00216373">
        <w:t xml:space="preserve"> For example, genes related to amino acid transport were only differentially expressed in day vs. night in TB, while genes related to opsins were only differentially expressed in LM. </w:t>
      </w:r>
      <w:r w:rsidR="00972ACF">
        <w:t xml:space="preserve">Although sugar expression was commonly observed, the </w:t>
      </w:r>
      <w:r w:rsidR="00216373">
        <w:t>types of sugars that were differentially expressed in day vs. night differed by lake. In LM, these genes encode ribose, general sugar, and raffinose/</w:t>
      </w:r>
      <w:proofErr w:type="spellStart"/>
      <w:r w:rsidR="00216373">
        <w:t>stachyose</w:t>
      </w:r>
      <w:proofErr w:type="spellEnd"/>
      <w:r w:rsidR="00216373">
        <w:t>/</w:t>
      </w:r>
      <w:proofErr w:type="spellStart"/>
      <w:r w:rsidR="00216373">
        <w:t>melibiose</w:t>
      </w:r>
      <w:proofErr w:type="spellEnd"/>
      <w:r w:rsidR="00216373">
        <w:t xml:space="preserve"> transport</w:t>
      </w:r>
      <w:r w:rsidR="001941DD">
        <w:t xml:space="preserve">, while </w:t>
      </w:r>
      <w:r w:rsidR="006A2D39">
        <w:t xml:space="preserve">for </w:t>
      </w:r>
      <w:r w:rsidR="001941DD">
        <w:t>TB, they encoded ribose, general sugar, and xylose transport. Among the sugar transporters, only genes encoding raffinose/</w:t>
      </w:r>
      <w:proofErr w:type="spellStart"/>
      <w:r w:rsidR="001941DD">
        <w:t>stachyose</w:t>
      </w:r>
      <w:proofErr w:type="spellEnd"/>
      <w:r w:rsidR="001941DD">
        <w:t>/</w:t>
      </w:r>
      <w:proofErr w:type="spellStart"/>
      <w:r w:rsidR="001941DD">
        <w:t>melibiose</w:t>
      </w:r>
      <w:proofErr w:type="spellEnd"/>
      <w:r w:rsidR="001941DD">
        <w:t xml:space="preserve"> transport were significantly differentially expressed in SP. Still, the </w:t>
      </w:r>
      <w:r w:rsidR="00972ACF">
        <w:lastRenderedPageBreak/>
        <w:t>similarities</w:t>
      </w:r>
      <w:r w:rsidR="001941DD">
        <w:t xml:space="preserve"> between these three lakes in sugar transport and photosynthesis diel expression indicate a potentially generalizable trend in freshwater.</w:t>
      </w:r>
    </w:p>
    <w:p w14:paraId="3B23B043" w14:textId="3EB037AE" w:rsidR="00EF04EF" w:rsidRDefault="00EF04EF" w:rsidP="00BE11A9">
      <w:pPr>
        <w:pStyle w:val="Normal1"/>
      </w:pPr>
      <w:r>
        <w:tab/>
        <w:t xml:space="preserve">There are two non-exclusive hypotheses as to why we observed diel trends in genes encoding sugar transport. One is biotic in origin – if these sugars are indeed algal exudates, they may be produced during the day and released at night. Although </w:t>
      </w:r>
      <w:r w:rsidR="006A2D39">
        <w:t>such</w:t>
      </w:r>
      <w:r>
        <w:t xml:space="preserve"> diel release of sugars has not been observed, day/night partitioning of photosynthesis and sugar </w:t>
      </w:r>
      <w:r w:rsidR="00B239CD">
        <w:t>metabolism</w:t>
      </w:r>
      <w:r>
        <w:t xml:space="preserve"> </w:t>
      </w:r>
      <w:r w:rsidR="006A2D39">
        <w:t xml:space="preserve">are known to </w:t>
      </w:r>
      <w:r>
        <w:t xml:space="preserve">occur </w:t>
      </w:r>
      <w:r w:rsidR="00B239CD">
        <w:t>in ph</w:t>
      </w:r>
      <w:r w:rsidR="00972ACF">
        <w:t>ototrophs</w:t>
      </w:r>
      <w:r w:rsidR="006D09F3">
        <w:t xml:space="preserve"> </w:t>
      </w:r>
      <w:r w:rsidR="00B239CD">
        <w:fldChar w:fldCharType="begin" w:fldLock="1"/>
      </w:r>
      <w:r w:rsidR="00C15947">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WH8501","type":"article-journal","volume":"20"},"uris":["http://www.mendeley.com/documents/?uuid=8154b1b0-ad4d-3cec-abc6-f979c7e21f98"]}],"mendeley":{"formattedCitation":"(Masuda et al., 2018; Welkie et al., 2018)","plainTextFormattedCitation":"(Masuda et al., 2018; Welkie et al., 2018)","previouslyFormattedCitation":"(Masuda et al., 2018; Welkie et al., 2018)"},"properties":{"noteIndex":0},"schema":"https://github.com/citation-style-language/schema/raw/master/csl-citation.json"}</w:instrText>
      </w:r>
      <w:r w:rsidR="00B239CD">
        <w:fldChar w:fldCharType="separate"/>
      </w:r>
      <w:r w:rsidR="00C15947" w:rsidRPr="00C15947">
        <w:rPr>
          <w:noProof/>
        </w:rPr>
        <w:t>(Masuda et al., 2018; Welkie et al., 2018)</w:t>
      </w:r>
      <w:r w:rsidR="00B239CD">
        <w:fldChar w:fldCharType="end"/>
      </w:r>
      <w:r w:rsidR="00C339C0">
        <w:t xml:space="preserve">. This diel trend </w:t>
      </w:r>
      <w:r w:rsidR="00972ACF">
        <w:t>in</w:t>
      </w:r>
      <w:r w:rsidR="00C339C0">
        <w:t xml:space="preserve"> single cell</w:t>
      </w:r>
      <w:r w:rsidR="00972ACF">
        <w:t>s</w:t>
      </w:r>
      <w:r w:rsidR="00C339C0">
        <w:t xml:space="preserve"> </w:t>
      </w:r>
      <w:r w:rsidR="00972ACF">
        <w:t xml:space="preserve">may extend to </w:t>
      </w:r>
      <w:r w:rsidR="00C339C0">
        <w:t>community</w:t>
      </w:r>
      <w:r w:rsidR="003249BB">
        <w:t>-level</w:t>
      </w:r>
      <w:r w:rsidR="00C339C0">
        <w:t xml:space="preserve"> interactions. The other hypothesis is that oxidative stress prevents </w:t>
      </w:r>
      <w:r w:rsidR="00972ACF">
        <w:t>heterotrophs</w:t>
      </w:r>
      <w:r w:rsidR="00C339C0">
        <w:t xml:space="preserve"> from consuming sugar during the day, even if </w:t>
      </w:r>
      <w:r w:rsidR="00972ACF">
        <w:t>it is</w:t>
      </w:r>
      <w:r w:rsidR="006A2D39">
        <w:t xml:space="preserve"> </w:t>
      </w:r>
      <w:r w:rsidR="00C339C0">
        <w:t>available. We observe</w:t>
      </w:r>
      <w:r w:rsidR="006D09F3">
        <w:t>d</w:t>
      </w:r>
      <w:r w:rsidR="00C339C0">
        <w:t xml:space="preserve"> </w:t>
      </w:r>
      <w:r w:rsidR="00972ACF">
        <w:t xml:space="preserve">significant </w:t>
      </w:r>
      <w:r w:rsidR="00C339C0">
        <w:t xml:space="preserve">differential expression in genes related </w:t>
      </w:r>
      <w:r w:rsidR="00972ACF">
        <w:t>to ROS</w:t>
      </w:r>
      <w:r w:rsidR="00C339C0">
        <w:t xml:space="preserve"> defense, with higher expression during the day</w:t>
      </w:r>
      <w:r w:rsidR="00972ACF">
        <w:t>,</w:t>
      </w:r>
      <w:r w:rsidR="00C339C0">
        <w:t xml:space="preserve"> in all three lakes. </w:t>
      </w:r>
      <w:r w:rsidR="001816C2">
        <w:t>Although s</w:t>
      </w:r>
      <w:r w:rsidR="006A2D39">
        <w:t xml:space="preserve">olar radiation is known to produce low molecular organic acids from high molecular weight organic matter, </w:t>
      </w:r>
      <w:r w:rsidR="001816C2">
        <w:t>we did not observe differential expression of genes encoding transporters for typical photodegradation products, such as glycolate or carboxylic acids.</w:t>
      </w:r>
    </w:p>
    <w:p w14:paraId="76847ED2" w14:textId="70B3B91C" w:rsidR="00164393" w:rsidRDefault="006D09F3" w:rsidP="00972ACF">
      <w:pPr>
        <w:pStyle w:val="Normal1"/>
        <w:ind w:firstLine="720"/>
      </w:pPr>
      <w:r>
        <w:t xml:space="preserve">There is </w:t>
      </w:r>
      <w:r w:rsidR="006A2D39">
        <w:t xml:space="preserve">ample </w:t>
      </w:r>
      <w:r>
        <w:t xml:space="preserve">evidence </w:t>
      </w:r>
      <w:r w:rsidR="00972ACF">
        <w:t>in</w:t>
      </w:r>
      <w:r>
        <w:t xml:space="preserve"> marine microbial communities suggesting that carbon released by phototroph</w:t>
      </w:r>
      <w:r w:rsidR="00972ACF">
        <w:t xml:space="preserve">s </w:t>
      </w:r>
      <w:r>
        <w:t xml:space="preserve">influences heterotrophic community composition </w:t>
      </w:r>
      <w:r w:rsidR="00972ACF">
        <w:t>to</w:t>
      </w:r>
      <w:r>
        <w:t xml:space="preserve"> improve phototroph fitness. </w:t>
      </w:r>
      <w:r w:rsidR="00972ACF">
        <w:t>In coral reefs, algal exudates can dramatically shift bacterial community composition, potentially providing algae with a competitive advantage over coral by selecting for coral pathogens in the heterotrophic community</w:t>
      </w:r>
      <w:r w:rsidR="00972ACF">
        <w:rPr>
          <w:color w:val="000000"/>
        </w:rPr>
        <w:t xml:space="preserve"> </w:t>
      </w:r>
      <w:r w:rsidR="00972ACF">
        <w:rPr>
          <w:color w:val="000000"/>
        </w:rPr>
        <w:fldChar w:fldCharType="begin" w:fldLock="1"/>
      </w:r>
      <w:r w:rsidR="00972ACF">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972ACF">
        <w:rPr>
          <w:color w:val="000000"/>
        </w:rPr>
        <w:fldChar w:fldCharType="separate"/>
      </w:r>
      <w:r w:rsidR="00972ACF" w:rsidRPr="00C15947">
        <w:rPr>
          <w:noProof/>
          <w:color w:val="000000"/>
        </w:rPr>
        <w:t>(Nelson et al., 2013)</w:t>
      </w:r>
      <w:r w:rsidR="00972ACF">
        <w:rPr>
          <w:color w:val="000000"/>
        </w:rPr>
        <w:fldChar w:fldCharType="end"/>
      </w:r>
      <w:r w:rsidR="00972ACF">
        <w:t xml:space="preserve">. </w:t>
      </w:r>
      <w:r w:rsidR="0020291E">
        <w:t xml:space="preserve">In marine </w:t>
      </w:r>
      <w:r w:rsidR="00972ACF">
        <w:t xml:space="preserve">microbial </w:t>
      </w:r>
      <w:r w:rsidR="0020291E">
        <w:t xml:space="preserve">communities, </w:t>
      </w:r>
      <w:r w:rsidR="00E22B85">
        <w:t xml:space="preserve">heterotrophic </w:t>
      </w:r>
      <w:r w:rsidR="0020291E">
        <w:t>bacterioplankton are</w:t>
      </w:r>
      <w:r w:rsidR="00E22B85">
        <w:t xml:space="preserve"> highly dependent upon </w:t>
      </w:r>
      <w:r w:rsidR="00E22B85">
        <w:rPr>
          <w:i/>
        </w:rPr>
        <w:t xml:space="preserve">Prochlorococcus </w:t>
      </w:r>
      <w:r w:rsidR="00E22B85">
        <w:t xml:space="preserve">exudates and likely perform a </w:t>
      </w:r>
      <w:r w:rsidR="00DD2616">
        <w:t xml:space="preserve">critical </w:t>
      </w:r>
      <w:r w:rsidR="00E22B85">
        <w:t>community function in return</w:t>
      </w:r>
      <w:r w:rsidR="0020291E">
        <w:t>, such as the detoxification of hydrogen peroxide or free radicals</w:t>
      </w:r>
      <w:r w:rsidR="00BE5EE4">
        <w:t xml:space="preserve"> </w:t>
      </w:r>
      <w:r w:rsidR="001B12C6">
        <w:fldChar w:fldCharType="begin" w:fldLock="1"/>
      </w:r>
      <w:r w:rsidR="001B12C6">
        <w:instrText>ADDIN CSL_CITATION {"citationItems":[{"id":"ITEM-1","itemData":{"DOI":"10.1371/journal.pone.0016805","ISSN":"1932-6203","abstract":"The phytoplankton community in the oligotrophic open ocean is numerically dominated by the cyanobacterium Prochlorococcus, accounting for approximately half of all photosynthesis. In the illuminated euphotic zone where Prochlorococcus grows, reactive oxygen species are continuously generated via photochemical reactions with dissolved organic matter. However, Prochlorococcus genomes lack catalase and additional protective mechanisms common in other aerobes, and this genus is highly susceptible to oxidative damage from hydrogen peroxide (HOOH). In this study we showed that the extant microbial community plays a vital, previously unrecognized role in cross-protecting Prochlorococcus from oxidative damage in the surface mixed layer of the oligotrophic ocean. Microbes are the primary HOOH sink in marine systems, and in the absence of the microbial community, surface waters in the Atlantic and Pacific Ocean accumulated HOOH to concentrations that were lethal for Prochlorococcus cultures. In laboratory experiments with the marine heterotroph Alteromonas sp., serving as a proxy for the natural community of HOOH-degrading microbes, bacterial depletion of HOOH from the extracellular milieu prevented oxidative damage to the cell envelope and photosystems of co-cultured Prochlorococcus, and facilitated the growth of Prochlorococcus at ecologically-relevant cell concentrations. Curiously, the more recently evolved lineages of Prochlorococcus that exploit the surface mixed layer niche were also the most sensitive to HOOH. The genomic streamlining of these evolved lineages during adaptation to the high-light exposed upper euphotic zone thus appears to be coincident with an acquired dependency on the extant HOOH-consuming community. These results underscore the importance of (indirect) biotic interactions in establishing niche boundaries, and highlight the impacts that community-level responses to stress may have in the ecological and evolutionary outcomes for co-existing species.","author":[{"dropping-particle":"","family":"Morris","given":"J. Jeffrey","non-dropping-particle":"","parse-names":false,"suffix":""},{"dropping-particle":"","family":"Johnson","given":"Zackary I.","non-dropping-particle":"","parse-names":false,"suffix":""},{"dropping-particle":"","family":"Szul","given":"Martin J.","non-dropping-particle":"","parse-names":false,"suffix":""},{"dropping-particle":"","family":"Keller","given":"Martin","non-dropping-particle":"","parse-names":false,"suffix":""},{"dropping-particle":"","family":"Zinser","given":"Erik R.","non-dropping-particle":"","parse-names":false,"suffix":""}],"container-title":"PLoS ONE","editor":[{"dropping-particle":"","family":"Rodriguez-Valera","given":"Francisco","non-dropping-particle":"","parse-names":false,"suffix":""}],"id":"ITEM-1","issue":"2","issued":{"date-parts":[["2011","2","3"]]},"page":"e16805","publisher":"Public Library of Science","title":"Dependence of the Cyanobacterium Prochlorococcus on Hydrogen Peroxide Scavenging Microbes for Growth at the Ocean's Surface","type":"article-journal","volume":"6"},"uris":["http://www.mendeley.com/documents/?uuid=8e6bfcac-6d8b-3fea-b5c7-93a8a2d26933"]}],"mendeley":{"formattedCitation":"(Morris, Johnson, Szul, Keller, &amp; Zinser, 2011)","plainTextFormattedCitation":"(Morris, Johnson, Szul, Keller, &amp; Zinser, 2011)","previouslyFormattedCitation":"(Morris, Johnson, Szul, Keller, &amp; Zinser, 2011)"},"properties":{"noteIndex":0},"schema":"https://github.com/citation-style-language/schema/raw/master/csl-citation.json"}</w:instrText>
      </w:r>
      <w:r w:rsidR="001B12C6">
        <w:fldChar w:fldCharType="separate"/>
      </w:r>
      <w:r w:rsidR="001B12C6" w:rsidRPr="001B12C6">
        <w:rPr>
          <w:noProof/>
        </w:rPr>
        <w:t>(Morris, Johnson, Szul, Keller, &amp; Zinser, 2011)</w:t>
      </w:r>
      <w:r w:rsidR="001B12C6">
        <w:fldChar w:fldCharType="end"/>
      </w:r>
      <w:r w:rsidR="0020291E">
        <w:t>.</w:t>
      </w:r>
      <w:r w:rsidR="00440E88">
        <w:t xml:space="preserve"> </w:t>
      </w:r>
      <w:r w:rsidR="00440E88">
        <w:rPr>
          <w:i/>
        </w:rPr>
        <w:t xml:space="preserve">Prochlorococcus </w:t>
      </w:r>
      <w:r w:rsidR="00440E88">
        <w:t xml:space="preserve">has lost its genes for reactive oxygen species defense and depends on the </w:t>
      </w:r>
      <w:r w:rsidR="006A2D39">
        <w:t xml:space="preserve">associated </w:t>
      </w:r>
      <w:r w:rsidR="00440E88">
        <w:t xml:space="preserve">heterotrophic </w:t>
      </w:r>
      <w:r w:rsidR="006A2D39">
        <w:t>bacteria to supply this</w:t>
      </w:r>
      <w:r w:rsidR="00440E88">
        <w:t xml:space="preserve"> function </w:t>
      </w:r>
      <w:r w:rsidR="00440E88">
        <w:fldChar w:fldCharType="begin" w:fldLock="1"/>
      </w:r>
      <w:r w:rsidR="00C15947">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communities","type":"article-journal","volume":"38"},"uris":["http://www.mendeley.com/documents/?uuid=9ba70e30-3842-3f9e-b7a9-e4b644e36172"]}],"mendeley":{"formattedCitation":"(Ma, Calfee, Morris, Johnson, &amp; Zinser, 2018; Morris, Johnson, Wilhelm, &amp; Zinser, 2016)","plainTextFormattedCitation":"(Ma, Calfee, Morris, Johnson, &amp; Zinser, 2018; Morris, Johnson, Wilhelm, &amp; Zinser, 2016)","previouslyFormattedCitation":"(Ma, Calfee, Morris, Johnson, &amp; Zinser, 2018; Morris, Johnson, Wilhelm, &amp; Zinser, 2016)"},"properties":{"noteIndex":0},"schema":"https://github.com/citation-style-language/schema/raw/master/csl-citation.json"}</w:instrText>
      </w:r>
      <w:r w:rsidR="00440E88">
        <w:fldChar w:fldCharType="separate"/>
      </w:r>
      <w:r w:rsidR="00C15947" w:rsidRPr="00C15947">
        <w:rPr>
          <w:noProof/>
        </w:rPr>
        <w:t xml:space="preserve">(Ma, Calfee, Morris, Johnson, &amp; Zinser, 2018; Morris, Johnson, Wilhelm, &amp; Zinser, </w:t>
      </w:r>
      <w:r w:rsidR="00C15947" w:rsidRPr="00C15947">
        <w:rPr>
          <w:noProof/>
        </w:rPr>
        <w:lastRenderedPageBreak/>
        <w:t>2016)</w:t>
      </w:r>
      <w:r w:rsidR="00440E88">
        <w:fldChar w:fldCharType="end"/>
      </w:r>
      <w:r w:rsidR="00440E88">
        <w:t>.</w:t>
      </w:r>
      <w:r w:rsidR="00E22B85">
        <w:t xml:space="preserve"> </w:t>
      </w:r>
      <w:r w:rsidR="00972ACF">
        <w:rPr>
          <w:i/>
        </w:rPr>
        <w:t xml:space="preserve">Prochlorococcus </w:t>
      </w:r>
      <w:r w:rsidR="00972ACF">
        <w:t>likely exudates carbon to maintain redox balance, as it generates more reducing power via photosynthesis than it can allocate to anabolic processes</w:t>
      </w:r>
      <w:r w:rsidR="00972ACF">
        <w:rPr>
          <w:color w:val="000000"/>
        </w:rPr>
        <w:t xml:space="preserve"> </w:t>
      </w:r>
      <w:r w:rsidR="00972ACF">
        <w:rPr>
          <w:color w:val="000000"/>
        </w:rPr>
        <w:fldChar w:fldCharType="begin" w:fldLock="1"/>
      </w:r>
      <w:r w:rsidR="00972ACF">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Berglund, Pullin, &amp; Chisholm, 2005)","plainTextFormattedCitation":"(Bertilsson, Berglund, Pullin, &amp; Chisholm, 2005)","previouslyFormattedCitation":"(Bertilsson, Berglund, Pullin, &amp; Chisholm, 2005)"},"properties":{"noteIndex":0},"schema":"https://github.com/citation-style-language/schema/raw/master/csl-citation.json"}</w:instrText>
      </w:r>
      <w:r w:rsidR="00972ACF">
        <w:rPr>
          <w:color w:val="000000"/>
        </w:rPr>
        <w:fldChar w:fldCharType="separate"/>
      </w:r>
      <w:r w:rsidR="00972ACF" w:rsidRPr="00C15947">
        <w:rPr>
          <w:noProof/>
          <w:color w:val="000000"/>
        </w:rPr>
        <w:t>(Bertilsson, Berglund, Pullin, &amp; Chisholm, 2005)</w:t>
      </w:r>
      <w:r w:rsidR="00972ACF">
        <w:rPr>
          <w:color w:val="000000"/>
        </w:rPr>
        <w:fldChar w:fldCharType="end"/>
      </w:r>
      <w:r w:rsidR="00972ACF">
        <w:t xml:space="preserve">. However, a frequently observed adaptation to excess reducing power is to downregulate photosynthesis electron flux; this is not observed in </w:t>
      </w:r>
      <w:r w:rsidR="00972ACF">
        <w:rPr>
          <w:i/>
        </w:rPr>
        <w:t xml:space="preserve">Prochlorococcus </w:t>
      </w:r>
      <w:r w:rsidR="00972ACF">
        <w:t xml:space="preserve">and suggests alternative reasons for its release of carbon </w:t>
      </w:r>
      <w:r w:rsidR="00972ACF">
        <w:fldChar w:fldCharType="begin" w:fldLock="1"/>
      </w:r>
      <w:r w:rsidR="00972ACF">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Follows, &amp; Chisholm, 2017)","plainTextFormattedCitation":"(Braakman, Follows, &amp; Chisholm, 2017)","previouslyFormattedCitation":"(Braakman, Follows, &amp; Chisholm, 2017)"},"properties":{"noteIndex":0},"schema":"https://github.com/citation-style-language/schema/raw/master/csl-citation.json"}</w:instrText>
      </w:r>
      <w:r w:rsidR="00972ACF">
        <w:fldChar w:fldCharType="separate"/>
      </w:r>
      <w:r w:rsidR="00972ACF" w:rsidRPr="00C15947">
        <w:rPr>
          <w:noProof/>
        </w:rPr>
        <w:t>(Braakman, Follows, &amp; Chisholm, 2017)</w:t>
      </w:r>
      <w:r w:rsidR="00972ACF">
        <w:fldChar w:fldCharType="end"/>
      </w:r>
      <w:r w:rsidR="00972ACF">
        <w:rPr>
          <w:i/>
        </w:rPr>
        <w:t>.</w:t>
      </w:r>
    </w:p>
    <w:p w14:paraId="62221000" w14:textId="77777777" w:rsidR="007F6735" w:rsidRDefault="0020291E" w:rsidP="0082345C">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w:t>
      </w:r>
      <w:r w:rsidR="00BE5EE4">
        <w:t>y, which in turn may benefit phototrophs</w:t>
      </w:r>
      <w:r w:rsidR="00E22B85">
        <w:t xml:space="preserve">. </w:t>
      </w:r>
      <w:r w:rsidR="006A2D39">
        <w:t xml:space="preserve">Most likely, </w:t>
      </w:r>
      <w:r w:rsidR="00E22B85">
        <w:t xml:space="preserve">heterotrophs </w:t>
      </w:r>
      <w:r w:rsidR="00972ACF">
        <w:t xml:space="preserve">perform functions that </w:t>
      </w:r>
      <w:r w:rsidR="007F6735">
        <w:t>benefit</w:t>
      </w:r>
      <w:r w:rsidR="00E22B85">
        <w:t xml:space="preserve"> </w:t>
      </w:r>
      <w:r w:rsidR="007F6735">
        <w:t>the community</w:t>
      </w:r>
      <w:r w:rsidR="00E22B85">
        <w:t xml:space="preserve">, such as </w:t>
      </w:r>
      <w:r w:rsidR="007F6735">
        <w:t xml:space="preserve">ROS defense and </w:t>
      </w:r>
      <w:r w:rsidR="00E22B85">
        <w:t>vitamin</w:t>
      </w:r>
      <w:r w:rsidR="007F6735">
        <w:t xml:space="preserve"> production. </w:t>
      </w:r>
      <w:r>
        <w:t>The origin of metabolic exchanges that lead to co-dependencies has been postulated to be an important driver of evolution in aquatic communities</w:t>
      </w:r>
      <w:r w:rsidR="007F6735">
        <w:t xml:space="preserve">, as in the </w:t>
      </w:r>
      <w:r>
        <w:t xml:space="preserve">“Black Queen Hypothesis” </w:t>
      </w:r>
      <w:r w:rsidR="008C0528">
        <w:fldChar w:fldCharType="begin" w:fldLock="1"/>
      </w:r>
      <w:r w:rsidR="00C15947">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Lenski, &amp; Zinser, 2012)","plainTextFormattedCitation":"(Morris, Lenski, &amp; Zinser, 2012)","previouslyFormattedCitation":"(Morris, Lenski, &amp; Zinser, 2012)"},"properties":{"noteIndex":0},"schema":"https://github.com/citation-style-language/schema/raw/master/csl-citation.json"}</w:instrText>
      </w:r>
      <w:r w:rsidR="008C0528">
        <w:fldChar w:fldCharType="separate"/>
      </w:r>
      <w:r w:rsidR="00C15947" w:rsidRPr="00C15947">
        <w:rPr>
          <w:noProof/>
        </w:rPr>
        <w:t>(Morris, Lenski, &amp; Zinser, 2012)</w:t>
      </w:r>
      <w:r w:rsidR="008C0528">
        <w:fldChar w:fldCharType="end"/>
      </w:r>
      <w:r>
        <w:t xml:space="preserve">. </w:t>
      </w:r>
    </w:p>
    <w:p w14:paraId="375EE6B7" w14:textId="7B467FE4" w:rsidR="00BE5EE4" w:rsidRDefault="0020291E" w:rsidP="007F6735">
      <w:pPr>
        <w:pStyle w:val="Normal1"/>
        <w:ind w:firstLine="720"/>
      </w:pPr>
      <w:r>
        <w:t xml:space="preserve">It is </w:t>
      </w:r>
      <w:r w:rsidR="0082345C">
        <w:t xml:space="preserve">intriguing </w:t>
      </w:r>
      <w:r>
        <w:t>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of chloroplasts and mitochondria in plant cells</w:t>
      </w:r>
      <w:r w:rsidR="003B1A0A">
        <w:t xml:space="preserve"> </w:t>
      </w:r>
      <w:r w:rsidR="003B1A0A">
        <w:fldChar w:fldCharType="begin" w:fldLock="1"/>
      </w:r>
      <w:r w:rsidR="00C15947">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3B1A0A">
        <w:fldChar w:fldCharType="separate"/>
      </w:r>
      <w:r w:rsidR="00C15947" w:rsidRPr="00C15947">
        <w:rPr>
          <w:noProof/>
        </w:rPr>
        <w:t>(Braakman et al., 2017)</w:t>
      </w:r>
      <w:r w:rsidR="003B1A0A">
        <w:fldChar w:fldCharType="end"/>
      </w:r>
      <w:r w:rsidR="00E22B85">
        <w:t xml:space="preserve">. </w:t>
      </w:r>
      <w:r>
        <w:t>Here</w:t>
      </w:r>
      <w:r w:rsidR="009852CB">
        <w:t>,</w:t>
      </w:r>
      <w:r>
        <w:t xml:space="preserve"> we present a comparative </w:t>
      </w:r>
      <w:proofErr w:type="spellStart"/>
      <w:r>
        <w:t>metatranscriptomic</w:t>
      </w:r>
      <w:proofErr w:type="spellEnd"/>
      <w:r>
        <w:t xml:space="preserve"> analysis which demonstrates similar</w:t>
      </w:r>
      <w:r w:rsidR="006D09F3">
        <w:t xml:space="preserve"> diel trends in </w:t>
      </w:r>
      <w:r w:rsidR="001816C2">
        <w:t>photosynthesis, reactive oxygen species defense, and sugar transport in three different types of lakes, suggesting that these trends may be a general property of freshwater microbial communities</w:t>
      </w:r>
      <w:r>
        <w:t xml:space="preserve">. </w:t>
      </w:r>
      <w:r w:rsidR="001816C2">
        <w:t xml:space="preserve">We outline both biotic (algal exudates) and abiotic (oxidative stress) </w:t>
      </w:r>
      <w:r w:rsidR="006A2D39">
        <w:t xml:space="preserve">as </w:t>
      </w:r>
      <w:r w:rsidR="001816C2">
        <w:t>driv</w:t>
      </w:r>
      <w:r w:rsidR="006A2D39">
        <w:t>ers of</w:t>
      </w:r>
      <w:r w:rsidR="001816C2">
        <w:t xml:space="preserve"> community-level diel trends in freshwater</w:t>
      </w:r>
      <w:r w:rsidR="006A2D39">
        <w:t xml:space="preserve"> microbiomes</w:t>
      </w:r>
      <w:r w:rsidR="001816C2">
        <w:t xml:space="preserve">. Whether all of these microbes are responding to the same </w:t>
      </w:r>
      <w:r w:rsidR="004A597F">
        <w:t xml:space="preserve">day-night </w:t>
      </w:r>
      <w:r w:rsidR="001816C2">
        <w:t xml:space="preserve">stimulus or whether community interactions </w:t>
      </w:r>
      <w:r w:rsidR="006A2D39">
        <w:t xml:space="preserve">confer </w:t>
      </w:r>
      <w:r w:rsidR="001816C2">
        <w:t xml:space="preserve">these diel trends remains to be </w:t>
      </w:r>
      <w:r w:rsidR="006C502D">
        <w:t>determined</w:t>
      </w:r>
      <w:r w:rsidR="001816C2">
        <w:t xml:space="preserve">. </w:t>
      </w:r>
      <w:r w:rsidR="00BE5EE4">
        <w:t xml:space="preserve">Given the consistent patterns across </w:t>
      </w:r>
      <w:proofErr w:type="spellStart"/>
      <w:r w:rsidR="00BE5EE4">
        <w:t>metatranscriptomes</w:t>
      </w:r>
      <w:proofErr w:type="spellEnd"/>
      <w:r w:rsidR="00BE5EE4">
        <w:t xml:space="preserve"> from biogeochemically disparate lakes, our results underscore the prevalence of conserved microbial interactions that underpin a broad diversity of freshwater environments.</w:t>
      </w:r>
    </w:p>
    <w:p w14:paraId="30008860" w14:textId="21F75859" w:rsidR="00F1088C" w:rsidRDefault="00F1088C" w:rsidP="00F1088C">
      <w:pPr>
        <w:spacing w:after="0" w:line="240" w:lineRule="auto"/>
        <w:rPr>
          <w:b/>
          <w:lang w:val="en-US"/>
        </w:rPr>
      </w:pPr>
      <w:r w:rsidRPr="00F1088C">
        <w:rPr>
          <w:b/>
          <w:lang w:val="en-US"/>
        </w:rPr>
        <w:lastRenderedPageBreak/>
        <w:t>Funding</w:t>
      </w:r>
    </w:p>
    <w:p w14:paraId="29051BBC" w14:textId="77777777" w:rsidR="00F1088C" w:rsidRPr="00F1088C" w:rsidRDefault="00F1088C" w:rsidP="00F1088C">
      <w:pPr>
        <w:spacing w:after="0" w:line="240" w:lineRule="auto"/>
        <w:rPr>
          <w:b/>
          <w:lang w:val="en-US"/>
        </w:rPr>
      </w:pPr>
    </w:p>
    <w:p w14:paraId="67B89839" w14:textId="4BC06C1E" w:rsidR="00430208" w:rsidRPr="00430208" w:rsidRDefault="00430208" w:rsidP="00F1088C">
      <w:pPr>
        <w:spacing w:after="0" w:line="240" w:lineRule="auto"/>
        <w:rPr>
          <w:lang w:val="en-US"/>
        </w:rPr>
      </w:pPr>
      <w:r w:rsidRPr="00430208">
        <w:rPr>
          <w:lang w:val="en-US"/>
        </w:rPr>
        <w:t xml:space="preserve">This research was supported by the U.S. Department of Energy Joint Genome Institute through the Community Sequencing Program (CSP </w:t>
      </w:r>
      <w:r w:rsidR="00F1088C">
        <w:rPr>
          <w:lang w:val="en-US"/>
        </w:rPr>
        <w:t>1977</w:t>
      </w:r>
      <w:r w:rsidRPr="00430208">
        <w:rPr>
          <w:lang w:val="en-US"/>
        </w:rPr>
        <w:t>).</w:t>
      </w:r>
      <w:r w:rsidRPr="00430208">
        <w:rPr>
          <w:rFonts w:ascii="Helvetica Neue" w:hAnsi="Helvetica Neue"/>
          <w:color w:val="333333"/>
          <w:sz w:val="27"/>
          <w:szCs w:val="27"/>
          <w:shd w:val="clear" w:color="auto" w:fill="FFFFFF"/>
          <w:lang w:val="en-US"/>
        </w:rPr>
        <w:t xml:space="preserve"> </w:t>
      </w:r>
      <w:r w:rsidRPr="00430208">
        <w:rPr>
          <w:lang w:val="en-US"/>
        </w:rPr>
        <w:t>The work conducted by the U.S. Department of Energy Joint Genome Institute, a DOE Office of Science User Facility, is supported by the Office of Science of the U.S. Department of Energy under Contract No. DE-AC02-05CH11231. Katherine D. McMahon received funding from the United States National Science Foundation Microbial Observatories program (MCB-0702395), the Long</w:t>
      </w:r>
      <w:r w:rsidR="00F1088C">
        <w:rPr>
          <w:lang w:val="en-US"/>
        </w:rPr>
        <w:t>-</w:t>
      </w:r>
      <w:r w:rsidRPr="00430208">
        <w:rPr>
          <w:lang w:val="en-US"/>
        </w:rPr>
        <w:t xml:space="preserve">Term Ecological Research Program (NTL–LTER DEB-1440297), and an INSPIRE award (DEB-1344254). Alexandra M. Linz was supported by a pre-doctoral fellowship provided by the University of Wisconsin–Madison Department of Bacteriology and by the National Science Foundation Graduate Research Fellowship Program under grant no. DGE-1256259 during this research. </w:t>
      </w:r>
    </w:p>
    <w:p w14:paraId="12D59B42" w14:textId="0A30438C" w:rsidR="00430208" w:rsidRDefault="00430208" w:rsidP="00F1088C">
      <w:pPr>
        <w:pStyle w:val="Normal1"/>
        <w:rPr>
          <w:b/>
        </w:rPr>
      </w:pPr>
    </w:p>
    <w:p w14:paraId="789C1345" w14:textId="4FD236DB" w:rsidR="00F1088C" w:rsidRPr="00C15947" w:rsidRDefault="00F1088C" w:rsidP="00F1088C">
      <w:pPr>
        <w:pStyle w:val="Normal1"/>
        <w:rPr>
          <w:b/>
        </w:rPr>
      </w:pPr>
      <w:r w:rsidRPr="00C15947">
        <w:rPr>
          <w:b/>
        </w:rPr>
        <w:t>Acknowledgements</w:t>
      </w:r>
    </w:p>
    <w:p w14:paraId="4BCA0DED" w14:textId="0F204D3F" w:rsidR="00777FC1" w:rsidRDefault="00F1088C">
      <w:pPr>
        <w:pStyle w:val="Normal1"/>
      </w:pPr>
      <w:r>
        <w:t xml:space="preserve">This work would not have been possible without the large team of volunteers who helped collect and process samples. </w:t>
      </w:r>
      <w:r w:rsidR="00FC3633">
        <w:t xml:space="preserve">These people included </w:t>
      </w:r>
      <w:r w:rsidR="00894AC8">
        <w:t xml:space="preserve">Amelia Flannery, Benjamin Peterson, Carolyn Voter, Carolyn Pugh, </w:t>
      </w:r>
      <w:r w:rsidR="00B00EFA">
        <w:t xml:space="preserve">Christine </w:t>
      </w:r>
      <w:r w:rsidR="00DA21FF">
        <w:t>Tam</w:t>
      </w:r>
      <w:r w:rsidR="00B00EFA">
        <w:t xml:space="preserve">, </w:t>
      </w:r>
      <w:r w:rsidR="00894AC8">
        <w:t xml:space="preserve">Christopher Lawson, Dominick </w:t>
      </w:r>
      <w:proofErr w:type="spellStart"/>
      <w:r w:rsidR="00894AC8">
        <w:t>Ciruzzi</w:t>
      </w:r>
      <w:proofErr w:type="spellEnd"/>
      <w:r w:rsidR="00894AC8">
        <w:t xml:space="preserve">, Francisco Moya, Grace Schrader, Joshua </w:t>
      </w:r>
      <w:proofErr w:type="spellStart"/>
      <w:r w:rsidR="00894AC8">
        <w:t>Breider</w:t>
      </w:r>
      <w:proofErr w:type="spellEnd"/>
      <w:r w:rsidR="00894AC8">
        <w:t xml:space="preserve">, Katy Forest, Kylie Huang, Madeleine </w:t>
      </w:r>
      <w:proofErr w:type="spellStart"/>
      <w:r w:rsidR="00894AC8">
        <w:t>Hughan</w:t>
      </w:r>
      <w:proofErr w:type="spellEnd"/>
      <w:r w:rsidR="00894AC8">
        <w:t xml:space="preserve">, Madeleine Magee, </w:t>
      </w:r>
      <w:r w:rsidR="00FC3633">
        <w:t xml:space="preserve">Margaret Sobolewski, </w:t>
      </w:r>
      <w:r w:rsidR="00894AC8">
        <w:t xml:space="preserve">Mark </w:t>
      </w:r>
      <w:proofErr w:type="spellStart"/>
      <w:r w:rsidR="00894AC8">
        <w:t>Gahler</w:t>
      </w:r>
      <w:proofErr w:type="spellEnd"/>
      <w:r w:rsidR="00894AC8">
        <w:t xml:space="preserve">, </w:t>
      </w:r>
      <w:proofErr w:type="spellStart"/>
      <w:r w:rsidR="00FC3633">
        <w:t>Mykala</w:t>
      </w:r>
      <w:proofErr w:type="spellEnd"/>
      <w:r w:rsidR="00FC3633">
        <w:t xml:space="preserve"> </w:t>
      </w:r>
      <w:proofErr w:type="spellStart"/>
      <w:r w:rsidR="00FC3633">
        <w:t>Sobieck</w:t>
      </w:r>
      <w:proofErr w:type="spellEnd"/>
      <w:r w:rsidR="00FC3633">
        <w:t xml:space="preserve">, Pamela </w:t>
      </w:r>
      <w:proofErr w:type="spellStart"/>
      <w:r w:rsidR="00FC3633">
        <w:t>Camejo</w:t>
      </w:r>
      <w:proofErr w:type="spellEnd"/>
      <w:r w:rsidR="00FC3633">
        <w:t xml:space="preserve">, </w:t>
      </w:r>
      <w:r w:rsidR="00894AC8">
        <w:t xml:space="preserve">Robin </w:t>
      </w:r>
      <w:proofErr w:type="spellStart"/>
      <w:r w:rsidR="00894AC8">
        <w:t>Rohwer</w:t>
      </w:r>
      <w:proofErr w:type="spellEnd"/>
      <w:r w:rsidR="00894AC8">
        <w:t>, Sarah Stevens</w:t>
      </w:r>
      <w:r w:rsidR="00FC3633">
        <w:t xml:space="preserve">, </w:t>
      </w:r>
      <w:r w:rsidR="00894AC8">
        <w:t xml:space="preserve">and </w:t>
      </w:r>
      <w:proofErr w:type="spellStart"/>
      <w:r w:rsidR="00894AC8">
        <w:t>Shaomei</w:t>
      </w:r>
      <w:proofErr w:type="spellEnd"/>
      <w:r w:rsidR="00894AC8">
        <w:t xml:space="preserve"> He. We also thank </w:t>
      </w:r>
      <w:r w:rsidR="00777FC1">
        <w:t xml:space="preserve">Sarah Stevens for </w:t>
      </w:r>
      <w:r w:rsidR="007415C0">
        <w:t>her</w:t>
      </w:r>
      <w:r w:rsidR="00B00EFA">
        <w:t xml:space="preserve"> </w:t>
      </w:r>
      <w:r w:rsidR="00777FC1">
        <w:t>contribution of in-house McMahon Lab scripts</w:t>
      </w:r>
      <w:r w:rsidR="00B00EFA">
        <w:t xml:space="preserve"> and </w:t>
      </w:r>
      <w:r w:rsidR="007415C0">
        <w:t>her advice throughout the data analysis process</w:t>
      </w:r>
      <w:r w:rsidR="00777FC1">
        <w:t>.</w:t>
      </w:r>
      <w:r w:rsidR="007415C0">
        <w:t xml:space="preserve"> Finally, we thank the Long-Term Ecological Research Program, the Center for Limnology, and UW Trout Lake Station for providing logistical support and equipment during the field sampling. </w:t>
      </w:r>
      <w:r w:rsidR="00B00EFA">
        <w:t xml:space="preserve"> </w:t>
      </w:r>
    </w:p>
    <w:p w14:paraId="5E6AB593" w14:textId="77777777" w:rsidR="00164393" w:rsidRDefault="00E22B85">
      <w:pPr>
        <w:pStyle w:val="Heading2"/>
        <w:spacing w:after="200"/>
      </w:pPr>
      <w:bookmarkStart w:id="16" w:name="_abl40ru00kyu" w:colFirst="0" w:colLast="0"/>
      <w:bookmarkEnd w:id="16"/>
      <w:r>
        <w:rPr>
          <w:rFonts w:ascii="Times New Roman" w:eastAsia="Times New Roman" w:hAnsi="Times New Roman" w:cs="Times New Roman"/>
        </w:rPr>
        <w:t>References</w:t>
      </w:r>
    </w:p>
    <w:p w14:paraId="4E914236" w14:textId="7621BE9D" w:rsidR="00AF2017" w:rsidRPr="00AF2017" w:rsidRDefault="00353C04" w:rsidP="00AF2017">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AF2017" w:rsidRPr="00AF2017">
        <w:rPr>
          <w:noProof/>
        </w:rPr>
        <w:t xml:space="preserve">Anders, S., &amp; Huber, W. (2010). Differential expression analysis for sequence count data. </w:t>
      </w:r>
      <w:r w:rsidR="00AF2017" w:rsidRPr="00AF2017">
        <w:rPr>
          <w:i/>
          <w:iCs/>
          <w:noProof/>
        </w:rPr>
        <w:t>Genome Biology</w:t>
      </w:r>
      <w:r w:rsidR="00AF2017" w:rsidRPr="00AF2017">
        <w:rPr>
          <w:noProof/>
        </w:rPr>
        <w:t xml:space="preserve">, </w:t>
      </w:r>
      <w:r w:rsidR="00AF2017" w:rsidRPr="00AF2017">
        <w:rPr>
          <w:i/>
          <w:iCs/>
          <w:noProof/>
        </w:rPr>
        <w:t>11</w:t>
      </w:r>
      <w:r w:rsidR="00AF2017" w:rsidRPr="00AF2017">
        <w:rPr>
          <w:noProof/>
        </w:rPr>
        <w:t>(10), R106. https://doi.org/10.1186/gb-2010-11-10-r106</w:t>
      </w:r>
    </w:p>
    <w:p w14:paraId="35A5F89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Atamna-Ismaeel, N., Sabehi, G., Sharon, I., Witzel, K.-P., Labrenz, M., Jürgens, K., … Beja, O. (2008). Widespread distribution of proteorhodopsins in freshwater and brackish ecosystems. </w:t>
      </w:r>
      <w:r w:rsidRPr="00AF2017">
        <w:rPr>
          <w:i/>
          <w:iCs/>
          <w:noProof/>
        </w:rPr>
        <w:t>The ISME Journal</w:t>
      </w:r>
      <w:r w:rsidRPr="00AF2017">
        <w:rPr>
          <w:noProof/>
        </w:rPr>
        <w:t xml:space="preserve">, </w:t>
      </w:r>
      <w:r w:rsidRPr="00AF2017">
        <w:rPr>
          <w:i/>
          <w:iCs/>
          <w:noProof/>
        </w:rPr>
        <w:t>2</w:t>
      </w:r>
      <w:r w:rsidRPr="00AF2017">
        <w:rPr>
          <w:noProof/>
        </w:rPr>
        <w:t>(6), 656–662. https://doi.org/10.1038/ismej.2008.27</w:t>
      </w:r>
    </w:p>
    <w:p w14:paraId="3B3DC28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Aylward, F. O., Eppley, J. M., Smith, J. M., Chavez, F. P., Scholin, C. A., &amp; DeLong, E. F. (2015). Microbial community transcriptional networks are conserved in three domains at ocean basin </w:t>
      </w:r>
      <w:r w:rsidRPr="00AF2017">
        <w:rPr>
          <w:noProof/>
        </w:rPr>
        <w:lastRenderedPageBreak/>
        <w:t xml:space="preserve">scales. </w:t>
      </w:r>
      <w:r w:rsidRPr="00AF2017">
        <w:rPr>
          <w:i/>
          <w:iCs/>
          <w:noProof/>
        </w:rPr>
        <w:t>Proceedings of the National Academy of Sciences</w:t>
      </w:r>
      <w:r w:rsidRPr="00AF2017">
        <w:rPr>
          <w:noProof/>
        </w:rPr>
        <w:t xml:space="preserve">, </w:t>
      </w:r>
      <w:r w:rsidRPr="00AF2017">
        <w:rPr>
          <w:i/>
          <w:iCs/>
          <w:noProof/>
        </w:rPr>
        <w:t>112</w:t>
      </w:r>
      <w:r w:rsidRPr="00AF2017">
        <w:rPr>
          <w:noProof/>
        </w:rPr>
        <w:t>(17), 5443–5448. https://doi.org/10.1073/PNAS.1502883112</w:t>
      </w:r>
    </w:p>
    <w:p w14:paraId="4B5D2F9A"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Bankevich, A., Nurk, S., Antipov, D., Gurevich, A. A., Dvorkin, M., Kulikov, A. S., … Pevzner, P. A. (2012). SPAdes: A New Genome Assembly Algorithm and Its Applications to Single-Cell Sequencing. </w:t>
      </w:r>
      <w:r w:rsidRPr="00AF2017">
        <w:rPr>
          <w:i/>
          <w:iCs/>
          <w:noProof/>
        </w:rPr>
        <w:t>Journal of Computational Biology</w:t>
      </w:r>
      <w:r w:rsidRPr="00AF2017">
        <w:rPr>
          <w:noProof/>
        </w:rPr>
        <w:t xml:space="preserve">, </w:t>
      </w:r>
      <w:r w:rsidRPr="00AF2017">
        <w:rPr>
          <w:i/>
          <w:iCs/>
          <w:noProof/>
        </w:rPr>
        <w:t>19</w:t>
      </w:r>
      <w:r w:rsidRPr="00AF2017">
        <w:rPr>
          <w:noProof/>
        </w:rPr>
        <w:t>(5), 455–477. https://doi.org/10.1089/cmb.2012.0021</w:t>
      </w:r>
    </w:p>
    <w:p w14:paraId="50F8105E"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Bendall, M. L., Stevens, S. L., Chan, L.-K., Malfatti, S., Schwientek, P., Tremblay, J., … Malmstrom, R. R. (2016). Genome-wide selective sweeps and gene-specific sweeps in natural bacterial populations. </w:t>
      </w:r>
      <w:r w:rsidRPr="00AF2017">
        <w:rPr>
          <w:i/>
          <w:iCs/>
          <w:noProof/>
        </w:rPr>
        <w:t>The ISME Journal</w:t>
      </w:r>
      <w:r w:rsidRPr="00AF2017">
        <w:rPr>
          <w:noProof/>
        </w:rPr>
        <w:t xml:space="preserve">, </w:t>
      </w:r>
      <w:r w:rsidRPr="00AF2017">
        <w:rPr>
          <w:i/>
          <w:iCs/>
          <w:noProof/>
        </w:rPr>
        <w:t>10</w:t>
      </w:r>
      <w:r w:rsidRPr="00AF2017">
        <w:rPr>
          <w:noProof/>
        </w:rPr>
        <w:t>(7), 1589–1601. https://doi.org/10.1038/ismej.2015.241</w:t>
      </w:r>
    </w:p>
    <w:p w14:paraId="5798D5CA"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Bertilsson, S., Berglund, O., Pullin, M. J., &amp; Chisholm, S. W. (2005). Release of dissolved organic matter by Prochlorococcus. </w:t>
      </w:r>
      <w:r w:rsidRPr="00AF2017">
        <w:rPr>
          <w:i/>
          <w:iCs/>
          <w:noProof/>
        </w:rPr>
        <w:t>Vie et Milieu</w:t>
      </w:r>
      <w:r w:rsidRPr="00AF2017">
        <w:rPr>
          <w:noProof/>
        </w:rPr>
        <w:t xml:space="preserve">, </w:t>
      </w:r>
      <w:r w:rsidRPr="00AF2017">
        <w:rPr>
          <w:i/>
          <w:iCs/>
          <w:noProof/>
        </w:rPr>
        <w:t>55</w:t>
      </w:r>
      <w:r w:rsidRPr="00AF2017">
        <w:rPr>
          <w:noProof/>
        </w:rPr>
        <w:t>(3–4), 225–232. Retrieved from https://www.researchgate.net/publication/252613206</w:t>
      </w:r>
    </w:p>
    <w:p w14:paraId="1D4E98F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Bertilsson, S., &amp; Jones, J. B. (2003). Supply of Dissolved Organic Matter to Aquatic Ecosystems: Autochthonous Sources. </w:t>
      </w:r>
      <w:r w:rsidRPr="00AF2017">
        <w:rPr>
          <w:i/>
          <w:iCs/>
          <w:noProof/>
        </w:rPr>
        <w:t>Aquatic Ecosystems</w:t>
      </w:r>
      <w:r w:rsidRPr="00AF2017">
        <w:rPr>
          <w:noProof/>
        </w:rPr>
        <w:t>, 3–24. https://doi.org/10.1016/B978-012256371-3/50002-0</w:t>
      </w:r>
    </w:p>
    <w:p w14:paraId="6B4E71B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Bertilsson, S., &amp; Tranvik, L. J. (2000). Photochemical transformation of dissolved organic matter in lakes. </w:t>
      </w:r>
      <w:r w:rsidRPr="00AF2017">
        <w:rPr>
          <w:i/>
          <w:iCs/>
          <w:noProof/>
        </w:rPr>
        <w:t>Limnology and Oceanography</w:t>
      </w:r>
      <w:r w:rsidRPr="00AF2017">
        <w:rPr>
          <w:noProof/>
        </w:rPr>
        <w:t xml:space="preserve">, </w:t>
      </w:r>
      <w:r w:rsidRPr="00AF2017">
        <w:rPr>
          <w:i/>
          <w:iCs/>
          <w:noProof/>
        </w:rPr>
        <w:t>45</w:t>
      </w:r>
      <w:r w:rsidRPr="00AF2017">
        <w:rPr>
          <w:noProof/>
        </w:rPr>
        <w:t>(4), 753–762. https://doi.org/10.4319/lo.2000.45.4.0753</w:t>
      </w:r>
    </w:p>
    <w:p w14:paraId="3B6CCE8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Braakman, R., Follows, M. J., &amp; Chisholm, S. W. (2017). Metabolic evolution and the self-organization of ecosystems. </w:t>
      </w:r>
      <w:r w:rsidRPr="00AF2017">
        <w:rPr>
          <w:i/>
          <w:iCs/>
          <w:noProof/>
        </w:rPr>
        <w:t>Proceedings of the National Academy of Sciences of the United States of America</w:t>
      </w:r>
      <w:r w:rsidRPr="00AF2017">
        <w:rPr>
          <w:noProof/>
        </w:rPr>
        <w:t xml:space="preserve">, </w:t>
      </w:r>
      <w:r w:rsidRPr="00AF2017">
        <w:rPr>
          <w:i/>
          <w:iCs/>
          <w:noProof/>
        </w:rPr>
        <w:t>114</w:t>
      </w:r>
      <w:r w:rsidRPr="00AF2017">
        <w:rPr>
          <w:noProof/>
        </w:rPr>
        <w:t>(15), E3091–E3100. https://doi.org/10.1073/pnas.1619573114</w:t>
      </w:r>
    </w:p>
    <w:p w14:paraId="583CA7B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Bushnell, B., Egan, R., Copeland, A., Foster, B., Clum, A., Sun, H., … Scholz, M. (2014). BBMap: A Fast, Accurate, Splice-Aware Aligner. https://doi.org/10.1186/1471-2105-13-238</w:t>
      </w:r>
    </w:p>
    <w:p w14:paraId="29FA6BE0"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Chin-Leo, G., &amp; Kirchman, D. L. (1988). Estimating bacterial production in marine waters from the simultaneous incorporation of thymidine and leucine. </w:t>
      </w:r>
      <w:r w:rsidRPr="00AF2017">
        <w:rPr>
          <w:i/>
          <w:iCs/>
          <w:noProof/>
        </w:rPr>
        <w:t>Applied and Environmental Microbiology</w:t>
      </w:r>
      <w:r w:rsidRPr="00AF2017">
        <w:rPr>
          <w:noProof/>
        </w:rPr>
        <w:t xml:space="preserve">, </w:t>
      </w:r>
      <w:r w:rsidRPr="00AF2017">
        <w:rPr>
          <w:i/>
          <w:iCs/>
          <w:noProof/>
        </w:rPr>
        <w:t>54</w:t>
      </w:r>
      <w:r w:rsidRPr="00AF2017">
        <w:rPr>
          <w:noProof/>
        </w:rPr>
        <w:t>(8), 1934–1939. Retrieved from http://www.ncbi.nlm.nih.gov/pubmed/16347706</w:t>
      </w:r>
    </w:p>
    <w:p w14:paraId="07092EC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Cole, J. J. (1982). </w:t>
      </w:r>
      <w:r w:rsidRPr="00AF2017">
        <w:rPr>
          <w:i/>
          <w:iCs/>
          <w:noProof/>
        </w:rPr>
        <w:t>INTERACTIONS BETWEEN BACTERIA AND ALGAE IN AQUATIC ECOSYSTEMS</w:t>
      </w:r>
      <w:r w:rsidRPr="00AF2017">
        <w:rPr>
          <w:noProof/>
        </w:rPr>
        <w:t xml:space="preserve">. </w:t>
      </w:r>
      <w:r w:rsidRPr="00AF2017">
        <w:rPr>
          <w:i/>
          <w:iCs/>
          <w:noProof/>
        </w:rPr>
        <w:t>Ann Rev. Ecol. Syst</w:t>
      </w:r>
      <w:r w:rsidRPr="00AF2017">
        <w:rPr>
          <w:noProof/>
        </w:rPr>
        <w:t xml:space="preserve"> (Vol. 13). Retrieved from www.annualreviews.org</w:t>
      </w:r>
    </w:p>
    <w:p w14:paraId="0654E0F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Garcia, S. L., Stevens, S. L. R., Crary, B., Martinez-Garcia, M., Stepanauskas, R., Woyke, T., … McMahon, K. D. (2018). Contrasting patterns of genome-level diversity across distinct co-occurring bacterial populations. </w:t>
      </w:r>
      <w:r w:rsidRPr="00AF2017">
        <w:rPr>
          <w:i/>
          <w:iCs/>
          <w:noProof/>
        </w:rPr>
        <w:t>The ISME Journal</w:t>
      </w:r>
      <w:r w:rsidRPr="00AF2017">
        <w:rPr>
          <w:noProof/>
        </w:rPr>
        <w:t xml:space="preserve">, </w:t>
      </w:r>
      <w:r w:rsidRPr="00AF2017">
        <w:rPr>
          <w:i/>
          <w:iCs/>
          <w:noProof/>
        </w:rPr>
        <w:t>12</w:t>
      </w:r>
      <w:r w:rsidRPr="00AF2017">
        <w:rPr>
          <w:noProof/>
        </w:rPr>
        <w:t>(3), 742–755. https://doi.org/10.1038/s41396-017-0001-0</w:t>
      </w:r>
    </w:p>
    <w:p w14:paraId="01480914"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Ghylin, T. W., Garcia, S. L., Moya, F., Oyserman, B. O., Schwientek, P., Forest, K. T., … McMahon, K. D. (2014). Comparative single-cell genomics reveals potential ecological niches for the freshwater acI Actinobacteria lineage. </w:t>
      </w:r>
      <w:r w:rsidRPr="00AF2017">
        <w:rPr>
          <w:i/>
          <w:iCs/>
          <w:noProof/>
        </w:rPr>
        <w:t>The ISME Journal</w:t>
      </w:r>
      <w:r w:rsidRPr="00AF2017">
        <w:rPr>
          <w:noProof/>
        </w:rPr>
        <w:t xml:space="preserve">, </w:t>
      </w:r>
      <w:r w:rsidRPr="00AF2017">
        <w:rPr>
          <w:i/>
          <w:iCs/>
          <w:noProof/>
        </w:rPr>
        <w:t>8</w:t>
      </w:r>
      <w:r w:rsidRPr="00AF2017">
        <w:rPr>
          <w:noProof/>
        </w:rPr>
        <w:t>(12), 2503–2516. https://doi.org/10.1038/ismej.2014.135</w:t>
      </w:r>
    </w:p>
    <w:p w14:paraId="4390FC76"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Goldford, J. E., Lu, N., Bajić, D., Estrela, S., Tikhonov, M., Sanchez-Gorostiaga, A., … Sanchez, A. (2018). Emergent simplicity in microbial community assembly. </w:t>
      </w:r>
      <w:r w:rsidRPr="00AF2017">
        <w:rPr>
          <w:i/>
          <w:iCs/>
          <w:noProof/>
        </w:rPr>
        <w:t>Science (New York, N.Y.)</w:t>
      </w:r>
      <w:r w:rsidRPr="00AF2017">
        <w:rPr>
          <w:noProof/>
        </w:rPr>
        <w:t xml:space="preserve">, </w:t>
      </w:r>
      <w:r w:rsidRPr="00AF2017">
        <w:rPr>
          <w:i/>
          <w:iCs/>
          <w:noProof/>
        </w:rPr>
        <w:t>361</w:t>
      </w:r>
      <w:r w:rsidRPr="00AF2017">
        <w:rPr>
          <w:noProof/>
        </w:rPr>
        <w:t>(6401), 469–474. https://doi.org/10.1126/science.aat1168</w:t>
      </w:r>
    </w:p>
    <w:p w14:paraId="2C321D8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Hellebust, J. A. (1965). EXCRETION OF SOME ORGANIC COMPOUNDS BY MARINE PHYTOPLANKTON1. </w:t>
      </w:r>
      <w:r w:rsidRPr="00AF2017">
        <w:rPr>
          <w:i/>
          <w:iCs/>
          <w:noProof/>
        </w:rPr>
        <w:t>Limnology and Oceanography</w:t>
      </w:r>
      <w:r w:rsidRPr="00AF2017">
        <w:rPr>
          <w:noProof/>
        </w:rPr>
        <w:t xml:space="preserve">, </w:t>
      </w:r>
      <w:r w:rsidRPr="00AF2017">
        <w:rPr>
          <w:i/>
          <w:iCs/>
          <w:noProof/>
        </w:rPr>
        <w:t>10</w:t>
      </w:r>
      <w:r w:rsidRPr="00AF2017">
        <w:rPr>
          <w:noProof/>
        </w:rPr>
        <w:t>(2), 192–206. https://doi.org/10.4319/lo.1965.10.2.0192</w:t>
      </w:r>
    </w:p>
    <w:p w14:paraId="19A471A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Huang, Y., Niu, B., Gao, Y., Fu, L., &amp; Li, W. (2010). CD-HIT Suite: a web server for clustering and comparing biological sequences. </w:t>
      </w:r>
      <w:r w:rsidRPr="00AF2017">
        <w:rPr>
          <w:i/>
          <w:iCs/>
          <w:noProof/>
        </w:rPr>
        <w:t>Bioinformatics</w:t>
      </w:r>
      <w:r w:rsidRPr="00AF2017">
        <w:rPr>
          <w:noProof/>
        </w:rPr>
        <w:t xml:space="preserve">, </w:t>
      </w:r>
      <w:r w:rsidRPr="00AF2017">
        <w:rPr>
          <w:i/>
          <w:iCs/>
          <w:noProof/>
        </w:rPr>
        <w:t>26</w:t>
      </w:r>
      <w:r w:rsidRPr="00AF2017">
        <w:rPr>
          <w:noProof/>
        </w:rPr>
        <w:t xml:space="preserve">(5), 680–682. </w:t>
      </w:r>
      <w:r w:rsidRPr="00AF2017">
        <w:rPr>
          <w:noProof/>
        </w:rPr>
        <w:lastRenderedPageBreak/>
        <w:t>https://doi.org/10.1093/bioinformatics/btq003</w:t>
      </w:r>
    </w:p>
    <w:p w14:paraId="54A80B4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Jorgenson, N. O., Tranvik, L. J., Edling, H., Graneli, W., &amp; Lindell, M. (1998). Effects of sunlight on occurrence and bacterial turnover of specific carbon and nitrogen compounds in lake water. </w:t>
      </w:r>
      <w:r w:rsidRPr="00AF2017">
        <w:rPr>
          <w:i/>
          <w:iCs/>
          <w:noProof/>
        </w:rPr>
        <w:t>FEMS Microbiology Ecology</w:t>
      </w:r>
      <w:r w:rsidRPr="00AF2017">
        <w:rPr>
          <w:noProof/>
        </w:rPr>
        <w:t xml:space="preserve">, </w:t>
      </w:r>
      <w:r w:rsidRPr="00AF2017">
        <w:rPr>
          <w:i/>
          <w:iCs/>
          <w:noProof/>
        </w:rPr>
        <w:t>25</w:t>
      </w:r>
      <w:r w:rsidRPr="00AF2017">
        <w:rPr>
          <w:noProof/>
        </w:rPr>
        <w:t>, 217–227.</w:t>
      </w:r>
    </w:p>
    <w:p w14:paraId="4DC64C55"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Kang, D. D., Froula, J., Egan, R., &amp; Wang, Z. (2015). MetaBAT, an efficient tool for accurately reconstructing single genomes from complex microbial communities. </w:t>
      </w:r>
      <w:r w:rsidRPr="00AF2017">
        <w:rPr>
          <w:i/>
          <w:iCs/>
          <w:noProof/>
        </w:rPr>
        <w:t>PeerJ</w:t>
      </w:r>
      <w:r w:rsidRPr="00AF2017">
        <w:rPr>
          <w:noProof/>
        </w:rPr>
        <w:t xml:space="preserve">, </w:t>
      </w:r>
      <w:r w:rsidRPr="00AF2017">
        <w:rPr>
          <w:i/>
          <w:iCs/>
          <w:noProof/>
        </w:rPr>
        <w:t>3</w:t>
      </w:r>
      <w:r w:rsidRPr="00AF2017">
        <w:rPr>
          <w:noProof/>
        </w:rPr>
        <w:t>, e1165. https://doi.org/10.7717/peerj.1165</w:t>
      </w:r>
    </w:p>
    <w:p w14:paraId="4B6B3E08"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Kaplan, L. A., &amp; Bott, T. L. (1989). Diel fluctuations in bacterial activity on streambed substrata during vernal algal blooms: Effects of temperature, water chemistry, and habitat. </w:t>
      </w:r>
      <w:r w:rsidRPr="00AF2017">
        <w:rPr>
          <w:i/>
          <w:iCs/>
          <w:noProof/>
        </w:rPr>
        <w:t>Limnology and Oceanography</w:t>
      </w:r>
      <w:r w:rsidRPr="00AF2017">
        <w:rPr>
          <w:noProof/>
        </w:rPr>
        <w:t xml:space="preserve">, </w:t>
      </w:r>
      <w:r w:rsidRPr="00AF2017">
        <w:rPr>
          <w:i/>
          <w:iCs/>
          <w:noProof/>
        </w:rPr>
        <w:t>34</w:t>
      </w:r>
      <w:r w:rsidRPr="00AF2017">
        <w:rPr>
          <w:noProof/>
        </w:rPr>
        <w:t>(4), 718–733. https://doi.org/10.4319/lo.1989.34.4.0718</w:t>
      </w:r>
    </w:p>
    <w:p w14:paraId="6C379AF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Kent, A. D., Jones, S. E., Lauster, G. H., Graham, J. M., Newton, R. J., &amp; McMahon, K. D. (2006). Experimental manipulations of microbial food web interactions in a humic lake: shifting biological drivers of bacterial community structure. </w:t>
      </w:r>
      <w:r w:rsidRPr="00AF2017">
        <w:rPr>
          <w:i/>
          <w:iCs/>
          <w:noProof/>
        </w:rPr>
        <w:t>Environmental Microbiology</w:t>
      </w:r>
      <w:r w:rsidRPr="00AF2017">
        <w:rPr>
          <w:noProof/>
        </w:rPr>
        <w:t xml:space="preserve">, </w:t>
      </w:r>
      <w:r w:rsidRPr="00AF2017">
        <w:rPr>
          <w:i/>
          <w:iCs/>
          <w:noProof/>
        </w:rPr>
        <w:t>8</w:t>
      </w:r>
      <w:r w:rsidRPr="00AF2017">
        <w:rPr>
          <w:noProof/>
        </w:rPr>
        <w:t>(8), 1448–1459. https://doi.org/10.1111/j.1462-2920.2006.01039.x</w:t>
      </w:r>
    </w:p>
    <w:p w14:paraId="2C41ACD6"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Kopylova, E., Noé, L., &amp; Touzet, H. (2012). SortMeRNA: fast and accurate filtering of ribosomal RNAs in metatranscriptomic data. </w:t>
      </w:r>
      <w:r w:rsidRPr="00AF2017">
        <w:rPr>
          <w:i/>
          <w:iCs/>
          <w:noProof/>
        </w:rPr>
        <w:t>Bioinformatics</w:t>
      </w:r>
      <w:r w:rsidRPr="00AF2017">
        <w:rPr>
          <w:noProof/>
        </w:rPr>
        <w:t xml:space="preserve">, </w:t>
      </w:r>
      <w:r w:rsidRPr="00AF2017">
        <w:rPr>
          <w:i/>
          <w:iCs/>
          <w:noProof/>
        </w:rPr>
        <w:t>28</w:t>
      </w:r>
      <w:r w:rsidRPr="00AF2017">
        <w:rPr>
          <w:noProof/>
        </w:rPr>
        <w:t>(24), 3211–3217. https://doi.org/10.1093/bioinformatics/bts611</w:t>
      </w:r>
    </w:p>
    <w:p w14:paraId="6E9047C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Li, D., Luo, R., Liu, C.-M., Leung, C.-M., Ting, H.-F., Sadakane, K., … Lam, T.-W. (2016). MEGAHIT v1.0: A fast and scalable metagenome assembler driven by advanced methodologies and community practices. </w:t>
      </w:r>
      <w:r w:rsidRPr="00AF2017">
        <w:rPr>
          <w:i/>
          <w:iCs/>
          <w:noProof/>
        </w:rPr>
        <w:t>Methods</w:t>
      </w:r>
      <w:r w:rsidRPr="00AF2017">
        <w:rPr>
          <w:noProof/>
        </w:rPr>
        <w:t xml:space="preserve">, </w:t>
      </w:r>
      <w:r w:rsidRPr="00AF2017">
        <w:rPr>
          <w:i/>
          <w:iCs/>
          <w:noProof/>
        </w:rPr>
        <w:t>102</w:t>
      </w:r>
      <w:r w:rsidRPr="00AF2017">
        <w:rPr>
          <w:noProof/>
        </w:rPr>
        <w:t>, 3–11. https://doi.org/10.1016/J.YMETH.2016.02.020</w:t>
      </w:r>
    </w:p>
    <w:p w14:paraId="301FC7A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Liao, Y., Smyth, G. K., &amp; Shi, W. (2014). featureCounts: an efficient general purpose program for assigning sequence reads to genomic features. </w:t>
      </w:r>
      <w:r w:rsidRPr="00AF2017">
        <w:rPr>
          <w:i/>
          <w:iCs/>
          <w:noProof/>
        </w:rPr>
        <w:t>Bioinformatics</w:t>
      </w:r>
      <w:r w:rsidRPr="00AF2017">
        <w:rPr>
          <w:noProof/>
        </w:rPr>
        <w:t xml:space="preserve">, </w:t>
      </w:r>
      <w:r w:rsidRPr="00AF2017">
        <w:rPr>
          <w:i/>
          <w:iCs/>
          <w:noProof/>
        </w:rPr>
        <w:t>30</w:t>
      </w:r>
      <w:r w:rsidRPr="00AF2017">
        <w:rPr>
          <w:noProof/>
        </w:rPr>
        <w:t>(7), 923–930. https://doi.org/10.1093/bioinformatics/btt656</w:t>
      </w:r>
    </w:p>
    <w:p w14:paraId="4E3A805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Linz, A. M., He, S., Stevens, S. L. R., Anantharaman, K., Rohwer, R. R., Malmstrom, R. R., … McMahon, K. D. (2018). Freshwater carbon and nutrient cycles revealed through reconstructed population genomes. </w:t>
      </w:r>
      <w:r w:rsidRPr="00AF2017">
        <w:rPr>
          <w:i/>
          <w:iCs/>
          <w:noProof/>
        </w:rPr>
        <w:t>PeerJ</w:t>
      </w:r>
      <w:r w:rsidRPr="00AF2017">
        <w:rPr>
          <w:noProof/>
        </w:rPr>
        <w:t xml:space="preserve">, </w:t>
      </w:r>
      <w:r w:rsidRPr="00AF2017">
        <w:rPr>
          <w:i/>
          <w:iCs/>
          <w:noProof/>
        </w:rPr>
        <w:t>6</w:t>
      </w:r>
      <w:r w:rsidRPr="00AF2017">
        <w:rPr>
          <w:noProof/>
        </w:rPr>
        <w:t>, e6075. https://doi.org/10.7717/peerj.6075</w:t>
      </w:r>
    </w:p>
    <w:p w14:paraId="355B9348"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Love, M. I., Anders, S., &amp; Huber, W. (2016). Differential analysis of count data-the DESeq2 package. https://doi.org/10.1186/s13059-014-0550-8</w:t>
      </w:r>
    </w:p>
    <w:p w14:paraId="152DF1A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 L., Calfee, B. C., Morris, J. J., Johnson, Z. I., &amp; Zinser, E. R. (2018). Degradation of hydrogen peroxide at the ocean’s surface: the influence of the microbial community on the realized thermal niche of Prochlorococcus. </w:t>
      </w:r>
      <w:r w:rsidRPr="00AF2017">
        <w:rPr>
          <w:i/>
          <w:iCs/>
          <w:noProof/>
        </w:rPr>
        <w:t>The ISME Journal</w:t>
      </w:r>
      <w:r w:rsidRPr="00AF2017">
        <w:rPr>
          <w:noProof/>
        </w:rPr>
        <w:t xml:space="preserve">, </w:t>
      </w:r>
      <w:r w:rsidRPr="00AF2017">
        <w:rPr>
          <w:i/>
          <w:iCs/>
          <w:noProof/>
        </w:rPr>
        <w:t>12</w:t>
      </w:r>
      <w:r w:rsidRPr="00AF2017">
        <w:rPr>
          <w:noProof/>
        </w:rPr>
        <w:t>(2), 473–484. https://doi.org/10.1038/ismej.2017.182</w:t>
      </w:r>
    </w:p>
    <w:p w14:paraId="1E9D1606"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Maresca, J. A., Keffer, J. L., Hempel, P., Polson, S. W., Shevchenko, O., Bhavsar, J., … Hahn, M. W. (2019). Light modulates the physiology of non-phototrophic Actinobacteria. </w:t>
      </w:r>
      <w:r w:rsidRPr="00AF2017">
        <w:rPr>
          <w:i/>
          <w:iCs/>
          <w:noProof/>
        </w:rPr>
        <w:t>Journal of Bacteriology</w:t>
      </w:r>
      <w:r w:rsidRPr="00AF2017">
        <w:rPr>
          <w:noProof/>
        </w:rPr>
        <w:t>, JB.00740-18. https://doi.org/10.1128/JB.00740-18</w:t>
      </w:r>
    </w:p>
    <w:p w14:paraId="0B62A30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Markowitz, V. M., Chen, I. M. A., Palaniappan, K., Chu, K., Szeto, E., Grechkin, Y., … Kyrpides, N. C. (2012). IMG: The integrated microbial genomes database and comparative analysis system. </w:t>
      </w:r>
      <w:r w:rsidRPr="00AF2017">
        <w:rPr>
          <w:i/>
          <w:iCs/>
          <w:noProof/>
        </w:rPr>
        <w:t>Nucleic Acids Research</w:t>
      </w:r>
      <w:r w:rsidRPr="00AF2017">
        <w:rPr>
          <w:noProof/>
        </w:rPr>
        <w:t xml:space="preserve">, </w:t>
      </w:r>
      <w:r w:rsidRPr="00AF2017">
        <w:rPr>
          <w:i/>
          <w:iCs/>
          <w:noProof/>
        </w:rPr>
        <w:t>40</w:t>
      </w:r>
      <w:r w:rsidRPr="00AF2017">
        <w:rPr>
          <w:noProof/>
        </w:rPr>
        <w:t>(D1), 115–122. https://doi.org/10.1093/nar/gkr1044</w:t>
      </w:r>
    </w:p>
    <w:p w14:paraId="6215C60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Maršálek, B., &amp; Rojíčková, R. (1996). Stress Factors Enhancing Production of Algal Exudates: a Potential Self-Protective Mechanism? </w:t>
      </w:r>
      <w:r w:rsidRPr="00AF2017">
        <w:rPr>
          <w:i/>
          <w:iCs/>
          <w:noProof/>
        </w:rPr>
        <w:t>Zeitschrift Für Naturforschung C</w:t>
      </w:r>
      <w:r w:rsidRPr="00AF2017">
        <w:rPr>
          <w:noProof/>
        </w:rPr>
        <w:t xml:space="preserve">, </w:t>
      </w:r>
      <w:r w:rsidRPr="00AF2017">
        <w:rPr>
          <w:i/>
          <w:iCs/>
          <w:noProof/>
        </w:rPr>
        <w:t>51</w:t>
      </w:r>
      <w:r w:rsidRPr="00AF2017">
        <w:rPr>
          <w:noProof/>
        </w:rPr>
        <w:t>(9–10), 646–650. https://doi.org/10.1515/znc-1996-9-1008</w:t>
      </w:r>
    </w:p>
    <w:p w14:paraId="785B8728"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Masuda, T., Bernát, G., Bečková, M., Kotabová, E., Lawrenz, E., Lukeš, M., … Prášil, O. (2018). Diel regulation of photosynthetic activity in the oceanic unicellular diazotrophic cyanobacterium </w:t>
      </w:r>
      <w:r w:rsidRPr="00AF2017">
        <w:rPr>
          <w:i/>
          <w:iCs/>
          <w:noProof/>
        </w:rPr>
        <w:t>Crocosphaera watsonii</w:t>
      </w:r>
      <w:r w:rsidRPr="00AF2017">
        <w:rPr>
          <w:noProof/>
        </w:rPr>
        <w:t xml:space="preserve"> WH8501. </w:t>
      </w:r>
      <w:r w:rsidRPr="00AF2017">
        <w:rPr>
          <w:i/>
          <w:iCs/>
          <w:noProof/>
        </w:rPr>
        <w:t>Environmental Microbiology</w:t>
      </w:r>
      <w:r w:rsidRPr="00AF2017">
        <w:rPr>
          <w:noProof/>
        </w:rPr>
        <w:t xml:space="preserve">, </w:t>
      </w:r>
      <w:r w:rsidRPr="00AF2017">
        <w:rPr>
          <w:i/>
          <w:iCs/>
          <w:noProof/>
        </w:rPr>
        <w:t>20</w:t>
      </w:r>
      <w:r w:rsidRPr="00AF2017">
        <w:rPr>
          <w:noProof/>
        </w:rPr>
        <w:t>(2), 546–560. https://doi.org/10.1111/1462-2920.13963</w:t>
      </w:r>
    </w:p>
    <w:p w14:paraId="6A5D10B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lastRenderedPageBreak/>
        <w:t xml:space="preserve">Moran, M. A., Satinsky, B., Gifford, S. M., Luo, H., Rivers, A., Chan, L.-K., … Hopkinson, B. M. (2013). Sizing up metatranscriptomics. </w:t>
      </w:r>
      <w:r w:rsidRPr="00AF2017">
        <w:rPr>
          <w:i/>
          <w:iCs/>
          <w:noProof/>
        </w:rPr>
        <w:t>The ISME Journal</w:t>
      </w:r>
      <w:r w:rsidRPr="00AF2017">
        <w:rPr>
          <w:noProof/>
        </w:rPr>
        <w:t xml:space="preserve">, </w:t>
      </w:r>
      <w:r w:rsidRPr="00AF2017">
        <w:rPr>
          <w:i/>
          <w:iCs/>
          <w:noProof/>
        </w:rPr>
        <w:t>7</w:t>
      </w:r>
      <w:r w:rsidRPr="00AF2017">
        <w:rPr>
          <w:noProof/>
        </w:rPr>
        <w:t>(2), 237–243. https://doi.org/10.1038/ismej.2012.94</w:t>
      </w:r>
    </w:p>
    <w:p w14:paraId="0F5696F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Morris, J. J., Johnson, Z. I., Szul, M. J., Keller, M., &amp; Zinser, E. R. (2011). Dependence of the Cyanobacterium Prochlorococcus on Hydrogen Peroxide Scavenging Microbes for Growth at the Ocean’s Surface. </w:t>
      </w:r>
      <w:r w:rsidRPr="00AF2017">
        <w:rPr>
          <w:i/>
          <w:iCs/>
          <w:noProof/>
        </w:rPr>
        <w:t>PLoS ONE</w:t>
      </w:r>
      <w:r w:rsidRPr="00AF2017">
        <w:rPr>
          <w:noProof/>
        </w:rPr>
        <w:t xml:space="preserve">, </w:t>
      </w:r>
      <w:r w:rsidRPr="00AF2017">
        <w:rPr>
          <w:i/>
          <w:iCs/>
          <w:noProof/>
        </w:rPr>
        <w:t>6</w:t>
      </w:r>
      <w:r w:rsidRPr="00AF2017">
        <w:rPr>
          <w:noProof/>
        </w:rPr>
        <w:t>(2), e16805. https://doi.org/10.1371/journal.pone.0016805</w:t>
      </w:r>
    </w:p>
    <w:p w14:paraId="07E9755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Morris, J. J., Johnson, Z. I., Wilhelm, S. W., &amp; Zinser, E. R. (2016). Diel regulation of hydrogen peroxide defenses by open ocean microbial communities. </w:t>
      </w:r>
      <w:r w:rsidRPr="00AF2017">
        <w:rPr>
          <w:i/>
          <w:iCs/>
          <w:noProof/>
        </w:rPr>
        <w:t>Journal of Plankton Research</w:t>
      </w:r>
      <w:r w:rsidRPr="00AF2017">
        <w:rPr>
          <w:noProof/>
        </w:rPr>
        <w:t xml:space="preserve">, </w:t>
      </w:r>
      <w:r w:rsidRPr="00AF2017">
        <w:rPr>
          <w:i/>
          <w:iCs/>
          <w:noProof/>
        </w:rPr>
        <w:t>38</w:t>
      </w:r>
      <w:r w:rsidRPr="00AF2017">
        <w:rPr>
          <w:noProof/>
        </w:rPr>
        <w:t>(4), 1103–1114. https://doi.org/10.1093/plankt/fbw016</w:t>
      </w:r>
    </w:p>
    <w:p w14:paraId="22466F2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Morris, J. J., Lenski, R. E., &amp; Zinser, E. R. (2012). The Black Queen Hypothesis: evolution of dependencies through adaptive gene loss. </w:t>
      </w:r>
      <w:r w:rsidRPr="00AF2017">
        <w:rPr>
          <w:i/>
          <w:iCs/>
          <w:noProof/>
        </w:rPr>
        <w:t>MBio</w:t>
      </w:r>
      <w:r w:rsidRPr="00AF2017">
        <w:rPr>
          <w:noProof/>
        </w:rPr>
        <w:t xml:space="preserve">, </w:t>
      </w:r>
      <w:r w:rsidRPr="00AF2017">
        <w:rPr>
          <w:i/>
          <w:iCs/>
          <w:noProof/>
        </w:rPr>
        <w:t>3</w:t>
      </w:r>
      <w:r w:rsidRPr="00AF2017">
        <w:rPr>
          <w:noProof/>
        </w:rPr>
        <w:t>(2), e00036-12. https://doi.org/10.1128/mBio.00036-12</w:t>
      </w:r>
    </w:p>
    <w:p w14:paraId="03222281"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Nelson, C. E., Goldberg, S. J., Wegley Kelly, L., Haas, A. F., Smith, J. E., Rohwer, F., &amp; Carlson, C. A. (2013). Coral and macroalgal exudates vary in neutral sugar composition and differentially enrich reef bacterioplankton lineages. </w:t>
      </w:r>
      <w:r w:rsidRPr="00AF2017">
        <w:rPr>
          <w:i/>
          <w:iCs/>
          <w:noProof/>
        </w:rPr>
        <w:t>The ISME Journal</w:t>
      </w:r>
      <w:r w:rsidRPr="00AF2017">
        <w:rPr>
          <w:noProof/>
        </w:rPr>
        <w:t xml:space="preserve">, </w:t>
      </w:r>
      <w:r w:rsidRPr="00AF2017">
        <w:rPr>
          <w:i/>
          <w:iCs/>
          <w:noProof/>
        </w:rPr>
        <w:t>7</w:t>
      </w:r>
      <w:r w:rsidRPr="00AF2017">
        <w:rPr>
          <w:noProof/>
        </w:rPr>
        <w:t>(5), 962–979. https://doi.org/10.1038/ismej.2012.161</w:t>
      </w:r>
    </w:p>
    <w:p w14:paraId="4F92565A"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Newton, R. J., Jones, S. E., Helmus, M. R., &amp; McMahon, K. D. (2007). Phylogenetic ecology of the freshwater Actinobacteria acI lineage. </w:t>
      </w:r>
      <w:r w:rsidRPr="00AF2017">
        <w:rPr>
          <w:i/>
          <w:iCs/>
          <w:noProof/>
        </w:rPr>
        <w:t>Applied and Environmental Microbiology</w:t>
      </w:r>
      <w:r w:rsidRPr="00AF2017">
        <w:rPr>
          <w:noProof/>
        </w:rPr>
        <w:t xml:space="preserve">, </w:t>
      </w:r>
      <w:r w:rsidRPr="00AF2017">
        <w:rPr>
          <w:i/>
          <w:iCs/>
          <w:noProof/>
        </w:rPr>
        <w:t>73</w:t>
      </w:r>
      <w:r w:rsidRPr="00AF2017">
        <w:rPr>
          <w:noProof/>
        </w:rPr>
        <w:t>(22), 7169–7176. https://doi.org/10.1128/AEM.00794-07</w:t>
      </w:r>
    </w:p>
    <w:p w14:paraId="3C0789F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Ottesen, E. A., Young, C. R., Eppley, J. M., Ryan, J. P., Chavez, F. P., Scholin, C. A., &amp; DeLong, E. F. (2013). Pattern and synchrony of gene expression among sympatric marine microbial populations. </w:t>
      </w:r>
      <w:r w:rsidRPr="00AF2017">
        <w:rPr>
          <w:i/>
          <w:iCs/>
          <w:noProof/>
        </w:rPr>
        <w:t>Proceedings of the National Academy of Sciences of the United States of America</w:t>
      </w:r>
      <w:r w:rsidRPr="00AF2017">
        <w:rPr>
          <w:noProof/>
        </w:rPr>
        <w:t xml:space="preserve">, </w:t>
      </w:r>
      <w:r w:rsidRPr="00AF2017">
        <w:rPr>
          <w:i/>
          <w:iCs/>
          <w:noProof/>
        </w:rPr>
        <w:t>110</w:t>
      </w:r>
      <w:r w:rsidRPr="00AF2017">
        <w:rPr>
          <w:noProof/>
        </w:rPr>
        <w:t>(6), E488-97. https://doi.org/10.1073/pnas.1222099110</w:t>
      </w:r>
    </w:p>
    <w:p w14:paraId="0844E6A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Ottesen, E. A., Young, C. R., Gifford, S. M., Eppley, J. M., Marin, R., Schuster, S. C., … DeLong, E. F. (2014). Ocean microbes. Multispecies diel transcriptional oscillations in open ocean heterotrophic bacterial assemblages. </w:t>
      </w:r>
      <w:r w:rsidRPr="00AF2017">
        <w:rPr>
          <w:i/>
          <w:iCs/>
          <w:noProof/>
        </w:rPr>
        <w:t>Science (New York, N.Y.)</w:t>
      </w:r>
      <w:r w:rsidRPr="00AF2017">
        <w:rPr>
          <w:noProof/>
        </w:rPr>
        <w:t xml:space="preserve">, </w:t>
      </w:r>
      <w:r w:rsidRPr="00AF2017">
        <w:rPr>
          <w:i/>
          <w:iCs/>
          <w:noProof/>
        </w:rPr>
        <w:t>345</w:t>
      </w:r>
      <w:r w:rsidRPr="00AF2017">
        <w:rPr>
          <w:noProof/>
        </w:rPr>
        <w:t>(6193), 207–212. https://doi.org/10.1126/science.1252476</w:t>
      </w:r>
    </w:p>
    <w:p w14:paraId="56527727"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Parks, D. H., Imelfort, M., Skennerton, C. T., Hugenholtz, P., &amp; Tyson, G. W. (2015). CheckM: assessing the quality of microbial genomes recovered from isolates, single cells, and metagenomes. </w:t>
      </w:r>
      <w:r w:rsidRPr="00AF2017">
        <w:rPr>
          <w:i/>
          <w:iCs/>
          <w:noProof/>
        </w:rPr>
        <w:t>Genome Research</w:t>
      </w:r>
      <w:r w:rsidRPr="00AF2017">
        <w:rPr>
          <w:noProof/>
        </w:rPr>
        <w:t xml:space="preserve">, </w:t>
      </w:r>
      <w:r w:rsidRPr="00AF2017">
        <w:rPr>
          <w:i/>
          <w:iCs/>
          <w:noProof/>
        </w:rPr>
        <w:t>25</w:t>
      </w:r>
      <w:r w:rsidRPr="00AF2017">
        <w:rPr>
          <w:noProof/>
        </w:rPr>
        <w:t>(7), 1043–1055. https://doi.org/10.1101/gr.186072.114</w:t>
      </w:r>
    </w:p>
    <w:p w14:paraId="34B1FA1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Paver, S. F., Hayek, K. R., Gano, K. A., Fagen, J. R., Brown, C. T., Davis-Richardson, A. G., … Kent, A. D. (2013). Interactions between specific phytoplankton and bacteria affect lake bacterial community succession. </w:t>
      </w:r>
      <w:r w:rsidRPr="00AF2017">
        <w:rPr>
          <w:i/>
          <w:iCs/>
          <w:noProof/>
        </w:rPr>
        <w:t>Environmental Microbiology</w:t>
      </w:r>
      <w:r w:rsidRPr="00AF2017">
        <w:rPr>
          <w:noProof/>
        </w:rPr>
        <w:t xml:space="preserve">, </w:t>
      </w:r>
      <w:r w:rsidRPr="00AF2017">
        <w:rPr>
          <w:i/>
          <w:iCs/>
          <w:noProof/>
        </w:rPr>
        <w:t>15</w:t>
      </w:r>
      <w:r w:rsidRPr="00AF2017">
        <w:rPr>
          <w:noProof/>
        </w:rPr>
        <w:t>(9), 2489–2504. https://doi.org/10.1111/1462-2920.12131</w:t>
      </w:r>
    </w:p>
    <w:p w14:paraId="2AD540C5"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Paver, S. F., Youngblut, N. D., Whitaker, R. J., &amp; Kent, A. D. (2015). Phytoplankton succession affects the composition of </w:t>
      </w:r>
      <w:r w:rsidRPr="00AF2017">
        <w:rPr>
          <w:i/>
          <w:iCs/>
          <w:noProof/>
        </w:rPr>
        <w:t>P</w:t>
      </w:r>
      <w:r w:rsidRPr="00AF2017">
        <w:rPr>
          <w:noProof/>
        </w:rPr>
        <w:t xml:space="preserve"> </w:t>
      </w:r>
      <w:r w:rsidRPr="00AF2017">
        <w:rPr>
          <w:i/>
          <w:iCs/>
          <w:noProof/>
        </w:rPr>
        <w:t>olynucleobacter</w:t>
      </w:r>
      <w:r w:rsidRPr="00AF2017">
        <w:rPr>
          <w:noProof/>
        </w:rPr>
        <w:t xml:space="preserve"> subtypes in humic lakes. </w:t>
      </w:r>
      <w:r w:rsidRPr="00AF2017">
        <w:rPr>
          <w:i/>
          <w:iCs/>
          <w:noProof/>
        </w:rPr>
        <w:t>Environmental Microbiology</w:t>
      </w:r>
      <w:r w:rsidRPr="00AF2017">
        <w:rPr>
          <w:noProof/>
        </w:rPr>
        <w:t xml:space="preserve">, </w:t>
      </w:r>
      <w:r w:rsidRPr="00AF2017">
        <w:rPr>
          <w:i/>
          <w:iCs/>
          <w:noProof/>
        </w:rPr>
        <w:t>17</w:t>
      </w:r>
      <w:r w:rsidRPr="00AF2017">
        <w:rPr>
          <w:noProof/>
        </w:rPr>
        <w:t>(3), 816–828. https://doi.org/10.1111/1462-2920.12529</w:t>
      </w:r>
    </w:p>
    <w:p w14:paraId="5222804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Pernthaler, J., Posch, T., Simek, K., Vrba, J., Pernthaler, A., Glöckner, F. O., … Amann, R. (2001). Predator-specific enrichment of actinobacteria from a cosmopolitan freshwater clade in mixed continuous culture. </w:t>
      </w:r>
      <w:r w:rsidRPr="00AF2017">
        <w:rPr>
          <w:i/>
          <w:iCs/>
          <w:noProof/>
        </w:rPr>
        <w:t>Applied and Environmental Microbiology</w:t>
      </w:r>
      <w:r w:rsidRPr="00AF2017">
        <w:rPr>
          <w:noProof/>
        </w:rPr>
        <w:t xml:space="preserve">, </w:t>
      </w:r>
      <w:r w:rsidRPr="00AF2017">
        <w:rPr>
          <w:i/>
          <w:iCs/>
          <w:noProof/>
        </w:rPr>
        <w:t>67</w:t>
      </w:r>
      <w:r w:rsidRPr="00AF2017">
        <w:rPr>
          <w:noProof/>
        </w:rPr>
        <w:t>(5), 2145–2155. https://doi.org/10.1128/AEM.67.5.2145-2155.2001</w:t>
      </w:r>
    </w:p>
    <w:p w14:paraId="10A14020"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Pinhassi, J., DeLong, E. F., Béjà, O., González, J. M., &amp; Pedrós-Alió, C. (2016). Marine Bacterial and Archaeal Ion-Pumping Rhodopsins: Genetic Diversity, Physiology, and Ecology. </w:t>
      </w:r>
      <w:r w:rsidRPr="00AF2017">
        <w:rPr>
          <w:i/>
          <w:iCs/>
          <w:noProof/>
        </w:rPr>
        <w:t>Microbiol. Mol. Biol. Rev.</w:t>
      </w:r>
      <w:r w:rsidRPr="00AF2017">
        <w:rPr>
          <w:noProof/>
        </w:rPr>
        <w:t xml:space="preserve">, </w:t>
      </w:r>
      <w:r w:rsidRPr="00AF2017">
        <w:rPr>
          <w:i/>
          <w:iCs/>
          <w:noProof/>
        </w:rPr>
        <w:t>80</w:t>
      </w:r>
      <w:r w:rsidRPr="00AF2017">
        <w:rPr>
          <w:noProof/>
        </w:rPr>
        <w:t>(4), 929–954. https://doi.org/10.1128/MMBR.00003-16</w:t>
      </w:r>
    </w:p>
    <w:p w14:paraId="1525D4E8"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Poretsky, R. S., Hewson, I., Sun, S., Allen, A. E., Zehr, J. P., &amp; Moran, M. A. (2009). Comparative </w:t>
      </w:r>
      <w:r w:rsidRPr="00AF2017">
        <w:rPr>
          <w:noProof/>
        </w:rPr>
        <w:lastRenderedPageBreak/>
        <w:t xml:space="preserve">day/night metatranscriptomic analysis of microbial communities in the North Pacific subtropical gyre. </w:t>
      </w:r>
      <w:r w:rsidRPr="00AF2017">
        <w:rPr>
          <w:i/>
          <w:iCs/>
          <w:noProof/>
        </w:rPr>
        <w:t>Environmental Microbiology</w:t>
      </w:r>
      <w:r w:rsidRPr="00AF2017">
        <w:rPr>
          <w:noProof/>
        </w:rPr>
        <w:t xml:space="preserve">, </w:t>
      </w:r>
      <w:r w:rsidRPr="00AF2017">
        <w:rPr>
          <w:i/>
          <w:iCs/>
          <w:noProof/>
        </w:rPr>
        <w:t>11</w:t>
      </w:r>
      <w:r w:rsidRPr="00AF2017">
        <w:rPr>
          <w:noProof/>
        </w:rPr>
        <w:t>(6), 1358–1375. https://doi.org/10.1111/j.1462-2920.2008.01863.x</w:t>
      </w:r>
    </w:p>
    <w:p w14:paraId="6765947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Posch, T., Simek, K., Vrba, J., Pernthaler, J., Nedoma, J., Sattler, B., … Psenner, R. (1999). Predator-induced changes of bacterial size-structure and productivity studied on an experimental microbial community. </w:t>
      </w:r>
      <w:r w:rsidRPr="00AF2017">
        <w:rPr>
          <w:i/>
          <w:iCs/>
          <w:noProof/>
        </w:rPr>
        <w:t>Aquatic Microbial Ecology</w:t>
      </w:r>
      <w:r w:rsidRPr="00AF2017">
        <w:rPr>
          <w:noProof/>
        </w:rPr>
        <w:t xml:space="preserve">, </w:t>
      </w:r>
      <w:r w:rsidRPr="00AF2017">
        <w:rPr>
          <w:i/>
          <w:iCs/>
          <w:noProof/>
        </w:rPr>
        <w:t>18</w:t>
      </w:r>
      <w:r w:rsidRPr="00AF2017">
        <w:rPr>
          <w:noProof/>
        </w:rPr>
        <w:t>(3), 235–246. https://doi.org/10.3354/ame018235</w:t>
      </w:r>
    </w:p>
    <w:p w14:paraId="3EFE287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Pruitt, K. D., &amp; Maglott, D. R. (2001). RefSeq and LocusLink: NCBI gene-centered resources. </w:t>
      </w:r>
      <w:r w:rsidRPr="00AF2017">
        <w:rPr>
          <w:i/>
          <w:iCs/>
          <w:noProof/>
        </w:rPr>
        <w:t>Nucleic Acids Research</w:t>
      </w:r>
      <w:r w:rsidRPr="00AF2017">
        <w:rPr>
          <w:noProof/>
        </w:rPr>
        <w:t xml:space="preserve">, </w:t>
      </w:r>
      <w:r w:rsidRPr="00AF2017">
        <w:rPr>
          <w:i/>
          <w:iCs/>
          <w:noProof/>
        </w:rPr>
        <w:t>29</w:t>
      </w:r>
      <w:r w:rsidRPr="00AF2017">
        <w:rPr>
          <w:noProof/>
        </w:rPr>
        <w:t>(1), 137–140. https://doi.org/10.1093/nar/29.1.137</w:t>
      </w:r>
    </w:p>
    <w:p w14:paraId="3763721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Rinke, C., Lee, J., Nath, N., Goudeau, D., Thompson, B., Poulton, N., … Woyke, T. (2014). Obtaining genomes from uncultivated environmental microorganisms using FACS–based single-cell genomics. </w:t>
      </w:r>
      <w:r w:rsidRPr="00AF2017">
        <w:rPr>
          <w:i/>
          <w:iCs/>
          <w:noProof/>
        </w:rPr>
        <w:t>Nature Protocols</w:t>
      </w:r>
      <w:r w:rsidRPr="00AF2017">
        <w:rPr>
          <w:noProof/>
        </w:rPr>
        <w:t xml:space="preserve">, </w:t>
      </w:r>
      <w:r w:rsidRPr="00AF2017">
        <w:rPr>
          <w:i/>
          <w:iCs/>
          <w:noProof/>
        </w:rPr>
        <w:t>9</w:t>
      </w:r>
      <w:r w:rsidRPr="00AF2017">
        <w:rPr>
          <w:noProof/>
        </w:rPr>
        <w:t>(5), 1038–1048. https://doi.org/10.1038/nprot.2014.067</w:t>
      </w:r>
    </w:p>
    <w:p w14:paraId="7D1D994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Satinsky, B. M., Gifford, S. M., Crump, B. C., &amp; Moran, M. A. (2013). Use of Internal Standards for Quantitative Metatranscriptome and Metagenome Analysis. </w:t>
      </w:r>
      <w:r w:rsidRPr="00AF2017">
        <w:rPr>
          <w:i/>
          <w:iCs/>
          <w:noProof/>
        </w:rPr>
        <w:t>Methods in Enzymology</w:t>
      </w:r>
      <w:r w:rsidRPr="00AF2017">
        <w:rPr>
          <w:noProof/>
        </w:rPr>
        <w:t xml:space="preserve">, </w:t>
      </w:r>
      <w:r w:rsidRPr="00AF2017">
        <w:rPr>
          <w:i/>
          <w:iCs/>
          <w:noProof/>
        </w:rPr>
        <w:t>531</w:t>
      </w:r>
      <w:r w:rsidRPr="00AF2017">
        <w:rPr>
          <w:noProof/>
        </w:rPr>
        <w:t>, 237–250. https://doi.org/10.1016/B978-0-12-407863-5.00012-5</w:t>
      </w:r>
    </w:p>
    <w:p w14:paraId="738F05D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Simek, K., Kasalický, V., Zapomĕlová, E., &amp; Hornák, K. (2011). Alga-derived substrates select for distinct Betaproteobacterial lineages and contribute to niche separation in Limnohabitans strains. </w:t>
      </w:r>
      <w:r w:rsidRPr="00AF2017">
        <w:rPr>
          <w:i/>
          <w:iCs/>
          <w:noProof/>
        </w:rPr>
        <w:t>Applied and Environmental Microbiology</w:t>
      </w:r>
      <w:r w:rsidRPr="00AF2017">
        <w:rPr>
          <w:noProof/>
        </w:rPr>
        <w:t xml:space="preserve">, </w:t>
      </w:r>
      <w:r w:rsidRPr="00AF2017">
        <w:rPr>
          <w:i/>
          <w:iCs/>
          <w:noProof/>
        </w:rPr>
        <w:t>77</w:t>
      </w:r>
      <w:r w:rsidRPr="00AF2017">
        <w:rPr>
          <w:noProof/>
        </w:rPr>
        <w:t>(20), 7307–7315. https://doi.org/10.1128/AEM.05107-11</w:t>
      </w:r>
    </w:p>
    <w:p w14:paraId="50E03ECE"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Šimek, K., Nedoma, J., Pernthaler, J., Posch, T., &amp; Dolan, J. R. (2002). Altering the balance between bacterial production and protistan bacterivory triggers shifts in freshwater bacterial community composition. </w:t>
      </w:r>
      <w:r w:rsidRPr="00AF2017">
        <w:rPr>
          <w:i/>
          <w:iCs/>
          <w:noProof/>
        </w:rPr>
        <w:t>Antonie van Leeuwenhoek</w:t>
      </w:r>
      <w:r w:rsidRPr="00AF2017">
        <w:rPr>
          <w:noProof/>
        </w:rPr>
        <w:t xml:space="preserve">, </w:t>
      </w:r>
      <w:r w:rsidRPr="00AF2017">
        <w:rPr>
          <w:i/>
          <w:iCs/>
          <w:noProof/>
        </w:rPr>
        <w:t>81</w:t>
      </w:r>
      <w:r w:rsidRPr="00AF2017">
        <w:rPr>
          <w:noProof/>
        </w:rPr>
        <w:t>(1/4), 453–463. https://doi.org/10.1023/A:1020557221798</w:t>
      </w:r>
    </w:p>
    <w:p w14:paraId="45D6511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Sjöstedt, J., Koch-Schmidt, P., Pontarp, M., Canbäck, B., Tunlid, A., Lundberg, P., … Riemann, L. (2012). Recruitment of members from the rare biosphere of marine bacterioplankton communities after an environmental disturbance. </w:t>
      </w:r>
      <w:r w:rsidRPr="00AF2017">
        <w:rPr>
          <w:i/>
          <w:iCs/>
          <w:noProof/>
        </w:rPr>
        <w:t>Applied and Environmental Microbiology</w:t>
      </w:r>
      <w:r w:rsidRPr="00AF2017">
        <w:rPr>
          <w:noProof/>
        </w:rPr>
        <w:t xml:space="preserve">, </w:t>
      </w:r>
      <w:r w:rsidRPr="00AF2017">
        <w:rPr>
          <w:i/>
          <w:iCs/>
          <w:noProof/>
        </w:rPr>
        <w:t>78</w:t>
      </w:r>
      <w:r w:rsidRPr="00AF2017">
        <w:rPr>
          <w:noProof/>
        </w:rPr>
        <w:t>(5), 1361–1369. https://doi.org/10.1128/AEM.05542-11</w:t>
      </w:r>
    </w:p>
    <w:p w14:paraId="49F264B4"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Solomon, C. T., Bruesewitz, D. A., Richardson, D. C., Rose, K. C., Van de Bogert, M. C., Hanson, P. C., … Zhu, G. (2013). Ecosystem respiration: Drivers of daily variability and background respiration in lakes around the globe. </w:t>
      </w:r>
      <w:r w:rsidRPr="00AF2017">
        <w:rPr>
          <w:i/>
          <w:iCs/>
          <w:noProof/>
        </w:rPr>
        <w:t>Limnology and Oceanography</w:t>
      </w:r>
      <w:r w:rsidRPr="00AF2017">
        <w:rPr>
          <w:noProof/>
        </w:rPr>
        <w:t xml:space="preserve">, </w:t>
      </w:r>
      <w:r w:rsidRPr="00AF2017">
        <w:rPr>
          <w:i/>
          <w:iCs/>
          <w:noProof/>
        </w:rPr>
        <w:t>58</w:t>
      </w:r>
      <w:r w:rsidRPr="00AF2017">
        <w:rPr>
          <w:noProof/>
        </w:rPr>
        <w:t>(3), 849–866. https://doi.org/10.4319/lo.2013.58.3.0849</w:t>
      </w:r>
    </w:p>
    <w:p w14:paraId="730E3CCE"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Sommaruga, R., Obernosterer, I., Herndl, G. J., &amp; Psenner, R. (1997). Inhibitory effect of solar radiation on thymidine and leucine incorporation by freshwater and marine bacterioplankton. </w:t>
      </w:r>
      <w:r w:rsidRPr="00AF2017">
        <w:rPr>
          <w:i/>
          <w:iCs/>
          <w:noProof/>
        </w:rPr>
        <w:t>Applied and Environmental Microbiology</w:t>
      </w:r>
      <w:r w:rsidRPr="00AF2017">
        <w:rPr>
          <w:noProof/>
        </w:rPr>
        <w:t xml:space="preserve">, </w:t>
      </w:r>
      <w:r w:rsidRPr="00AF2017">
        <w:rPr>
          <w:i/>
          <w:iCs/>
          <w:noProof/>
        </w:rPr>
        <w:t>63</w:t>
      </w:r>
      <w:r w:rsidRPr="00AF2017">
        <w:rPr>
          <w:noProof/>
        </w:rPr>
        <w:t>(11), 4178–4184. Retrieved from http://www.ncbi.nlm.nih.gov/pubmed/16535724</w:t>
      </w:r>
    </w:p>
    <w:p w14:paraId="043FAED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Sunagawa, S., Coelho, L. P., Chaffron, S., Kultima, J. R., Labadie, K., Salazar, G., … Bork, P. (2015). Structure and function of the global ocean microbiome. </w:t>
      </w:r>
      <w:r w:rsidRPr="00AF2017">
        <w:rPr>
          <w:i/>
          <w:iCs/>
          <w:noProof/>
        </w:rPr>
        <w:t>Science (New York, N.Y.)</w:t>
      </w:r>
      <w:r w:rsidRPr="00AF2017">
        <w:rPr>
          <w:noProof/>
        </w:rPr>
        <w:t xml:space="preserve">, </w:t>
      </w:r>
      <w:r w:rsidRPr="00AF2017">
        <w:rPr>
          <w:i/>
          <w:iCs/>
          <w:noProof/>
        </w:rPr>
        <w:t>348</w:t>
      </w:r>
      <w:r w:rsidRPr="00AF2017">
        <w:rPr>
          <w:noProof/>
        </w:rPr>
        <w:t>(6237), 1261359. https://doi.org/10.1126/science.1261359</w:t>
      </w:r>
    </w:p>
    <w:p w14:paraId="1A2409D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Thaben, P. F., &amp; Westermark, P. O. (2014). Detecting rhythms in time series with RAIN. </w:t>
      </w:r>
      <w:r w:rsidRPr="00AF2017">
        <w:rPr>
          <w:i/>
          <w:iCs/>
          <w:noProof/>
        </w:rPr>
        <w:t>Journal of Biological Rhythms</w:t>
      </w:r>
      <w:r w:rsidRPr="00AF2017">
        <w:rPr>
          <w:noProof/>
        </w:rPr>
        <w:t xml:space="preserve">, </w:t>
      </w:r>
      <w:r w:rsidRPr="00AF2017">
        <w:rPr>
          <w:i/>
          <w:iCs/>
          <w:noProof/>
        </w:rPr>
        <w:t>29</w:t>
      </w:r>
      <w:r w:rsidRPr="00AF2017">
        <w:rPr>
          <w:noProof/>
        </w:rPr>
        <w:t>(6), 391–400. https://doi.org/10.1177/0748730414553029</w:t>
      </w:r>
    </w:p>
    <w:p w14:paraId="739B11E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Tsementzi, D., Poretsky, R., Rodriguez-R, L. M., Luo, C., &amp; Konstantinidis, K. T. (2014). Evaluation of metatranscriptomic protocols and application to the study of freshwater microbial communities. </w:t>
      </w:r>
      <w:r w:rsidRPr="00AF2017">
        <w:rPr>
          <w:i/>
          <w:iCs/>
          <w:noProof/>
        </w:rPr>
        <w:t>Environmental Microbiology Reports</w:t>
      </w:r>
      <w:r w:rsidRPr="00AF2017">
        <w:rPr>
          <w:noProof/>
        </w:rPr>
        <w:t xml:space="preserve">, </w:t>
      </w:r>
      <w:r w:rsidRPr="00AF2017">
        <w:rPr>
          <w:i/>
          <w:iCs/>
          <w:noProof/>
        </w:rPr>
        <w:t>6</w:t>
      </w:r>
      <w:r w:rsidRPr="00AF2017">
        <w:rPr>
          <w:noProof/>
        </w:rPr>
        <w:t>(6), 640–655. https://doi.org/10.1111/1758-2229.12180</w:t>
      </w:r>
    </w:p>
    <w:p w14:paraId="1F0A30E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Verity, P. G., Wassmann, P., Ratkova, T. N., Andreassen, I. J., Nordby, E., &amp; Høisæter, T. (1999). </w:t>
      </w:r>
      <w:r w:rsidRPr="00AF2017">
        <w:rPr>
          <w:noProof/>
        </w:rPr>
        <w:lastRenderedPageBreak/>
        <w:t xml:space="preserve">Seasonal patterns in composition and biomass of autotrophic and heterotrophic nano- and microplankton communities on the north Norwegian shelf. </w:t>
      </w:r>
      <w:r w:rsidRPr="00AF2017">
        <w:rPr>
          <w:i/>
          <w:iCs/>
          <w:noProof/>
        </w:rPr>
        <w:t>Sarsia</w:t>
      </w:r>
      <w:r w:rsidRPr="00AF2017">
        <w:rPr>
          <w:noProof/>
        </w:rPr>
        <w:t xml:space="preserve">, </w:t>
      </w:r>
      <w:r w:rsidRPr="00AF2017">
        <w:rPr>
          <w:i/>
          <w:iCs/>
          <w:noProof/>
        </w:rPr>
        <w:t>84</w:t>
      </w:r>
      <w:r w:rsidRPr="00AF2017">
        <w:rPr>
          <w:noProof/>
        </w:rPr>
        <w:t>(3–4), 265–277. https://doi.org/10.1080/00364827.1999.10420431</w:t>
      </w:r>
    </w:p>
    <w:p w14:paraId="6503802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Vila-Costa, M., Sharma, S., Moran, M. A., &amp; Casamayor, E. O. (2013). Diel gene expression profiles of a phosphorus limited mountain lake using metatranscriptomics. </w:t>
      </w:r>
      <w:r w:rsidRPr="00AF2017">
        <w:rPr>
          <w:i/>
          <w:iCs/>
          <w:noProof/>
        </w:rPr>
        <w:t>Environmental Microbiology</w:t>
      </w:r>
      <w:r w:rsidRPr="00AF2017">
        <w:rPr>
          <w:noProof/>
        </w:rPr>
        <w:t xml:space="preserve">, </w:t>
      </w:r>
      <w:r w:rsidRPr="00AF2017">
        <w:rPr>
          <w:i/>
          <w:iCs/>
          <w:noProof/>
        </w:rPr>
        <w:t>15</w:t>
      </w:r>
      <w:r w:rsidRPr="00AF2017">
        <w:rPr>
          <w:noProof/>
        </w:rPr>
        <w:t>(4), 1190–1203. https://doi.org/10.1111/1462-2920.12033</w:t>
      </w:r>
    </w:p>
    <w:p w14:paraId="5258881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Welkie, D. G., Rubin, B. E., Diamond, S., Hood, R. D., Savage, D. F., &amp; Golden, S. S. (2018). A Hard Day’s Night: Cyanobacteria in Diel Cycles. </w:t>
      </w:r>
      <w:r w:rsidRPr="00AF2017">
        <w:rPr>
          <w:i/>
          <w:iCs/>
          <w:noProof/>
        </w:rPr>
        <w:t>Trends in Microbiology</w:t>
      </w:r>
      <w:r w:rsidRPr="00AF2017">
        <w:rPr>
          <w:noProof/>
        </w:rPr>
        <w:t>. https://doi.org/10.1016/J.TIM.2018.11.002</w:t>
      </w:r>
    </w:p>
    <w:p w14:paraId="296A13CE"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Woyke, T., Sczyrba, A., Lee, J., Rinke, C., Tighe, D., Clingenpeel, S., … Cheng, J.-F. (2011). Decontamination of MDA Reagents for Single Cell Whole Genome Amplification. </w:t>
      </w:r>
      <w:r w:rsidRPr="00AF2017">
        <w:rPr>
          <w:i/>
          <w:iCs/>
          <w:noProof/>
        </w:rPr>
        <w:t>PLoS ONE</w:t>
      </w:r>
      <w:r w:rsidRPr="00AF2017">
        <w:rPr>
          <w:noProof/>
        </w:rPr>
        <w:t xml:space="preserve">, </w:t>
      </w:r>
      <w:r w:rsidRPr="00AF2017">
        <w:rPr>
          <w:i/>
          <w:iCs/>
          <w:noProof/>
        </w:rPr>
        <w:t>6</w:t>
      </w:r>
      <w:r w:rsidRPr="00AF2017">
        <w:rPr>
          <w:noProof/>
        </w:rPr>
        <w:t>(10), e26161. https://doi.org/10.1371/journal.pone.0026161</w:t>
      </w:r>
    </w:p>
    <w:p w14:paraId="67A7FE15" w14:textId="14F6642A" w:rsidR="008F3F5E" w:rsidRPr="00015021" w:rsidRDefault="00353C04" w:rsidP="00AF2017">
      <w:pPr>
        <w:widowControl w:val="0"/>
        <w:autoSpaceDE w:val="0"/>
        <w:autoSpaceDN w:val="0"/>
        <w:adjustRightInd w:val="0"/>
        <w:spacing w:after="0" w:line="240" w:lineRule="auto"/>
        <w:ind w:left="480" w:hanging="480"/>
      </w:pPr>
      <w:r>
        <w:fldChar w:fldCharType="end"/>
      </w:r>
    </w:p>
    <w:sectPr w:rsidR="008F3F5E" w:rsidRPr="00015021" w:rsidSect="003625B9">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28C1"/>
    <w:multiLevelType w:val="hybridMultilevel"/>
    <w:tmpl w:val="2E54B8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3"/>
    <w:rsid w:val="00015021"/>
    <w:rsid w:val="00056272"/>
    <w:rsid w:val="00082719"/>
    <w:rsid w:val="00083715"/>
    <w:rsid w:val="0008750F"/>
    <w:rsid w:val="00094EEC"/>
    <w:rsid w:val="000A4F8D"/>
    <w:rsid w:val="000C1647"/>
    <w:rsid w:val="000C5DC1"/>
    <w:rsid w:val="000D654B"/>
    <w:rsid w:val="000F0D32"/>
    <w:rsid w:val="000F0EA6"/>
    <w:rsid w:val="00104B30"/>
    <w:rsid w:val="0011314F"/>
    <w:rsid w:val="001175AC"/>
    <w:rsid w:val="001319FE"/>
    <w:rsid w:val="00154D0F"/>
    <w:rsid w:val="00154E93"/>
    <w:rsid w:val="00164393"/>
    <w:rsid w:val="0016769D"/>
    <w:rsid w:val="00177A90"/>
    <w:rsid w:val="001816C2"/>
    <w:rsid w:val="001910C3"/>
    <w:rsid w:val="001941DD"/>
    <w:rsid w:val="001B12C6"/>
    <w:rsid w:val="001C514A"/>
    <w:rsid w:val="001C59E7"/>
    <w:rsid w:val="001D75BD"/>
    <w:rsid w:val="0020229A"/>
    <w:rsid w:val="0020291E"/>
    <w:rsid w:val="00216373"/>
    <w:rsid w:val="0022101B"/>
    <w:rsid w:val="00244FE5"/>
    <w:rsid w:val="002779FF"/>
    <w:rsid w:val="002A3821"/>
    <w:rsid w:val="002C5637"/>
    <w:rsid w:val="002D3D77"/>
    <w:rsid w:val="002F15A3"/>
    <w:rsid w:val="0030228D"/>
    <w:rsid w:val="00307056"/>
    <w:rsid w:val="003249BB"/>
    <w:rsid w:val="0033334B"/>
    <w:rsid w:val="00334E59"/>
    <w:rsid w:val="00346CDD"/>
    <w:rsid w:val="00353C04"/>
    <w:rsid w:val="003625B9"/>
    <w:rsid w:val="0036306A"/>
    <w:rsid w:val="00364258"/>
    <w:rsid w:val="00366AB2"/>
    <w:rsid w:val="00374048"/>
    <w:rsid w:val="0038194E"/>
    <w:rsid w:val="003B00D7"/>
    <w:rsid w:val="003B1A0A"/>
    <w:rsid w:val="003C696B"/>
    <w:rsid w:val="003D0C18"/>
    <w:rsid w:val="003D36F0"/>
    <w:rsid w:val="003E7294"/>
    <w:rsid w:val="003F0E15"/>
    <w:rsid w:val="003F26B0"/>
    <w:rsid w:val="004020E7"/>
    <w:rsid w:val="00411212"/>
    <w:rsid w:val="004137C0"/>
    <w:rsid w:val="00430208"/>
    <w:rsid w:val="00440E88"/>
    <w:rsid w:val="004445AB"/>
    <w:rsid w:val="004479AA"/>
    <w:rsid w:val="00454270"/>
    <w:rsid w:val="004545DC"/>
    <w:rsid w:val="00455EAC"/>
    <w:rsid w:val="004566CC"/>
    <w:rsid w:val="00462BD7"/>
    <w:rsid w:val="004924E3"/>
    <w:rsid w:val="00494965"/>
    <w:rsid w:val="004A597F"/>
    <w:rsid w:val="004B05C9"/>
    <w:rsid w:val="004B1026"/>
    <w:rsid w:val="004B1CD8"/>
    <w:rsid w:val="004C436A"/>
    <w:rsid w:val="004C5D10"/>
    <w:rsid w:val="004C6AE6"/>
    <w:rsid w:val="004D01B9"/>
    <w:rsid w:val="004D28D5"/>
    <w:rsid w:val="004D7648"/>
    <w:rsid w:val="004E2EA7"/>
    <w:rsid w:val="004E4B43"/>
    <w:rsid w:val="00513B77"/>
    <w:rsid w:val="00531650"/>
    <w:rsid w:val="00561AE9"/>
    <w:rsid w:val="00585765"/>
    <w:rsid w:val="00586F61"/>
    <w:rsid w:val="00592355"/>
    <w:rsid w:val="00596C2A"/>
    <w:rsid w:val="005A0693"/>
    <w:rsid w:val="005A155C"/>
    <w:rsid w:val="005B5B97"/>
    <w:rsid w:val="005B6D11"/>
    <w:rsid w:val="005C1807"/>
    <w:rsid w:val="005F664D"/>
    <w:rsid w:val="00617174"/>
    <w:rsid w:val="0063056B"/>
    <w:rsid w:val="006466DD"/>
    <w:rsid w:val="00656B61"/>
    <w:rsid w:val="0066558E"/>
    <w:rsid w:val="00665D70"/>
    <w:rsid w:val="00671E0F"/>
    <w:rsid w:val="006740C0"/>
    <w:rsid w:val="00675E99"/>
    <w:rsid w:val="00682EB7"/>
    <w:rsid w:val="006A2D39"/>
    <w:rsid w:val="006B3E4F"/>
    <w:rsid w:val="006B4C05"/>
    <w:rsid w:val="006B53BD"/>
    <w:rsid w:val="006C502D"/>
    <w:rsid w:val="006D09F3"/>
    <w:rsid w:val="006E2C59"/>
    <w:rsid w:val="00717862"/>
    <w:rsid w:val="0072215F"/>
    <w:rsid w:val="00723035"/>
    <w:rsid w:val="007415C0"/>
    <w:rsid w:val="007440AC"/>
    <w:rsid w:val="00773822"/>
    <w:rsid w:val="00776371"/>
    <w:rsid w:val="00777FC1"/>
    <w:rsid w:val="00781CB2"/>
    <w:rsid w:val="00781EDD"/>
    <w:rsid w:val="00785C38"/>
    <w:rsid w:val="0079545B"/>
    <w:rsid w:val="007A3DEC"/>
    <w:rsid w:val="007A6AEB"/>
    <w:rsid w:val="007B1D8E"/>
    <w:rsid w:val="007B696B"/>
    <w:rsid w:val="007C425D"/>
    <w:rsid w:val="007D1C38"/>
    <w:rsid w:val="007F6735"/>
    <w:rsid w:val="00806F1A"/>
    <w:rsid w:val="00820A9B"/>
    <w:rsid w:val="0082345C"/>
    <w:rsid w:val="0083119B"/>
    <w:rsid w:val="00835FA4"/>
    <w:rsid w:val="0084749F"/>
    <w:rsid w:val="00853073"/>
    <w:rsid w:val="008649C2"/>
    <w:rsid w:val="008752D0"/>
    <w:rsid w:val="0087615E"/>
    <w:rsid w:val="00894AC8"/>
    <w:rsid w:val="008B1441"/>
    <w:rsid w:val="008C0528"/>
    <w:rsid w:val="008F17E2"/>
    <w:rsid w:val="008F3F5E"/>
    <w:rsid w:val="00901984"/>
    <w:rsid w:val="00905A5E"/>
    <w:rsid w:val="00912992"/>
    <w:rsid w:val="00927CF6"/>
    <w:rsid w:val="00952078"/>
    <w:rsid w:val="00971D76"/>
    <w:rsid w:val="00972ACF"/>
    <w:rsid w:val="009852CB"/>
    <w:rsid w:val="00991EB7"/>
    <w:rsid w:val="009977C8"/>
    <w:rsid w:val="009A0070"/>
    <w:rsid w:val="009A16D4"/>
    <w:rsid w:val="009B34D2"/>
    <w:rsid w:val="009C4E46"/>
    <w:rsid w:val="009E50AA"/>
    <w:rsid w:val="009F5CE8"/>
    <w:rsid w:val="00A14ED4"/>
    <w:rsid w:val="00A15C34"/>
    <w:rsid w:val="00A45C7C"/>
    <w:rsid w:val="00A5556F"/>
    <w:rsid w:val="00A62F9B"/>
    <w:rsid w:val="00A71773"/>
    <w:rsid w:val="00A73402"/>
    <w:rsid w:val="00A92F06"/>
    <w:rsid w:val="00AA2238"/>
    <w:rsid w:val="00AC4FD0"/>
    <w:rsid w:val="00AD4090"/>
    <w:rsid w:val="00AF2017"/>
    <w:rsid w:val="00B00EFA"/>
    <w:rsid w:val="00B02013"/>
    <w:rsid w:val="00B112C6"/>
    <w:rsid w:val="00B2311D"/>
    <w:rsid w:val="00B239CD"/>
    <w:rsid w:val="00B2782E"/>
    <w:rsid w:val="00B37368"/>
    <w:rsid w:val="00B37C85"/>
    <w:rsid w:val="00B4780B"/>
    <w:rsid w:val="00B56E04"/>
    <w:rsid w:val="00B62BBF"/>
    <w:rsid w:val="00B67C22"/>
    <w:rsid w:val="00B8024B"/>
    <w:rsid w:val="00B8213A"/>
    <w:rsid w:val="00B97E41"/>
    <w:rsid w:val="00BA305D"/>
    <w:rsid w:val="00BB1884"/>
    <w:rsid w:val="00BE11A9"/>
    <w:rsid w:val="00BE5EE4"/>
    <w:rsid w:val="00BF1A10"/>
    <w:rsid w:val="00BF3E0D"/>
    <w:rsid w:val="00C067D4"/>
    <w:rsid w:val="00C15172"/>
    <w:rsid w:val="00C15626"/>
    <w:rsid w:val="00C15947"/>
    <w:rsid w:val="00C163F2"/>
    <w:rsid w:val="00C17931"/>
    <w:rsid w:val="00C339C0"/>
    <w:rsid w:val="00C358AC"/>
    <w:rsid w:val="00C75D89"/>
    <w:rsid w:val="00CB2C6A"/>
    <w:rsid w:val="00CC0FAE"/>
    <w:rsid w:val="00CC24C4"/>
    <w:rsid w:val="00CC679B"/>
    <w:rsid w:val="00CD3DAF"/>
    <w:rsid w:val="00CD5D24"/>
    <w:rsid w:val="00CF013F"/>
    <w:rsid w:val="00D14435"/>
    <w:rsid w:val="00D17433"/>
    <w:rsid w:val="00D209FC"/>
    <w:rsid w:val="00D339AD"/>
    <w:rsid w:val="00D35441"/>
    <w:rsid w:val="00D5168F"/>
    <w:rsid w:val="00D71B2C"/>
    <w:rsid w:val="00D8267E"/>
    <w:rsid w:val="00D91A77"/>
    <w:rsid w:val="00DA21FF"/>
    <w:rsid w:val="00DA6C13"/>
    <w:rsid w:val="00DB2633"/>
    <w:rsid w:val="00DC0096"/>
    <w:rsid w:val="00DC45A8"/>
    <w:rsid w:val="00DC76C1"/>
    <w:rsid w:val="00DD0E13"/>
    <w:rsid w:val="00DD2616"/>
    <w:rsid w:val="00DE0782"/>
    <w:rsid w:val="00DE31D4"/>
    <w:rsid w:val="00E03D13"/>
    <w:rsid w:val="00E2018C"/>
    <w:rsid w:val="00E20241"/>
    <w:rsid w:val="00E20472"/>
    <w:rsid w:val="00E20608"/>
    <w:rsid w:val="00E22B85"/>
    <w:rsid w:val="00E55E5A"/>
    <w:rsid w:val="00E73DB1"/>
    <w:rsid w:val="00E75421"/>
    <w:rsid w:val="00E81C26"/>
    <w:rsid w:val="00E85E88"/>
    <w:rsid w:val="00E91555"/>
    <w:rsid w:val="00E941B2"/>
    <w:rsid w:val="00EB4B0C"/>
    <w:rsid w:val="00EC4F0E"/>
    <w:rsid w:val="00ED5E7E"/>
    <w:rsid w:val="00EF04EF"/>
    <w:rsid w:val="00EF0B27"/>
    <w:rsid w:val="00EF3B8C"/>
    <w:rsid w:val="00F05FCF"/>
    <w:rsid w:val="00F1088C"/>
    <w:rsid w:val="00F112C5"/>
    <w:rsid w:val="00F15664"/>
    <w:rsid w:val="00F374C3"/>
    <w:rsid w:val="00F60A64"/>
    <w:rsid w:val="00F7056C"/>
    <w:rsid w:val="00F722AC"/>
    <w:rsid w:val="00F81E31"/>
    <w:rsid w:val="00F83D26"/>
    <w:rsid w:val="00F91100"/>
    <w:rsid w:val="00F954D6"/>
    <w:rsid w:val="00FA1D97"/>
    <w:rsid w:val="00FA413F"/>
    <w:rsid w:val="00FA552F"/>
    <w:rsid w:val="00FB080E"/>
    <w:rsid w:val="00FB0F49"/>
    <w:rsid w:val="00FC0BBB"/>
    <w:rsid w:val="00FC3633"/>
    <w:rsid w:val="00FC6DFF"/>
    <w:rsid w:val="00FD6028"/>
    <w:rsid w:val="00FE21DE"/>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7DEC47BF-E829-AE42-9993-1E38B3E9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customStyle="1" w:styleId="UnresolvedMention1">
    <w:name w:val="Unresolved Mention1"/>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 w:type="paragraph" w:styleId="HTMLPreformatted">
    <w:name w:val="HTML Preformatted"/>
    <w:basedOn w:val="Normal"/>
    <w:link w:val="HTMLPreformattedChar"/>
    <w:uiPriority w:val="99"/>
    <w:semiHidden/>
    <w:unhideWhenUsed/>
    <w:rsid w:val="002A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3821"/>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747388734">
      <w:bodyDiv w:val="1"/>
      <w:marLeft w:val="0"/>
      <w:marRight w:val="0"/>
      <w:marTop w:val="0"/>
      <w:marBottom w:val="0"/>
      <w:divBdr>
        <w:top w:val="none" w:sz="0" w:space="0" w:color="auto"/>
        <w:left w:val="none" w:sz="0" w:space="0" w:color="auto"/>
        <w:bottom w:val="none" w:sz="0" w:space="0" w:color="auto"/>
        <w:right w:val="none" w:sz="0" w:space="0" w:color="auto"/>
      </w:divBdr>
    </w:div>
    <w:div w:id="956254813">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cMahonLab/geod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66A4C-1494-BA49-B5F2-B560992F0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24</Pages>
  <Words>33292</Words>
  <Characters>189769</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222616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13</cp:revision>
  <cp:lastPrinted>2019-02-13T15:47:00Z</cp:lastPrinted>
  <dcterms:created xsi:type="dcterms:W3CDTF">2019-02-12T19:30:00Z</dcterms:created>
  <dcterms:modified xsi:type="dcterms:W3CDTF">2019-02-20T22:21:00Z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http://www.zotero.org/styles/apa</vt:lpwstr>
  </property>
</Properties>
</file>