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F4FA5" w14:textId="076F2927" w:rsidR="006635E2" w:rsidRPr="006961F8" w:rsidRDefault="006635E2" w:rsidP="006961F8">
      <w:pPr>
        <w:spacing w:line="360" w:lineRule="auto"/>
        <w:rPr>
          <w:rFonts w:ascii="Adobe Caslon Pro" w:hAnsi="Adobe Caslon Pro"/>
          <w:b/>
          <w:sz w:val="28"/>
          <w:szCs w:val="28"/>
        </w:rPr>
      </w:pPr>
      <w:proofErr w:type="spellStart"/>
      <w:r w:rsidRPr="006961F8">
        <w:rPr>
          <w:rFonts w:ascii="Adobe Caslon Pro" w:hAnsi="Adobe Caslon Pro"/>
          <w:b/>
          <w:sz w:val="28"/>
          <w:szCs w:val="28"/>
        </w:rPr>
        <w:t>Pymaceuticals</w:t>
      </w:r>
      <w:proofErr w:type="spellEnd"/>
      <w:r w:rsidRPr="006961F8">
        <w:rPr>
          <w:rFonts w:ascii="Adobe Caslon Pro" w:hAnsi="Adobe Caslon Pro"/>
          <w:b/>
          <w:sz w:val="28"/>
          <w:szCs w:val="28"/>
        </w:rPr>
        <w:t xml:space="preserve"> Trend Analysi</w:t>
      </w:r>
      <w:r w:rsidR="006961F8">
        <w:rPr>
          <w:rFonts w:ascii="Adobe Caslon Pro" w:hAnsi="Adobe Caslon Pro"/>
          <w:b/>
          <w:sz w:val="28"/>
          <w:szCs w:val="28"/>
        </w:rPr>
        <w:t>s</w:t>
      </w:r>
    </w:p>
    <w:p w14:paraId="76CF2EA7" w14:textId="0D64B207" w:rsidR="006635E2" w:rsidRPr="006961F8" w:rsidRDefault="006635E2" w:rsidP="006961F8">
      <w:pPr>
        <w:pStyle w:val="ListParagraph"/>
        <w:numPr>
          <w:ilvl w:val="0"/>
          <w:numId w:val="1"/>
        </w:numPr>
        <w:spacing w:line="360" w:lineRule="auto"/>
        <w:rPr>
          <w:rFonts w:ascii="Adobe Caslon Pro" w:hAnsi="Adobe Caslon Pro"/>
          <w:b/>
          <w:sz w:val="28"/>
          <w:szCs w:val="28"/>
        </w:rPr>
      </w:pPr>
      <w:r w:rsidRPr="006961F8">
        <w:rPr>
          <w:rFonts w:ascii="Adobe Caslon Pro" w:hAnsi="Adobe Caslon Pro"/>
          <w:b/>
          <w:sz w:val="28"/>
          <w:szCs w:val="28"/>
        </w:rPr>
        <w:t>Tumor Volume Over Time</w:t>
      </w:r>
    </w:p>
    <w:p w14:paraId="6B0E7AF3" w14:textId="1469ED04" w:rsidR="006635E2" w:rsidRPr="006961F8" w:rsidRDefault="006635E2" w:rsidP="006961F8">
      <w:p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>The physiological response from the most recent animal study on 250 mice infected with squamous cell carcinoma; treated with four investigation options (</w:t>
      </w:r>
      <w:proofErr w:type="spellStart"/>
      <w:r w:rsidR="00A614FA" w:rsidRPr="006961F8">
        <w:rPr>
          <w:rFonts w:ascii="Adobe Caslon Pro" w:hAnsi="Adobe Caslon Pro"/>
          <w:sz w:val="28"/>
          <w:szCs w:val="28"/>
        </w:rPr>
        <w:t>Capomulin</w:t>
      </w:r>
      <w:proofErr w:type="spellEnd"/>
      <w:r w:rsidR="00A614FA" w:rsidRPr="006961F8">
        <w:rPr>
          <w:rFonts w:ascii="Adobe Caslon Pro" w:hAnsi="Adobe Caslon Pro"/>
          <w:sz w:val="28"/>
          <w:szCs w:val="28"/>
        </w:rPr>
        <w:t xml:space="preserve">, </w:t>
      </w:r>
      <w:proofErr w:type="spellStart"/>
      <w:r w:rsidR="00A614FA" w:rsidRPr="006961F8">
        <w:rPr>
          <w:rFonts w:ascii="Adobe Caslon Pro" w:hAnsi="Adobe Caslon Pro"/>
          <w:sz w:val="28"/>
          <w:szCs w:val="28"/>
        </w:rPr>
        <w:t>Infubinol</w:t>
      </w:r>
      <w:proofErr w:type="spellEnd"/>
      <w:r w:rsidR="00A614FA" w:rsidRPr="006961F8">
        <w:rPr>
          <w:rFonts w:ascii="Adobe Caslon Pro" w:hAnsi="Adobe Caslon Pro"/>
          <w:sz w:val="28"/>
          <w:szCs w:val="28"/>
        </w:rPr>
        <w:t xml:space="preserve">, </w:t>
      </w:r>
      <w:proofErr w:type="spellStart"/>
      <w:r w:rsidR="00A614FA" w:rsidRPr="006961F8">
        <w:rPr>
          <w:rFonts w:ascii="Adobe Caslon Pro" w:hAnsi="Adobe Caslon Pro"/>
          <w:sz w:val="28"/>
          <w:szCs w:val="28"/>
        </w:rPr>
        <w:t>Ketapril</w:t>
      </w:r>
      <w:proofErr w:type="spellEnd"/>
      <w:r w:rsidR="00A614FA" w:rsidRPr="006961F8">
        <w:rPr>
          <w:rFonts w:ascii="Adobe Caslon Pro" w:hAnsi="Adobe Caslon Pro"/>
          <w:sz w:val="28"/>
          <w:szCs w:val="28"/>
        </w:rPr>
        <w:t>, and Placebo</w:t>
      </w:r>
      <w:r w:rsidR="006961F8">
        <w:rPr>
          <w:rFonts w:ascii="Adobe Caslon Pro" w:hAnsi="Adobe Caslon Pro"/>
          <w:sz w:val="28"/>
          <w:szCs w:val="28"/>
        </w:rPr>
        <w:t xml:space="preserve">) </w:t>
      </w:r>
      <w:r w:rsidR="00A614FA" w:rsidRPr="006961F8">
        <w:rPr>
          <w:rFonts w:ascii="Adobe Caslon Pro" w:hAnsi="Adobe Caslon Pro"/>
          <w:sz w:val="28"/>
          <w:szCs w:val="28"/>
        </w:rPr>
        <w:t>over the period of 45 days indicates the following:</w:t>
      </w:r>
    </w:p>
    <w:p w14:paraId="396B9B28" w14:textId="417F56AF" w:rsidR="00A614FA" w:rsidRPr="006961F8" w:rsidRDefault="00A614FA" w:rsidP="006961F8">
      <w:pPr>
        <w:pStyle w:val="ListParagraph"/>
        <w:numPr>
          <w:ilvl w:val="0"/>
          <w:numId w:val="2"/>
        </w:num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 xml:space="preserve">There was a positive response for subjects treated with </w:t>
      </w:r>
      <w:proofErr w:type="spellStart"/>
      <w:r w:rsidRPr="006961F8">
        <w:rPr>
          <w:rFonts w:ascii="Adobe Caslon Pro" w:hAnsi="Adobe Caslon Pro"/>
          <w:sz w:val="28"/>
          <w:szCs w:val="28"/>
        </w:rPr>
        <w:t>Capomulin</w:t>
      </w:r>
      <w:proofErr w:type="spellEnd"/>
      <w:r w:rsidRPr="006961F8">
        <w:rPr>
          <w:rFonts w:ascii="Adobe Caslon Pro" w:hAnsi="Adobe Caslon Pro"/>
          <w:sz w:val="28"/>
          <w:szCs w:val="28"/>
        </w:rPr>
        <w:t xml:space="preserve"> with tumor volume decreasing by about 30%</w:t>
      </w:r>
    </w:p>
    <w:p w14:paraId="4F895F7D" w14:textId="79EA5324" w:rsidR="00A614FA" w:rsidRPr="006961F8" w:rsidRDefault="00A614FA" w:rsidP="006961F8">
      <w:pPr>
        <w:pStyle w:val="ListParagraph"/>
        <w:numPr>
          <w:ilvl w:val="0"/>
          <w:numId w:val="2"/>
        </w:num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 xml:space="preserve">No effect was note on subjects treated with the remaining three options. Rather, there was </w:t>
      </w:r>
      <w:proofErr w:type="spellStart"/>
      <w:r w:rsidRPr="006961F8">
        <w:rPr>
          <w:rFonts w:ascii="Adobe Caslon Pro" w:hAnsi="Adobe Caslon Pro"/>
          <w:sz w:val="28"/>
          <w:szCs w:val="28"/>
        </w:rPr>
        <w:t>wprsening</w:t>
      </w:r>
      <w:proofErr w:type="spellEnd"/>
      <w:r w:rsidRPr="006961F8">
        <w:rPr>
          <w:rFonts w:ascii="Adobe Caslon Pro" w:hAnsi="Adobe Caslon Pro"/>
          <w:sz w:val="28"/>
          <w:szCs w:val="28"/>
        </w:rPr>
        <w:t xml:space="preserve"> in infection conditions with about &gt;25% growth in tumor volume from the start of the trial.</w:t>
      </w:r>
    </w:p>
    <w:p w14:paraId="2D848F81" w14:textId="277B627D" w:rsidR="00A614FA" w:rsidRPr="006961F8" w:rsidRDefault="00A614FA" w:rsidP="006961F8">
      <w:pPr>
        <w:pStyle w:val="ListParagraph"/>
        <w:numPr>
          <w:ilvl w:val="0"/>
          <w:numId w:val="1"/>
        </w:numPr>
        <w:spacing w:line="360" w:lineRule="auto"/>
        <w:rPr>
          <w:rFonts w:ascii="Adobe Caslon Pro" w:hAnsi="Adobe Caslon Pro"/>
          <w:b/>
          <w:sz w:val="28"/>
          <w:szCs w:val="28"/>
        </w:rPr>
      </w:pPr>
      <w:r w:rsidRPr="006961F8">
        <w:rPr>
          <w:rFonts w:ascii="Adobe Caslon Pro" w:hAnsi="Adobe Caslon Pro"/>
          <w:b/>
          <w:sz w:val="28"/>
          <w:szCs w:val="28"/>
        </w:rPr>
        <w:t>Number of Metastatic Sites Overtime</w:t>
      </w:r>
    </w:p>
    <w:p w14:paraId="437E2BA7" w14:textId="41212102" w:rsidR="00A614FA" w:rsidRPr="006961F8" w:rsidRDefault="00A614FA" w:rsidP="006961F8">
      <w:p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 xml:space="preserve">Over the course of the treatment period (45 days) we noticed a general increase in the number of metastatic sites with the </w:t>
      </w:r>
      <w:r w:rsidR="00703777" w:rsidRPr="006961F8">
        <w:rPr>
          <w:rFonts w:ascii="Adobe Caslon Pro" w:hAnsi="Adobe Caslon Pro"/>
          <w:sz w:val="28"/>
          <w:szCs w:val="28"/>
        </w:rPr>
        <w:t xml:space="preserve">least increased being noticed from subjects treated </w:t>
      </w:r>
      <w:r w:rsidR="006961F8">
        <w:rPr>
          <w:rFonts w:ascii="Adobe Caslon Pro" w:hAnsi="Adobe Caslon Pro"/>
          <w:sz w:val="28"/>
          <w:szCs w:val="28"/>
        </w:rPr>
        <w:t xml:space="preserve">with </w:t>
      </w:r>
      <w:proofErr w:type="spellStart"/>
      <w:r w:rsidR="00703777" w:rsidRPr="006961F8">
        <w:rPr>
          <w:rFonts w:ascii="Adobe Caslon Pro" w:hAnsi="Adobe Caslon Pro"/>
          <w:sz w:val="28"/>
          <w:szCs w:val="28"/>
        </w:rPr>
        <w:t>Capomulin</w:t>
      </w:r>
      <w:proofErr w:type="spellEnd"/>
      <w:r w:rsidR="00703777" w:rsidRPr="006961F8">
        <w:rPr>
          <w:rFonts w:ascii="Adobe Caslon Pro" w:hAnsi="Adobe Caslon Pro"/>
          <w:sz w:val="28"/>
          <w:szCs w:val="28"/>
        </w:rPr>
        <w:t xml:space="preserve">. Subjects treated with </w:t>
      </w:r>
      <w:proofErr w:type="spellStart"/>
      <w:r w:rsidR="00703777" w:rsidRPr="006961F8">
        <w:rPr>
          <w:rFonts w:ascii="Adobe Caslon Pro" w:hAnsi="Adobe Caslon Pro"/>
          <w:sz w:val="28"/>
          <w:szCs w:val="28"/>
        </w:rPr>
        <w:t>Ketapril</w:t>
      </w:r>
      <w:proofErr w:type="spellEnd"/>
      <w:r w:rsidR="00703777" w:rsidRPr="006961F8">
        <w:rPr>
          <w:rFonts w:ascii="Adobe Caslon Pro" w:hAnsi="Adobe Caslon Pro"/>
          <w:sz w:val="28"/>
          <w:szCs w:val="28"/>
        </w:rPr>
        <w:t xml:space="preserve"> and Placebo had the most increase in number of tumor sites. This further indicates that </w:t>
      </w:r>
      <w:proofErr w:type="spellStart"/>
      <w:r w:rsidR="00703777" w:rsidRPr="006961F8">
        <w:rPr>
          <w:rFonts w:ascii="Adobe Caslon Pro" w:hAnsi="Adobe Caslon Pro"/>
          <w:sz w:val="28"/>
          <w:szCs w:val="28"/>
        </w:rPr>
        <w:t>Ca</w:t>
      </w:r>
      <w:bookmarkStart w:id="0" w:name="_GoBack"/>
      <w:bookmarkEnd w:id="0"/>
      <w:r w:rsidR="00703777" w:rsidRPr="006961F8">
        <w:rPr>
          <w:rFonts w:ascii="Adobe Caslon Pro" w:hAnsi="Adobe Caslon Pro"/>
          <w:sz w:val="28"/>
          <w:szCs w:val="28"/>
        </w:rPr>
        <w:t>pomulin</w:t>
      </w:r>
      <w:proofErr w:type="spellEnd"/>
      <w:r w:rsidR="00703777" w:rsidRPr="006961F8">
        <w:rPr>
          <w:rFonts w:ascii="Adobe Caslon Pro" w:hAnsi="Adobe Caslon Pro"/>
          <w:sz w:val="28"/>
          <w:szCs w:val="28"/>
        </w:rPr>
        <w:t xml:space="preserve"> might be better option of the four treatment.</w:t>
      </w:r>
    </w:p>
    <w:p w14:paraId="7518E06A" w14:textId="7027B8CF" w:rsidR="006961F8" w:rsidRPr="006961F8" w:rsidRDefault="006961F8" w:rsidP="006961F8">
      <w:pPr>
        <w:pStyle w:val="ListParagraph"/>
        <w:numPr>
          <w:ilvl w:val="0"/>
          <w:numId w:val="1"/>
        </w:numPr>
        <w:spacing w:line="360" w:lineRule="auto"/>
        <w:rPr>
          <w:rFonts w:ascii="Adobe Caslon Pro" w:hAnsi="Adobe Caslon Pro"/>
          <w:b/>
          <w:sz w:val="28"/>
          <w:szCs w:val="28"/>
        </w:rPr>
      </w:pPr>
      <w:r w:rsidRPr="006961F8">
        <w:rPr>
          <w:rFonts w:ascii="Adobe Caslon Pro" w:hAnsi="Adobe Caslon Pro"/>
          <w:b/>
          <w:sz w:val="28"/>
          <w:szCs w:val="28"/>
        </w:rPr>
        <w:t>Survival Rate During Treatment</w:t>
      </w:r>
    </w:p>
    <w:p w14:paraId="60C649CD" w14:textId="7371F034" w:rsidR="00703777" w:rsidRPr="006961F8" w:rsidRDefault="00703777" w:rsidP="006961F8">
      <w:p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 xml:space="preserve">Over the treatment duration, we further noticed that subjects treated with </w:t>
      </w:r>
      <w:proofErr w:type="spellStart"/>
      <w:r w:rsidRPr="006961F8">
        <w:rPr>
          <w:rFonts w:ascii="Adobe Caslon Pro" w:hAnsi="Adobe Caslon Pro"/>
          <w:sz w:val="28"/>
          <w:szCs w:val="28"/>
        </w:rPr>
        <w:t>Capomulin</w:t>
      </w:r>
      <w:proofErr w:type="spellEnd"/>
      <w:r w:rsidRPr="006961F8">
        <w:rPr>
          <w:rFonts w:ascii="Adobe Caslon Pro" w:hAnsi="Adobe Caslon Pro"/>
          <w:sz w:val="28"/>
          <w:szCs w:val="28"/>
        </w:rPr>
        <w:t xml:space="preserve"> experienced the most respondents (about 85% survival rate) while those treated with the remaining three options suffered a &lt;50% survival rate.</w:t>
      </w:r>
    </w:p>
    <w:p w14:paraId="51728EFD" w14:textId="30B1345F" w:rsidR="00703777" w:rsidRPr="006961F8" w:rsidRDefault="00703777" w:rsidP="006961F8">
      <w:pPr>
        <w:spacing w:line="360" w:lineRule="auto"/>
        <w:rPr>
          <w:rFonts w:ascii="Adobe Caslon Pro" w:hAnsi="Adobe Caslon Pro"/>
          <w:sz w:val="28"/>
          <w:szCs w:val="28"/>
        </w:rPr>
      </w:pPr>
      <w:r w:rsidRPr="006961F8">
        <w:rPr>
          <w:rFonts w:ascii="Adobe Caslon Pro" w:hAnsi="Adobe Caslon Pro"/>
          <w:sz w:val="28"/>
          <w:szCs w:val="28"/>
        </w:rPr>
        <w:t xml:space="preserve">Our data and analysis </w:t>
      </w:r>
      <w:r w:rsidR="006961F8" w:rsidRPr="006961F8">
        <w:rPr>
          <w:rFonts w:ascii="Adobe Caslon Pro" w:hAnsi="Adobe Caslon Pro"/>
          <w:sz w:val="28"/>
          <w:szCs w:val="28"/>
        </w:rPr>
        <w:t>indicate</w:t>
      </w:r>
      <w:r w:rsidRPr="006961F8">
        <w:rPr>
          <w:rFonts w:ascii="Adobe Caslon Pro" w:hAnsi="Adobe Caslon Pro"/>
          <w:sz w:val="28"/>
          <w:szCs w:val="28"/>
        </w:rPr>
        <w:t xml:space="preserve"> that </w:t>
      </w:r>
      <w:proofErr w:type="spellStart"/>
      <w:r w:rsidRPr="006961F8">
        <w:rPr>
          <w:rFonts w:ascii="Adobe Caslon Pro" w:hAnsi="Adobe Caslon Pro"/>
          <w:sz w:val="28"/>
          <w:szCs w:val="28"/>
        </w:rPr>
        <w:t>Capomu</w:t>
      </w:r>
      <w:r w:rsidR="006961F8" w:rsidRPr="006961F8">
        <w:rPr>
          <w:rFonts w:ascii="Adobe Caslon Pro" w:hAnsi="Adobe Caslon Pro"/>
          <w:sz w:val="28"/>
          <w:szCs w:val="28"/>
        </w:rPr>
        <w:t>lin</w:t>
      </w:r>
      <w:proofErr w:type="spellEnd"/>
      <w:r w:rsidR="006961F8" w:rsidRPr="006961F8">
        <w:rPr>
          <w:rFonts w:ascii="Adobe Caslon Pro" w:hAnsi="Adobe Caslon Pro"/>
          <w:sz w:val="28"/>
          <w:szCs w:val="28"/>
        </w:rPr>
        <w:t xml:space="preserve"> is a better treatment for squamous cell carcinoma in mice. As the chief Data Analyst, I am confident to qualify </w:t>
      </w:r>
      <w:proofErr w:type="spellStart"/>
      <w:r w:rsidR="006961F8" w:rsidRPr="006961F8">
        <w:rPr>
          <w:rFonts w:ascii="Adobe Caslon Pro" w:hAnsi="Adobe Caslon Pro"/>
          <w:sz w:val="28"/>
          <w:szCs w:val="28"/>
        </w:rPr>
        <w:t>Capomulin</w:t>
      </w:r>
      <w:proofErr w:type="spellEnd"/>
      <w:r w:rsidR="006961F8" w:rsidRPr="006961F8">
        <w:rPr>
          <w:rFonts w:ascii="Adobe Caslon Pro" w:hAnsi="Adobe Caslon Pro"/>
          <w:sz w:val="28"/>
          <w:szCs w:val="28"/>
        </w:rPr>
        <w:t xml:space="preserve"> as a potential candidate for the treatment of squamous cell carcinoma. I will make recommendations to the upper management for further studies to safety and effectiveness profile of this candidate.</w:t>
      </w:r>
    </w:p>
    <w:sectPr w:rsidR="00703777" w:rsidRPr="006961F8" w:rsidSect="00AE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panose1 w:val="0205050205050A020403"/>
    <w:charset w:val="4D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556"/>
    <w:multiLevelType w:val="hybridMultilevel"/>
    <w:tmpl w:val="0D000B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38CD"/>
    <w:multiLevelType w:val="hybridMultilevel"/>
    <w:tmpl w:val="64129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062C8"/>
    <w:multiLevelType w:val="hybridMultilevel"/>
    <w:tmpl w:val="B882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E2"/>
    <w:rsid w:val="006635E2"/>
    <w:rsid w:val="006961F8"/>
    <w:rsid w:val="00703777"/>
    <w:rsid w:val="00755F38"/>
    <w:rsid w:val="00A614FA"/>
    <w:rsid w:val="00A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AB2A"/>
  <w15:chartTrackingRefBased/>
  <w15:docId w15:val="{BED7AA75-82F8-A043-813B-6583A70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Messac Che Neba</dc:creator>
  <cp:keywords/>
  <dc:description/>
  <cp:lastModifiedBy>Messac Che Neba</cp:lastModifiedBy>
  <cp:revision>1</cp:revision>
  <dcterms:created xsi:type="dcterms:W3CDTF">2018-09-21T03:06:00Z</dcterms:created>
  <dcterms:modified xsi:type="dcterms:W3CDTF">2018-09-21T03:43:00Z</dcterms:modified>
</cp:coreProperties>
</file>