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D8" w:rsidRPr="0090209B" w:rsidRDefault="008F2BD8" w:rsidP="008F2BD8">
      <w:pPr>
        <w:pStyle w:val="Kop2"/>
        <w:rPr>
          <w:lang w:val="en-GB"/>
        </w:rPr>
      </w:pPr>
      <w:bookmarkStart w:id="0" w:name="_Toc194900576"/>
      <w:r w:rsidRPr="0090209B">
        <w:rPr>
          <w:lang w:val="en-GB"/>
        </w:rPr>
        <w:t>Department: Development</w:t>
      </w:r>
      <w:bookmarkEnd w:id="0"/>
    </w:p>
    <w:p w:rsidR="008F2BD8" w:rsidRDefault="008F2BD8" w:rsidP="008F2BD8">
      <w:pPr>
        <w:rPr>
          <w:rFonts w:ascii="Arial" w:hAnsi="Arial" w:cs="Arial"/>
          <w:lang w:val="en-GB"/>
        </w:rPr>
      </w:pPr>
    </w:p>
    <w:p w:rsidR="008F2BD8" w:rsidRPr="00363D5C" w:rsidRDefault="008F2BD8" w:rsidP="008F2BD8">
      <w:pPr>
        <w:rPr>
          <w:rFonts w:ascii="Arial" w:hAnsi="Arial" w:cs="Arial"/>
          <w:b/>
          <w:lang w:val="en-GB"/>
        </w:rPr>
      </w:pPr>
      <w:proofErr w:type="spellStart"/>
      <w:r w:rsidRPr="0096609C">
        <w:rPr>
          <w:rFonts w:ascii="Arial" w:hAnsi="Arial" w:cs="Arial"/>
          <w:b/>
          <w:highlight w:val="lightGray"/>
          <w:lang w:val="en-GB"/>
        </w:rPr>
        <w:t>Te</w:t>
      </w:r>
      <w:proofErr w:type="spellEnd"/>
      <w:r w:rsidRPr="0096609C">
        <w:rPr>
          <w:rFonts w:ascii="Arial" w:hAnsi="Arial" w:cs="Arial"/>
          <w:b/>
          <w:highlight w:val="lightGray"/>
          <w:lang w:val="en-GB"/>
        </w:rPr>
        <w:t xml:space="preserve"> </w:t>
      </w:r>
      <w:proofErr w:type="spellStart"/>
      <w:r w:rsidRPr="0096609C">
        <w:rPr>
          <w:rFonts w:ascii="Arial" w:hAnsi="Arial" w:cs="Arial"/>
          <w:b/>
          <w:highlight w:val="lightGray"/>
          <w:lang w:val="en-GB"/>
        </w:rPr>
        <w:t>versturen</w:t>
      </w:r>
      <w:proofErr w:type="spellEnd"/>
      <w:r w:rsidRPr="0096609C">
        <w:rPr>
          <w:rFonts w:ascii="Arial" w:hAnsi="Arial" w:cs="Arial"/>
          <w:b/>
          <w:highlight w:val="lightGray"/>
          <w:lang w:val="en-GB"/>
        </w:rPr>
        <w:t xml:space="preserve"> </w:t>
      </w:r>
      <w:proofErr w:type="spellStart"/>
      <w:r w:rsidRPr="0096609C">
        <w:rPr>
          <w:rFonts w:ascii="Arial" w:hAnsi="Arial" w:cs="Arial"/>
          <w:b/>
          <w:highlight w:val="lightGray"/>
          <w:lang w:val="en-GB"/>
        </w:rPr>
        <w:t>informatie</w:t>
      </w:r>
      <w:proofErr w:type="spellEnd"/>
    </w:p>
    <w:p w:rsidR="008F2BD8" w:rsidRPr="0090209B" w:rsidRDefault="008F2BD8" w:rsidP="008F2BD8">
      <w:pPr>
        <w:rPr>
          <w:rFonts w:ascii="Arial" w:hAnsi="Arial" w:cs="Arial"/>
          <w:lang w:val="en-GB"/>
        </w:rPr>
      </w:pP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 xml:space="preserve">To give you some information in advance, before we have our interview, I will give you the following data: Our </w:t>
      </w:r>
      <w:r w:rsidRPr="00B53E76">
        <w:rPr>
          <w:rFonts w:ascii="Arial" w:hAnsi="Arial" w:cs="Arial"/>
          <w:sz w:val="24"/>
          <w:szCs w:val="24"/>
          <w:highlight w:val="yellow"/>
          <w:lang w:val="en-GB"/>
        </w:rPr>
        <w:t>department</w:t>
      </w:r>
      <w:r w:rsidRPr="006A40BD">
        <w:rPr>
          <w:rFonts w:ascii="Arial" w:hAnsi="Arial" w:cs="Arial"/>
          <w:sz w:val="24"/>
          <w:szCs w:val="24"/>
          <w:lang w:val="en-GB"/>
        </w:rPr>
        <w:t xml:space="preserve"> consists of 120 </w:t>
      </w:r>
      <w:r w:rsidRPr="00B53E76">
        <w:rPr>
          <w:rFonts w:ascii="Arial" w:hAnsi="Arial" w:cs="Arial"/>
          <w:sz w:val="24"/>
          <w:szCs w:val="24"/>
          <w:highlight w:val="yellow"/>
          <w:lang w:val="en-GB"/>
        </w:rPr>
        <w:t>employees.</w:t>
      </w:r>
      <w:r w:rsidRPr="006A40BD">
        <w:rPr>
          <w:rFonts w:ascii="Arial" w:hAnsi="Arial" w:cs="Arial"/>
          <w:sz w:val="24"/>
          <w:szCs w:val="24"/>
          <w:lang w:val="en-GB"/>
        </w:rPr>
        <w:t xml:space="preserve"> At our department, our employees write new </w:t>
      </w:r>
      <w:r w:rsidRPr="00B53E76">
        <w:rPr>
          <w:rFonts w:ascii="Arial" w:hAnsi="Arial" w:cs="Arial"/>
          <w:sz w:val="24"/>
          <w:szCs w:val="24"/>
          <w:highlight w:val="yellow"/>
          <w:lang w:val="en-GB"/>
        </w:rPr>
        <w:t>applications</w:t>
      </w:r>
      <w:r w:rsidRPr="006A40BD">
        <w:rPr>
          <w:rFonts w:ascii="Arial" w:hAnsi="Arial" w:cs="Arial"/>
          <w:sz w:val="24"/>
          <w:szCs w:val="24"/>
          <w:lang w:val="en-GB"/>
        </w:rPr>
        <w:t xml:space="preserve">, ordered by our </w:t>
      </w:r>
      <w:r w:rsidRPr="00B53E76">
        <w:rPr>
          <w:rFonts w:ascii="Arial" w:hAnsi="Arial" w:cs="Arial"/>
          <w:sz w:val="24"/>
          <w:szCs w:val="24"/>
          <w:highlight w:val="yellow"/>
          <w:lang w:val="en-GB"/>
        </w:rPr>
        <w:t>customers</w:t>
      </w:r>
      <w:r w:rsidRPr="006A40BD">
        <w:rPr>
          <w:rFonts w:ascii="Arial" w:hAnsi="Arial" w:cs="Arial"/>
          <w:sz w:val="24"/>
          <w:szCs w:val="24"/>
          <w:lang w:val="en-GB"/>
        </w:rPr>
        <w:t xml:space="preserve">, or they maintain existing applications. We make lots of use of the </w:t>
      </w:r>
      <w:r w:rsidRPr="00B53E76">
        <w:rPr>
          <w:rFonts w:ascii="Arial" w:hAnsi="Arial" w:cs="Arial"/>
          <w:sz w:val="24"/>
          <w:szCs w:val="24"/>
          <w:highlight w:val="yellow"/>
          <w:lang w:val="en-GB"/>
        </w:rPr>
        <w:t>R&amp;D</w:t>
      </w:r>
      <w:r w:rsidRPr="006A40BD">
        <w:rPr>
          <w:rFonts w:ascii="Arial" w:hAnsi="Arial" w:cs="Arial"/>
          <w:sz w:val="24"/>
          <w:szCs w:val="24"/>
          <w:lang w:val="en-GB"/>
        </w:rPr>
        <w:t xml:space="preserve"> department, which frequently comes up with new ideas and tools. </w:t>
      </w:r>
    </w:p>
    <w:p w:rsidR="008F2BD8" w:rsidRPr="006A40BD" w:rsidRDefault="008F2BD8" w:rsidP="008F2BD8">
      <w:pPr>
        <w:rPr>
          <w:rFonts w:ascii="Arial" w:hAnsi="Arial" w:cs="Arial"/>
          <w:sz w:val="24"/>
          <w:szCs w:val="24"/>
          <w:lang w:val="en-GB"/>
        </w:rPr>
      </w:pP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 xml:space="preserve">New orders are always received through the </w:t>
      </w:r>
      <w:r w:rsidRPr="00B53E76">
        <w:rPr>
          <w:rFonts w:ascii="Arial" w:hAnsi="Arial" w:cs="Arial"/>
          <w:sz w:val="24"/>
          <w:szCs w:val="24"/>
          <w:highlight w:val="yellow"/>
          <w:lang w:val="en-GB"/>
        </w:rPr>
        <w:t>Sales Department</w:t>
      </w:r>
      <w:r w:rsidRPr="006A40BD">
        <w:rPr>
          <w:rFonts w:ascii="Arial" w:hAnsi="Arial" w:cs="Arial"/>
          <w:sz w:val="24"/>
          <w:szCs w:val="24"/>
          <w:lang w:val="en-GB"/>
        </w:rPr>
        <w:t>. Orders for maintenance in existing applications are normally received directly through the customer. If those activities do not fall under the “</w:t>
      </w:r>
      <w:r w:rsidRPr="00B53E76">
        <w:rPr>
          <w:rFonts w:ascii="Arial" w:hAnsi="Arial" w:cs="Arial"/>
          <w:sz w:val="24"/>
          <w:szCs w:val="24"/>
          <w:highlight w:val="yellow"/>
          <w:lang w:val="en-GB"/>
        </w:rPr>
        <w:t>maintenance contract</w:t>
      </w:r>
      <w:r w:rsidRPr="006A40BD">
        <w:rPr>
          <w:rFonts w:ascii="Arial" w:hAnsi="Arial" w:cs="Arial"/>
          <w:sz w:val="24"/>
          <w:szCs w:val="24"/>
          <w:lang w:val="en-GB"/>
        </w:rPr>
        <w:t xml:space="preserve">”, then we will consult the </w:t>
      </w:r>
      <w:r w:rsidRPr="00B53E76">
        <w:rPr>
          <w:rFonts w:ascii="Arial" w:hAnsi="Arial" w:cs="Arial"/>
          <w:sz w:val="24"/>
          <w:szCs w:val="24"/>
          <w:highlight w:val="yellow"/>
          <w:lang w:val="en-GB"/>
        </w:rPr>
        <w:t>account manager</w:t>
      </w:r>
      <w:r w:rsidRPr="006A40BD">
        <w:rPr>
          <w:rFonts w:ascii="Arial" w:hAnsi="Arial" w:cs="Arial"/>
          <w:sz w:val="24"/>
          <w:szCs w:val="24"/>
          <w:lang w:val="en-GB"/>
        </w:rPr>
        <w:t xml:space="preserve">.  One of our problems is that we are not kept up-to-date concerning the finalization of a “maintenance contract”, for instance due to default of payment. This is either not told to us at all, or too late. </w:t>
      </w:r>
    </w:p>
    <w:p w:rsidR="008F2BD8" w:rsidRPr="006A40BD" w:rsidRDefault="008F2BD8" w:rsidP="008F2BD8">
      <w:pPr>
        <w:rPr>
          <w:rFonts w:ascii="Arial" w:hAnsi="Arial" w:cs="Arial"/>
          <w:sz w:val="24"/>
          <w:szCs w:val="24"/>
          <w:lang w:val="en-GB"/>
        </w:rPr>
      </w:pP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 xml:space="preserve">We use the </w:t>
      </w:r>
      <w:r w:rsidRPr="00B53E76">
        <w:rPr>
          <w:rFonts w:ascii="Arial" w:hAnsi="Arial" w:cs="Arial"/>
          <w:sz w:val="24"/>
          <w:szCs w:val="24"/>
          <w:highlight w:val="yellow"/>
          <w:lang w:val="en-GB"/>
        </w:rPr>
        <w:t>spreadsheet-program</w:t>
      </w:r>
      <w:r w:rsidRPr="006A40BD">
        <w:rPr>
          <w:rFonts w:ascii="Arial" w:hAnsi="Arial" w:cs="Arial"/>
          <w:sz w:val="24"/>
          <w:szCs w:val="24"/>
          <w:lang w:val="en-GB"/>
        </w:rPr>
        <w:t xml:space="preserve"> EXCEL to maintain </w:t>
      </w:r>
      <w:r w:rsidRPr="00B53E76">
        <w:rPr>
          <w:rFonts w:ascii="Arial" w:hAnsi="Arial" w:cs="Arial"/>
          <w:sz w:val="24"/>
          <w:szCs w:val="24"/>
          <w:highlight w:val="yellow"/>
          <w:lang w:val="en-GB"/>
        </w:rPr>
        <w:t>customer-data</w:t>
      </w:r>
      <w:r w:rsidRPr="006A40BD">
        <w:rPr>
          <w:rFonts w:ascii="Arial" w:hAnsi="Arial" w:cs="Arial"/>
          <w:sz w:val="24"/>
          <w:szCs w:val="24"/>
          <w:lang w:val="en-GB"/>
        </w:rPr>
        <w:t xml:space="preserve">. This file is kept on our own server to assure that all our employees can access it. Besides that, we also use Microsoft WORD and ACCESS. If we are linked to other departments, I think that our customer’s file should be the basis for other departments, since we are constantly in contact with our customers and thus are always up-to-date concerning changes in address or </w:t>
      </w:r>
      <w:r w:rsidRPr="00B53E76">
        <w:rPr>
          <w:rFonts w:ascii="Arial" w:hAnsi="Arial" w:cs="Arial"/>
          <w:sz w:val="24"/>
          <w:szCs w:val="24"/>
          <w:highlight w:val="yellow"/>
          <w:lang w:val="en-GB"/>
        </w:rPr>
        <w:t>contact persons</w:t>
      </w:r>
      <w:r w:rsidRPr="006A40BD">
        <w:rPr>
          <w:rFonts w:ascii="Arial" w:hAnsi="Arial" w:cs="Arial"/>
          <w:sz w:val="24"/>
          <w:szCs w:val="24"/>
          <w:lang w:val="en-GB"/>
        </w:rPr>
        <w:t>. The following data is recorded by us:</w:t>
      </w:r>
    </w:p>
    <w:p w:rsidR="008F2BD8" w:rsidRPr="007653BB" w:rsidRDefault="008F2BD8" w:rsidP="008F2BD8">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Company name</w:t>
            </w:r>
          </w:p>
        </w:tc>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Address</w:t>
            </w:r>
          </w:p>
        </w:tc>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Postcode (Zip code)</w:t>
            </w:r>
          </w:p>
        </w:tc>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Residence</w:t>
            </w:r>
          </w:p>
        </w:tc>
        <w:bookmarkStart w:id="1" w:name="_GoBack"/>
        <w:bookmarkEnd w:id="1"/>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Contact persons</w:t>
            </w:r>
          </w:p>
        </w:tc>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Telephone number</w:t>
            </w:r>
          </w:p>
        </w:tc>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Fax number</w:t>
            </w:r>
          </w:p>
        </w:tc>
      </w:tr>
      <w:tr w:rsidR="008F2BD8" w:rsidRPr="00247F22" w:rsidTr="00610B8A">
        <w:tc>
          <w:tcPr>
            <w:tcW w:w="2802" w:type="dxa"/>
          </w:tcPr>
          <w:p w:rsidR="008F2BD8" w:rsidRPr="00B53E76" w:rsidRDefault="008F2BD8" w:rsidP="00610B8A">
            <w:pPr>
              <w:rPr>
                <w:rFonts w:ascii="Arial" w:hAnsi="Arial" w:cs="Arial"/>
                <w:b/>
                <w:highlight w:val="yellow"/>
                <w:lang w:val="en-GB"/>
              </w:rPr>
            </w:pPr>
            <w:r w:rsidRPr="00B53E76">
              <w:rPr>
                <w:rFonts w:ascii="Arial" w:hAnsi="Arial" w:cs="Arial"/>
                <w:b/>
                <w:highlight w:val="yellow"/>
                <w:lang w:val="en-GB"/>
              </w:rPr>
              <w:t>e-mail</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Maintenance contract Y/N</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Open projects</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Applications</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Hardware</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Software</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Appointments</w:t>
            </w:r>
          </w:p>
        </w:tc>
      </w:tr>
      <w:tr w:rsidR="008F2BD8" w:rsidRPr="00247F22" w:rsidTr="00610B8A">
        <w:tc>
          <w:tcPr>
            <w:tcW w:w="2802" w:type="dxa"/>
          </w:tcPr>
          <w:p w:rsidR="008F2BD8" w:rsidRPr="00B53E76" w:rsidRDefault="008F2BD8" w:rsidP="00610B8A">
            <w:pPr>
              <w:rPr>
                <w:rFonts w:ascii="Arial" w:hAnsi="Arial" w:cs="Arial"/>
                <w:highlight w:val="yellow"/>
                <w:lang w:val="en-GB"/>
              </w:rPr>
            </w:pPr>
            <w:r w:rsidRPr="00B53E76">
              <w:rPr>
                <w:rFonts w:ascii="Arial" w:hAnsi="Arial" w:cs="Arial"/>
                <w:highlight w:val="yellow"/>
                <w:lang w:val="en-GB"/>
              </w:rPr>
              <w:t>Internal contact person</w:t>
            </w:r>
          </w:p>
        </w:tc>
      </w:tr>
    </w:tbl>
    <w:p w:rsidR="008F2BD8" w:rsidRDefault="008F2BD8" w:rsidP="008F2BD8">
      <w:pPr>
        <w:rPr>
          <w:rFonts w:ascii="Arial" w:hAnsi="Arial" w:cs="Arial"/>
        </w:rPr>
      </w:pPr>
    </w:p>
    <w:p w:rsidR="008F2BD8" w:rsidRDefault="008F2BD8" w:rsidP="008F2BD8">
      <w:pPr>
        <w:rPr>
          <w:rFonts w:ascii="Arial" w:hAnsi="Arial" w:cs="Arial"/>
        </w:rPr>
      </w:pPr>
      <w:r>
        <w:rPr>
          <w:rFonts w:ascii="Arial" w:hAnsi="Arial" w:cs="Arial"/>
        </w:rPr>
        <w:t xml:space="preserve"> </w:t>
      </w: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Yours sincerely,</w:t>
      </w:r>
    </w:p>
    <w:p w:rsidR="008F2BD8" w:rsidRPr="006A40BD" w:rsidRDefault="008F2BD8" w:rsidP="008F2BD8">
      <w:pPr>
        <w:rPr>
          <w:rFonts w:ascii="Arial" w:hAnsi="Arial" w:cs="Arial"/>
          <w:sz w:val="24"/>
          <w:szCs w:val="24"/>
        </w:rPr>
      </w:pPr>
    </w:p>
    <w:p w:rsidR="009D12AD" w:rsidRDefault="008F2BD8" w:rsidP="008F2BD8">
      <w:smartTag w:uri="urn:schemas-microsoft-com:office:smarttags" w:element="PersonName">
        <w:smartTagPr>
          <w:attr w:name="ProductID" w:val="H. van der"/>
        </w:smartTagPr>
        <w:r w:rsidRPr="006A40BD">
          <w:rPr>
            <w:rFonts w:ascii="Arial" w:hAnsi="Arial" w:cs="Arial"/>
            <w:sz w:val="24"/>
            <w:szCs w:val="24"/>
          </w:rPr>
          <w:t>H. van der</w:t>
        </w:r>
      </w:smartTag>
      <w:r w:rsidRPr="006A40BD">
        <w:rPr>
          <w:rFonts w:ascii="Arial" w:hAnsi="Arial" w:cs="Arial"/>
          <w:sz w:val="24"/>
          <w:szCs w:val="24"/>
        </w:rPr>
        <w:t xml:space="preserve"> Hoek</w:t>
      </w:r>
    </w:p>
    <w:sectPr w:rsidR="009D1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BD8"/>
    <w:rsid w:val="008F2BD8"/>
    <w:rsid w:val="00B53E76"/>
    <w:rsid w:val="00DB2EDF"/>
    <w:rsid w:val="00F91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2BD8"/>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8F2BD8"/>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F2BD8"/>
    <w:rPr>
      <w:rFonts w:ascii="Arial" w:eastAsia="Times New Roman" w:hAnsi="Arial" w:cs="Times New Roman"/>
      <w:b/>
      <w:sz w:val="24"/>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2BD8"/>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8F2BD8"/>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F2BD8"/>
    <w:rPr>
      <w:rFonts w:ascii="Arial" w:eastAsia="Times New Roman" w:hAnsi="Arial" w:cs="Times New Roman"/>
      <w:b/>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1393</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Lidy Huijbregts</dc:creator>
  <cp:lastModifiedBy>Steven Logghe</cp:lastModifiedBy>
  <cp:revision>2</cp:revision>
  <dcterms:created xsi:type="dcterms:W3CDTF">2011-09-26T06:46:00Z</dcterms:created>
  <dcterms:modified xsi:type="dcterms:W3CDTF">2014-09-29T13:45:00Z</dcterms:modified>
</cp:coreProperties>
</file>