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8AC530" Type="http://schemas.openxmlformats.org/officeDocument/2006/relationships/officeDocument" Target="/word/document.xml" /><Relationship Id="coreR118AC53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High Tower Text" w:hAnsi="High Tower Text"/>
          <w:color w:val="00B0F0"/>
          <w:sz w:val="48"/>
        </w:rPr>
      </w:pPr>
      <w:r>
        <w:rPr>
          <w:rFonts w:ascii="High Tower Text" w:hAnsi="High Tower Text"/>
          <w:color w:val="00B0F0"/>
          <w:sz w:val="48"/>
        </w:rPr>
        <w:t>KCSE - FORM III BIOLOGY SYLLABUS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10.0.0 Classification II (35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11.0.0 Ecology (55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12.0.0 Reproduction in Plants and Animals (50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13.0.0 Growth and Development (20 Lessons)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10.0.0 CLASSIFICATION II (35 LESSONS)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10.1.0 Specific Objectives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By the end of the topic, the learner should be able to: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a) state briefly the general principles of classification of living organisms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b) state general characteristics of each of the five kingdoms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c) state the main characteristics of arthropoda, chordata and major divisions of plantae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d) name classes of spermatophyta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e) describe the main characteristics of classes of phyla arthropoda and chordata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f) use observable external features to construct simple dichotomous keys of plants and animals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g) use already constructed dichotomous keys to identify organisms.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CONTENT: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10.2.1 Review of binomial nomenclature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10.2.2 General principles of classification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10.2.3 General characteristics of kingdoms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Monera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Protoctista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Fungi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Plantae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Animalia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10.2.4 Main characteristics of major divisions of plantae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Bryophyta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Pteridophyta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Spermatophyta (cover only up to class level)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10.2.5 Main Characteristics of the Phyla Arthropoda and Chordata (cover up to classes as shown)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Arthropoda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diplopoda chilopoda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insecta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crustacean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arachnida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Chordata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Pisces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Amphibian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Reptilian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Ayes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mammalia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10.2.6 Construction and use of simple dichotomous keys based on observable features of plants and animals 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10.3.0 Practical activities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10.3.1 Examine live/preserved specimen or photographs of representatives of major divisions of plantae and phyla arthropoda and chordata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10.3.2 Construct simple dichotomous keys using leaves/parts of common plants/arthropods/ common chordates in the local environment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10.3.3 Use dichotomous keys to identify organisms.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11.0.0 ECOLOGY (55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11.1.0 Specific Objectives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>By the end of the topic, the learner should be able to: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a) define the terms ecology, habitat, biomass, ecosystem and carrying capacity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b) identify the physical (abiotic) and biological (biotic) factors in a given ecosystem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c) describe the inter relationships of organisms in the ecosystem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d) differentiate between saprophytism, parasitism and symbiosis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e) explain the importance of fungi and bacteria as decomposers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f) relate the mode of transmission to prevention/control of named parasites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g) describe the adaptive characteristics of named parasites to hosts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h) explain the importance of symbiotic bacteria in leguminous plants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i) describe the nitrogen cycle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j) explain the flow of energy in the ecosystem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k) identify and construct food chains and food webs, pyramid of numbers and pyramid of biomass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i) explain the use of various methods of estimating population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m) relate adaptations of plants to various habitats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n) describe the effects of pollutants in air, water and soil on humans and other living organisms</w:t>
      </w:r>
    </w:p>
    <w:p>
      <w:pPr>
        <w:rPr>
          <w:rFonts w:ascii="High Tower Text" w:hAnsi="High Tower Text"/>
          <w:color w:val="C00000"/>
        </w:rPr>
      </w:pPr>
      <w:r>
        <w:rPr>
          <w:rFonts w:ascii="High Tower Text" w:hAnsi="High Tower Text"/>
          <w:color w:val="C00000"/>
        </w:rPr>
        <w:t xml:space="preserve">  o) identify symptoms of different types of human diseases, methods of transmission and control. 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CONTENT: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11.2.1 Concepts of Ecology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Ecology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Habitat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Niche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Population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Community Ecosystem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Biomass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Carrying capacity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11.2.2 Factors in an ecosystem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Abiotic factors (environmental factors) - light, temperature, atmospheric pressure, salinity, humidity, pH and wind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Biotic factors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Inter-relationships – competition, predation, saprophytism, parasitism and symbiosis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Nitrogen cycle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11.2.3 Energy flow in an ecosystem. Food chains, food webs, decomposers, pyramid of numbers and pyramid of biomass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11.2.4  Population estimation methods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Quadrat method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Line transect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Belt transect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Capture - recapture method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11.2.5  Adaptations of plants to various habitats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Xerophytes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Mesophytes (common terrestrial plants)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Hydrophytes - Nymphea, Salvinia, spp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Halophytes — mangrove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11.2.6 Effect of pollution on human beings and other organisms Causes, effects and control of pollutants in air, water and soil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11.2.7  Human diseases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Bacterial diseases - Cholera and Typhoid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Protozoa - Malaria and Amoebic dysentry (Amoebiasis)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Ascaris lumbricoides and Schistosoma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Mode of transmission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Effects of the parasites on the hosts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Adaptive characteristics of the parasites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-         Control/prevention of diseases associated with the parasites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11.3.0 Practical activities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11.3.1 Collect, record, analyse and interpret data from ecological studies (examples of food chains should be used to join up to make food webs. Calculate ratios of consumers to producers from data provided)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11.3.2 Examine specimens of hydrophytes, mesophytes and xerophytes, and identify the features that adapt them to their habitats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11.3.3 Examine roots of legumes taken from fertile and poor soils to compare the number of root nodules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11.3.4 Estimate populations using sampling methods (for quadrat and line/belt transect, measure pl-1, temperature, wind direction and humidity)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12.0.0 REPRODUCTION IN PLANTS AND ANIMALS (50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12.1.0 Specific Objectives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By the end of the topic, the learner should be able to: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a)   describe location and appearance of chromosomes and chromosome movement during mitosis and meiosis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b)   differentiate between mitosis and meiosis stating their significance in reproduction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c)   describe and state the importance of asexual reproduction, binary fission, spore formation and budding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d)   compare adaptations of wind and insect pollinated flowers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e)   describe the process of fertilization in flowering plants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f)    describe and explain how different fruits and seeds are formed and dispersed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g)   differentiate between internal and external fertilization as exhibited by amphibians and mammals (humans)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h)   relate structure of the human reproductive system to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i)   describe the role of hormones in human reproduction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j)   identify the symptoms and explain the method of transmission and prevention of sexually transmitted infections (S.T.Is)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  k)   explain the advantages and disadvantages of sexual and a sexual reproduction.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CONTENT: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12.2.1 Concept of reproduction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Importance of reproduction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12.2.2 Chromosomes, mitosis and meiosis (mention gamete formation)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12.2.3 Asexual reproduction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Binary fission in amoeba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Spore formation/reproduction in mucor/Rhizopus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Budding in yeast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12.2.4 Sexual reproduction in plants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Structure and functions of parts of named insect and wind pollinated flowers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Pollination and agents of pollination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Features and mechanisms that hinder self-pollination and self fertilization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The process of fertilization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Fruit and seed formation and dispersal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 xml:space="preserve">12.2.5  Sexual reproduction in animals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External fertilization in amphibians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Structure of the reproductive system of a named mammal (human) functions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Functions of the parts of reproductive system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Fertilization, implantation and the role of placenta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Gestation period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Role of hormones in reproduction in humans (secondary sexual characteristics, menstrual cycle)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12.2.6 Sexually transmitted infections (S.T.Is)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Gonorrhoea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Herpes simplex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Syphilis, Trichomoniasis, Hepatitis, Candidiasis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HIV/AIDS (Acquired Immune Deficiency Syndrome) - emphasize preventive measures especially change of behaviour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12.2.7 Advantages and disadvantages of asexual and sexual reproduction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12.3.0 Practical Activities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 Examine stages of mitosis using squashed young onion tip/charts/electron micrographs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12.3.2 Examine stages of meiosis using anthers of a flower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12.3.3 Grow bread mould and examine using a hand lens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12.3.4 Examine spores in son of a fern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12.3.5 Examine various types of insect and wind pollinated flowers and relate structure to function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12.3.6 Collect, classify and dissect fruits and seeds and relate their structure to mode of dispersal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12.3.7 Dissect a small mammal to show organs associated with reproduction  (demonstration).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13.0.0 GROWTH AND DEVELOPMENT (20 Lessons)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13.1.0 Specific Objectives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By the end of the topic, the learner should be able to: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a) differentiate growth from development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b) analyse experimental data on growth rates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c) identify parts of a named seed and factors affecting viability and dormancy in seeds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d) investigate conditions necessary for germination and distinguish the types of germination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e) measure one aspect of growth in a given seedling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f) determine the region of growth in seedlings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g) explain apical dominance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h) distinguish between complete and incomplete metamorphosis in insects</w:t>
      </w:r>
    </w:p>
    <w:p>
      <w:p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i) explain the role of hormones in regulating growth and development. 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CONTENT: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13.2. 1 Concepts of growth and development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>13.2.2 Growth and development in plants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Dormancy and ways of breaking it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Conditions necessary for germination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Epigeal and hypogeal germination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Measurement of one aspect of growth in a named seedling e.g. region of growth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Primary and secondary growth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Role of growth hormones in plants</w:t>
      </w:r>
    </w:p>
    <w:p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Apical dominance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13.2.3 Growth and development in animals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 xml:space="preserve">    Complete and incomplete metamorphosis in insects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 xml:space="preserve">    Role of growth hormones in insects 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13.3.0 Practical activities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13.3. Examine, draw and differentiate seeds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13.3.2 Determine the region of growth in shoots and roots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13.3.3 Investigate hypogeal and epigeal germination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13.3.4 Carry out experiments to demonstrate apical dominance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 xml:space="preserve">13.3.5 Observe stages of complete and incomplete metamorphosis in insects 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13.4.0 Project work:</w:t>
      </w:r>
    </w:p>
    <w:p>
      <w:pPr>
        <w:rPr>
          <w:rFonts w:ascii="High Tower Text" w:hAnsi="High Tower Text"/>
          <w:b w:val="1"/>
        </w:rPr>
      </w:pPr>
      <w:r>
        <w:rPr>
          <w:rFonts w:ascii="High Tower Text" w:hAnsi="High Tower Text"/>
          <w:b w:val="1"/>
        </w:rPr>
        <w:t>Measure either length of internodes/ breadth of leaves/height/dry weight of seedlings over a known period of time, analyse and present the data obtained in form of graphs, charts or histograms.</w:t>
      </w:r>
    </w:p>
    <w:p>
      <w:pPr>
        <w:rPr>
          <w:b w:val="1"/>
        </w:rPr>
      </w:pP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lang w:val="en-US" w:bidi="en-US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AKOBIA</dc:creator>
  <dcterms:created xsi:type="dcterms:W3CDTF">2014-07-10T20:16:00Z</dcterms:created>
  <cp:lastModifiedBy>Teacher E-Solutions</cp:lastModifiedBy>
  <dcterms:modified xsi:type="dcterms:W3CDTF">2019-01-13T09:47:01Z</dcterms:modified>
  <cp:revision>3</cp:revision>
</cp:coreProperties>
</file>